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200"/>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r>
        <w:rPr>
          <w:rFonts w:hint="default" w:ascii="Arial" w:hAnsi="Arial" w:cs="Arial"/>
          <w:b/>
          <w:sz w:val="24"/>
          <w:szCs w:val="24"/>
          <w:lang w:val="pt-BR"/>
        </w:rPr>
        <w:t xml:space="preserve"> RETIFICADO 1</w:t>
      </w:r>
    </w:p>
    <w:p w14:paraId="4C7B4D7A">
      <w:pPr>
        <w:pStyle w:val="200"/>
        <w:widowControl/>
        <w:tabs>
          <w:tab w:val="clear" w:pos="5954"/>
        </w:tabs>
        <w:jc w:val="center"/>
        <w:rPr>
          <w:rFonts w:ascii="Arial" w:hAnsi="Arial" w:cs="Arial"/>
          <w:b/>
          <w:sz w:val="24"/>
          <w:szCs w:val="24"/>
          <w:u w:val="single"/>
        </w:rPr>
      </w:pPr>
    </w:p>
    <w:tbl>
      <w:tblPr>
        <w:tblStyle w:val="6"/>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144/2025</w:t>
            </w:r>
          </w:p>
        </w:tc>
      </w:tr>
      <w:tr w14:paraId="75C73B58">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066/2025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90066</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066/2025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hint="default" w:ascii="Arial" w:hAnsi="Arial" w:cs="Arial"/>
                <w:color w:val="000000"/>
                <w:sz w:val="22"/>
                <w:szCs w:val="22"/>
                <w:lang w:val="pt-BR"/>
              </w:rPr>
              <w:t>Menor preço por LOTE</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18/09/2025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FD8746F">
            <w:pPr>
              <w:jc w:val="both"/>
              <w:rPr>
                <w:rFonts w:ascii="Arial" w:hAnsi="Arial" w:cs="Arial"/>
                <w:color w:val="000000"/>
              </w:rPr>
            </w:pPr>
          </w:p>
          <w:p w14:paraId="40BE8182">
            <w:pPr>
              <w:jc w:val="both"/>
              <w:rPr>
                <w:rFonts w:hint="default" w:ascii="Arial" w:hAnsi="Arial" w:cs="Arial"/>
                <w:szCs w:val="24"/>
                <w:lang w:val="pt-BR"/>
              </w:rPr>
            </w:pPr>
            <w:r>
              <w:rPr>
                <w:rFonts w:ascii="Arial" w:hAnsi="Arial" w:cs="Arial"/>
                <w:color w:val="000000"/>
              </w:rPr>
              <w:t xml:space="preserve">Registrar preços para futura e eventual contratação de </w:t>
            </w:r>
            <w:r>
              <w:rPr>
                <w:rFonts w:hint="default" w:ascii="Arial" w:hAnsi="Arial"/>
                <w:szCs w:val="24"/>
              </w:rPr>
              <w:t xml:space="preserve">empresa especializada </w:t>
            </w:r>
            <w:r>
              <w:rPr>
                <w:rFonts w:hint="default" w:ascii="Arial" w:hAnsi="Arial"/>
                <w:szCs w:val="24"/>
                <w:lang w:val="pt-BR"/>
              </w:rPr>
              <w:t>em</w:t>
            </w:r>
            <w:r>
              <w:rPr>
                <w:rFonts w:hint="default" w:ascii="Arial" w:hAnsi="Arial"/>
                <w:szCs w:val="24"/>
              </w:rPr>
              <w:t xml:space="preserve"> aquisição de  </w:t>
            </w:r>
            <w:r>
              <w:rPr>
                <w:rFonts w:hint="default" w:ascii="Arial" w:hAnsi="Arial"/>
                <w:szCs w:val="24"/>
                <w:lang w:val="pt-BR"/>
              </w:rPr>
              <w:t xml:space="preserve">equipamentos de proteção individual </w:t>
            </w:r>
            <w:r>
              <w:rPr>
                <w:rFonts w:hint="default" w:ascii="Arial" w:hAnsi="Arial"/>
                <w:szCs w:val="24"/>
              </w:rPr>
              <w:t xml:space="preserve">(EPI’S), para atender </w:t>
            </w:r>
            <w:r>
              <w:rPr>
                <w:rFonts w:hint="default" w:ascii="Arial" w:hAnsi="Arial"/>
                <w:szCs w:val="24"/>
                <w:lang w:val="pt-BR"/>
              </w:rPr>
              <w:t>à</w:t>
            </w:r>
            <w:r>
              <w:rPr>
                <w:rFonts w:hint="default" w:ascii="Arial" w:hAnsi="Arial"/>
                <w:szCs w:val="24"/>
              </w:rPr>
              <w:t xml:space="preserve">s demandas </w:t>
            </w:r>
            <w:r>
              <w:rPr>
                <w:rFonts w:hint="default" w:ascii="Arial" w:hAnsi="Arial"/>
                <w:szCs w:val="24"/>
                <w:lang w:val="pt-BR"/>
              </w:rPr>
              <w:t xml:space="preserve">das diversas Secretarias </w:t>
            </w:r>
            <w:r>
              <w:rPr>
                <w:rFonts w:hint="default" w:ascii="Arial" w:hAnsi="Arial"/>
                <w:szCs w:val="24"/>
              </w:rPr>
              <w:t xml:space="preserve">da Prefeitura </w:t>
            </w:r>
            <w:r>
              <w:rPr>
                <w:rFonts w:hint="default" w:ascii="Arial" w:hAnsi="Arial"/>
                <w:szCs w:val="24"/>
                <w:lang w:val="pt-BR"/>
              </w:rPr>
              <w:t>Municipal</w:t>
            </w:r>
            <w:r>
              <w:rPr>
                <w:rFonts w:hint="default" w:ascii="Arial" w:hAnsi="Arial"/>
                <w:szCs w:val="24"/>
              </w:rPr>
              <w:t xml:space="preserve"> de Cataguases</w:t>
            </w:r>
            <w:r>
              <w:rPr>
                <w:rFonts w:hint="default" w:ascii="Arial" w:hAnsi="Arial"/>
                <w:szCs w:val="24"/>
                <w:lang w:val="pt-BR"/>
              </w:rPr>
              <w:t>-</w:t>
            </w:r>
            <w:r>
              <w:rPr>
                <w:rFonts w:hint="default" w:ascii="Arial" w:hAnsi="Arial"/>
                <w:szCs w:val="24"/>
              </w:rPr>
              <w:t>MG</w:t>
            </w:r>
            <w:r>
              <w:rPr>
                <w:rFonts w:hint="default" w:ascii="Arial" w:hAnsi="Arial"/>
                <w:szCs w:val="24"/>
                <w:lang w:val="pt-BR"/>
              </w:rPr>
              <w:t>.</w:t>
            </w:r>
          </w:p>
          <w:p w14:paraId="758ADB70">
            <w:pPr>
              <w:jc w:val="both"/>
              <w:rPr>
                <w:rFonts w:hint="default" w:ascii="Arial" w:hAnsi="Arial" w:cs="Arial"/>
                <w:szCs w:val="24"/>
                <w:lang w:val="pt-BR"/>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hint="default" w:ascii="Arial" w:hAnsi="Arial"/>
                <w:b/>
                <w:bCs/>
                <w:color w:val="000000"/>
                <w:sz w:val="22"/>
                <w:szCs w:val="22"/>
                <w:lang w:val="pt-BR"/>
              </w:rPr>
              <w:t>R$ 612.514,60</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3"/>
                <w:rFonts w:ascii="Arial" w:hAnsi="Arial" w:eastAsia="Arial" w:cs="Arial"/>
                <w:sz w:val="22"/>
                <w:szCs w:val="22"/>
              </w:rPr>
              <w:t>www.cataguases.mg.gov.br</w:t>
            </w:r>
            <w:r>
              <w:rPr>
                <w:rStyle w:val="13"/>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3"/>
                <w:rFonts w:ascii="Arial" w:hAnsi="Arial" w:eastAsia="Arial" w:cs="Arial"/>
                <w:sz w:val="22"/>
                <w:szCs w:val="22"/>
              </w:rPr>
              <w:t>pregaocataguases@gmail.com</w:t>
            </w:r>
            <w:r>
              <w:rPr>
                <w:rStyle w:val="13"/>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r w14:paraId="2F2F9FA8">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216BB1B2">
            <w:pPr>
              <w:jc w:val="center"/>
              <w:rPr>
                <w:rFonts w:hint="default" w:ascii="Arial" w:hAnsi="Arial" w:cs="Arial"/>
                <w:b/>
                <w:bCs/>
                <w:color w:val="000000"/>
                <w:lang w:val="pt-BR"/>
              </w:rPr>
            </w:pPr>
            <w:r>
              <w:rPr>
                <w:rFonts w:hint="default" w:ascii="Arial" w:hAnsi="Arial" w:cs="Arial"/>
                <w:b/>
                <w:bCs/>
                <w:color w:val="000000"/>
                <w:lang w:val="pt-BR"/>
              </w:rPr>
              <w:t>Edital retificado 01</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735FA08">
            <w:pPr>
              <w:rPr>
                <w:rFonts w:hint="default" w:ascii="Arial" w:hAnsi="Arial" w:cs="Arial"/>
                <w:color w:val="000000"/>
                <w:sz w:val="22"/>
                <w:szCs w:val="22"/>
                <w:lang w:val="pt-BR"/>
              </w:rPr>
            </w:pPr>
            <w:r>
              <w:rPr>
                <w:rFonts w:hint="default" w:ascii="Arial" w:hAnsi="Arial" w:cs="Arial"/>
                <w:color w:val="000000"/>
                <w:sz w:val="22"/>
                <w:szCs w:val="22"/>
                <w:lang w:val="pt-BR"/>
              </w:rPr>
              <w:t>Itens 16 e 17, lote específico</w:t>
            </w:r>
          </w:p>
        </w:tc>
      </w:tr>
    </w:tbl>
    <w:p w14:paraId="766A12F8">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22EFE2C">
      <w:pPr>
        <w:jc w:val="center"/>
        <w:rPr>
          <w:rFonts w:ascii="Arial" w:hAnsi="Arial" w:cs="Arial"/>
          <w:sz w:val="20"/>
        </w:rPr>
      </w:pPr>
    </w:p>
    <w:p w14:paraId="1F9A47F3">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066/2025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144/2025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18/09/2025</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70"/>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70"/>
          <w:rFonts w:ascii="Arial" w:hAnsi="Arial" w:cs="Arial"/>
          <w:b/>
          <w:color w:val="auto"/>
          <w:sz w:val="20"/>
          <w:szCs w:val="20"/>
        </w:rPr>
        <w:t>www.comprasgovernamentais.gov.br</w:t>
      </w:r>
      <w:r>
        <w:rPr>
          <w:rStyle w:val="270"/>
          <w:rFonts w:ascii="Arial" w:hAnsi="Arial" w:cs="Arial"/>
          <w:b/>
          <w:color w:val="auto"/>
          <w:sz w:val="20"/>
          <w:szCs w:val="20"/>
        </w:rPr>
        <w:fldChar w:fldCharType="end"/>
      </w:r>
    </w:p>
    <w:p w14:paraId="7C116D94">
      <w:pPr>
        <w:rPr>
          <w:rStyle w:val="270"/>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144/2025</w:t>
      </w:r>
      <w:r>
        <w:rPr>
          <w:rFonts w:hint="default" w:ascii="Arial" w:hAnsi="Arial" w:cs="Arial"/>
          <w:sz w:val="18"/>
          <w:szCs w:val="18"/>
        </w:rPr>
        <w:t xml:space="preserve"> para Sistema de Registro de Preços n° </w:t>
      </w:r>
      <w:r>
        <w:rPr>
          <w:rFonts w:hint="default" w:ascii="Arial" w:hAnsi="Arial" w:cs="Arial"/>
          <w:sz w:val="18"/>
          <w:szCs w:val="18"/>
          <w:lang w:val="pt-BR"/>
        </w:rPr>
        <w:t>066/2025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066/2025</w:t>
      </w:r>
      <w:r>
        <w:rPr>
          <w:rFonts w:hint="default" w:ascii="Arial" w:hAnsi="Arial" w:cs="Arial"/>
          <w:b/>
          <w:sz w:val="18"/>
          <w:szCs w:val="18"/>
        </w:rPr>
        <w:t xml:space="preserve">, Tipo </w:t>
      </w:r>
      <w:r>
        <w:rPr>
          <w:rFonts w:hint="default" w:ascii="Arial" w:hAnsi="Arial" w:cs="Arial"/>
          <w:b/>
          <w:sz w:val="18"/>
          <w:szCs w:val="18"/>
          <w:lang w:val="pt-BR"/>
        </w:rPr>
        <w:t>menor preço por LOTE</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w:t>
      </w:r>
      <w:r>
        <w:rPr>
          <w:rFonts w:ascii="Arial" w:hAnsi="Arial" w:cs="Arial"/>
          <w:b/>
          <w:bCs w:val="0"/>
          <w:color w:val="000000"/>
          <w:sz w:val="18"/>
          <w:szCs w:val="18"/>
        </w:rPr>
        <w:t xml:space="preserve">contratação de </w:t>
      </w:r>
      <w:r>
        <w:rPr>
          <w:rFonts w:hint="default" w:ascii="Arial" w:hAnsi="Arial"/>
          <w:b/>
          <w:bCs w:val="0"/>
          <w:sz w:val="18"/>
          <w:szCs w:val="18"/>
        </w:rPr>
        <w:t>empresa especializada em aquisição de  equipamentos de proteção individual (EPI’S), para atender às demandas das diversas Secretarias da Prefeitura Municipal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71"/>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71"/>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w:t>
      </w:r>
      <w:r>
        <w:rPr>
          <w:rFonts w:ascii="Arial" w:hAnsi="Arial" w:cs="Arial"/>
          <w:b/>
          <w:bCs w:val="0"/>
          <w:color w:val="000000"/>
          <w:sz w:val="18"/>
          <w:szCs w:val="18"/>
        </w:rPr>
        <w:t xml:space="preserve">contratação de </w:t>
      </w:r>
      <w:r>
        <w:rPr>
          <w:rFonts w:hint="default" w:ascii="Arial" w:hAnsi="Arial"/>
          <w:b/>
          <w:bCs w:val="0"/>
          <w:sz w:val="18"/>
          <w:szCs w:val="18"/>
        </w:rPr>
        <w:t>empresa especializada em aquisição de  equipamentos de proteção individual (EPI’S), para atender às demandas das diversas Secretarias da Prefeitura Municipal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6"/>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lote</w:t>
      </w:r>
      <w:r>
        <w:rPr>
          <w:rFonts w:hint="default" w:ascii="Arial" w:hAnsi="Arial" w:cs="Arial"/>
          <w:sz w:val="18"/>
          <w:szCs w:val="18"/>
        </w:rPr>
        <w:t xml:space="preserve"> conforme tabela constante do Termo de Referência, facultando-se ao licitante a participação em quantos </w:t>
      </w:r>
      <w:r>
        <w:rPr>
          <w:rFonts w:hint="default" w:ascii="Arial" w:hAnsi="Arial" w:cs="Arial"/>
          <w:sz w:val="18"/>
          <w:szCs w:val="18"/>
          <w:lang w:val="pt-BR"/>
        </w:rPr>
        <w:t>lotes</w:t>
      </w:r>
      <w:r>
        <w:rPr>
          <w:rFonts w:hint="default" w:ascii="Arial" w:hAnsi="Arial" w:cs="Arial"/>
          <w:sz w:val="18"/>
          <w:szCs w:val="18"/>
        </w:rPr>
        <w:t xml:space="preserve"> forem de seu interesse, quando houver mais de um.</w:t>
      </w:r>
    </w:p>
    <w:p w14:paraId="48A83A6B">
      <w:pPr>
        <w:pStyle w:val="271"/>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menor preço por lote/item</w:t>
      </w:r>
      <w:r>
        <w:rPr>
          <w:rFonts w:hint="default" w:ascii="Arial" w:hAnsi="Arial" w:cs="Arial"/>
          <w:sz w:val="18"/>
          <w:szCs w:val="18"/>
        </w:rPr>
        <w:t>, observadas as exigências contidas neste Edital e seus Anexos quanto às especificações do objeto.</w:t>
      </w:r>
    </w:p>
    <w:p w14:paraId="5A1737B7">
      <w:pPr>
        <w:pStyle w:val="272"/>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6"/>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11A56664">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r>
        <w:rPr>
          <w:rFonts w:hint="default" w:ascii="Arial" w:hAnsi="Arial" w:cs="Arial"/>
          <w:color w:val="000000" w:themeColor="text1"/>
          <w:sz w:val="18"/>
          <w:szCs w:val="18"/>
          <w:lang w:val="pt-BR"/>
          <w14:textFill>
            <w14:solidFill>
              <w14:schemeClr w14:val="tx1"/>
            </w14:solidFill>
          </w14:textFill>
        </w:rPr>
        <w:t>:</w:t>
      </w:r>
    </w:p>
    <w:p w14:paraId="162CF6D2">
      <w:pPr>
        <w:pStyle w:val="223"/>
        <w:numPr>
          <w:ilvl w:val="0"/>
          <w:numId w:val="3"/>
        </w:numPr>
        <w:suppressAutoHyphens w:val="0"/>
        <w:spacing w:after="0" w:line="276" w:lineRule="auto"/>
        <w:rPr>
          <w:rFonts w:ascii="Arial" w:hAnsi="Arial" w:cs="Arial"/>
          <w:sz w:val="18"/>
          <w:szCs w:val="18"/>
        </w:rPr>
      </w:pPr>
      <w:r>
        <w:rPr>
          <w:rFonts w:ascii="Arial" w:hAnsi="Arial" w:cs="Arial"/>
          <w:sz w:val="18"/>
          <w:szCs w:val="18"/>
        </w:rPr>
        <w:t>Centro de custo 08 e 09: Secretaria Municipal de Saúde.</w:t>
      </w:r>
    </w:p>
    <w:p w14:paraId="529A3960">
      <w:pPr>
        <w:pStyle w:val="223"/>
        <w:numPr>
          <w:ilvl w:val="0"/>
          <w:numId w:val="3"/>
        </w:numPr>
        <w:suppressAutoHyphens w:val="0"/>
        <w:spacing w:after="0" w:line="276" w:lineRule="auto"/>
        <w:rPr>
          <w:rFonts w:ascii="Arial" w:hAnsi="Arial" w:cs="Arial"/>
          <w:sz w:val="18"/>
          <w:szCs w:val="18"/>
        </w:rPr>
      </w:pPr>
      <w:r>
        <w:rPr>
          <w:rFonts w:ascii="Arial" w:hAnsi="Arial" w:cs="Arial"/>
          <w:sz w:val="18"/>
          <w:szCs w:val="18"/>
        </w:rPr>
        <w:t>Centro de custo 10: Secretaria de Educação.</w:t>
      </w:r>
    </w:p>
    <w:p w14:paraId="49E59B37">
      <w:pPr>
        <w:pStyle w:val="223"/>
        <w:numPr>
          <w:ilvl w:val="0"/>
          <w:numId w:val="3"/>
        </w:numPr>
        <w:suppressAutoHyphens w:val="0"/>
        <w:spacing w:after="0" w:line="276" w:lineRule="auto"/>
        <w:rPr>
          <w:rFonts w:ascii="Arial" w:hAnsi="Arial" w:cs="Arial"/>
          <w:sz w:val="18"/>
          <w:szCs w:val="18"/>
        </w:rPr>
      </w:pPr>
      <w:r>
        <w:rPr>
          <w:rFonts w:ascii="Arial" w:hAnsi="Arial" w:cs="Arial"/>
          <w:sz w:val="18"/>
          <w:szCs w:val="18"/>
        </w:rPr>
        <w:t xml:space="preserve">Centro de custo 13: Secretaria de Serviços Urbanos. </w:t>
      </w:r>
    </w:p>
    <w:p w14:paraId="124287C8">
      <w:pPr>
        <w:pStyle w:val="223"/>
        <w:numPr>
          <w:ilvl w:val="0"/>
          <w:numId w:val="3"/>
        </w:numPr>
        <w:suppressAutoHyphens w:val="0"/>
        <w:spacing w:after="0" w:line="276" w:lineRule="auto"/>
        <w:rPr>
          <w:rFonts w:ascii="Arial" w:hAnsi="Arial" w:cs="Arial"/>
          <w:sz w:val="18"/>
          <w:szCs w:val="18"/>
        </w:rPr>
      </w:pPr>
      <w:r>
        <w:rPr>
          <w:rFonts w:ascii="Arial" w:hAnsi="Arial" w:cs="Arial"/>
          <w:sz w:val="18"/>
          <w:szCs w:val="18"/>
        </w:rPr>
        <w:t xml:space="preserve">Centro de custo 02: Secretaria de Administração. </w:t>
      </w:r>
    </w:p>
    <w:p w14:paraId="664C0336">
      <w:pPr>
        <w:pStyle w:val="223"/>
        <w:numPr>
          <w:ilvl w:val="0"/>
          <w:numId w:val="3"/>
        </w:numPr>
        <w:suppressAutoHyphens w:val="0"/>
        <w:spacing w:after="0" w:line="276" w:lineRule="auto"/>
        <w:rPr>
          <w:rFonts w:ascii="Arial" w:hAnsi="Arial" w:cs="Arial"/>
          <w:sz w:val="18"/>
          <w:szCs w:val="18"/>
        </w:rPr>
      </w:pPr>
      <w:r>
        <w:rPr>
          <w:rFonts w:ascii="Arial" w:hAnsi="Arial" w:cs="Arial"/>
          <w:sz w:val="18"/>
          <w:szCs w:val="18"/>
        </w:rPr>
        <w:t>Centro de custo 15: Secretaria de Agricultura e Meio Ambiente.</w:t>
      </w:r>
    </w:p>
    <w:p w14:paraId="060DDEEF">
      <w:pPr>
        <w:pStyle w:val="223"/>
        <w:numPr>
          <w:ilvl w:val="0"/>
          <w:numId w:val="3"/>
        </w:numPr>
        <w:suppressAutoHyphens w:val="0"/>
        <w:spacing w:after="0" w:line="276" w:lineRule="auto"/>
        <w:rPr>
          <w:rFonts w:ascii="Arial" w:hAnsi="Arial" w:cs="Arial"/>
          <w:sz w:val="18"/>
          <w:szCs w:val="18"/>
        </w:rPr>
      </w:pPr>
      <w:r>
        <w:rPr>
          <w:rFonts w:ascii="Arial" w:hAnsi="Arial" w:cs="Arial"/>
          <w:sz w:val="18"/>
          <w:szCs w:val="18"/>
        </w:rPr>
        <w:t xml:space="preserve">Centro de custo 06 e 07: Secretaria de Desenvolvimento Social. </w:t>
      </w:r>
    </w:p>
    <w:p w14:paraId="4E387F36">
      <w:pPr>
        <w:pStyle w:val="223"/>
        <w:numPr>
          <w:ilvl w:val="0"/>
          <w:numId w:val="3"/>
        </w:numPr>
        <w:suppressAutoHyphens w:val="0"/>
        <w:spacing w:after="0" w:line="276" w:lineRule="auto"/>
        <w:rPr>
          <w:rFonts w:ascii="Arial" w:hAnsi="Arial" w:cs="Arial"/>
          <w:sz w:val="18"/>
          <w:szCs w:val="18"/>
        </w:rPr>
      </w:pPr>
      <w:r>
        <w:rPr>
          <w:rFonts w:ascii="Arial" w:hAnsi="Arial" w:cs="Arial"/>
          <w:sz w:val="18"/>
          <w:szCs w:val="18"/>
        </w:rPr>
        <w:t>Centro de custo 11: Secret</w:t>
      </w:r>
      <w:r>
        <w:rPr>
          <w:rFonts w:hint="default" w:ascii="Arial" w:hAnsi="Arial" w:cs="Arial"/>
          <w:sz w:val="18"/>
          <w:szCs w:val="18"/>
          <w:lang w:val="pt-BR"/>
        </w:rPr>
        <w:t>a</w:t>
      </w:r>
      <w:r>
        <w:rPr>
          <w:rFonts w:ascii="Arial" w:hAnsi="Arial" w:cs="Arial"/>
          <w:sz w:val="18"/>
          <w:szCs w:val="18"/>
        </w:rPr>
        <w:t xml:space="preserve">ria de Cultura. </w:t>
      </w:r>
    </w:p>
    <w:p w14:paraId="2FF51C43">
      <w:pPr>
        <w:jc w:val="both"/>
        <w:rPr>
          <w:rFonts w:hint="default" w:ascii="Arial" w:hAnsi="Arial" w:cs="Arial"/>
          <w:b/>
          <w:sz w:val="18"/>
          <w:szCs w:val="18"/>
          <w:lang w:eastAsia="ar-SA"/>
        </w:rPr>
      </w:pPr>
    </w:p>
    <w:p w14:paraId="62F79083">
      <w:pPr>
        <w:jc w:val="both"/>
        <w:rPr>
          <w:rFonts w:hint="default" w:ascii="Arial" w:hAnsi="Arial" w:cs="Arial"/>
          <w:b/>
          <w:sz w:val="18"/>
          <w:szCs w:val="18"/>
          <w:lang w:eastAsia="ar-SA"/>
        </w:rPr>
      </w:pPr>
    </w:p>
    <w:p w14:paraId="77EE4AFB">
      <w:pPr>
        <w:jc w:val="both"/>
        <w:rPr>
          <w:rFonts w:hint="default" w:ascii="Arial" w:hAnsi="Arial" w:cs="Arial"/>
          <w:b/>
          <w:sz w:val="18"/>
          <w:szCs w:val="18"/>
          <w:lang w:eastAsia="ar-SA"/>
        </w:rPr>
      </w:pPr>
    </w:p>
    <w:p w14:paraId="5A321007">
      <w:pPr>
        <w:jc w:val="both"/>
        <w:rPr>
          <w:rFonts w:hint="default" w:ascii="Arial" w:hAnsi="Arial" w:cs="Arial"/>
          <w:b/>
          <w:sz w:val="18"/>
          <w:szCs w:val="18"/>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7"/>
          <w:rFonts w:hint="default" w:ascii="Arial" w:hAnsi="Arial" w:eastAsia="Arial" w:cs="Arial"/>
          <w:sz w:val="18"/>
          <w:szCs w:val="18"/>
        </w:rPr>
        <w:t>www.gov.br/compras</w:t>
      </w:r>
      <w:r>
        <w:rPr>
          <w:rStyle w:val="327"/>
          <w:rFonts w:hint="default" w:ascii="Arial" w:hAnsi="Arial" w:eastAsia="Arial" w:cs="Arial"/>
          <w:sz w:val="18"/>
          <w:szCs w:val="18"/>
        </w:rPr>
        <w:fldChar w:fldCharType="end"/>
      </w:r>
      <w:r>
        <w:rPr>
          <w:rFonts w:hint="default" w:ascii="Arial" w:hAnsi="Arial" w:cs="Arial"/>
          <w:sz w:val="18"/>
          <w:szCs w:val="18"/>
        </w:rPr>
        <w:t>).</w:t>
      </w:r>
    </w:p>
    <w:p w14:paraId="3EE44B25">
      <w:pPr>
        <w:pStyle w:val="306"/>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6"/>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6"/>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6"/>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3"/>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478136C">
      <w:pPr>
        <w:pStyle w:val="273"/>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6DCC4101">
      <w:pPr>
        <w:spacing w:line="360" w:lineRule="auto"/>
        <w:jc w:val="both"/>
        <w:rPr>
          <w:rFonts w:hint="default" w:ascii="Arial" w:hAnsi="Arial" w:cs="Arial"/>
          <w:b/>
          <w:sz w:val="18"/>
          <w:szCs w:val="18"/>
          <w:u w:val="single"/>
        </w:rPr>
      </w:pPr>
      <w:r>
        <w:rPr>
          <w:rFonts w:hint="default" w:ascii="Arial" w:hAnsi="Arial" w:cs="Arial"/>
          <w:b/>
          <w:sz w:val="18"/>
          <w:szCs w:val="18"/>
          <w:u w:val="single"/>
        </w:rPr>
        <w:t xml:space="preserve">3.7 Para todos os </w:t>
      </w:r>
      <w:r>
        <w:rPr>
          <w:rFonts w:hint="default" w:ascii="Arial" w:hAnsi="Arial" w:cs="Arial"/>
          <w:b/>
          <w:sz w:val="18"/>
          <w:szCs w:val="18"/>
          <w:u w:val="single"/>
          <w:lang w:val="pt-BR"/>
        </w:rPr>
        <w:t>lotes,</w:t>
      </w:r>
      <w:r>
        <w:rPr>
          <w:rFonts w:hint="default" w:ascii="Arial" w:hAnsi="Arial" w:cs="Arial"/>
          <w:b/>
          <w:sz w:val="18"/>
          <w:szCs w:val="18"/>
          <w:u w:val="single"/>
        </w:rPr>
        <w:t xml:space="preserve"> </w:t>
      </w:r>
      <w:r>
        <w:rPr>
          <w:rFonts w:hint="default" w:ascii="Arial" w:hAnsi="Arial" w:cs="Arial"/>
          <w:b/>
          <w:sz w:val="18"/>
          <w:szCs w:val="18"/>
          <w:u w:val="single"/>
          <w:lang w:val="pt-BR"/>
        </w:rPr>
        <w:t xml:space="preserve">EXCETO LOTES 4, 5 e 7, </w:t>
      </w:r>
      <w:r>
        <w:rPr>
          <w:rFonts w:hint="default" w:ascii="Arial" w:hAnsi="Arial" w:cs="Arial"/>
          <w:b/>
          <w:sz w:val="18"/>
          <w:szCs w:val="18"/>
          <w:u w:val="single"/>
        </w:rPr>
        <w:t>a participação é exclusiva a Microempresas e Empresas de Pequeno Porte ou equiparadas, nos termos do art. 48 da Lei Complementar nº 123, de 14 de dezembro de 2006.</w:t>
      </w:r>
    </w:p>
    <w:p w14:paraId="41DDF0E6">
      <w:pPr>
        <w:pStyle w:val="313"/>
        <w:numPr>
          <w:ilvl w:val="2"/>
          <w:numId w:val="0"/>
        </w:numPr>
        <w:spacing w:before="0" w:after="0" w:line="360" w:lineRule="auto"/>
        <w:ind w:leftChars="0"/>
        <w:rPr>
          <w:rFonts w:hint="default" w:ascii="Arial" w:hAnsi="Arial" w:cs="Arial"/>
          <w:sz w:val="18"/>
          <w:szCs w:val="18"/>
          <w:lang w:eastAsia="ar-SA"/>
        </w:rPr>
      </w:pPr>
      <w:bookmarkStart w:id="2" w:name="_Ref117015508"/>
      <w:r>
        <w:rPr>
          <w:rFonts w:hint="default" w:ascii="Arial" w:hAnsi="Arial" w:eastAsia="Times New Roman" w:cs="Arial"/>
          <w:i w:val="0"/>
          <w:iCs w:val="0"/>
          <w:color w:val="auto"/>
          <w:sz w:val="18"/>
          <w:szCs w:val="18"/>
          <w:lang w:val="pt-BR" w:eastAsia="ar-SA" w:bidi="ar-SA"/>
        </w:rPr>
        <w:t xml:space="preserve">3.7.1. A </w:t>
      </w:r>
      <w:r>
        <w:rPr>
          <w:rFonts w:hint="default" w:ascii="Arial" w:hAnsi="Arial" w:cs="Arial"/>
          <w:i w:val="0"/>
          <w:color w:val="auto"/>
          <w:sz w:val="18"/>
          <w:szCs w:val="18"/>
        </w:rPr>
        <w:t>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2"/>
    </w:p>
    <w:p w14:paraId="41C268B2">
      <w:pPr>
        <w:pStyle w:val="273"/>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val="pt-BR" w:eastAsia="ar-SA"/>
        </w:rPr>
        <w:t xml:space="preserve">3.7.2.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3"/>
          <w:rFonts w:hint="default" w:ascii="Arial" w:hAnsi="Arial" w:eastAsia="Times New Roman" w:cs="Arial"/>
          <w:i w:val="0"/>
          <w:color w:val="auto"/>
          <w:sz w:val="18"/>
          <w:szCs w:val="18"/>
        </w:rPr>
        <w:t xml:space="preserve">artigo </w:t>
      </w:r>
      <w:r>
        <w:rPr>
          <w:rStyle w:val="13"/>
          <w:rFonts w:hint="default" w:ascii="Arial" w:hAnsi="Arial" w:cs="Arial"/>
          <w:i w:val="0"/>
          <w:color w:val="auto"/>
          <w:sz w:val="18"/>
          <w:szCs w:val="18"/>
        </w:rPr>
        <w:t>16 da Lei nº 14.133, de 2021</w:t>
      </w:r>
      <w:r>
        <w:rPr>
          <w:rStyle w:val="13"/>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3"/>
          <w:rFonts w:hint="default" w:ascii="Arial" w:hAnsi="Arial" w:cs="Arial"/>
          <w:i w:val="0"/>
          <w:color w:val="auto"/>
          <w:sz w:val="18"/>
          <w:szCs w:val="18"/>
        </w:rPr>
        <w:t>Lei Complementar nº 123, de 2006</w:t>
      </w:r>
      <w:r>
        <w:rPr>
          <w:rStyle w:val="13"/>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D832B4E">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3" w:name="_Ref113883338"/>
    </w:p>
    <w:p w14:paraId="146E4312">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4" w:name="_Ref114659912"/>
    </w:p>
    <w:p w14:paraId="1BE9A40D">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3"/>
      <w:bookmarkEnd w:id="4"/>
      <w:bookmarkStart w:id="5" w:name="_Ref114659913"/>
      <w:bookmarkStart w:id="6" w:name="_Ref113883339"/>
    </w:p>
    <w:p w14:paraId="3B9FB938">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5"/>
      <w:bookmarkEnd w:id="6"/>
      <w:bookmarkStart w:id="7" w:name="_Ref113883003"/>
    </w:p>
    <w:p w14:paraId="2D9A396B">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7"/>
    </w:p>
    <w:p w14:paraId="39CDDA55">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8" w:name="_Ref113883579"/>
    </w:p>
    <w:p w14:paraId="2948EEF7">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8"/>
    </w:p>
    <w:p w14:paraId="05D1169C">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9" w:name="_Ref113962336"/>
    </w:p>
    <w:p w14:paraId="4B2C578D">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9"/>
    </w:p>
    <w:p w14:paraId="7BBC2057">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3"/>
          <w:rFonts w:hint="default" w:ascii="Arial" w:hAnsi="Arial" w:cs="Arial"/>
          <w:i w:val="0"/>
          <w:color w:val="auto"/>
          <w:sz w:val="18"/>
          <w:szCs w:val="18"/>
        </w:rPr>
        <w:t>§ 1º do art. 9º da Lei nº 14.133, de 2021</w:t>
      </w:r>
      <w:r>
        <w:rPr>
          <w:rStyle w:val="13"/>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6"/>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6"/>
        <w:spacing w:before="0" w:after="0" w:line="360" w:lineRule="auto"/>
        <w:rPr>
          <w:rFonts w:hint="default" w:ascii="Arial" w:hAnsi="Arial" w:cs="Arial"/>
          <w:sz w:val="18"/>
          <w:szCs w:val="18"/>
        </w:rPr>
      </w:pPr>
      <w:bookmarkStart w:id="10" w:name="art14§2"/>
      <w:bookmarkEnd w:id="10"/>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6"/>
        <w:spacing w:before="0" w:after="0" w:line="360" w:lineRule="auto"/>
        <w:rPr>
          <w:rFonts w:hint="default" w:ascii="Arial" w:hAnsi="Arial" w:cs="Arial"/>
          <w:sz w:val="18"/>
          <w:szCs w:val="18"/>
        </w:rPr>
      </w:pPr>
      <w:bookmarkStart w:id="11" w:name="art14§3"/>
      <w:bookmarkEnd w:id="11"/>
      <w:r>
        <w:rPr>
          <w:rFonts w:hint="default" w:ascii="Arial" w:hAnsi="Arial" w:cs="Arial"/>
          <w:sz w:val="18"/>
          <w:szCs w:val="18"/>
        </w:rPr>
        <w:t>3.11 Equiparam-se aos autores do projeto as empresas integrantes do mesmo grupo econômico.</w:t>
      </w:r>
    </w:p>
    <w:p w14:paraId="3FCB7608">
      <w:pPr>
        <w:pStyle w:val="306"/>
        <w:spacing w:before="0" w:after="0" w:line="360" w:lineRule="auto"/>
        <w:rPr>
          <w:rFonts w:hint="default" w:ascii="Arial" w:hAnsi="Arial" w:cs="Arial"/>
          <w:sz w:val="18"/>
          <w:szCs w:val="18"/>
        </w:rPr>
      </w:pPr>
      <w:bookmarkStart w:id="12" w:name="art14§4"/>
      <w:bookmarkEnd w:id="12"/>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6"/>
        <w:spacing w:before="0" w:after="0" w:line="360" w:lineRule="auto"/>
        <w:rPr>
          <w:rFonts w:hint="default" w:ascii="Arial" w:hAnsi="Arial" w:cs="Arial"/>
          <w:sz w:val="18"/>
          <w:szCs w:val="18"/>
        </w:rPr>
      </w:pPr>
      <w:bookmarkStart w:id="13" w:name="art14§5"/>
      <w:bookmarkEnd w:id="13"/>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sz w:val="18"/>
          <w:szCs w:val="18"/>
        </w:rPr>
        <w:t>Lei nº 14.133/2021</w:t>
      </w:r>
      <w:r>
        <w:rPr>
          <w:rStyle w:val="13"/>
          <w:rFonts w:hint="default" w:ascii="Arial" w:hAnsi="Arial" w:cs="Arial"/>
          <w:sz w:val="18"/>
          <w:szCs w:val="18"/>
        </w:rPr>
        <w:fldChar w:fldCharType="end"/>
      </w:r>
      <w:r>
        <w:rPr>
          <w:rFonts w:hint="default" w:ascii="Arial" w:hAnsi="Arial" w:cs="Arial"/>
          <w:sz w:val="18"/>
          <w:szCs w:val="18"/>
        </w:rPr>
        <w:t>.</w:t>
      </w:r>
    </w:p>
    <w:p w14:paraId="154080B6">
      <w:pPr>
        <w:pStyle w:val="306"/>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6"/>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r>
        <w:rPr>
          <w:rFonts w:hint="default" w:cs="Arial"/>
          <w:sz w:val="18"/>
          <w:szCs w:val="18"/>
          <w:lang w:val="pt-BR"/>
        </w:rPr>
        <w:t xml:space="preserve"> </w:t>
      </w:r>
    </w:p>
    <w:p w14:paraId="19C42C85">
      <w:pPr>
        <w:pStyle w:val="273"/>
        <w:rPr>
          <w:rFonts w:hint="default" w:ascii="Arial" w:hAnsi="Arial" w:cs="Arial"/>
          <w:sz w:val="18"/>
          <w:szCs w:val="18"/>
        </w:rPr>
      </w:pPr>
    </w:p>
    <w:p w14:paraId="277D730A">
      <w:pPr>
        <w:pStyle w:val="274"/>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4"/>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4" w:name="_Ref113886867"/>
      <w:bookmarkEnd w:id="14"/>
    </w:p>
    <w:p w14:paraId="42045C8C">
      <w:pPr>
        <w:pStyle w:val="274"/>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5" w:name="_Ref113889589"/>
      <w:bookmarkEnd w:id="15"/>
    </w:p>
    <w:p w14:paraId="37AEB331">
      <w:pPr>
        <w:pStyle w:val="274"/>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4"/>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4"/>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4"/>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8"/>
          <w:rFonts w:hint="default" w:ascii="Arial" w:hAnsi="Arial" w:cs="Arial"/>
          <w:sz w:val="18"/>
          <w:szCs w:val="18"/>
        </w:rPr>
        <w:t>artigo 7°, XXXIII, da Constituição</w:t>
      </w:r>
      <w:r>
        <w:rPr>
          <w:rStyle w:val="328"/>
          <w:rFonts w:hint="default" w:ascii="Arial" w:hAnsi="Arial" w:cs="Arial"/>
          <w:sz w:val="18"/>
          <w:szCs w:val="18"/>
        </w:rPr>
        <w:fldChar w:fldCharType="end"/>
      </w:r>
      <w:r>
        <w:rPr>
          <w:rFonts w:hint="default" w:ascii="Arial" w:hAnsi="Arial" w:cs="Arial"/>
          <w:sz w:val="18"/>
          <w:szCs w:val="18"/>
        </w:rPr>
        <w:t>;</w:t>
      </w:r>
    </w:p>
    <w:p w14:paraId="23230533">
      <w:pPr>
        <w:pStyle w:val="274"/>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8"/>
          <w:rFonts w:hint="default" w:ascii="Arial" w:hAnsi="Arial" w:cs="Arial"/>
          <w:sz w:val="18"/>
          <w:szCs w:val="18"/>
        </w:rPr>
        <w:t>incisos III e IV do art. 1º e no inciso III do art. 5º da Constituição Federal</w:t>
      </w:r>
      <w:r>
        <w:rPr>
          <w:rStyle w:val="328"/>
          <w:rFonts w:hint="default" w:ascii="Arial" w:hAnsi="Arial" w:cs="Arial"/>
          <w:sz w:val="18"/>
          <w:szCs w:val="18"/>
        </w:rPr>
        <w:fldChar w:fldCharType="end"/>
      </w:r>
      <w:r>
        <w:rPr>
          <w:rFonts w:hint="default" w:ascii="Arial" w:hAnsi="Arial" w:cs="Arial"/>
          <w:sz w:val="18"/>
          <w:szCs w:val="18"/>
        </w:rPr>
        <w:t>;</w:t>
      </w:r>
    </w:p>
    <w:p w14:paraId="71609A20">
      <w:pPr>
        <w:pStyle w:val="274"/>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4"/>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8"/>
          <w:rFonts w:hint="default" w:ascii="Arial" w:hAnsi="Arial" w:cs="Arial"/>
          <w:sz w:val="18"/>
          <w:szCs w:val="18"/>
        </w:rPr>
        <w:t>artigo 16 da Lei nº 14.133, de 2021</w:t>
      </w:r>
      <w:r>
        <w:rPr>
          <w:rStyle w:val="328"/>
          <w:rFonts w:hint="default" w:ascii="Arial" w:hAnsi="Arial" w:cs="Arial"/>
          <w:sz w:val="18"/>
          <w:szCs w:val="18"/>
        </w:rPr>
        <w:fldChar w:fldCharType="end"/>
      </w:r>
      <w:r>
        <w:rPr>
          <w:rFonts w:hint="default" w:ascii="Arial" w:hAnsi="Arial" w:cs="Arial"/>
          <w:sz w:val="18"/>
          <w:szCs w:val="18"/>
        </w:rPr>
        <w:t>.</w:t>
      </w:r>
      <w:bookmarkStart w:id="16" w:name="_Ref117000019"/>
      <w:bookmarkEnd w:id="16"/>
    </w:p>
    <w:p w14:paraId="3BED02F5">
      <w:pPr>
        <w:pStyle w:val="274"/>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8"/>
          <w:rFonts w:hint="default" w:ascii="Arial" w:hAnsi="Arial" w:cs="Arial"/>
          <w:sz w:val="18"/>
          <w:szCs w:val="18"/>
        </w:rPr>
        <w:t>artigo 3° da Lei Complementar nº 123, de 2006</w:t>
      </w:r>
      <w:r>
        <w:rPr>
          <w:rStyle w:val="328"/>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8"/>
          <w:rFonts w:hint="default" w:ascii="Arial" w:hAnsi="Arial" w:cs="Arial"/>
          <w:sz w:val="18"/>
          <w:szCs w:val="18"/>
        </w:rPr>
        <w:t>arts. 42 a 49</w:t>
      </w:r>
      <w:r>
        <w:rPr>
          <w:rStyle w:val="328"/>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8"/>
          <w:rFonts w:hint="default" w:ascii="Arial" w:hAnsi="Arial" w:cs="Arial"/>
          <w:sz w:val="18"/>
          <w:szCs w:val="18"/>
        </w:rPr>
        <w:t>§§ 1º ao 3º do art. 4º, da Lei n.º 14.133, de 2021.</w:t>
      </w:r>
      <w:r>
        <w:rPr>
          <w:rStyle w:val="328"/>
          <w:rFonts w:hint="default" w:ascii="Arial" w:hAnsi="Arial" w:cs="Arial"/>
          <w:sz w:val="18"/>
          <w:szCs w:val="18"/>
        </w:rPr>
        <w:fldChar w:fldCharType="end"/>
      </w:r>
    </w:p>
    <w:p w14:paraId="1F41931E">
      <w:pPr>
        <w:pStyle w:val="274"/>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4"/>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8"/>
          <w:rFonts w:hint="default" w:ascii="Arial" w:hAnsi="Arial" w:cs="Arial"/>
          <w:sz w:val="18"/>
          <w:szCs w:val="18"/>
        </w:rPr>
        <w:t>Lei Complementar nº 123, de 2006</w:t>
      </w:r>
      <w:r>
        <w:rPr>
          <w:rStyle w:val="328"/>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6"/>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8"/>
          <w:rFonts w:hint="default" w:ascii="Arial" w:hAnsi="Arial" w:cs="Arial"/>
          <w:sz w:val="18"/>
          <w:szCs w:val="18"/>
        </w:rPr>
        <w:t>Lei nº 14.133, de 2021</w:t>
      </w:r>
      <w:r>
        <w:rPr>
          <w:rStyle w:val="328"/>
          <w:rFonts w:hint="default" w:ascii="Arial" w:hAnsi="Arial" w:cs="Arial"/>
          <w:sz w:val="18"/>
          <w:szCs w:val="18"/>
        </w:rPr>
        <w:fldChar w:fldCharType="end"/>
      </w:r>
      <w:r>
        <w:rPr>
          <w:rFonts w:hint="default" w:ascii="Arial" w:hAnsi="Arial" w:cs="Arial"/>
          <w:sz w:val="18"/>
          <w:szCs w:val="18"/>
        </w:rPr>
        <w:t>, e neste Edital.</w:t>
      </w:r>
    </w:p>
    <w:p w14:paraId="57B2DE27">
      <w:pPr>
        <w:pStyle w:val="306"/>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6"/>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6"/>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7" w:name="_Ref116992247"/>
      <w:bookmarkEnd w:id="17"/>
    </w:p>
    <w:p w14:paraId="3DECD061">
      <w:pPr>
        <w:pStyle w:val="306"/>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6"/>
        <w:numPr>
          <w:ilvl w:val="2"/>
          <w:numId w:val="4"/>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7"/>
        <w:numPr>
          <w:ilvl w:val="2"/>
          <w:numId w:val="4"/>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6"/>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7"/>
        <w:numPr>
          <w:ilvl w:val="2"/>
          <w:numId w:val="4"/>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7"/>
        <w:numPr>
          <w:ilvl w:val="2"/>
          <w:numId w:val="4"/>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6"/>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6"/>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6"/>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7184DC08">
      <w:pPr>
        <w:pStyle w:val="306"/>
        <w:tabs>
          <w:tab w:val="left" w:pos="993"/>
        </w:tabs>
        <w:spacing w:before="0" w:after="0" w:line="240" w:lineRule="auto"/>
        <w:rPr>
          <w:rFonts w:hint="default" w:ascii="Arial" w:hAnsi="Arial" w:cs="Arial"/>
          <w:sz w:val="18"/>
          <w:szCs w:val="18"/>
        </w:rPr>
      </w:pPr>
    </w:p>
    <w:p w14:paraId="66D12ECE">
      <w:pPr>
        <w:pStyle w:val="306"/>
        <w:tabs>
          <w:tab w:val="left" w:pos="993"/>
        </w:tabs>
        <w:spacing w:before="0" w:after="0" w:line="240" w:lineRule="auto"/>
        <w:rPr>
          <w:rFonts w:hint="default" w:ascii="Arial" w:hAnsi="Arial" w:cs="Arial"/>
          <w:sz w:val="18"/>
          <w:szCs w:val="18"/>
        </w:rPr>
      </w:pPr>
    </w:p>
    <w:p w14:paraId="37937E87">
      <w:pPr>
        <w:pStyle w:val="306"/>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6"/>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7"/>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r>
        <w:rPr>
          <w:rFonts w:hint="default" w:cs="Arial"/>
          <w:sz w:val="18"/>
          <w:szCs w:val="18"/>
          <w:lang w:val="pt-BR"/>
        </w:rPr>
        <w:t>/lote</w:t>
      </w:r>
      <w:r>
        <w:rPr>
          <w:rFonts w:hint="default" w:ascii="Arial" w:hAnsi="Arial" w:cs="Arial"/>
          <w:sz w:val="18"/>
          <w:szCs w:val="18"/>
        </w:rPr>
        <w:t>;</w:t>
      </w:r>
    </w:p>
    <w:p w14:paraId="7C2E65DE">
      <w:pPr>
        <w:pStyle w:val="307"/>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5303B9D6">
      <w:pPr>
        <w:pageBreakBefore w:val="0"/>
        <w:widowControl/>
        <w:kinsoku/>
        <w:wordWrap/>
        <w:overflowPunct/>
        <w:topLinePunct w:val="0"/>
        <w:autoSpaceDE w:val="0"/>
        <w:autoSpaceDN w:val="0"/>
        <w:bidi w:val="0"/>
        <w:adjustRightInd/>
        <w:snapToGrid/>
        <w:spacing w:line="360" w:lineRule="auto"/>
        <w:ind w:left="0" w:leftChars="0" w:right="0" w:firstLine="0" w:firstLineChars="0"/>
        <w:jc w:val="both"/>
        <w:textAlignment w:val="auto"/>
        <w:rPr>
          <w:rFonts w:hint="default" w:ascii="Arial" w:hAnsi="Arial" w:cs="Arial" w:eastAsiaTheme="minorHAnsi"/>
          <w:color w:val="000000"/>
          <w:sz w:val="18"/>
          <w:szCs w:val="18"/>
          <w:highlight w:val="none"/>
        </w:rPr>
      </w:pPr>
      <w:r>
        <w:rPr>
          <w:rFonts w:hint="default" w:ascii="Arial" w:hAnsi="Arial" w:cs="Arial"/>
          <w:sz w:val="18"/>
          <w:szCs w:val="18"/>
          <w:lang w:val="pt-BR"/>
        </w:rPr>
        <w:t xml:space="preserve">5.1.2.1 </w:t>
      </w:r>
      <w:r>
        <w:rPr>
          <w:rFonts w:hint="default" w:ascii="Arial" w:hAnsi="Arial" w:cs="Arial" w:eastAsiaTheme="minorHAnsi"/>
          <w:color w:val="000000"/>
          <w:sz w:val="18"/>
          <w:szCs w:val="18"/>
          <w:highlight w:val="none"/>
        </w:rPr>
        <w:t>Não há vedação de marcas ou produtos, desde que cumpra todos os requisitos solicitados pelo presente documento.</w:t>
      </w:r>
    </w:p>
    <w:p w14:paraId="34AF5140">
      <w:pPr>
        <w:pageBreakBefore w:val="0"/>
        <w:widowControl/>
        <w:kinsoku/>
        <w:wordWrap/>
        <w:overflowPunct/>
        <w:topLinePunct w:val="0"/>
        <w:autoSpaceDE w:val="0"/>
        <w:autoSpaceDN w:val="0"/>
        <w:bidi w:val="0"/>
        <w:adjustRightInd/>
        <w:snapToGrid/>
        <w:spacing w:line="360" w:lineRule="auto"/>
        <w:ind w:left="0" w:leftChars="0" w:right="0" w:firstLine="0" w:firstLineChars="0"/>
        <w:jc w:val="both"/>
        <w:textAlignment w:val="auto"/>
        <w:rPr>
          <w:rFonts w:hint="default" w:ascii="Arial" w:hAnsi="Arial" w:cs="Arial"/>
          <w:b w:val="0"/>
          <w:bCs w:val="0"/>
          <w:sz w:val="18"/>
          <w:szCs w:val="18"/>
        </w:rPr>
      </w:pPr>
      <w:r>
        <w:rPr>
          <w:rFonts w:hint="default" w:ascii="Arial" w:hAnsi="Arial" w:cs="Arial"/>
          <w:sz w:val="18"/>
          <w:szCs w:val="18"/>
          <w:lang w:val="pt-BR"/>
        </w:rPr>
        <w:t xml:space="preserve">5.1.2.2 </w:t>
      </w:r>
      <w:r>
        <w:rPr>
          <w:rFonts w:hint="default" w:ascii="Arial" w:hAnsi="Arial" w:cs="Arial"/>
          <w:sz w:val="18"/>
          <w:szCs w:val="18"/>
        </w:rPr>
        <w:t>Considerando o objeto do presente certame, qu</w:t>
      </w:r>
      <w:r>
        <w:rPr>
          <w:rFonts w:hint="default" w:ascii="Arial" w:hAnsi="Arial" w:cs="Arial"/>
          <w:b w:val="0"/>
          <w:bCs w:val="0"/>
          <w:sz w:val="18"/>
          <w:szCs w:val="18"/>
        </w:rPr>
        <w:t xml:space="preserve">e visa à </w:t>
      </w:r>
      <w:r>
        <w:rPr>
          <w:rFonts w:hint="default" w:ascii="Arial" w:hAnsi="Arial" w:cs="Arial"/>
          <w:b w:val="0"/>
          <w:bCs w:val="0"/>
          <w:sz w:val="18"/>
          <w:szCs w:val="18"/>
          <w:lang w:val="pt-BR"/>
        </w:rPr>
        <w:t xml:space="preserve">recarga e </w:t>
      </w:r>
      <w:r>
        <w:rPr>
          <w:rFonts w:hint="default" w:ascii="Arial" w:hAnsi="Arial" w:cs="Arial"/>
          <w:b w:val="0"/>
          <w:bCs w:val="0"/>
          <w:sz w:val="18"/>
          <w:szCs w:val="18"/>
        </w:rPr>
        <w:t xml:space="preserve">aquisição de </w:t>
      </w:r>
      <w:r>
        <w:rPr>
          <w:rStyle w:val="8"/>
          <w:rFonts w:hint="default" w:ascii="Arial" w:hAnsi="Arial" w:cs="Arial"/>
          <w:b w:val="0"/>
          <w:bCs w:val="0"/>
          <w:sz w:val="18"/>
          <w:szCs w:val="18"/>
        </w:rPr>
        <w:t>toners e cartuchos de tinta</w:t>
      </w:r>
      <w:r>
        <w:rPr>
          <w:rFonts w:hint="default" w:ascii="Arial" w:hAnsi="Arial" w:cs="Arial"/>
          <w:b w:val="0"/>
          <w:bCs w:val="0"/>
          <w:sz w:val="18"/>
          <w:szCs w:val="18"/>
        </w:rPr>
        <w:t xml:space="preserve">, cumpre esclarecer que os itens solicitados são destinados à utilização em </w:t>
      </w:r>
      <w:r>
        <w:rPr>
          <w:rStyle w:val="8"/>
          <w:rFonts w:hint="default" w:ascii="Arial" w:hAnsi="Arial" w:cs="Arial"/>
          <w:b w:val="0"/>
          <w:bCs w:val="0"/>
          <w:sz w:val="18"/>
          <w:szCs w:val="18"/>
        </w:rPr>
        <w:t>equipamentos de impressão já existentes no acervo da Administração Pública</w:t>
      </w:r>
      <w:r>
        <w:rPr>
          <w:rFonts w:hint="default" w:ascii="Arial" w:hAnsi="Arial" w:cs="Arial"/>
          <w:b w:val="0"/>
          <w:bCs w:val="0"/>
          <w:sz w:val="18"/>
          <w:szCs w:val="18"/>
        </w:rPr>
        <w:t>, adquiridos anteriormente por meio de processos regulares.</w:t>
      </w:r>
      <w:r>
        <w:rPr>
          <w:rFonts w:hint="default" w:ascii="Arial" w:hAnsi="Arial" w:cs="Arial"/>
          <w:b w:val="0"/>
          <w:bCs w:val="0"/>
          <w:sz w:val="18"/>
          <w:szCs w:val="18"/>
          <w:lang w:val="pt-BR"/>
        </w:rPr>
        <w:t xml:space="preserve"> </w:t>
      </w:r>
      <w:r>
        <w:rPr>
          <w:rFonts w:hint="default" w:ascii="Arial" w:hAnsi="Arial" w:cs="Arial"/>
          <w:b w:val="0"/>
          <w:bCs w:val="0"/>
          <w:sz w:val="18"/>
          <w:szCs w:val="18"/>
        </w:rPr>
        <w:t>De</w:t>
      </w:r>
      <w:r>
        <w:rPr>
          <w:rFonts w:hint="default" w:ascii="Arial" w:hAnsi="Arial" w:cs="Arial"/>
          <w:sz w:val="18"/>
          <w:szCs w:val="18"/>
        </w:rPr>
        <w:t xml:space="preserve">ssa forma, é imprescindível que os insumos a serem adquiridos </w:t>
      </w:r>
      <w:r>
        <w:rPr>
          <w:rFonts w:hint="default" w:ascii="Arial" w:hAnsi="Arial" w:cs="Arial"/>
          <w:b w:val="0"/>
          <w:bCs w:val="0"/>
          <w:sz w:val="18"/>
          <w:szCs w:val="18"/>
        </w:rPr>
        <w:t xml:space="preserve">sejam </w:t>
      </w:r>
      <w:r>
        <w:rPr>
          <w:rStyle w:val="8"/>
          <w:rFonts w:hint="default" w:ascii="Arial" w:hAnsi="Arial" w:cs="Arial"/>
          <w:b w:val="0"/>
          <w:bCs w:val="0"/>
          <w:sz w:val="18"/>
          <w:szCs w:val="18"/>
        </w:rPr>
        <w:t>estritamente compatíveis com os modelos de impressoras atualmente em uso</w:t>
      </w:r>
      <w:r>
        <w:rPr>
          <w:rFonts w:hint="default" w:ascii="Arial" w:hAnsi="Arial" w:cs="Arial"/>
          <w:b w:val="0"/>
          <w:bCs w:val="0"/>
          <w:sz w:val="18"/>
          <w:szCs w:val="18"/>
        </w:rPr>
        <w:t xml:space="preserve">, conforme especificações detalhadas no Termo de Referência, a fim de </w:t>
      </w:r>
      <w:r>
        <w:rPr>
          <w:rStyle w:val="8"/>
          <w:rFonts w:hint="default" w:ascii="Arial" w:hAnsi="Arial" w:cs="Arial"/>
          <w:b w:val="0"/>
          <w:bCs w:val="0"/>
          <w:sz w:val="18"/>
          <w:szCs w:val="18"/>
        </w:rPr>
        <w:t>garantir a funcionalidade, o desempenho adequado dos equipamentos e a preservação da garantia dos mesmos</w:t>
      </w:r>
      <w:r>
        <w:rPr>
          <w:rFonts w:hint="default" w:ascii="Arial" w:hAnsi="Arial" w:cs="Arial"/>
          <w:b w:val="0"/>
          <w:bCs w:val="0"/>
          <w:sz w:val="18"/>
          <w:szCs w:val="18"/>
        </w:rPr>
        <w:t>, quando aplicável.</w:t>
      </w:r>
    </w:p>
    <w:p w14:paraId="6C22D9B3">
      <w:pPr>
        <w:pageBreakBefore w:val="0"/>
        <w:widowControl/>
        <w:kinsoku/>
        <w:wordWrap/>
        <w:overflowPunct/>
        <w:topLinePunct w:val="0"/>
        <w:autoSpaceDE w:val="0"/>
        <w:autoSpaceDN w:val="0"/>
        <w:bidi w:val="0"/>
        <w:adjustRightInd/>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lang w:val="pt-BR"/>
        </w:rPr>
        <w:t xml:space="preserve">5.1.2.3 </w:t>
      </w:r>
      <w:r>
        <w:rPr>
          <w:rFonts w:hint="default" w:ascii="Arial" w:hAnsi="Arial" w:cs="Arial"/>
          <w:sz w:val="18"/>
          <w:szCs w:val="18"/>
        </w:rPr>
        <w:t>A ausência</w:t>
      </w:r>
      <w:r>
        <w:rPr>
          <w:rFonts w:hint="default" w:ascii="Arial" w:hAnsi="Arial" w:cs="Arial"/>
          <w:b w:val="0"/>
          <w:bCs w:val="0"/>
          <w:sz w:val="18"/>
          <w:szCs w:val="18"/>
        </w:rPr>
        <w:t xml:space="preserve"> da especificação quanto ao tipo de toner ou cartucho compatível pode ensejar a aquisição de </w:t>
      </w:r>
      <w:r>
        <w:rPr>
          <w:rStyle w:val="8"/>
          <w:rFonts w:hint="default" w:ascii="Arial" w:hAnsi="Arial" w:cs="Arial"/>
          <w:b w:val="0"/>
          <w:bCs w:val="0"/>
          <w:sz w:val="18"/>
          <w:szCs w:val="18"/>
        </w:rPr>
        <w:t>produtos genéricos ou incompatíveis</w:t>
      </w:r>
      <w:r>
        <w:rPr>
          <w:rFonts w:hint="default" w:ascii="Arial" w:hAnsi="Arial" w:cs="Arial"/>
          <w:b w:val="0"/>
          <w:bCs w:val="0"/>
          <w:sz w:val="18"/>
          <w:szCs w:val="18"/>
        </w:rPr>
        <w:t>, o que traria prejuízos à Administração, seja pela ineficácia dos materiais, danos aos equipamentos, aumento de custos com manutenção, ou mesmo interrupção de atividades essenciais que dependem da impressão de documentos.</w:t>
      </w:r>
      <w:r>
        <w:rPr>
          <w:rFonts w:hint="default" w:ascii="Arial" w:hAnsi="Arial" w:cs="Arial"/>
          <w:b w:val="0"/>
          <w:bCs w:val="0"/>
          <w:sz w:val="18"/>
          <w:szCs w:val="18"/>
          <w:lang w:val="pt-BR"/>
        </w:rPr>
        <w:t xml:space="preserve"> </w:t>
      </w:r>
      <w:r>
        <w:rPr>
          <w:rFonts w:hint="default" w:ascii="Arial" w:hAnsi="Arial" w:cs="Arial"/>
          <w:b w:val="0"/>
          <w:bCs w:val="0"/>
          <w:sz w:val="18"/>
          <w:szCs w:val="18"/>
        </w:rPr>
        <w:t xml:space="preserve">Portanto, justifica-se a necessidade de descrição detalhada dos insumos pretendidos, incluindo a </w:t>
      </w:r>
      <w:r>
        <w:rPr>
          <w:rStyle w:val="8"/>
          <w:rFonts w:hint="default" w:ascii="Arial" w:hAnsi="Arial" w:cs="Arial"/>
          <w:b w:val="0"/>
          <w:bCs w:val="0"/>
          <w:sz w:val="18"/>
          <w:szCs w:val="18"/>
        </w:rPr>
        <w:t>indicação dos</w:t>
      </w:r>
      <w:r>
        <w:rPr>
          <w:rStyle w:val="8"/>
          <w:rFonts w:hint="default" w:ascii="Arial" w:hAnsi="Arial" w:cs="Arial"/>
          <w:b w:val="0"/>
          <w:bCs w:val="0"/>
          <w:sz w:val="18"/>
          <w:szCs w:val="18"/>
          <w:lang w:val="pt-BR"/>
        </w:rPr>
        <w:t xml:space="preserve"> </w:t>
      </w:r>
      <w:r>
        <w:rPr>
          <w:rStyle w:val="8"/>
          <w:rFonts w:hint="default" w:ascii="Arial" w:hAnsi="Arial" w:cs="Arial"/>
          <w:b w:val="0"/>
          <w:bCs w:val="0"/>
          <w:sz w:val="18"/>
          <w:szCs w:val="18"/>
        </w:rPr>
        <w:t>modelos das impressoras e os respectivos tipos de toner/cartucho compatíveis</w:t>
      </w:r>
      <w:r>
        <w:rPr>
          <w:rFonts w:hint="default" w:ascii="Arial" w:hAnsi="Arial" w:cs="Arial"/>
          <w:b w:val="0"/>
          <w:bCs w:val="0"/>
          <w:sz w:val="18"/>
          <w:szCs w:val="18"/>
        </w:rPr>
        <w:t>, com</w:t>
      </w:r>
      <w:r>
        <w:rPr>
          <w:rFonts w:hint="default" w:ascii="Arial" w:hAnsi="Arial" w:cs="Arial"/>
          <w:sz w:val="18"/>
          <w:szCs w:val="18"/>
        </w:rPr>
        <w:t>o forma de assegurar a economicidade, eficiência e continuidade dos serviços públicos.</w:t>
      </w:r>
    </w:p>
    <w:p w14:paraId="18B0B914">
      <w:pPr>
        <w:pStyle w:val="307"/>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6"/>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6"/>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6"/>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6"/>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6"/>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6"/>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6"/>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6"/>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7"/>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6"/>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art. 71, inciso IX, da Constituição</w:t>
      </w:r>
      <w:r>
        <w:rPr>
          <w:rStyle w:val="327"/>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6"/>
        <w:tabs>
          <w:tab w:val="left" w:pos="851"/>
          <w:tab w:val="left" w:pos="993"/>
        </w:tabs>
        <w:spacing w:before="0" w:after="0" w:line="240" w:lineRule="auto"/>
        <w:rPr>
          <w:rFonts w:hint="default" w:ascii="Arial" w:hAnsi="Arial" w:cs="Arial"/>
          <w:sz w:val="18"/>
          <w:szCs w:val="18"/>
        </w:rPr>
      </w:pPr>
    </w:p>
    <w:p w14:paraId="4F9E1FE1">
      <w:pPr>
        <w:pStyle w:val="281"/>
        <w:widowControl w:val="0"/>
        <w:numPr>
          <w:ilvl w:val="0"/>
          <w:numId w:val="6"/>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8" w:name="_Toc122606107"/>
      <w:bookmarkEnd w:id="18"/>
      <w:bookmarkStart w:id="19" w:name="_Hlk114646655"/>
      <w:r>
        <w:rPr>
          <w:rFonts w:hint="default" w:ascii="Arial" w:hAnsi="Arial" w:cs="Arial"/>
          <w:sz w:val="18"/>
          <w:szCs w:val="18"/>
        </w:rPr>
        <w:t>DA ABERTURA DA SESSÃO, CLASSIFICAÇÃO DAS PROPOSTAS E FORMULAÇÃO DE LANCES</w:t>
      </w:r>
      <w:bookmarkEnd w:id="19"/>
    </w:p>
    <w:p w14:paraId="04DAC18C">
      <w:pPr>
        <w:pStyle w:val="306"/>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6"/>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7"/>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7"/>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7"/>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6"/>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6"/>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6"/>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48E816BC">
      <w:pPr>
        <w:pStyle w:val="306"/>
        <w:numPr>
          <w:ilvl w:val="1"/>
          <w:numId w:val="7"/>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LOTE. </w:t>
      </w:r>
      <w:r>
        <w:rPr>
          <w:rFonts w:hint="default" w:ascii="Arial" w:hAnsi="Arial" w:cs="Arial"/>
          <w:b/>
          <w:bCs/>
          <w:color w:val="000000"/>
          <w:sz w:val="18"/>
          <w:szCs w:val="18"/>
          <w:highlight w:val="yellow"/>
          <w:shd w:val="clear" w:color="auto" w:fill="FFFFFF"/>
        </w:rPr>
        <w:t>A licitação será realizada por lotes/grupos, formados por itens, conforme Tabela constante no modelo da proposta comercial, devendo o licitante oferecer proposta para todos os itens que o compõem, sob pena de desclassificação.</w:t>
      </w:r>
      <w:r>
        <w:rPr>
          <w:rFonts w:hint="default" w:cs="Arial"/>
          <w:b/>
          <w:bCs/>
          <w:color w:val="000000"/>
          <w:sz w:val="18"/>
          <w:szCs w:val="18"/>
          <w:highlight w:val="yellow"/>
          <w:shd w:val="clear" w:color="auto" w:fill="FFFFFF"/>
          <w:lang w:val="pt-BR"/>
        </w:rPr>
        <w:t xml:space="preserve"> </w:t>
      </w:r>
    </w:p>
    <w:p w14:paraId="5C1B77D1">
      <w:pPr>
        <w:pStyle w:val="306"/>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6"/>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6"/>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cs="Arial"/>
          <w:iCs/>
          <w:sz w:val="18"/>
          <w:szCs w:val="18"/>
          <w:lang w:val="pt-BR"/>
        </w:rPr>
        <w:t>0,01 (um centavo</w:t>
      </w:r>
      <w:r>
        <w:rPr>
          <w:rFonts w:hint="default" w:ascii="Arial" w:hAnsi="Arial" w:cs="Arial"/>
          <w:iCs/>
          <w:sz w:val="18"/>
          <w:szCs w:val="18"/>
          <w:lang w:val="pt-BR"/>
        </w:rPr>
        <w:t>).</w:t>
      </w:r>
    </w:p>
    <w:p w14:paraId="59E1DB5C">
      <w:pPr>
        <w:pStyle w:val="306"/>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6"/>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6"/>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7"/>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7"/>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7"/>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7"/>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7"/>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6"/>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6"/>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6"/>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6"/>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6"/>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6"/>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7"/>
          <w:rFonts w:hint="default" w:ascii="Arial" w:hAnsi="Arial" w:eastAsia="zurich bt" w:cs="Arial"/>
          <w:sz w:val="18"/>
          <w:szCs w:val="18"/>
        </w:rPr>
        <w:t>arts. 44 e 45 da Lei Complementar nº 123, de 2006</w:t>
      </w:r>
      <w:r>
        <w:rPr>
          <w:rStyle w:val="327"/>
          <w:rFonts w:hint="default" w:ascii="Arial" w:hAnsi="Arial" w:eastAsia="zurich bt" w:cs="Arial"/>
          <w:sz w:val="18"/>
          <w:szCs w:val="18"/>
        </w:rPr>
        <w:fldChar w:fldCharType="end"/>
      </w:r>
      <w:r>
        <w:rPr>
          <w:rFonts w:hint="default" w:ascii="Arial" w:hAnsi="Arial" w:cs="Arial"/>
          <w:sz w:val="18"/>
          <w:szCs w:val="18"/>
        </w:rPr>
        <w:t>.</w:t>
      </w:r>
    </w:p>
    <w:p w14:paraId="630E34F5">
      <w:pPr>
        <w:pStyle w:val="307"/>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7"/>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7"/>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7"/>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6"/>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7"/>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7"/>
          <w:rFonts w:hint="default" w:ascii="Arial" w:hAnsi="Arial" w:cs="Arial"/>
          <w:sz w:val="18"/>
          <w:szCs w:val="18"/>
        </w:rPr>
        <w:t>art. 60 da Lei nº 14.133, de 2021</w:t>
      </w:r>
      <w:r>
        <w:rPr>
          <w:rStyle w:val="327"/>
          <w:rFonts w:hint="default" w:ascii="Arial" w:hAnsi="Arial" w:cs="Arial"/>
          <w:sz w:val="18"/>
          <w:szCs w:val="18"/>
        </w:rPr>
        <w:fldChar w:fldCharType="end"/>
      </w:r>
      <w:r>
        <w:rPr>
          <w:rFonts w:hint="default" w:ascii="Arial" w:hAnsi="Arial" w:cs="Arial"/>
          <w:sz w:val="18"/>
          <w:szCs w:val="18"/>
        </w:rPr>
        <w:t>, nesta ordem:</w:t>
      </w:r>
    </w:p>
    <w:p w14:paraId="4EB6CE88">
      <w:pPr>
        <w:pStyle w:val="308"/>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8"/>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8"/>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8"/>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7"/>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8"/>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8"/>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8"/>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8"/>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7"/>
          <w:rFonts w:hint="default" w:ascii="Arial" w:hAnsi="Arial" w:cs="Arial"/>
          <w:sz w:val="18"/>
          <w:szCs w:val="18"/>
        </w:rPr>
        <w:t>Lei nº 12.187, de 29 de dezembro de 2009</w:t>
      </w:r>
      <w:r>
        <w:rPr>
          <w:rStyle w:val="327"/>
          <w:rFonts w:hint="default" w:ascii="Arial" w:hAnsi="Arial" w:cs="Arial"/>
          <w:sz w:val="18"/>
          <w:szCs w:val="18"/>
        </w:rPr>
        <w:fldChar w:fldCharType="end"/>
      </w:r>
      <w:r>
        <w:rPr>
          <w:rFonts w:hint="default" w:ascii="Arial" w:hAnsi="Arial" w:cs="Arial"/>
          <w:sz w:val="18"/>
          <w:szCs w:val="18"/>
        </w:rPr>
        <w:t>.</w:t>
      </w:r>
    </w:p>
    <w:p w14:paraId="78113A2D">
      <w:pPr>
        <w:pStyle w:val="306"/>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7"/>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7"/>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7"/>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7"/>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7"/>
        <w:numPr>
          <w:ilvl w:val="2"/>
          <w:numId w:val="7"/>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7056EEE9">
      <w:pPr>
        <w:pStyle w:val="306"/>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7182F7AC">
      <w:pPr>
        <w:pStyle w:val="306"/>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7A2D9562">
      <w:pPr>
        <w:pStyle w:val="306"/>
        <w:tabs>
          <w:tab w:val="left" w:pos="851"/>
          <w:tab w:val="left" w:pos="993"/>
        </w:tabs>
        <w:spacing w:before="0" w:after="0" w:line="240" w:lineRule="auto"/>
        <w:rPr>
          <w:rFonts w:hint="default" w:ascii="Arial" w:hAnsi="Arial" w:cs="Arial"/>
          <w:sz w:val="18"/>
          <w:szCs w:val="18"/>
        </w:rPr>
      </w:pPr>
    </w:p>
    <w:p w14:paraId="617BED21">
      <w:pPr>
        <w:pStyle w:val="223"/>
        <w:numPr>
          <w:ilvl w:val="0"/>
          <w:numId w:val="6"/>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3"/>
        <w:numPr>
          <w:ilvl w:val="1"/>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7"/>
          <w:rFonts w:hint="default" w:ascii="Arial" w:hAnsi="Arial" w:cs="Arial"/>
          <w:sz w:val="18"/>
          <w:szCs w:val="18"/>
        </w:rPr>
        <w:t>art. 14 da Lei nº 14.133/2021</w:t>
      </w:r>
      <w:r>
        <w:rPr>
          <w:rStyle w:val="327"/>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3"/>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3"/>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7"/>
          <w:rFonts w:hint="default" w:ascii="Arial" w:hAnsi="Arial" w:cs="Arial"/>
          <w:color w:val="auto"/>
          <w:sz w:val="18"/>
          <w:szCs w:val="18"/>
        </w:rPr>
        <w:t>https://www.portaltransparencia.gov.br/sancoes/ceis</w:t>
      </w:r>
      <w:r>
        <w:rPr>
          <w:rStyle w:val="327"/>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3"/>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3"/>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3"/>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7"/>
          <w:rFonts w:hint="default" w:ascii="Arial" w:hAnsi="Arial" w:cs="Arial"/>
          <w:color w:val="auto"/>
          <w:sz w:val="18"/>
          <w:szCs w:val="18"/>
        </w:rPr>
        <w:t>https://www.portaltransparencia.gov.br/sancoes/cnep</w:t>
      </w:r>
      <w:r>
        <w:rPr>
          <w:rStyle w:val="327"/>
          <w:rFonts w:hint="default" w:ascii="Arial" w:hAnsi="Arial" w:cs="Arial"/>
          <w:color w:val="auto"/>
          <w:sz w:val="18"/>
          <w:szCs w:val="18"/>
        </w:rPr>
        <w:fldChar w:fldCharType="end"/>
      </w:r>
      <w:r>
        <w:rPr>
          <w:rFonts w:hint="default" w:ascii="Arial" w:hAnsi="Arial" w:cs="Arial"/>
          <w:sz w:val="18"/>
          <w:szCs w:val="18"/>
        </w:rPr>
        <w:t>).</w:t>
      </w:r>
    </w:p>
    <w:p w14:paraId="725EB89B">
      <w:pPr>
        <w:pStyle w:val="223"/>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6"/>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7"/>
          <w:rFonts w:hint="default" w:ascii="Arial" w:hAnsi="Arial" w:cs="Arial"/>
          <w:sz w:val="18"/>
          <w:szCs w:val="18"/>
        </w:rPr>
        <w:t>artigo 12 da Lei n° 8.429, de 1992</w:t>
      </w:r>
      <w:r>
        <w:rPr>
          <w:rStyle w:val="327"/>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6"/>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7"/>
          <w:rFonts w:hint="default" w:ascii="Arial" w:hAnsi="Arial" w:cs="Arial"/>
          <w:sz w:val="18"/>
          <w:szCs w:val="18"/>
        </w:rPr>
        <w:t xml:space="preserve">IN nº 3/2018, art. 29, </w:t>
      </w:r>
      <w:r>
        <w:rPr>
          <w:rStyle w:val="327"/>
          <w:rFonts w:hint="default" w:ascii="Arial" w:hAnsi="Arial" w:cs="Arial"/>
          <w:i/>
          <w:iCs/>
          <w:sz w:val="18"/>
          <w:szCs w:val="18"/>
        </w:rPr>
        <w:t>caput</w:t>
      </w:r>
      <w:r>
        <w:rPr>
          <w:rStyle w:val="327"/>
          <w:rFonts w:hint="default" w:ascii="Arial" w:hAnsi="Arial" w:cs="Arial"/>
          <w:i/>
          <w:iCs/>
          <w:sz w:val="18"/>
          <w:szCs w:val="18"/>
        </w:rPr>
        <w:fldChar w:fldCharType="end"/>
      </w:r>
      <w:r>
        <w:rPr>
          <w:rFonts w:hint="default" w:ascii="Arial" w:hAnsi="Arial" w:cs="Arial"/>
          <w:sz w:val="18"/>
          <w:szCs w:val="18"/>
        </w:rPr>
        <w:t>)</w:t>
      </w:r>
    </w:p>
    <w:p w14:paraId="7F4AB838">
      <w:pPr>
        <w:pStyle w:val="307"/>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IN nº 3/2018, art. 29, §1º</w:t>
      </w:r>
      <w:r>
        <w:rPr>
          <w:rStyle w:val="327"/>
          <w:rFonts w:hint="default" w:ascii="Arial" w:hAnsi="Arial" w:cs="Arial"/>
          <w:sz w:val="18"/>
          <w:szCs w:val="18"/>
        </w:rPr>
        <w:fldChar w:fldCharType="end"/>
      </w:r>
      <w:r>
        <w:rPr>
          <w:rFonts w:hint="default" w:ascii="Arial" w:hAnsi="Arial" w:cs="Arial"/>
          <w:sz w:val="18"/>
          <w:szCs w:val="18"/>
        </w:rPr>
        <w:t>).</w:t>
      </w:r>
    </w:p>
    <w:p w14:paraId="0C44FBFF">
      <w:pPr>
        <w:pStyle w:val="307"/>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IN nº 3/2018, art. 29, §2º</w:t>
      </w:r>
      <w:r>
        <w:rPr>
          <w:rStyle w:val="327"/>
          <w:rFonts w:hint="default" w:ascii="Arial" w:hAnsi="Arial" w:cs="Arial"/>
          <w:sz w:val="18"/>
          <w:szCs w:val="18"/>
        </w:rPr>
        <w:fldChar w:fldCharType="end"/>
      </w:r>
      <w:r>
        <w:rPr>
          <w:rFonts w:hint="default" w:ascii="Arial" w:hAnsi="Arial" w:cs="Arial"/>
          <w:sz w:val="18"/>
          <w:szCs w:val="18"/>
        </w:rPr>
        <w:t>).</w:t>
      </w:r>
    </w:p>
    <w:p w14:paraId="44D7EB39">
      <w:pPr>
        <w:pStyle w:val="307"/>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6"/>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6"/>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6"/>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7"/>
          <w:rFonts w:hint="default" w:ascii="Arial" w:hAnsi="Arial" w:cs="Arial"/>
          <w:sz w:val="18"/>
          <w:szCs w:val="18"/>
        </w:rPr>
        <w:t>artigo 29 a 35 da IN SEGES nº 73, de 30 de setembro de 2022</w:t>
      </w:r>
      <w:r>
        <w:rPr>
          <w:rStyle w:val="327"/>
          <w:rFonts w:hint="default" w:ascii="Arial" w:hAnsi="Arial" w:cs="Arial"/>
          <w:sz w:val="18"/>
          <w:szCs w:val="18"/>
        </w:rPr>
        <w:fldChar w:fldCharType="end"/>
      </w:r>
      <w:r>
        <w:rPr>
          <w:rFonts w:hint="default" w:ascii="Arial" w:hAnsi="Arial" w:cs="Arial"/>
          <w:sz w:val="18"/>
          <w:szCs w:val="18"/>
        </w:rPr>
        <w:t>.</w:t>
      </w:r>
    </w:p>
    <w:p w14:paraId="11517942">
      <w:pPr>
        <w:pStyle w:val="306"/>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7"/>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7"/>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7"/>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7"/>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7"/>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6"/>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7"/>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8"/>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8"/>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6"/>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32D74374">
      <w:pPr>
        <w:pStyle w:val="307"/>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41D616BB">
      <w:pPr>
        <w:pStyle w:val="307"/>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7"/>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7"/>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6"/>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6"/>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7"/>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6"/>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7"/>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7"/>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6"/>
        <w:numPr>
          <w:ilvl w:val="1"/>
          <w:numId w:val="8"/>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6"/>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6"/>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6"/>
        <w:numPr>
          <w:ilvl w:val="1"/>
          <w:numId w:val="8"/>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1F0F6488">
      <w:pPr>
        <w:pStyle w:val="306"/>
        <w:tabs>
          <w:tab w:val="left" w:pos="709"/>
          <w:tab w:val="left" w:pos="851"/>
          <w:tab w:val="left" w:pos="993"/>
        </w:tabs>
        <w:spacing w:before="0" w:after="0" w:line="240" w:lineRule="auto"/>
        <w:rPr>
          <w:rFonts w:hint="default" w:ascii="Arial" w:hAnsi="Arial" w:cs="Arial"/>
          <w:sz w:val="18"/>
          <w:szCs w:val="18"/>
        </w:rPr>
      </w:pPr>
    </w:p>
    <w:p w14:paraId="3490262C">
      <w:pPr>
        <w:pStyle w:val="281"/>
        <w:widowControl w:val="0"/>
        <w:numPr>
          <w:ilvl w:val="0"/>
          <w:numId w:val="0"/>
        </w:numPr>
        <w:tabs>
          <w:tab w:val="clear" w:pos="567"/>
        </w:tabs>
        <w:autoSpaceDN w:val="0"/>
        <w:spacing w:before="0" w:line="360" w:lineRule="auto"/>
        <w:rPr>
          <w:rFonts w:hint="default" w:ascii="Arial" w:hAnsi="Arial" w:cs="Arial"/>
          <w:sz w:val="18"/>
          <w:szCs w:val="18"/>
        </w:rPr>
      </w:pPr>
      <w:bookmarkStart w:id="20" w:name="_Toc122606109"/>
      <w:bookmarkEnd w:id="20"/>
      <w:r>
        <w:rPr>
          <w:rFonts w:hint="default" w:ascii="Arial" w:hAnsi="Arial" w:cs="Arial"/>
          <w:sz w:val="18"/>
          <w:szCs w:val="18"/>
        </w:rPr>
        <w:t>8   DA FASE DE HABILITAÇÃO</w:t>
      </w:r>
    </w:p>
    <w:p w14:paraId="4517BF1F">
      <w:pPr>
        <w:pStyle w:val="306"/>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7"/>
          <w:rFonts w:hint="default" w:ascii="Arial" w:hAnsi="Arial" w:cs="Arial"/>
          <w:sz w:val="18"/>
          <w:szCs w:val="18"/>
        </w:rPr>
        <w:t>arts. 62 a 70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21" w:name="_Ref114663777"/>
      <w:bookmarkEnd w:id="21"/>
    </w:p>
    <w:p w14:paraId="43E5CEEE">
      <w:pPr>
        <w:pStyle w:val="306"/>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6"/>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6"/>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6"/>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6"/>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7"/>
          <w:rFonts w:hint="default" w:ascii="Arial" w:hAnsi="Arial" w:cs="Arial"/>
          <w:sz w:val="18"/>
          <w:szCs w:val="18"/>
        </w:rPr>
        <w:t>art. 63, I, da Lei nº 14.133/2021</w:t>
      </w:r>
      <w:r>
        <w:rPr>
          <w:rStyle w:val="327"/>
          <w:rFonts w:hint="default" w:ascii="Arial" w:hAnsi="Arial" w:cs="Arial"/>
          <w:sz w:val="18"/>
          <w:szCs w:val="18"/>
        </w:rPr>
        <w:fldChar w:fldCharType="end"/>
      </w:r>
      <w:r>
        <w:rPr>
          <w:rFonts w:hint="default" w:ascii="Arial" w:hAnsi="Arial" w:cs="Arial"/>
          <w:sz w:val="18"/>
          <w:szCs w:val="18"/>
        </w:rPr>
        <w:t>).</w:t>
      </w:r>
    </w:p>
    <w:p w14:paraId="7D1B7067">
      <w:pPr>
        <w:pStyle w:val="306"/>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6"/>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6"/>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70E81A65">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3"/>
          <w:rFonts w:hint="default" w:ascii="Arial" w:hAnsi="Arial" w:cs="Arial"/>
          <w:b/>
          <w:sz w:val="18"/>
          <w:szCs w:val="18"/>
        </w:rPr>
        <w:t>Regularidade Fiscal Federal e trabalhista</w:t>
      </w:r>
      <w:r>
        <w:rPr>
          <w:rStyle w:val="13"/>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3"/>
          <w:rFonts w:hint="default" w:ascii="Arial" w:hAnsi="Arial" w:cs="Arial"/>
          <w:b/>
          <w:sz w:val="18"/>
          <w:szCs w:val="18"/>
        </w:rPr>
        <w:t>Regularidade Fiscal Estadual e Municipal</w:t>
      </w:r>
      <w:r>
        <w:rPr>
          <w:rStyle w:val="13"/>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126CDD2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012A37CD">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cs="Arial"/>
          <w:sz w:val="18"/>
          <w:szCs w:val="18"/>
        </w:rPr>
      </w:pPr>
    </w:p>
    <w:p w14:paraId="2D0D3797">
      <w:pPr>
        <w:pStyle w:val="223"/>
        <w:numPr>
          <w:ilvl w:val="2"/>
          <w:numId w:val="1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ascii="Arial" w:hAnsi="Arial" w:eastAsia="LiberationSerif-Bold" w:cs="Arial"/>
          <w:bCs/>
          <w:sz w:val="24"/>
          <w:szCs w:val="24"/>
          <w:lang w:eastAsia="zh-CN"/>
        </w:rPr>
      </w:pPr>
      <w:r>
        <w:rPr>
          <w:rFonts w:hint="default" w:ascii="Arial" w:hAnsi="Arial" w:cs="Arial"/>
          <w:b/>
          <w:sz w:val="18"/>
          <w:szCs w:val="18"/>
          <w:highlight w:val="yellow"/>
        </w:rPr>
        <w:t xml:space="preserve">Nível V - Da Qualificação Técnica </w:t>
      </w:r>
    </w:p>
    <w:p w14:paraId="232DE0C4">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color="auto" w:fill="FFFFFF"/>
        <w:kinsoku/>
        <w:wordWrap/>
        <w:overflowPunct/>
        <w:topLinePunct w:val="0"/>
        <w:autoSpaceDE/>
        <w:autoSpaceDN/>
        <w:bidi w:val="0"/>
        <w:adjustRightInd/>
        <w:snapToGrid/>
        <w:spacing w:line="360" w:lineRule="auto"/>
        <w:ind w:left="0" w:leftChars="0" w:right="0" w:firstLine="0" w:firstLineChars="0"/>
        <w:jc w:val="both"/>
        <w:textAlignment w:val="center"/>
        <w:rPr>
          <w:rFonts w:hint="default" w:ascii="Arial" w:hAnsi="Arial" w:cs="Arial"/>
          <w:b/>
          <w:bCs/>
          <w:i/>
          <w:iCs/>
          <w:sz w:val="18"/>
          <w:szCs w:val="18"/>
          <w:highlight w:val="yellow"/>
          <w:lang w:val="pt-BR"/>
        </w:rPr>
      </w:pPr>
      <w:r>
        <w:rPr>
          <w:rFonts w:hint="default" w:ascii="Arial" w:hAnsi="Arial"/>
          <w:b/>
          <w:bCs/>
          <w:sz w:val="18"/>
          <w:szCs w:val="18"/>
          <w:lang w:val="pt-BR"/>
        </w:rPr>
        <w:t>8</w:t>
      </w:r>
      <w:r>
        <w:rPr>
          <w:rFonts w:hint="default" w:ascii="Arial" w:hAnsi="Arial" w:eastAsia="Times New Roman"/>
          <w:b/>
          <w:bCs/>
          <w:sz w:val="18"/>
          <w:szCs w:val="18"/>
        </w:rPr>
        <w:t>.</w:t>
      </w:r>
      <w:r>
        <w:rPr>
          <w:rFonts w:hint="default" w:ascii="Arial" w:hAnsi="Arial"/>
          <w:b/>
          <w:bCs/>
          <w:sz w:val="18"/>
          <w:szCs w:val="18"/>
          <w:lang w:val="pt-BR"/>
        </w:rPr>
        <w:t>9.5</w:t>
      </w:r>
      <w:r>
        <w:rPr>
          <w:rFonts w:hint="default" w:ascii="Arial" w:hAnsi="Arial" w:eastAsia="Times New Roman"/>
          <w:b/>
          <w:bCs/>
          <w:sz w:val="18"/>
          <w:szCs w:val="18"/>
        </w:rPr>
        <w:t xml:space="preserve">.1. A interessada deverá apresentar pelo menos 01 (um) Atestado de Capacidade técnica, expedido por órgão público federal. Estadual ou municipal, ou por empresas públicas ou privadas, em nome da empresa licitante, comprovando que a mesma já executou, de forma satisfatória, a execução do(s) objeto(s) deste. </w:t>
      </w:r>
    </w:p>
    <w:p w14:paraId="5589E2DB">
      <w:pPr>
        <w:pStyle w:val="223"/>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ind w:leftChars="0"/>
        <w:jc w:val="both"/>
        <w:rPr>
          <w:rFonts w:hint="default" w:ascii="Arial" w:hAnsi="Arial" w:eastAsia="Times New Roman"/>
          <w:b/>
          <w:bCs/>
          <w:sz w:val="18"/>
          <w:szCs w:val="18"/>
          <w:lang w:val="pt-BR"/>
        </w:rPr>
      </w:pPr>
    </w:p>
    <w:p w14:paraId="5696AA40">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 xml:space="preserve">Balanço patrimonial e Demonstração do Resultado do Exercício (demonstrações contábeis) </w:t>
      </w:r>
      <w:r>
        <w:rPr>
          <w:rFonts w:hint="default" w:ascii="Arial" w:hAnsi="Arial" w:cs="Arial"/>
          <w:color w:val="101010"/>
          <w:sz w:val="18"/>
          <w:szCs w:val="18"/>
          <w:u w:val="single"/>
        </w:rPr>
        <w:t>dos 2 (dois) últimos exercícios sociais</w:t>
      </w:r>
      <w:r>
        <w:rPr>
          <w:rFonts w:hint="default" w:ascii="Arial" w:hAnsi="Arial" w:cs="Arial"/>
          <w:color w:val="101010"/>
          <w:sz w:val="18"/>
          <w:szCs w:val="18"/>
          <w:u w:val="single"/>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3"/>
        <w:numPr>
          <w:ilvl w:val="0"/>
          <w:numId w:val="11"/>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3"/>
        <w:numPr>
          <w:ilvl w:val="0"/>
          <w:numId w:val="11"/>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3"/>
        <w:numPr>
          <w:ilvl w:val="0"/>
          <w:numId w:val="11"/>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3"/>
        <w:numPr>
          <w:ilvl w:val="0"/>
          <w:numId w:val="11"/>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41A37DFA">
      <w:pPr>
        <w:pStyle w:val="223"/>
        <w:numPr>
          <w:ilvl w:val="0"/>
          <w:numId w:val="11"/>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59FFBB7">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1A7A74F0">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3FFFD685">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pacing w:val="-2"/>
          <w:sz w:val="18"/>
          <w:szCs w:val="18"/>
        </w:rPr>
      </w:pPr>
    </w:p>
    <w:p w14:paraId="23BB71E3">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6457CFF0">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3D594A6A">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8"/>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8"/>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(2024 e 2023), sob pena de desclassificação.</w:t>
      </w:r>
    </w:p>
    <w:p w14:paraId="1800D772">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w:t>
      </w:r>
      <w:r>
        <w:rPr>
          <w:rFonts w:hint="default" w:ascii="Arial" w:hAnsi="Arial" w:cs="Arial"/>
          <w:color w:val="101010"/>
          <w:sz w:val="18"/>
          <w:szCs w:val="18"/>
          <w:lang w:val="pt-BR"/>
        </w:rPr>
        <w:t xml:space="preserve"> </w:t>
      </w:r>
      <w:r>
        <w:rPr>
          <w:rFonts w:hint="default" w:ascii="Arial" w:hAnsi="Arial" w:cs="Arial"/>
          <w:color w:val="101010"/>
          <w:sz w:val="18"/>
          <w:szCs w:val="18"/>
        </w:rPr>
        <w:t>se–ão ao último exercício</w:t>
      </w:r>
      <w:r>
        <w:rPr>
          <w:rFonts w:hint="default" w:ascii="Arial" w:hAnsi="Arial" w:cs="Arial"/>
          <w:color w:val="101010"/>
          <w:sz w:val="18"/>
          <w:szCs w:val="18"/>
          <w:lang w:val="pt-BR"/>
        </w:rPr>
        <w:t>.</w:t>
      </w:r>
    </w:p>
    <w:p w14:paraId="4F33891A">
      <w:pPr>
        <w:pStyle w:val="307"/>
        <w:tabs>
          <w:tab w:val="left" w:pos="993"/>
        </w:tabs>
        <w:spacing w:before="0" w:after="0" w:line="360" w:lineRule="auto"/>
        <w:ind w:left="0"/>
        <w:rPr>
          <w:rFonts w:hint="default" w:ascii="Arial" w:hAnsi="Arial" w:cs="Arial"/>
          <w:sz w:val="18"/>
          <w:szCs w:val="18"/>
        </w:rPr>
      </w:pPr>
    </w:p>
    <w:p w14:paraId="7AD5C51D">
      <w:pPr>
        <w:pStyle w:val="307"/>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7"/>
          <w:rFonts w:hint="default" w:ascii="Arial" w:hAnsi="Arial" w:cs="Arial"/>
          <w:sz w:val="18"/>
          <w:szCs w:val="18"/>
        </w:rPr>
        <w:t>IN nº 3/2018, art. 4º, §1º, e art. 6º, §4º</w:t>
      </w:r>
      <w:r>
        <w:rPr>
          <w:rStyle w:val="327"/>
          <w:rFonts w:hint="default" w:ascii="Arial" w:hAnsi="Arial" w:cs="Arial"/>
          <w:sz w:val="18"/>
          <w:szCs w:val="18"/>
        </w:rPr>
        <w:fldChar w:fldCharType="end"/>
      </w:r>
      <w:r>
        <w:rPr>
          <w:rFonts w:hint="default" w:ascii="Arial" w:hAnsi="Arial" w:cs="Arial"/>
          <w:sz w:val="18"/>
          <w:szCs w:val="18"/>
        </w:rPr>
        <w:t>).</w:t>
      </w:r>
    </w:p>
    <w:p w14:paraId="6ED46D0B">
      <w:pPr>
        <w:pStyle w:val="307"/>
        <w:tabs>
          <w:tab w:val="left" w:pos="993"/>
        </w:tabs>
        <w:spacing w:before="0" w:after="0" w:line="240" w:lineRule="auto"/>
        <w:ind w:left="0"/>
        <w:rPr>
          <w:rFonts w:hint="default" w:ascii="Arial" w:hAnsi="Arial" w:cs="Arial"/>
          <w:sz w:val="18"/>
          <w:szCs w:val="18"/>
        </w:rPr>
      </w:pPr>
    </w:p>
    <w:p w14:paraId="793331B7">
      <w:pPr>
        <w:pStyle w:val="223"/>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0F21DAA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07F620EA">
      <w:pPr>
        <w:pStyle w:val="223"/>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5F97C590">
      <w:pPr>
        <w:pStyle w:val="223"/>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E9FBD97">
      <w:pPr>
        <w:pStyle w:val="223"/>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58EDE80C">
      <w:pPr>
        <w:pStyle w:val="223"/>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1D878D6">
      <w:pPr>
        <w:pStyle w:val="223"/>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5D873A61">
      <w:pPr>
        <w:pStyle w:val="223"/>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7818173">
      <w:pPr>
        <w:pStyle w:val="223"/>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8AFA721">
      <w:pPr>
        <w:pStyle w:val="223"/>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8"/>
          <w:rFonts w:hint="default" w:ascii="Arial" w:hAnsi="Arial" w:cs="Arial"/>
          <w:sz w:val="18"/>
          <w:szCs w:val="18"/>
        </w:rPr>
        <w:t>artigo 7°, XXXIII, da Constituição</w:t>
      </w:r>
      <w:r>
        <w:rPr>
          <w:rStyle w:val="328"/>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36B3A43F">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8.9.8.1.8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05FF5844">
      <w:pPr>
        <w:pStyle w:val="223"/>
        <w:spacing w:line="240" w:lineRule="auto"/>
        <w:ind w:left="0"/>
        <w:jc w:val="both"/>
        <w:rPr>
          <w:rFonts w:hint="default" w:ascii="Arial" w:hAnsi="Arial" w:eastAsia="Arial" w:cs="Arial"/>
          <w:b/>
          <w:sz w:val="18"/>
          <w:szCs w:val="18"/>
        </w:rPr>
      </w:pPr>
    </w:p>
    <w:p w14:paraId="1F1BD9CB">
      <w:pPr>
        <w:pStyle w:val="306"/>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 xml:space="preserve">IN nº 3/2018, art. 7º, </w:t>
      </w:r>
      <w:r>
        <w:rPr>
          <w:rStyle w:val="327"/>
          <w:rFonts w:hint="default" w:ascii="Arial" w:hAnsi="Arial" w:cs="Arial"/>
          <w:i/>
          <w:iCs/>
          <w:sz w:val="18"/>
          <w:szCs w:val="18"/>
        </w:rPr>
        <w:t>caput</w:t>
      </w:r>
      <w:r>
        <w:rPr>
          <w:rStyle w:val="327"/>
          <w:rFonts w:hint="default" w:ascii="Arial" w:hAnsi="Arial" w:cs="Arial"/>
          <w:i/>
          <w:iCs/>
          <w:sz w:val="18"/>
          <w:szCs w:val="18"/>
        </w:rPr>
        <w:fldChar w:fldCharType="end"/>
      </w:r>
      <w:r>
        <w:rPr>
          <w:rFonts w:hint="default" w:ascii="Arial" w:hAnsi="Arial" w:cs="Arial"/>
          <w:sz w:val="18"/>
          <w:szCs w:val="18"/>
        </w:rPr>
        <w:t>).</w:t>
      </w:r>
    </w:p>
    <w:p w14:paraId="7DE857B9">
      <w:pPr>
        <w:pStyle w:val="307"/>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IN nº 3/2018, art. 7º, parágrafo único</w:t>
      </w:r>
      <w:r>
        <w:rPr>
          <w:rStyle w:val="327"/>
          <w:rFonts w:hint="default" w:ascii="Arial" w:hAnsi="Arial" w:cs="Arial"/>
          <w:sz w:val="18"/>
          <w:szCs w:val="18"/>
        </w:rPr>
        <w:fldChar w:fldCharType="end"/>
      </w:r>
      <w:r>
        <w:rPr>
          <w:rFonts w:hint="default" w:ascii="Arial" w:hAnsi="Arial" w:cs="Arial"/>
          <w:sz w:val="18"/>
          <w:szCs w:val="18"/>
        </w:rPr>
        <w:t>).</w:t>
      </w:r>
    </w:p>
    <w:p w14:paraId="75818531">
      <w:pPr>
        <w:pStyle w:val="306"/>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38773FF6">
      <w:pPr>
        <w:pStyle w:val="307"/>
        <w:numPr>
          <w:ilvl w:val="0"/>
          <w:numId w:val="0"/>
        </w:numPr>
        <w:spacing w:before="0" w:after="0" w:line="360" w:lineRule="auto"/>
        <w:ind w:leftChars="0"/>
        <w:rPr>
          <w:rFonts w:hint="default" w:ascii="Arial" w:hAnsi="Arial" w:cs="Arial"/>
          <w:i/>
          <w:iCs/>
          <w:sz w:val="18"/>
          <w:szCs w:val="18"/>
        </w:rPr>
      </w:pPr>
      <w:bookmarkStart w:id="22" w:name="_Ref114663151"/>
      <w:bookmarkEnd w:id="22"/>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w:t>
      </w:r>
      <w:r>
        <w:rPr>
          <w:rFonts w:hint="default" w:cs="Arial"/>
          <w:b/>
          <w:sz w:val="18"/>
          <w:szCs w:val="18"/>
          <w:highlight w:val="yellow"/>
          <w:lang w:val="pt-BR"/>
        </w:rPr>
        <w:t xml:space="preserve"> prazo a ser definido pelo agente de contratação,</w:t>
      </w:r>
      <w:r>
        <w:rPr>
          <w:rFonts w:hint="default" w:ascii="Arial" w:hAnsi="Arial" w:cs="Arial"/>
          <w:b/>
          <w:sz w:val="18"/>
          <w:szCs w:val="18"/>
          <w:highlight w:val="yellow"/>
        </w:rPr>
        <w:t xml:space="preserve">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7"/>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7"/>
          <w:rFonts w:hint="default" w:ascii="Arial" w:hAnsi="Arial" w:cs="Arial"/>
          <w:sz w:val="18"/>
          <w:szCs w:val="18"/>
        </w:rPr>
        <w:t xml:space="preserve">§ 1º do art. 36 e no § 1º do art. 39 da </w:t>
      </w:r>
      <w:r>
        <w:rPr>
          <w:rStyle w:val="327"/>
          <w:rFonts w:hint="default" w:ascii="Arial" w:hAnsi="Arial" w:cs="Arial"/>
          <w:i/>
          <w:iCs/>
          <w:sz w:val="18"/>
          <w:szCs w:val="18"/>
        </w:rPr>
        <w:t>Instrução Normativa SEGES nº 73, de 30 de setembro de 2022</w:t>
      </w:r>
      <w:r>
        <w:rPr>
          <w:rStyle w:val="327"/>
          <w:rFonts w:hint="default" w:ascii="Arial" w:hAnsi="Arial" w:cs="Arial"/>
          <w:sz w:val="18"/>
          <w:szCs w:val="18"/>
        </w:rPr>
        <w:t>.</w:t>
      </w:r>
      <w:r>
        <w:rPr>
          <w:rStyle w:val="327"/>
          <w:rFonts w:hint="default" w:ascii="Arial" w:hAnsi="Arial" w:cs="Arial"/>
          <w:sz w:val="18"/>
          <w:szCs w:val="18"/>
        </w:rPr>
        <w:fldChar w:fldCharType="end"/>
      </w:r>
    </w:p>
    <w:p w14:paraId="621F3228">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7"/>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7"/>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6"/>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7"/>
          <w:rFonts w:hint="default" w:ascii="Arial" w:hAnsi="Arial" w:cs="Arial"/>
          <w:b/>
          <w:bCs/>
          <w:sz w:val="18"/>
          <w:szCs w:val="18"/>
        </w:rPr>
        <w:t>Lei 14.133/21, art. 64</w:t>
      </w:r>
      <w:r>
        <w:rPr>
          <w:rStyle w:val="327"/>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7"/>
          <w:rFonts w:hint="default" w:ascii="Arial" w:hAnsi="Arial" w:cs="Arial"/>
          <w:b/>
          <w:bCs/>
          <w:sz w:val="18"/>
          <w:szCs w:val="18"/>
        </w:rPr>
        <w:t>IN 73/2022, art. 39, §4º</w:t>
      </w:r>
      <w:r>
        <w:rPr>
          <w:rStyle w:val="327"/>
          <w:rFonts w:hint="default" w:ascii="Arial" w:hAnsi="Arial" w:cs="Arial"/>
          <w:b/>
          <w:bCs/>
          <w:sz w:val="18"/>
          <w:szCs w:val="18"/>
        </w:rPr>
        <w:fldChar w:fldCharType="end"/>
      </w:r>
      <w:r>
        <w:rPr>
          <w:rFonts w:hint="default" w:ascii="Arial" w:hAnsi="Arial" w:cs="Arial"/>
          <w:b/>
          <w:bCs/>
          <w:sz w:val="18"/>
          <w:szCs w:val="18"/>
        </w:rPr>
        <w:t>):</w:t>
      </w:r>
    </w:p>
    <w:p w14:paraId="35207439">
      <w:pPr>
        <w:pStyle w:val="307"/>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7"/>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6"/>
        <w:numPr>
          <w:ilvl w:val="0"/>
          <w:numId w:val="0"/>
        </w:numPr>
        <w:tabs>
          <w:tab w:val="left" w:pos="993"/>
        </w:tabs>
        <w:spacing w:before="0" w:after="0" w:line="360" w:lineRule="auto"/>
        <w:ind w:leftChars="0"/>
        <w:rPr>
          <w:rFonts w:hint="default" w:ascii="Arial" w:hAnsi="Arial" w:cs="Arial"/>
          <w:i/>
          <w:sz w:val="18"/>
          <w:szCs w:val="18"/>
        </w:rPr>
      </w:pPr>
      <w:bookmarkStart w:id="23" w:name="_Ref114670319"/>
      <w:bookmarkEnd w:id="23"/>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6"/>
        <w:numPr>
          <w:ilvl w:val="0"/>
          <w:numId w:val="0"/>
        </w:numPr>
        <w:tabs>
          <w:tab w:val="left" w:pos="993"/>
        </w:tabs>
        <w:spacing w:before="0" w:after="0" w:line="360" w:lineRule="auto"/>
        <w:ind w:leftChars="0"/>
        <w:rPr>
          <w:rFonts w:hint="default" w:ascii="Arial" w:hAnsi="Arial" w:cs="Arial"/>
          <w:i/>
          <w:iCs/>
          <w:sz w:val="18"/>
          <w:szCs w:val="18"/>
        </w:rPr>
      </w:pPr>
      <w:bookmarkStart w:id="24" w:name="_Ref114665528"/>
      <w:bookmarkEnd w:id="24"/>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6"/>
        <w:numPr>
          <w:ilvl w:val="0"/>
          <w:numId w:val="0"/>
        </w:numPr>
        <w:tabs>
          <w:tab w:val="left" w:pos="993"/>
        </w:tabs>
        <w:spacing w:before="0" w:after="0" w:line="360" w:lineRule="auto"/>
        <w:ind w:leftChars="0"/>
        <w:rPr>
          <w:rFonts w:hint="default" w:ascii="Arial" w:hAnsi="Arial" w:cs="Arial"/>
          <w:i/>
          <w:sz w:val="18"/>
          <w:szCs w:val="18"/>
        </w:rPr>
      </w:pPr>
      <w:bookmarkStart w:id="25" w:name="_Ref114665515"/>
      <w:bookmarkEnd w:id="25"/>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7"/>
          <w:rFonts w:hint="default" w:ascii="Arial" w:hAnsi="Arial" w:cs="Arial"/>
          <w:sz w:val="18"/>
          <w:szCs w:val="18"/>
        </w:rPr>
        <w:t>art. 4º do Decreto nº 8.538/2015</w:t>
      </w:r>
      <w:r>
        <w:rPr>
          <w:rStyle w:val="327"/>
          <w:rFonts w:hint="default" w:ascii="Arial" w:hAnsi="Arial" w:cs="Arial"/>
          <w:sz w:val="18"/>
          <w:szCs w:val="18"/>
        </w:rPr>
        <w:fldChar w:fldCharType="end"/>
      </w:r>
      <w:r>
        <w:rPr>
          <w:rFonts w:hint="default" w:ascii="Arial" w:hAnsi="Arial" w:cs="Arial"/>
          <w:sz w:val="18"/>
          <w:szCs w:val="18"/>
        </w:rPr>
        <w:t>).</w:t>
      </w:r>
    </w:p>
    <w:p w14:paraId="00C6C890">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6"/>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6"/>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81"/>
        <w:widowControl w:val="0"/>
        <w:numPr>
          <w:ilvl w:val="0"/>
          <w:numId w:val="12"/>
        </w:numPr>
        <w:tabs>
          <w:tab w:val="clear" w:pos="567"/>
        </w:tabs>
        <w:autoSpaceDN w:val="0"/>
        <w:spacing w:before="0" w:line="360" w:lineRule="auto"/>
        <w:ind w:left="426" w:hanging="426"/>
        <w:rPr>
          <w:rFonts w:hint="default" w:ascii="Arial" w:hAnsi="Arial" w:cs="Arial"/>
          <w:sz w:val="18"/>
          <w:szCs w:val="18"/>
        </w:rPr>
      </w:pPr>
      <w:bookmarkStart w:id="26" w:name="_Toc122606110"/>
      <w:bookmarkEnd w:id="26"/>
      <w:r>
        <w:rPr>
          <w:rFonts w:hint="default" w:ascii="Arial" w:hAnsi="Arial" w:cs="Arial"/>
          <w:sz w:val="18"/>
          <w:szCs w:val="18"/>
        </w:rPr>
        <w:t>DOS RECURSOS</w:t>
      </w:r>
    </w:p>
    <w:p w14:paraId="5067ECE4">
      <w:pPr>
        <w:pStyle w:val="306"/>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7"/>
          <w:rFonts w:hint="default" w:ascii="Arial" w:hAnsi="Arial" w:cs="Arial"/>
          <w:sz w:val="18"/>
          <w:szCs w:val="18"/>
        </w:rPr>
        <w:t>art. 165 da Lei nº 14.133, de 2021</w:t>
      </w:r>
      <w:r>
        <w:rPr>
          <w:rStyle w:val="327"/>
          <w:rFonts w:hint="default" w:ascii="Arial" w:hAnsi="Arial" w:cs="Arial"/>
          <w:sz w:val="18"/>
          <w:szCs w:val="18"/>
        </w:rPr>
        <w:fldChar w:fldCharType="end"/>
      </w:r>
      <w:r>
        <w:rPr>
          <w:rFonts w:hint="default" w:ascii="Arial" w:hAnsi="Arial" w:cs="Arial"/>
          <w:sz w:val="18"/>
          <w:szCs w:val="18"/>
        </w:rPr>
        <w:t>.</w:t>
      </w:r>
    </w:p>
    <w:p w14:paraId="4070C5EE">
      <w:pPr>
        <w:pStyle w:val="306"/>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6"/>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7"/>
        <w:numPr>
          <w:ilvl w:val="2"/>
          <w:numId w:val="13"/>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7"/>
        <w:numPr>
          <w:ilvl w:val="3"/>
          <w:numId w:val="14"/>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4"/>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7"/>
        <w:numPr>
          <w:ilvl w:val="2"/>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7"/>
        <w:numPr>
          <w:ilvl w:val="2"/>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7"/>
          <w:rFonts w:hint="default" w:ascii="Arial" w:hAnsi="Arial" w:cs="Arial"/>
          <w:sz w:val="18"/>
          <w:szCs w:val="18"/>
        </w:rPr>
        <w:t>§ 1º do art. 17 da Lei nº 14.133, de 2021</w:t>
      </w:r>
      <w:r>
        <w:rPr>
          <w:rStyle w:val="327"/>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6"/>
        <w:numPr>
          <w:ilvl w:val="1"/>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6"/>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6"/>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6"/>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6"/>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6"/>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6"/>
        <w:numPr>
          <w:ilvl w:val="1"/>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3"/>
          <w:rFonts w:hint="default" w:ascii="Arial" w:hAnsi="Arial" w:cs="Arial"/>
          <w:sz w:val="18"/>
          <w:szCs w:val="18"/>
        </w:rPr>
        <w:t>www.cataguases.mg.gov.br</w:t>
      </w:r>
      <w:r>
        <w:rPr>
          <w:rStyle w:val="13"/>
          <w:rFonts w:hint="default" w:ascii="Arial" w:hAnsi="Arial" w:cs="Arial"/>
          <w:sz w:val="18"/>
          <w:szCs w:val="18"/>
        </w:rPr>
        <w:fldChar w:fldCharType="end"/>
      </w:r>
      <w:r>
        <w:rPr>
          <w:rFonts w:hint="default" w:ascii="Arial" w:hAnsi="Arial" w:cs="Arial"/>
          <w:sz w:val="18"/>
          <w:szCs w:val="18"/>
        </w:rPr>
        <w:t>.</w:t>
      </w:r>
    </w:p>
    <w:p w14:paraId="7C84D15E">
      <w:pPr>
        <w:pStyle w:val="306"/>
        <w:tabs>
          <w:tab w:val="left" w:pos="993"/>
        </w:tabs>
        <w:spacing w:before="0" w:after="0" w:line="360" w:lineRule="auto"/>
        <w:rPr>
          <w:rFonts w:hint="default" w:ascii="Arial" w:hAnsi="Arial" w:cs="Arial"/>
          <w:sz w:val="18"/>
          <w:szCs w:val="18"/>
        </w:rPr>
      </w:pPr>
    </w:p>
    <w:p w14:paraId="7E5DE3FF">
      <w:pPr>
        <w:pStyle w:val="281"/>
        <w:numPr>
          <w:ilvl w:val="0"/>
          <w:numId w:val="13"/>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81"/>
        <w:numPr>
          <w:ilvl w:val="1"/>
          <w:numId w:val="15"/>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3"/>
        <w:numPr>
          <w:ilvl w:val="0"/>
          <w:numId w:val="16"/>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3"/>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3"/>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6"/>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6"/>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6"/>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6"/>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6"/>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6"/>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6"/>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6"/>
        <w:tabs>
          <w:tab w:val="left" w:pos="0"/>
        </w:tabs>
        <w:suppressAutoHyphens w:val="0"/>
        <w:spacing w:before="0" w:after="0" w:line="240" w:lineRule="auto"/>
        <w:rPr>
          <w:rFonts w:hint="default" w:ascii="Arial" w:hAnsi="Arial" w:cs="Arial"/>
          <w:sz w:val="18"/>
          <w:szCs w:val="18"/>
        </w:rPr>
      </w:pPr>
    </w:p>
    <w:p w14:paraId="3E0EFF75">
      <w:pPr>
        <w:pStyle w:val="281"/>
        <w:widowControl w:val="0"/>
        <w:numPr>
          <w:ilvl w:val="0"/>
          <w:numId w:val="16"/>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81"/>
        <w:widowControl w:val="0"/>
        <w:numPr>
          <w:ilvl w:val="1"/>
          <w:numId w:val="16"/>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7"/>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7"/>
        <w:numPr>
          <w:ilvl w:val="2"/>
          <w:numId w:val="16"/>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6"/>
        <w:numPr>
          <w:ilvl w:val="1"/>
          <w:numId w:val="16"/>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7"/>
        <w:numPr>
          <w:ilvl w:val="1"/>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7"/>
        <w:numPr>
          <w:ilvl w:val="2"/>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6"/>
        <w:numPr>
          <w:ilvl w:val="1"/>
          <w:numId w:val="16"/>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7"/>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7"/>
        <w:numPr>
          <w:ilvl w:val="2"/>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6"/>
        <w:numPr>
          <w:ilvl w:val="1"/>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7"/>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7"/>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7"/>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457251B0">
      <w:pPr>
        <w:spacing w:line="360" w:lineRule="auto"/>
        <w:jc w:val="both"/>
        <w:rPr>
          <w:rFonts w:hint="default" w:ascii="Arial" w:hAnsi="Arial" w:cs="Arial"/>
          <w:sz w:val="18"/>
          <w:szCs w:val="18"/>
          <w:lang w:val="pt-BR"/>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ou nota de empenho emitida</w:t>
      </w:r>
      <w:r>
        <w:rPr>
          <w:rFonts w:hint="default" w:ascii="Arial" w:hAnsi="Arial" w:cs="Arial"/>
          <w:sz w:val="18"/>
          <w:szCs w:val="18"/>
        </w:rPr>
        <w:t xml:space="preserve"> pela área competente da Prefeitura Municipal de Cataguases, sendo:</w:t>
      </w:r>
      <w:r>
        <w:rPr>
          <w:rFonts w:hint="default" w:ascii="Arial" w:hAnsi="Arial" w:cs="Arial"/>
          <w:sz w:val="18"/>
          <w:szCs w:val="18"/>
          <w:lang w:val="pt-BR"/>
        </w:rPr>
        <w:t xml:space="preserve"> </w:t>
      </w:r>
    </w:p>
    <w:p w14:paraId="74070974">
      <w:pPr>
        <w:pStyle w:val="223"/>
        <w:numPr>
          <w:ilvl w:val="0"/>
          <w:numId w:val="17"/>
        </w:numPr>
        <w:tabs>
          <w:tab w:val="left" w:pos="851"/>
          <w:tab w:val="left" w:pos="993"/>
          <w:tab w:val="clear" w:pos="420"/>
        </w:tabs>
        <w:spacing w:line="360" w:lineRule="auto"/>
        <w:ind w:left="420" w:leftChars="0" w:hanging="420" w:firstLineChars="0"/>
        <w:jc w:val="both"/>
        <w:rPr>
          <w:rFonts w:hint="default" w:ascii="Arial" w:hAnsi="Arial"/>
          <w:sz w:val="18"/>
          <w:szCs w:val="18"/>
        </w:rPr>
      </w:pPr>
      <w:r>
        <w:rPr>
          <w:rFonts w:hint="default" w:ascii="Arial" w:hAnsi="Arial"/>
          <w:sz w:val="18"/>
          <w:szCs w:val="18"/>
        </w:rPr>
        <w:t>Centro de custo 08 e 09: Secretaria Municipal de Saúde.</w:t>
      </w:r>
    </w:p>
    <w:p w14:paraId="2C5EF968">
      <w:pPr>
        <w:pStyle w:val="223"/>
        <w:numPr>
          <w:ilvl w:val="0"/>
          <w:numId w:val="17"/>
        </w:numPr>
        <w:tabs>
          <w:tab w:val="left" w:pos="851"/>
          <w:tab w:val="left" w:pos="993"/>
          <w:tab w:val="clear" w:pos="420"/>
        </w:tabs>
        <w:spacing w:line="360" w:lineRule="auto"/>
        <w:ind w:left="420" w:leftChars="0" w:hanging="420" w:firstLineChars="0"/>
        <w:jc w:val="both"/>
        <w:rPr>
          <w:rFonts w:hint="default" w:ascii="Arial" w:hAnsi="Arial"/>
          <w:sz w:val="18"/>
          <w:szCs w:val="18"/>
        </w:rPr>
      </w:pPr>
      <w:r>
        <w:rPr>
          <w:rFonts w:hint="default" w:ascii="Arial" w:hAnsi="Arial"/>
          <w:sz w:val="18"/>
          <w:szCs w:val="18"/>
        </w:rPr>
        <w:t>Centro de custo 10: Secretaria de Educação.</w:t>
      </w:r>
    </w:p>
    <w:p w14:paraId="34306773">
      <w:pPr>
        <w:pStyle w:val="223"/>
        <w:numPr>
          <w:ilvl w:val="0"/>
          <w:numId w:val="17"/>
        </w:numPr>
        <w:tabs>
          <w:tab w:val="left" w:pos="851"/>
          <w:tab w:val="left" w:pos="993"/>
          <w:tab w:val="clear" w:pos="420"/>
        </w:tabs>
        <w:spacing w:line="360" w:lineRule="auto"/>
        <w:ind w:left="420" w:leftChars="0" w:hanging="420" w:firstLineChars="0"/>
        <w:jc w:val="both"/>
        <w:rPr>
          <w:rFonts w:hint="default" w:ascii="Arial" w:hAnsi="Arial"/>
          <w:sz w:val="18"/>
          <w:szCs w:val="18"/>
        </w:rPr>
      </w:pPr>
      <w:r>
        <w:rPr>
          <w:rFonts w:hint="default" w:ascii="Arial" w:hAnsi="Arial"/>
          <w:sz w:val="18"/>
          <w:szCs w:val="18"/>
        </w:rPr>
        <w:t xml:space="preserve">Centro de custo 13: Secretaria de Serviços Urbanos. </w:t>
      </w:r>
    </w:p>
    <w:p w14:paraId="440086C8">
      <w:pPr>
        <w:pStyle w:val="223"/>
        <w:numPr>
          <w:ilvl w:val="0"/>
          <w:numId w:val="17"/>
        </w:numPr>
        <w:tabs>
          <w:tab w:val="left" w:pos="851"/>
          <w:tab w:val="left" w:pos="993"/>
          <w:tab w:val="clear" w:pos="420"/>
        </w:tabs>
        <w:spacing w:line="360" w:lineRule="auto"/>
        <w:ind w:left="420" w:leftChars="0" w:hanging="420" w:firstLineChars="0"/>
        <w:jc w:val="both"/>
        <w:rPr>
          <w:rFonts w:hint="default" w:ascii="Arial" w:hAnsi="Arial"/>
          <w:sz w:val="18"/>
          <w:szCs w:val="18"/>
        </w:rPr>
      </w:pPr>
      <w:r>
        <w:rPr>
          <w:rFonts w:hint="default" w:ascii="Arial" w:hAnsi="Arial"/>
          <w:sz w:val="18"/>
          <w:szCs w:val="18"/>
        </w:rPr>
        <w:t xml:space="preserve">Centro de custo 02: Secretaria de Administração. </w:t>
      </w:r>
    </w:p>
    <w:p w14:paraId="032C12C5">
      <w:pPr>
        <w:pStyle w:val="223"/>
        <w:numPr>
          <w:ilvl w:val="0"/>
          <w:numId w:val="17"/>
        </w:numPr>
        <w:tabs>
          <w:tab w:val="left" w:pos="851"/>
          <w:tab w:val="left" w:pos="993"/>
          <w:tab w:val="clear" w:pos="420"/>
        </w:tabs>
        <w:spacing w:line="360" w:lineRule="auto"/>
        <w:ind w:left="420" w:leftChars="0" w:hanging="420" w:firstLineChars="0"/>
        <w:jc w:val="both"/>
        <w:rPr>
          <w:rFonts w:hint="default" w:ascii="Arial" w:hAnsi="Arial"/>
          <w:sz w:val="18"/>
          <w:szCs w:val="18"/>
        </w:rPr>
      </w:pPr>
      <w:r>
        <w:rPr>
          <w:rFonts w:hint="default" w:ascii="Arial" w:hAnsi="Arial"/>
          <w:sz w:val="18"/>
          <w:szCs w:val="18"/>
        </w:rPr>
        <w:t>Centro de custo 15: Secretaria de Agricultura e Meio Ambiente.</w:t>
      </w:r>
    </w:p>
    <w:p w14:paraId="0B789261">
      <w:pPr>
        <w:pStyle w:val="223"/>
        <w:numPr>
          <w:ilvl w:val="0"/>
          <w:numId w:val="17"/>
        </w:numPr>
        <w:tabs>
          <w:tab w:val="left" w:pos="851"/>
          <w:tab w:val="left" w:pos="993"/>
          <w:tab w:val="clear" w:pos="420"/>
        </w:tabs>
        <w:spacing w:line="360" w:lineRule="auto"/>
        <w:ind w:left="420" w:leftChars="0" w:hanging="420" w:firstLineChars="0"/>
        <w:jc w:val="both"/>
        <w:rPr>
          <w:rFonts w:hint="default" w:ascii="Arial" w:hAnsi="Arial"/>
          <w:sz w:val="18"/>
          <w:szCs w:val="18"/>
        </w:rPr>
      </w:pPr>
      <w:r>
        <w:rPr>
          <w:rFonts w:hint="default" w:ascii="Arial" w:hAnsi="Arial"/>
          <w:sz w:val="18"/>
          <w:szCs w:val="18"/>
        </w:rPr>
        <w:t xml:space="preserve">Centro de custo 06 e 07: Secretaria de Desenvolvimento Social. </w:t>
      </w:r>
    </w:p>
    <w:p w14:paraId="4FB92E3B">
      <w:pPr>
        <w:pStyle w:val="223"/>
        <w:numPr>
          <w:ilvl w:val="0"/>
          <w:numId w:val="17"/>
        </w:numPr>
        <w:tabs>
          <w:tab w:val="left" w:pos="851"/>
          <w:tab w:val="left" w:pos="993"/>
          <w:tab w:val="clear" w:pos="420"/>
        </w:tabs>
        <w:spacing w:line="360" w:lineRule="auto"/>
        <w:ind w:left="420" w:leftChars="0" w:hanging="420" w:firstLineChars="0"/>
        <w:jc w:val="both"/>
        <w:rPr>
          <w:rFonts w:hint="default" w:ascii="Arial" w:hAnsi="Arial" w:cs="Arial"/>
          <w:sz w:val="18"/>
          <w:szCs w:val="18"/>
        </w:rPr>
      </w:pPr>
      <w:r>
        <w:rPr>
          <w:rFonts w:hint="default" w:ascii="Arial" w:hAnsi="Arial"/>
          <w:sz w:val="18"/>
          <w:szCs w:val="18"/>
        </w:rPr>
        <w:t xml:space="preserve">Centro de custo 11: Secretaria de Cultura. </w:t>
      </w:r>
    </w:p>
    <w:p w14:paraId="3877E167">
      <w:pPr>
        <w:pStyle w:val="223"/>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3"/>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3"/>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ascii="Arial" w:hAnsi="Arial" w:eastAsia="Times New Roman" w:cs="Arial"/>
          <w:bCs/>
          <w:sz w:val="18"/>
          <w:szCs w:val="18"/>
        </w:rPr>
        <w:t xml:space="preserve"> </w:t>
      </w:r>
      <w:r>
        <w:rPr>
          <w:rFonts w:hint="default" w:ascii="Arial" w:hAnsi="Arial" w:eastAsia="Arial"/>
          <w:b w:val="0"/>
          <w:bCs/>
          <w:sz w:val="18"/>
          <w:szCs w:val="18"/>
          <w:rtl w:val="0"/>
        </w:rPr>
        <w:t>R$ 612.514,60 (</w:t>
      </w:r>
      <w:r>
        <w:rPr>
          <w:rFonts w:hint="default" w:ascii="Arial" w:hAnsi="Arial" w:eastAsia="Arial"/>
          <w:b w:val="0"/>
          <w:bCs/>
          <w:sz w:val="18"/>
          <w:szCs w:val="18"/>
          <w:rtl w:val="0"/>
          <w:lang w:val="pt-BR"/>
        </w:rPr>
        <w:t>s</w:t>
      </w:r>
      <w:r>
        <w:rPr>
          <w:rFonts w:hint="default" w:ascii="Arial" w:hAnsi="Arial" w:eastAsia="Arial"/>
          <w:b w:val="0"/>
          <w:bCs/>
          <w:sz w:val="18"/>
          <w:szCs w:val="18"/>
          <w:rtl w:val="0"/>
        </w:rPr>
        <w:t>eiscentos e doze mil, quinhentos e quatorze reais e sessenta centavos)</w:t>
      </w:r>
      <w:r>
        <w:rPr>
          <w:rFonts w:hint="default" w:ascii="Arial" w:hAnsi="Arial" w:cs="Arial"/>
          <w:b w:val="0"/>
          <w:bCs w:val="0"/>
          <w:sz w:val="18"/>
          <w:szCs w:val="18"/>
        </w:rPr>
        <w:t>, de acordo com o mapa analítico an</w:t>
      </w:r>
      <w:r>
        <w:rPr>
          <w:rFonts w:hint="default" w:ascii="Arial" w:hAnsi="Arial" w:cs="Arial"/>
          <w:sz w:val="18"/>
          <w:szCs w:val="18"/>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240" w:lineRule="auto"/>
        <w:jc w:val="both"/>
        <w:rPr>
          <w:rFonts w:hint="default" w:ascii="Arial" w:hAnsi="Arial" w:cs="Arial"/>
          <w:sz w:val="18"/>
          <w:szCs w:val="18"/>
        </w:rPr>
      </w:pPr>
    </w:p>
    <w:p w14:paraId="3B7B17B0">
      <w:pPr>
        <w:pStyle w:val="281"/>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7"/>
        <w:spacing w:before="0" w:after="0" w:line="360" w:lineRule="auto"/>
        <w:ind w:left="0"/>
        <w:rPr>
          <w:rFonts w:hint="default" w:ascii="Arial" w:hAnsi="Arial" w:cs="Arial"/>
          <w:color w:val="1D2228"/>
          <w:sz w:val="18"/>
          <w:szCs w:val="18"/>
          <w:shd w:val="clear" w:color="auto" w:fill="FFFFFF"/>
        </w:rPr>
      </w:pPr>
      <w:bookmarkStart w:id="27" w:name="_Ref114668085"/>
      <w:bookmarkStart w:id="28" w:name="_Hlk11465259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6"/>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color w:val="auto"/>
          <w:sz w:val="18"/>
          <w:szCs w:val="18"/>
        </w:rPr>
        <w:t>Lei nº 14.133, de 2021</w:t>
      </w:r>
      <w:r>
        <w:rPr>
          <w:rStyle w:val="13"/>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7"/>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7"/>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7"/>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7"/>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8"/>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8"/>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8"/>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8"/>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81"/>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3"/>
          <w:rFonts w:hint="default" w:ascii="Arial" w:hAnsi="Arial" w:cs="Arial"/>
          <w:color w:val="auto"/>
          <w:sz w:val="18"/>
          <w:szCs w:val="18"/>
        </w:rPr>
        <w:t>inciso I do </w:t>
      </w:r>
      <w:r>
        <w:rPr>
          <w:rStyle w:val="13"/>
          <w:rFonts w:hint="default" w:ascii="Arial" w:hAnsi="Arial" w:cs="Arial"/>
          <w:bCs/>
          <w:color w:val="auto"/>
          <w:sz w:val="18"/>
          <w:szCs w:val="18"/>
        </w:rPr>
        <w:t>caput</w:t>
      </w:r>
      <w:r>
        <w:rPr>
          <w:rStyle w:val="13"/>
          <w:rFonts w:hint="default" w:ascii="Arial" w:hAnsi="Arial" w:cs="Arial"/>
          <w:color w:val="auto"/>
          <w:sz w:val="18"/>
          <w:szCs w:val="18"/>
        </w:rPr>
        <w:t> do art. 155 da Lei</w:t>
      </w:r>
      <w:r>
        <w:rPr>
          <w:rStyle w:val="13"/>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7"/>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7"/>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7"/>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7"/>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7"/>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7"/>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7"/>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7"/>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7"/>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7"/>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7"/>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9" w:name="art155vi"/>
      <w:bookmarkEnd w:id="29"/>
      <w:bookmarkStart w:id="30" w:name="art155ix"/>
      <w:bookmarkEnd w:id="30"/>
      <w:bookmarkStart w:id="31" w:name="art155iii"/>
      <w:bookmarkEnd w:id="31"/>
      <w:bookmarkStart w:id="32" w:name="art155v"/>
      <w:bookmarkEnd w:id="32"/>
      <w:bookmarkStart w:id="33" w:name="art155iv"/>
      <w:bookmarkEnd w:id="33"/>
      <w:bookmarkStart w:id="34" w:name="art155viii"/>
      <w:bookmarkEnd w:id="34"/>
      <w:bookmarkStart w:id="35" w:name="art155x"/>
      <w:bookmarkEnd w:id="35"/>
      <w:bookmarkStart w:id="36" w:name="art155vii"/>
      <w:bookmarkEnd w:id="36"/>
      <w:bookmarkStart w:id="37" w:name="art155ii"/>
      <w:bookmarkEnd w:id="37"/>
    </w:p>
    <w:p w14:paraId="00FFB063">
      <w:pPr>
        <w:pStyle w:val="307"/>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3"/>
          <w:rFonts w:hint="default" w:ascii="Arial" w:hAnsi="Arial" w:cs="Arial"/>
          <w:color w:val="auto"/>
          <w:sz w:val="18"/>
          <w:szCs w:val="18"/>
        </w:rPr>
        <w:t>art. 5º da Lei nº 12.846, de 1º de agosto de 2013.</w:t>
      </w:r>
      <w:r>
        <w:rPr>
          <w:rStyle w:val="13"/>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7"/>
      <w:bookmarkEnd w:id="28"/>
    </w:p>
    <w:p w14:paraId="7325AF76">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3"/>
          <w:rFonts w:hint="default" w:ascii="Arial" w:hAnsi="Arial" w:cs="Arial"/>
          <w:color w:val="auto"/>
          <w:sz w:val="18"/>
          <w:szCs w:val="18"/>
        </w:rPr>
        <w:t>incisos 17.3.1, 17.3.2, 17.3.3, 17.3.4, 17.3.5 e 17.3.6,</w:t>
      </w:r>
      <w:r>
        <w:rPr>
          <w:rStyle w:val="13"/>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3"/>
          <w:rFonts w:hint="default" w:ascii="Arial" w:hAnsi="Arial" w:cs="Arial"/>
          <w:color w:val="auto"/>
          <w:sz w:val="18"/>
          <w:szCs w:val="18"/>
        </w:rPr>
        <w:t>incisos 17.3.8, 17.3.9, 17.3.10, 17.3.11 e 17.3.12 do </w:t>
      </w:r>
      <w:r>
        <w:rPr>
          <w:rStyle w:val="13"/>
          <w:rFonts w:hint="default" w:ascii="Arial" w:hAnsi="Arial" w:cs="Arial"/>
          <w:bCs/>
          <w:color w:val="auto"/>
          <w:sz w:val="18"/>
          <w:szCs w:val="18"/>
        </w:rPr>
        <w:t>caput</w:t>
      </w:r>
      <w:r>
        <w:rPr>
          <w:rStyle w:val="13"/>
          <w:rFonts w:hint="default" w:ascii="Arial" w:hAnsi="Arial" w:cs="Arial"/>
          <w:color w:val="auto"/>
          <w:sz w:val="18"/>
          <w:szCs w:val="18"/>
        </w:rPr>
        <w:t> do art. 155 da lei 14.133/21</w:t>
      </w:r>
      <w:r>
        <w:rPr>
          <w:rStyle w:val="13"/>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0FC67C2C">
      <w:pPr>
        <w:pStyle w:val="307"/>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99BF9D3">
      <w:pPr>
        <w:pStyle w:val="307"/>
        <w:spacing w:before="0" w:after="0" w:line="360" w:lineRule="auto"/>
        <w:ind w:left="0"/>
        <w:rPr>
          <w:rFonts w:hint="default" w:ascii="Arial" w:hAnsi="Arial" w:cs="Arial"/>
          <w:b w:val="0"/>
          <w:sz w:val="18"/>
          <w:szCs w:val="18"/>
        </w:rPr>
      </w:pPr>
      <w:r>
        <w:rPr>
          <w:rFonts w:hint="default" w:ascii="Arial" w:hAnsi="Arial" w:cs="Arial"/>
          <w:b w:val="0"/>
          <w:sz w:val="18"/>
          <w:szCs w:val="18"/>
        </w:rPr>
        <w:t>17.4.2.3 Se a mul</w:t>
      </w:r>
      <w:bookmarkStart w:id="59" w:name="_GoBack"/>
      <w:bookmarkEnd w:id="59"/>
      <w:r>
        <w:rPr>
          <w:rFonts w:hint="default" w:ascii="Arial" w:hAnsi="Arial" w:cs="Arial"/>
          <w:b w:val="0"/>
          <w:sz w:val="18"/>
          <w:szCs w:val="18"/>
        </w:rPr>
        <w:t>ta aplicada e as indenizações cabíveis forem superiores ao valor de pagamento eventualmente devido pela Administração ao contratado, além da perda desse valor, a diferença será descontada da garantia prestada ou será cobrada judicialmente.</w:t>
      </w:r>
      <w:bookmarkStart w:id="38" w:name="art156§7"/>
      <w:bookmarkEnd w:id="38"/>
      <w:bookmarkStart w:id="39" w:name="art156§6ii"/>
      <w:bookmarkEnd w:id="39"/>
      <w:bookmarkStart w:id="40" w:name="art156§4"/>
      <w:bookmarkEnd w:id="40"/>
      <w:bookmarkStart w:id="41" w:name="art156§5"/>
      <w:bookmarkEnd w:id="41"/>
      <w:bookmarkStart w:id="42" w:name="art156§6"/>
      <w:bookmarkEnd w:id="42"/>
      <w:bookmarkStart w:id="43" w:name="art156§3"/>
      <w:bookmarkEnd w:id="43"/>
    </w:p>
    <w:p w14:paraId="0E4919D1">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6"/>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4" w:name="_Toc122606112"/>
    </w:p>
    <w:p w14:paraId="01F77366">
      <w:pPr>
        <w:pStyle w:val="306"/>
        <w:spacing w:before="0" w:after="0" w:line="240" w:lineRule="auto"/>
        <w:rPr>
          <w:rFonts w:hint="default" w:ascii="Arial" w:hAnsi="Arial" w:cs="Arial"/>
          <w:color w:val="auto"/>
          <w:sz w:val="18"/>
          <w:szCs w:val="18"/>
        </w:rPr>
      </w:pPr>
    </w:p>
    <w:p w14:paraId="6DC978B9">
      <w:pPr>
        <w:pStyle w:val="306"/>
        <w:numPr>
          <w:ilvl w:val="0"/>
          <w:numId w:val="18"/>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4"/>
    </w:p>
    <w:p w14:paraId="3627FFEB">
      <w:pPr>
        <w:pStyle w:val="306"/>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sz w:val="18"/>
          <w:szCs w:val="18"/>
        </w:rPr>
        <w:t>Lei nº 14.133, de 2021</w:t>
      </w:r>
      <w:r>
        <w:rPr>
          <w:rStyle w:val="13"/>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15</w:t>
      </w:r>
      <w:r>
        <w:rPr>
          <w:rFonts w:hint="default" w:cs="Arial"/>
          <w:sz w:val="18"/>
          <w:szCs w:val="18"/>
          <w:u w:val="single"/>
          <w:lang w:val="pt-BR"/>
        </w:rPr>
        <w:t xml:space="preserve"> de setembro de 2025.</w:t>
      </w:r>
    </w:p>
    <w:p w14:paraId="57096A3B">
      <w:pPr>
        <w:pStyle w:val="306"/>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6"/>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6"/>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7"/>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6"/>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81"/>
        <w:numPr>
          <w:ilvl w:val="0"/>
          <w:numId w:val="0"/>
        </w:numPr>
        <w:spacing w:before="0"/>
        <w:rPr>
          <w:rFonts w:hint="default" w:ascii="Arial" w:hAnsi="Arial" w:cs="Arial"/>
          <w:sz w:val="18"/>
          <w:szCs w:val="18"/>
        </w:rPr>
      </w:pPr>
      <w:bookmarkStart w:id="45" w:name="_Toc135469236"/>
    </w:p>
    <w:p w14:paraId="4FD99627">
      <w:pPr>
        <w:pStyle w:val="281"/>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5"/>
    </w:p>
    <w:p w14:paraId="6B457B6D">
      <w:pPr>
        <w:pStyle w:val="306"/>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6"/>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6"/>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6"/>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6"/>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6"/>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6"/>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6"/>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6"/>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6"/>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3"/>
          <w:rFonts w:hint="default" w:ascii="Arial" w:hAnsi="Arial" w:cs="Arial"/>
          <w:sz w:val="18"/>
          <w:szCs w:val="18"/>
        </w:rPr>
        <w:t>www.compras.gov.br</w:t>
      </w:r>
      <w:r>
        <w:rPr>
          <w:rStyle w:val="13"/>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6"/>
        <w:spacing w:before="0" w:after="0" w:line="24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7"/>
        <w:spacing w:before="0" w:after="0" w:line="240" w:lineRule="auto"/>
        <w:ind w:left="0"/>
        <w:rPr>
          <w:rFonts w:hint="default" w:ascii="Arial" w:hAnsi="Arial" w:cs="Arial"/>
          <w:sz w:val="18"/>
          <w:szCs w:val="18"/>
        </w:rPr>
      </w:pPr>
      <w:bookmarkStart w:id="46" w:name="_Hlk158877578"/>
      <w:r>
        <w:rPr>
          <w:rFonts w:hint="default" w:ascii="Arial" w:hAnsi="Arial" w:cs="Arial"/>
          <w:sz w:val="18"/>
          <w:szCs w:val="18"/>
        </w:rPr>
        <w:t>Anexo I - Termo de Referência</w:t>
      </w:r>
    </w:p>
    <w:p w14:paraId="1F86471F">
      <w:pPr>
        <w:pStyle w:val="308"/>
        <w:spacing w:before="0" w:after="0" w:line="24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7"/>
        <w:spacing w:before="0" w:after="0" w:line="24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7"/>
        <w:spacing w:before="0" w:after="0" w:line="24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E2A389F">
      <w:pPr>
        <w:pStyle w:val="307"/>
        <w:spacing w:before="0" w:after="0" w:line="24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25C4911">
      <w:pPr>
        <w:pStyle w:val="307"/>
        <w:spacing w:before="0" w:after="0" w:line="24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E5D469A">
      <w:pPr>
        <w:pStyle w:val="307"/>
        <w:spacing w:before="0" w:after="0" w:line="24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01C63B90">
      <w:pPr>
        <w:pStyle w:val="307"/>
        <w:spacing w:before="0" w:after="0" w:line="24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2F346F4">
      <w:pPr>
        <w:pStyle w:val="307"/>
        <w:spacing w:before="0" w:after="0" w:line="24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EF11D4">
      <w:pPr>
        <w:pStyle w:val="307"/>
        <w:spacing w:before="0" w:after="0" w:line="24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3682AD7A">
      <w:pPr>
        <w:pStyle w:val="307"/>
        <w:spacing w:before="0" w:after="0" w:line="24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bookmarkEnd w:id="46"/>
    <w:p w14:paraId="7A8C89F5">
      <w:pPr>
        <w:pStyle w:val="307"/>
        <w:spacing w:before="0" w:after="0" w:line="240" w:lineRule="auto"/>
        <w:ind w:left="0"/>
        <w:rPr>
          <w:rFonts w:hint="default" w:ascii="Arial" w:hAnsi="Arial" w:cs="Arial"/>
          <w:sz w:val="18"/>
          <w:szCs w:val="18"/>
          <w:lang w:val="pt-BR"/>
        </w:rPr>
      </w:pPr>
      <w:r>
        <w:rPr>
          <w:rFonts w:hint="default" w:ascii="Arial" w:hAnsi="Arial" w:cs="Arial"/>
          <w:sz w:val="18"/>
          <w:szCs w:val="18"/>
          <w:lang w:val="pt-BR"/>
        </w:rPr>
        <w:t>Anexo XII - MODELO DE ENQUADRAMENTO DE ME/EPP/EQUIPARADAS</w:t>
      </w:r>
    </w:p>
    <w:p w14:paraId="69EC2EDB">
      <w:pPr>
        <w:pStyle w:val="307"/>
        <w:spacing w:before="0" w:after="0" w:line="24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7"/>
        <w:spacing w:before="0" w:after="0" w:line="240" w:lineRule="auto"/>
        <w:ind w:left="0"/>
        <w:rPr>
          <w:rFonts w:hint="default" w:ascii="Arial" w:hAnsi="Arial" w:cs="Arial"/>
          <w:sz w:val="18"/>
          <w:szCs w:val="18"/>
        </w:rPr>
      </w:pPr>
      <w:r>
        <w:rPr>
          <w:rFonts w:hint="default" w:ascii="Arial" w:hAnsi="Arial" w:cs="Arial"/>
          <w:sz w:val="18"/>
          <w:szCs w:val="18"/>
        </w:rPr>
        <w:t>Anexo XI</w:t>
      </w:r>
      <w:r>
        <w:rPr>
          <w:rFonts w:hint="default" w:ascii="Arial" w:hAnsi="Arial" w:cs="Arial"/>
          <w:sz w:val="18"/>
          <w:szCs w:val="18"/>
          <w:lang w:val="pt-BR"/>
        </w:rPr>
        <w:t>V</w:t>
      </w:r>
      <w:r>
        <w:rPr>
          <w:rFonts w:hint="default" w:ascii="Arial" w:hAnsi="Arial" w:cs="Arial"/>
          <w:sz w:val="18"/>
          <w:szCs w:val="18"/>
        </w:rPr>
        <w:t xml:space="preserve"> - Estudo técnico preliminar (ETP)</w:t>
      </w:r>
    </w:p>
    <w:p w14:paraId="6A45CE95">
      <w:pPr>
        <w:pStyle w:val="307"/>
        <w:spacing w:before="0" w:after="0" w:line="24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w:t>
      </w:r>
      <w:r>
        <w:rPr>
          <w:rFonts w:hint="default" w:ascii="Arial" w:hAnsi="Arial" w:cs="Arial"/>
          <w:sz w:val="18"/>
          <w:szCs w:val="18"/>
        </w:rPr>
        <w:t xml:space="preserve"> - Decreto 5.811/2023 (IR)</w:t>
      </w:r>
    </w:p>
    <w:p w14:paraId="6B1E8229">
      <w:pPr>
        <w:pStyle w:val="307"/>
        <w:spacing w:before="0" w:after="0" w:line="24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ascii="Arial" w:hAnsi="Arial" w:cs="Arial"/>
          <w:sz w:val="18"/>
          <w:szCs w:val="18"/>
        </w:rPr>
        <w:t xml:space="preserve"> - Termo de referência e demandas</w:t>
      </w:r>
    </w:p>
    <w:p w14:paraId="57777C01">
      <w:pPr>
        <w:pStyle w:val="307"/>
        <w:spacing w:before="0" w:after="0" w:line="24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II</w:t>
      </w:r>
      <w:r>
        <w:rPr>
          <w:rFonts w:hint="default" w:ascii="Arial" w:hAnsi="Arial" w:cs="Arial"/>
          <w:sz w:val="18"/>
          <w:szCs w:val="18"/>
        </w:rPr>
        <w:t xml:space="preserve"> - Relação dos itens no ComprasGovernamentais</w:t>
      </w:r>
    </w:p>
    <w:p w14:paraId="168EDB9A">
      <w:pPr>
        <w:pStyle w:val="301"/>
        <w:numPr>
          <w:ilvl w:val="0"/>
          <w:numId w:val="0"/>
        </w:numPr>
        <w:spacing w:line="24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301"/>
        <w:numPr>
          <w:ilvl w:val="0"/>
          <w:numId w:val="0"/>
        </w:numPr>
        <w:spacing w:line="24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301"/>
        <w:numPr>
          <w:ilvl w:val="0"/>
          <w:numId w:val="0"/>
        </w:numPr>
        <w:spacing w:line="24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74B48760">
      <w:pPr>
        <w:pStyle w:val="301"/>
        <w:numPr>
          <w:ilvl w:val="0"/>
          <w:numId w:val="0"/>
        </w:numPr>
        <w:spacing w:line="24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 - Ofício Segurança do Trabalho</w:t>
      </w:r>
    </w:p>
    <w:p w14:paraId="1DBA1860">
      <w:pPr>
        <w:pStyle w:val="301"/>
        <w:numPr>
          <w:ilvl w:val="0"/>
          <w:numId w:val="0"/>
        </w:numPr>
        <w:spacing w:line="24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 - Resposta parecer pregoeira Kteli</w:t>
      </w:r>
    </w:p>
    <w:p w14:paraId="6484824C">
      <w:pPr>
        <w:pStyle w:val="307"/>
        <w:spacing w:before="0" w:after="0" w:line="240" w:lineRule="auto"/>
        <w:ind w:left="0"/>
        <w:rPr>
          <w:rFonts w:hint="default" w:ascii="Arial" w:hAnsi="Arial" w:cs="Arial"/>
          <w:sz w:val="18"/>
          <w:szCs w:val="18"/>
        </w:rPr>
      </w:pPr>
    </w:p>
    <w:p w14:paraId="6CD8DE89">
      <w:pPr>
        <w:pStyle w:val="287"/>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71"/>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0F11E866">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02 de setembro de 2025</w:t>
      </w:r>
      <w:r>
        <w:rPr>
          <w:rFonts w:hint="default" w:ascii="Arial" w:hAnsi="Arial" w:cs="Arial"/>
          <w:sz w:val="18"/>
          <w:szCs w:val="18"/>
        </w:rPr>
        <w:t>.</w:t>
      </w:r>
    </w:p>
    <w:p w14:paraId="1784E1B5">
      <w:pPr>
        <w:ind w:firstLine="567"/>
        <w:jc w:val="center"/>
        <w:rPr>
          <w:rFonts w:hint="default" w:ascii="Arial" w:hAnsi="Arial" w:cs="Arial"/>
          <w:sz w:val="18"/>
          <w:szCs w:val="18"/>
        </w:rPr>
      </w:pPr>
    </w:p>
    <w:p w14:paraId="5F8D8473">
      <w:pPr>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49E7A4BD">
      <w:pPr>
        <w:jc w:val="both"/>
        <w:rPr>
          <w:rFonts w:ascii="Arial" w:hAnsi="Arial" w:cs="Arial"/>
          <w:b/>
          <w:bCs/>
          <w:color w:val="auto"/>
          <w:sz w:val="32"/>
          <w:szCs w:val="32"/>
        </w:rPr>
      </w:pPr>
    </w:p>
    <w:p w14:paraId="7B855739">
      <w:pPr>
        <w:jc w:val="center"/>
        <w:rPr>
          <w:rFonts w:ascii="Arial" w:hAnsi="Arial" w:cs="Arial"/>
          <w:b/>
          <w:bCs/>
          <w:color w:val="auto"/>
          <w:sz w:val="32"/>
          <w:szCs w:val="32"/>
        </w:rPr>
      </w:pPr>
      <w:r>
        <w:rPr>
          <w:rFonts w:ascii="Arial" w:hAnsi="Arial" w:cs="Arial"/>
          <w:b/>
          <w:bCs/>
          <w:color w:val="auto"/>
          <w:sz w:val="32"/>
          <w:szCs w:val="32"/>
        </w:rPr>
        <w:t>ANEXO I</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144/2025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066/2025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066/2025</w:t>
      </w:r>
    </w:p>
    <w:p w14:paraId="5C3425F6">
      <w:pPr>
        <w:jc w:val="center"/>
        <w:rPr>
          <w:rFonts w:ascii="Arial" w:hAnsi="Arial" w:cs="Arial"/>
          <w:b/>
          <w:bCs/>
          <w:color w:val="000000"/>
          <w:sz w:val="20"/>
          <w:szCs w:val="20"/>
        </w:rPr>
      </w:pPr>
    </w:p>
    <w:p w14:paraId="0776F281">
      <w:pPr>
        <w:pStyle w:val="223"/>
        <w:numPr>
          <w:ilvl w:val="0"/>
          <w:numId w:val="19"/>
        </w:numPr>
        <w:ind w:left="426" w:hanging="426"/>
        <w:rPr>
          <w:rFonts w:ascii="Arial" w:hAnsi="Arial" w:cs="Arial"/>
          <w:b/>
          <w:bCs/>
          <w:color w:val="000000"/>
        </w:rPr>
      </w:pPr>
      <w:r>
        <w:rPr>
          <w:rFonts w:ascii="Arial" w:hAnsi="Arial" w:cs="Arial"/>
          <w:b/>
          <w:bCs/>
          <w:color w:val="000000"/>
        </w:rPr>
        <w:t>ELABORADO PE</w:t>
      </w:r>
      <w:r>
        <w:rPr>
          <w:rFonts w:hint="default" w:ascii="Arial" w:hAnsi="Arial" w:cs="Arial"/>
          <w:b/>
          <w:bCs/>
          <w:color w:val="000000"/>
          <w:lang w:val="pt-BR"/>
        </w:rPr>
        <w:t>LA SECRETARIA DE ADMINISTRAÇÃO DA PMC</w:t>
      </w:r>
    </w:p>
    <w:p w14:paraId="53F388D6">
      <w:pPr>
        <w:pStyle w:val="223"/>
        <w:pageBreakBefore w:val="0"/>
        <w:numPr>
          <w:ilvl w:val="0"/>
          <w:numId w:val="0"/>
        </w:numPr>
        <w:tabs>
          <w:tab w:val="left" w:pos="284"/>
        </w:tabs>
        <w:kinsoku/>
        <w:wordWrap/>
        <w:overflowPunct/>
        <w:topLinePunct w:val="0"/>
        <w:bidi w:val="0"/>
        <w:adjustRightInd/>
        <w:snapToGrid/>
        <w:spacing w:line="240" w:lineRule="auto"/>
        <w:ind w:left="0" w:leftChars="0" w:right="0" w:firstLine="0"/>
        <w:jc w:val="both"/>
        <w:textAlignment w:val="auto"/>
        <w:rPr>
          <w:rFonts w:hint="default" w:ascii="Arial" w:hAnsi="Arial" w:cs="Arial"/>
          <w:b/>
          <w:sz w:val="18"/>
          <w:szCs w:val="18"/>
        </w:rPr>
      </w:pPr>
    </w:p>
    <w:p w14:paraId="7A7F625A">
      <w:pPr>
        <w:pStyle w:val="223"/>
        <w:pageBreakBefore w:val="0"/>
        <w:numPr>
          <w:ilvl w:val="0"/>
          <w:numId w:val="0"/>
        </w:numPr>
        <w:tabs>
          <w:tab w:val="left" w:pos="284"/>
        </w:tabs>
        <w:kinsoku/>
        <w:wordWrap/>
        <w:overflowPunct/>
        <w:topLinePunct w:val="0"/>
        <w:bidi w:val="0"/>
        <w:adjustRightInd/>
        <w:snapToGrid/>
        <w:spacing w:line="240" w:lineRule="auto"/>
        <w:ind w:left="0" w:leftChars="0" w:right="0" w:firstLine="0"/>
        <w:jc w:val="both"/>
        <w:textAlignment w:val="auto"/>
        <w:rPr>
          <w:rFonts w:hint="default" w:ascii="Arial" w:hAnsi="Arial" w:cs="Arial"/>
          <w:b/>
          <w:sz w:val="18"/>
          <w:szCs w:val="18"/>
        </w:rPr>
      </w:pPr>
    </w:p>
    <w:p w14:paraId="7DBA9DCA">
      <w:pPr>
        <w:keepNext w:val="0"/>
        <w:keepLines w:val="0"/>
        <w:pageBreakBefore w:val="0"/>
        <w:widowControl/>
        <w:kinsoku/>
        <w:wordWrap/>
        <w:overflowPunct/>
        <w:topLinePunct w:val="0"/>
        <w:autoSpaceDE/>
        <w:autoSpaceDN/>
        <w:bidi w:val="0"/>
        <w:adjustRightInd/>
        <w:snapToGrid/>
        <w:spacing w:line="240" w:lineRule="auto"/>
        <w:ind w:left="0" w:leftChars="0" w:right="0"/>
        <w:jc w:val="center"/>
        <w:textAlignment w:val="auto"/>
        <w:rPr>
          <w:rFonts w:hint="default" w:ascii="Arial" w:hAnsi="Arial" w:eastAsia="Times New Roman" w:cs="Arial"/>
          <w:b/>
          <w:bCs/>
          <w:color w:val="000000"/>
          <w:sz w:val="17"/>
          <w:szCs w:val="17"/>
          <w:highlight w:val="none"/>
          <w:lang w:eastAsia="pt-BR"/>
        </w:rPr>
      </w:pPr>
      <w:r>
        <w:rPr>
          <w:rFonts w:hint="default" w:ascii="Arial" w:hAnsi="Arial" w:eastAsia="Times New Roman" w:cs="Arial"/>
          <w:b/>
          <w:bCs/>
          <w:color w:val="000000"/>
          <w:sz w:val="17"/>
          <w:szCs w:val="17"/>
          <w:highlight w:val="none"/>
          <w:lang w:eastAsia="pt-BR"/>
        </w:rPr>
        <w:t>TERMO DE REFERÊNCIA</w:t>
      </w:r>
    </w:p>
    <w:p w14:paraId="237C27D4">
      <w:pPr>
        <w:keepNext w:val="0"/>
        <w:keepLines w:val="0"/>
        <w:pageBreakBefore w:val="0"/>
        <w:widowControl/>
        <w:kinsoku/>
        <w:wordWrap/>
        <w:overflowPunct/>
        <w:topLinePunct w:val="0"/>
        <w:autoSpaceDE/>
        <w:autoSpaceDN/>
        <w:bidi w:val="0"/>
        <w:adjustRightInd/>
        <w:snapToGrid/>
        <w:spacing w:line="240" w:lineRule="auto"/>
        <w:ind w:left="0" w:leftChars="0" w:right="0"/>
        <w:jc w:val="center"/>
        <w:textAlignment w:val="auto"/>
        <w:rPr>
          <w:rFonts w:hint="default" w:ascii="Arial" w:hAnsi="Arial" w:eastAsia="Times New Roman" w:cs="Arial"/>
          <w:b/>
          <w:bCs/>
          <w:color w:val="000000"/>
          <w:sz w:val="17"/>
          <w:szCs w:val="17"/>
          <w:highlight w:val="none"/>
          <w:lang w:eastAsia="pt-BR"/>
        </w:rPr>
      </w:pPr>
    </w:p>
    <w:p w14:paraId="433A1194">
      <w:pPr>
        <w:pStyle w:val="223"/>
        <w:pageBreakBefore w:val="0"/>
        <w:numPr>
          <w:ilvl w:val="0"/>
          <w:numId w:val="0"/>
        </w:numPr>
        <w:kinsoku/>
        <w:wordWrap/>
        <w:topLinePunct w:val="0"/>
        <w:bidi w:val="0"/>
        <w:snapToGrid/>
        <w:spacing w:after="0" w:line="240" w:lineRule="auto"/>
        <w:ind w:leftChars="0" w:right="0" w:rightChars="0"/>
        <w:jc w:val="both"/>
        <w:rPr>
          <w:rFonts w:hint="default" w:ascii="Arial" w:hAnsi="Arial" w:cs="Arial"/>
          <w:b/>
          <w:sz w:val="17"/>
          <w:szCs w:val="17"/>
        </w:rPr>
      </w:pPr>
      <w:r>
        <w:rPr>
          <w:rFonts w:hint="default" w:ascii="Arial" w:hAnsi="Arial" w:cs="Arial"/>
          <w:b/>
          <w:sz w:val="17"/>
          <w:szCs w:val="17"/>
          <w:lang w:val="pt-BR"/>
        </w:rPr>
        <w:t xml:space="preserve">1. </w:t>
      </w:r>
      <w:r>
        <w:rPr>
          <w:rFonts w:hint="default" w:ascii="Arial" w:hAnsi="Arial" w:cs="Arial"/>
          <w:b/>
          <w:sz w:val="17"/>
          <w:szCs w:val="17"/>
        </w:rPr>
        <w:t>CONDIÇÕES GERAIS DA CONTRATAÇÃO</w:t>
      </w:r>
    </w:p>
    <w:p w14:paraId="1DC2DA6C">
      <w:pPr>
        <w:pageBreakBefore w:val="0"/>
        <w:numPr>
          <w:ilvl w:val="0"/>
          <w:numId w:val="0"/>
        </w:numPr>
        <w:tabs>
          <w:tab w:val="left" w:pos="567"/>
        </w:tabs>
        <w:suppressAutoHyphens w:val="0"/>
        <w:kinsoku/>
        <w:wordWrap/>
        <w:topLinePunct w:val="0"/>
        <w:bidi w:val="0"/>
        <w:snapToGrid/>
        <w:spacing w:after="0" w:line="240" w:lineRule="auto"/>
        <w:ind w:leftChars="0" w:right="0" w:rightChars="0"/>
        <w:jc w:val="both"/>
        <w:rPr>
          <w:rStyle w:val="339"/>
          <w:rFonts w:hint="default" w:ascii="Arial" w:hAnsi="Arial" w:eastAsia="Times New Roman" w:cs="Arial"/>
          <w:color w:val="000000"/>
          <w:sz w:val="17"/>
          <w:szCs w:val="17"/>
        </w:rPr>
      </w:pPr>
      <w:r>
        <w:rPr>
          <w:rFonts w:hint="default" w:ascii="Arial" w:hAnsi="Arial" w:eastAsia="Times New Roman" w:cs="Arial"/>
          <w:b/>
          <w:bCs/>
          <w:color w:val="000000"/>
          <w:sz w:val="17"/>
          <w:szCs w:val="17"/>
          <w:lang w:val="pt-BR"/>
        </w:rPr>
        <w:t xml:space="preserve">1.1. </w:t>
      </w:r>
      <w:r>
        <w:rPr>
          <w:rFonts w:hint="default" w:ascii="Arial" w:hAnsi="Arial" w:eastAsia="Times New Roman" w:cs="Arial"/>
          <w:color w:val="000000"/>
          <w:sz w:val="17"/>
          <w:szCs w:val="17"/>
        </w:rPr>
        <w:t xml:space="preserve">O presente documento tem por objetivo estabelecer as condições gerais que orientarão o processo licitatório na </w:t>
      </w:r>
      <w:r>
        <w:rPr>
          <w:rFonts w:hint="default" w:ascii="Arial" w:hAnsi="Arial" w:eastAsia="Arial" w:cs="Arial"/>
          <w:sz w:val="17"/>
          <w:szCs w:val="17"/>
        </w:rPr>
        <w:t xml:space="preserve">Modalidade de </w:t>
      </w:r>
      <w:r>
        <w:rPr>
          <w:rStyle w:val="333"/>
          <w:rFonts w:hint="default" w:ascii="Arial" w:hAnsi="Arial" w:eastAsia="Arial" w:cs="Arial"/>
          <w:b/>
          <w:spacing w:val="-1"/>
          <w:sz w:val="17"/>
          <w:szCs w:val="17"/>
        </w:rPr>
        <w:t>PREGÃO ELETRÔNICO</w:t>
      </w:r>
      <w:r>
        <w:rPr>
          <w:rStyle w:val="333"/>
          <w:rFonts w:hint="default" w:ascii="Arial" w:hAnsi="Arial" w:eastAsia="Arial" w:cs="Arial"/>
          <w:spacing w:val="-1"/>
          <w:sz w:val="17"/>
          <w:szCs w:val="17"/>
        </w:rPr>
        <w:t xml:space="preserve">, pelo Sistema de </w:t>
      </w:r>
      <w:r>
        <w:rPr>
          <w:rStyle w:val="333"/>
          <w:rFonts w:hint="default" w:ascii="Arial" w:hAnsi="Arial" w:eastAsia="Arial" w:cs="Arial"/>
          <w:b/>
          <w:bCs/>
          <w:spacing w:val="-1"/>
          <w:sz w:val="17"/>
          <w:szCs w:val="17"/>
          <w:lang w:val="pt-BR"/>
        </w:rPr>
        <w:t>ATA</w:t>
      </w:r>
      <w:r>
        <w:rPr>
          <w:rStyle w:val="333"/>
          <w:rFonts w:hint="default" w:ascii="Arial" w:hAnsi="Arial" w:eastAsia="Arial" w:cs="Arial"/>
          <w:spacing w:val="-1"/>
          <w:sz w:val="17"/>
          <w:szCs w:val="17"/>
          <w:lang w:val="pt-BR"/>
        </w:rPr>
        <w:t xml:space="preserve"> </w:t>
      </w:r>
      <w:r>
        <w:rPr>
          <w:rStyle w:val="333"/>
          <w:rFonts w:hint="default" w:ascii="Arial" w:hAnsi="Arial" w:eastAsia="Arial" w:cs="Arial"/>
          <w:b/>
          <w:spacing w:val="-1"/>
          <w:sz w:val="17"/>
          <w:szCs w:val="17"/>
        </w:rPr>
        <w:t>REGISTRO DE PREÇOS</w:t>
      </w:r>
      <w:r>
        <w:rPr>
          <w:rStyle w:val="333"/>
          <w:rFonts w:hint="default" w:ascii="Arial" w:hAnsi="Arial" w:eastAsia="Arial" w:cs="Arial"/>
          <w:spacing w:val="-1"/>
          <w:sz w:val="17"/>
          <w:szCs w:val="17"/>
        </w:rPr>
        <w:t xml:space="preserve">, do tipo </w:t>
      </w:r>
      <w:r>
        <w:rPr>
          <w:rStyle w:val="333"/>
          <w:rFonts w:hint="default" w:ascii="Arial" w:hAnsi="Arial" w:eastAsia="Arial" w:cs="Arial"/>
          <w:b/>
          <w:spacing w:val="-1"/>
          <w:sz w:val="17"/>
          <w:szCs w:val="17"/>
        </w:rPr>
        <w:t>MENOR PREÇO POR LOTE</w:t>
      </w:r>
      <w:r>
        <w:rPr>
          <w:rFonts w:hint="default" w:ascii="Arial" w:hAnsi="Arial" w:eastAsia="Arial" w:cs="Arial"/>
          <w:sz w:val="17"/>
          <w:szCs w:val="17"/>
        </w:rPr>
        <w:t>, para a aquisição de  EQUIPAMENTOS DE PROTEÇÃO INDIVIDUAL (EPI’S), para atender às demandas das diversas Secretarias da Prefeitura do município de Cataguases/MG</w:t>
      </w:r>
      <w:r>
        <w:rPr>
          <w:rFonts w:hint="default" w:ascii="Arial" w:hAnsi="Arial" w:eastAsia="Times New Roman" w:cs="Arial"/>
          <w:color w:val="000000"/>
          <w:sz w:val="17"/>
          <w:szCs w:val="17"/>
        </w:rPr>
        <w:t>,</w:t>
      </w:r>
      <w:r>
        <w:rPr>
          <w:rStyle w:val="339"/>
          <w:rFonts w:hint="default" w:ascii="Arial" w:hAnsi="Arial" w:cs="Arial"/>
          <w:sz w:val="17"/>
          <w:szCs w:val="17"/>
        </w:rPr>
        <w:t xml:space="preserve"> </w:t>
      </w:r>
      <w:r>
        <w:rPr>
          <w:rFonts w:hint="default" w:ascii="Arial" w:hAnsi="Arial" w:cs="Arial"/>
          <w:sz w:val="17"/>
          <w:szCs w:val="17"/>
        </w:rPr>
        <w:t xml:space="preserve">nos termos da tabela abaixo, conforme condições e exigências estabelecidas neste instrumento e </w:t>
      </w:r>
      <w:r>
        <w:rPr>
          <w:rStyle w:val="339"/>
          <w:rFonts w:hint="default" w:ascii="Arial" w:hAnsi="Arial" w:cs="Arial"/>
          <w:sz w:val="17"/>
          <w:szCs w:val="17"/>
        </w:rPr>
        <w:t>com base nos parâmetros da Lei 14.133/2021.</w:t>
      </w:r>
    </w:p>
    <w:tbl>
      <w:tblPr>
        <w:tblStyle w:val="6"/>
        <w:tblpPr w:leftFromText="180" w:rightFromText="180" w:vertAnchor="text" w:horzAnchor="page" w:tblpXSpec="center" w:tblpY="131"/>
        <w:tblOverlap w:val="never"/>
        <w:tblW w:w="1102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9"/>
        <w:gridCol w:w="709"/>
        <w:gridCol w:w="992"/>
        <w:gridCol w:w="3685"/>
        <w:gridCol w:w="851"/>
        <w:gridCol w:w="992"/>
        <w:gridCol w:w="1310"/>
        <w:gridCol w:w="1525"/>
      </w:tblGrid>
      <w:tr w14:paraId="702F9B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4" w:hRule="atLeast"/>
          <w:jc w:val="center"/>
        </w:trPr>
        <w:tc>
          <w:tcPr>
            <w:tcW w:w="959" w:type="dxa"/>
            <w:tcBorders>
              <w:top w:val="single" w:color="000000" w:sz="4" w:space="0"/>
              <w:left w:val="single" w:color="000000" w:sz="4" w:space="0"/>
              <w:bottom w:val="single" w:color="auto" w:sz="4" w:space="0"/>
              <w:right w:val="single" w:color="000000" w:sz="4" w:space="0"/>
            </w:tcBorders>
            <w:vAlign w:val="center"/>
          </w:tcPr>
          <w:p w14:paraId="34A57CF0">
            <w:pPr>
              <w:pageBreakBefore w:val="0"/>
              <w:kinsoku/>
              <w:wordWrap/>
              <w:topLinePunct w:val="0"/>
              <w:autoSpaceDE w:val="0"/>
              <w:autoSpaceDN w:val="0"/>
              <w:bidi w:val="0"/>
              <w:adjustRightInd w:val="0"/>
              <w:snapToGrid/>
              <w:spacing w:after="0" w:line="240" w:lineRule="auto"/>
              <w:ind w:left="0" w:right="0" w:rightChars="0"/>
              <w:jc w:val="center"/>
              <w:rPr>
                <w:rFonts w:hint="default" w:ascii="Arial" w:hAnsi="Arial" w:cs="Arial"/>
                <w:b/>
                <w:bCs/>
                <w:sz w:val="17"/>
                <w:szCs w:val="17"/>
              </w:rPr>
            </w:pPr>
            <w:r>
              <w:rPr>
                <w:rFonts w:hint="default" w:ascii="Arial" w:hAnsi="Arial" w:cs="Arial"/>
                <w:b/>
                <w:bCs/>
                <w:sz w:val="17"/>
                <w:szCs w:val="17"/>
              </w:rPr>
              <w:t>LOTE</w:t>
            </w:r>
          </w:p>
        </w:tc>
        <w:tc>
          <w:tcPr>
            <w:tcW w:w="709" w:type="dxa"/>
            <w:tcBorders>
              <w:top w:val="single" w:color="000000" w:sz="4" w:space="0"/>
              <w:left w:val="single" w:color="000000" w:sz="4" w:space="0"/>
              <w:bottom w:val="single" w:color="000000" w:sz="4" w:space="0"/>
              <w:right w:val="single" w:color="000000" w:sz="4" w:space="0"/>
            </w:tcBorders>
            <w:vAlign w:val="center"/>
          </w:tcPr>
          <w:p w14:paraId="11C846A8">
            <w:pPr>
              <w:pageBreakBefore w:val="0"/>
              <w:kinsoku/>
              <w:wordWrap/>
              <w:topLinePunct w:val="0"/>
              <w:autoSpaceDE w:val="0"/>
              <w:autoSpaceDN w:val="0"/>
              <w:bidi w:val="0"/>
              <w:adjustRightInd w:val="0"/>
              <w:snapToGrid/>
              <w:spacing w:after="0" w:line="240" w:lineRule="auto"/>
              <w:ind w:left="0" w:right="0" w:rightChars="0"/>
              <w:jc w:val="center"/>
              <w:rPr>
                <w:rFonts w:hint="default" w:ascii="Arial" w:hAnsi="Arial" w:cs="Arial"/>
                <w:b/>
                <w:bCs/>
                <w:sz w:val="17"/>
                <w:szCs w:val="17"/>
              </w:rPr>
            </w:pPr>
            <w:r>
              <w:rPr>
                <w:rFonts w:hint="default" w:ascii="Arial" w:hAnsi="Arial" w:cs="Arial"/>
                <w:b/>
                <w:bCs/>
                <w:sz w:val="17"/>
                <w:szCs w:val="17"/>
              </w:rPr>
              <w:t>ITEM</w:t>
            </w:r>
          </w:p>
        </w:tc>
        <w:tc>
          <w:tcPr>
            <w:tcW w:w="992" w:type="dxa"/>
            <w:tcBorders>
              <w:top w:val="single" w:color="000000" w:sz="4" w:space="0"/>
              <w:left w:val="single" w:color="000000" w:sz="4" w:space="0"/>
              <w:bottom w:val="single" w:color="000000" w:sz="4" w:space="0"/>
              <w:right w:val="single" w:color="000000" w:sz="4" w:space="0"/>
            </w:tcBorders>
            <w:vAlign w:val="center"/>
          </w:tcPr>
          <w:p w14:paraId="0932E441">
            <w:pPr>
              <w:pageBreakBefore w:val="0"/>
              <w:kinsoku/>
              <w:wordWrap/>
              <w:topLinePunct w:val="0"/>
              <w:autoSpaceDE w:val="0"/>
              <w:autoSpaceDN w:val="0"/>
              <w:bidi w:val="0"/>
              <w:adjustRightInd w:val="0"/>
              <w:snapToGrid/>
              <w:spacing w:after="0" w:line="240" w:lineRule="auto"/>
              <w:ind w:left="0" w:right="0" w:rightChars="0"/>
              <w:jc w:val="center"/>
              <w:rPr>
                <w:rFonts w:hint="default" w:ascii="Arial" w:hAnsi="Arial" w:cs="Arial"/>
                <w:b/>
                <w:bCs/>
                <w:sz w:val="17"/>
                <w:szCs w:val="17"/>
              </w:rPr>
            </w:pPr>
            <w:r>
              <w:rPr>
                <w:rFonts w:hint="default" w:ascii="Arial" w:hAnsi="Arial" w:cs="Arial"/>
                <w:b/>
                <w:bCs/>
                <w:sz w:val="17"/>
                <w:szCs w:val="17"/>
              </w:rPr>
              <w:t>CATMAT</w:t>
            </w:r>
          </w:p>
        </w:tc>
        <w:tc>
          <w:tcPr>
            <w:tcW w:w="3685" w:type="dxa"/>
            <w:tcBorders>
              <w:top w:val="single" w:color="000000" w:sz="4" w:space="0"/>
              <w:left w:val="single" w:color="000000" w:sz="4" w:space="0"/>
              <w:bottom w:val="single" w:color="000000" w:sz="4" w:space="0"/>
              <w:right w:val="single" w:color="000000" w:sz="4" w:space="0"/>
            </w:tcBorders>
            <w:vAlign w:val="center"/>
          </w:tcPr>
          <w:p w14:paraId="07CFE8CC">
            <w:pPr>
              <w:pageBreakBefore w:val="0"/>
              <w:kinsoku/>
              <w:wordWrap/>
              <w:topLinePunct w:val="0"/>
              <w:autoSpaceDE w:val="0"/>
              <w:autoSpaceDN w:val="0"/>
              <w:bidi w:val="0"/>
              <w:adjustRightInd w:val="0"/>
              <w:snapToGrid/>
              <w:spacing w:after="0" w:line="240" w:lineRule="auto"/>
              <w:ind w:left="0" w:right="0" w:rightChars="0"/>
              <w:jc w:val="center"/>
              <w:rPr>
                <w:rFonts w:hint="default" w:ascii="Arial" w:hAnsi="Arial" w:cs="Arial"/>
                <w:b/>
                <w:bCs/>
                <w:sz w:val="17"/>
                <w:szCs w:val="17"/>
              </w:rPr>
            </w:pPr>
            <w:r>
              <w:rPr>
                <w:rFonts w:hint="default" w:ascii="Arial" w:hAnsi="Arial" w:cs="Arial"/>
                <w:b/>
                <w:bCs/>
                <w:sz w:val="17"/>
                <w:szCs w:val="17"/>
              </w:rPr>
              <w:t>DESCRIÇÃO</w:t>
            </w:r>
          </w:p>
        </w:tc>
        <w:tc>
          <w:tcPr>
            <w:tcW w:w="851" w:type="dxa"/>
            <w:tcBorders>
              <w:top w:val="single" w:color="000000" w:sz="4" w:space="0"/>
              <w:left w:val="single" w:color="000000" w:sz="4" w:space="0"/>
              <w:bottom w:val="single" w:color="000000" w:sz="4" w:space="0"/>
              <w:right w:val="single" w:color="000000" w:sz="4" w:space="0"/>
            </w:tcBorders>
            <w:vAlign w:val="center"/>
          </w:tcPr>
          <w:p w14:paraId="1265A1F7">
            <w:pPr>
              <w:pageBreakBefore w:val="0"/>
              <w:kinsoku/>
              <w:wordWrap/>
              <w:topLinePunct w:val="0"/>
              <w:autoSpaceDE w:val="0"/>
              <w:autoSpaceDN w:val="0"/>
              <w:bidi w:val="0"/>
              <w:adjustRightInd w:val="0"/>
              <w:snapToGrid/>
              <w:spacing w:after="0" w:line="240" w:lineRule="auto"/>
              <w:ind w:left="0" w:right="0" w:rightChars="0"/>
              <w:jc w:val="center"/>
              <w:rPr>
                <w:rFonts w:hint="default" w:ascii="Arial" w:hAnsi="Arial" w:cs="Arial"/>
                <w:b/>
                <w:bCs/>
                <w:sz w:val="17"/>
                <w:szCs w:val="17"/>
              </w:rPr>
            </w:pPr>
            <w:r>
              <w:rPr>
                <w:rFonts w:hint="default" w:ascii="Arial" w:hAnsi="Arial" w:cs="Arial"/>
                <w:b/>
                <w:bCs/>
                <w:sz w:val="17"/>
                <w:szCs w:val="17"/>
              </w:rPr>
              <w:t>QTD</w:t>
            </w:r>
          </w:p>
        </w:tc>
        <w:tc>
          <w:tcPr>
            <w:tcW w:w="992" w:type="dxa"/>
            <w:tcBorders>
              <w:top w:val="single" w:color="000000" w:sz="4" w:space="0"/>
              <w:left w:val="single" w:color="000000" w:sz="4" w:space="0"/>
              <w:bottom w:val="single" w:color="000000" w:sz="4" w:space="0"/>
              <w:right w:val="single" w:color="000000" w:sz="4" w:space="0"/>
            </w:tcBorders>
            <w:vAlign w:val="center"/>
          </w:tcPr>
          <w:p w14:paraId="485845D9">
            <w:pPr>
              <w:pageBreakBefore w:val="0"/>
              <w:kinsoku/>
              <w:wordWrap/>
              <w:topLinePunct w:val="0"/>
              <w:autoSpaceDE w:val="0"/>
              <w:autoSpaceDN w:val="0"/>
              <w:bidi w:val="0"/>
              <w:adjustRightInd w:val="0"/>
              <w:snapToGrid/>
              <w:spacing w:after="0" w:line="240" w:lineRule="auto"/>
              <w:ind w:left="0" w:right="0" w:rightChars="0"/>
              <w:jc w:val="center"/>
              <w:rPr>
                <w:rFonts w:hint="default" w:ascii="Arial" w:hAnsi="Arial" w:cs="Arial"/>
                <w:b/>
                <w:bCs/>
                <w:sz w:val="17"/>
                <w:szCs w:val="17"/>
              </w:rPr>
            </w:pPr>
            <w:r>
              <w:rPr>
                <w:rFonts w:hint="default" w:ascii="Arial" w:hAnsi="Arial" w:cs="Arial"/>
                <w:b/>
                <w:bCs/>
                <w:sz w:val="17"/>
                <w:szCs w:val="17"/>
              </w:rPr>
              <w:t>CLASS.UNIT.</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26E98">
            <w:pPr>
              <w:pageBreakBefore w:val="0"/>
              <w:kinsoku/>
              <w:wordWrap/>
              <w:topLinePunct w:val="0"/>
              <w:autoSpaceDE w:val="0"/>
              <w:autoSpaceDN w:val="0"/>
              <w:bidi w:val="0"/>
              <w:adjustRightInd w:val="0"/>
              <w:snapToGrid/>
              <w:spacing w:after="0" w:line="240" w:lineRule="auto"/>
              <w:ind w:left="0" w:right="0" w:rightChars="0"/>
              <w:jc w:val="center"/>
              <w:rPr>
                <w:rFonts w:hint="default" w:ascii="Arial" w:hAnsi="Arial" w:cs="Arial"/>
                <w:b/>
                <w:bCs/>
                <w:sz w:val="17"/>
                <w:szCs w:val="17"/>
              </w:rPr>
            </w:pPr>
            <w:r>
              <w:rPr>
                <w:rFonts w:hint="default" w:ascii="Arial" w:hAnsi="Arial" w:cs="Arial"/>
                <w:b/>
                <w:bCs/>
                <w:sz w:val="17"/>
                <w:szCs w:val="17"/>
              </w:rPr>
              <w:t>VALOR UNITÁRIO</w:t>
            </w:r>
          </w:p>
          <w:p w14:paraId="07CA39D7">
            <w:pPr>
              <w:pageBreakBefore w:val="0"/>
              <w:kinsoku/>
              <w:wordWrap/>
              <w:topLinePunct w:val="0"/>
              <w:autoSpaceDE w:val="0"/>
              <w:autoSpaceDN w:val="0"/>
              <w:bidi w:val="0"/>
              <w:adjustRightInd w:val="0"/>
              <w:snapToGrid/>
              <w:spacing w:after="0" w:line="240" w:lineRule="auto"/>
              <w:ind w:left="0" w:right="0" w:rightChars="0"/>
              <w:jc w:val="center"/>
              <w:rPr>
                <w:rFonts w:hint="default" w:ascii="Arial" w:hAnsi="Arial" w:cs="Arial"/>
                <w:b/>
                <w:bCs/>
                <w:sz w:val="17"/>
                <w:szCs w:val="17"/>
              </w:rPr>
            </w:pPr>
            <w:r>
              <w:rPr>
                <w:rFonts w:hint="default" w:ascii="Arial" w:hAnsi="Arial" w:cs="Arial"/>
                <w:b/>
                <w:bCs/>
                <w:sz w:val="17"/>
                <w:szCs w:val="17"/>
              </w:rPr>
              <w:t>EM R$</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D7301">
            <w:pPr>
              <w:pageBreakBefore w:val="0"/>
              <w:kinsoku/>
              <w:wordWrap/>
              <w:topLinePunct w:val="0"/>
              <w:autoSpaceDE w:val="0"/>
              <w:autoSpaceDN w:val="0"/>
              <w:bidi w:val="0"/>
              <w:adjustRightInd w:val="0"/>
              <w:snapToGrid/>
              <w:spacing w:after="0" w:line="240" w:lineRule="auto"/>
              <w:ind w:left="0" w:right="0" w:rightChars="0"/>
              <w:jc w:val="center"/>
              <w:rPr>
                <w:rFonts w:hint="default" w:ascii="Arial" w:hAnsi="Arial" w:cs="Arial"/>
                <w:b/>
                <w:bCs/>
                <w:sz w:val="17"/>
                <w:szCs w:val="17"/>
              </w:rPr>
            </w:pPr>
            <w:r>
              <w:rPr>
                <w:rFonts w:hint="default" w:ascii="Arial" w:hAnsi="Arial" w:cs="Arial"/>
                <w:b/>
                <w:bCs/>
                <w:sz w:val="17"/>
                <w:szCs w:val="17"/>
              </w:rPr>
              <w:t>VALOR TOTAL</w:t>
            </w:r>
          </w:p>
          <w:p w14:paraId="6BAFE10D">
            <w:pPr>
              <w:pageBreakBefore w:val="0"/>
              <w:kinsoku/>
              <w:wordWrap/>
              <w:topLinePunct w:val="0"/>
              <w:autoSpaceDE w:val="0"/>
              <w:autoSpaceDN w:val="0"/>
              <w:bidi w:val="0"/>
              <w:adjustRightInd w:val="0"/>
              <w:snapToGrid/>
              <w:spacing w:after="0" w:line="240" w:lineRule="auto"/>
              <w:ind w:left="0" w:right="0" w:rightChars="0"/>
              <w:jc w:val="center"/>
              <w:rPr>
                <w:rFonts w:hint="default" w:ascii="Arial" w:hAnsi="Arial" w:cs="Arial"/>
                <w:b/>
                <w:bCs/>
                <w:sz w:val="17"/>
                <w:szCs w:val="17"/>
              </w:rPr>
            </w:pPr>
            <w:r>
              <w:rPr>
                <w:rFonts w:hint="default" w:ascii="Arial" w:hAnsi="Arial" w:cs="Arial"/>
                <w:b/>
                <w:bCs/>
                <w:sz w:val="17"/>
                <w:szCs w:val="17"/>
              </w:rPr>
              <w:t>EM R$</w:t>
            </w:r>
          </w:p>
        </w:tc>
      </w:tr>
      <w:tr w14:paraId="797E36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8" w:hRule="atLeast"/>
          <w:jc w:val="center"/>
        </w:trPr>
        <w:tc>
          <w:tcPr>
            <w:tcW w:w="959" w:type="dxa"/>
            <w:tcBorders>
              <w:top w:val="single" w:color="auto" w:sz="4" w:space="0"/>
              <w:left w:val="single" w:color="auto" w:sz="4" w:space="0"/>
              <w:bottom w:val="nil"/>
              <w:right w:val="single" w:color="auto" w:sz="4" w:space="0"/>
            </w:tcBorders>
            <w:vAlign w:val="center"/>
          </w:tcPr>
          <w:p w14:paraId="4896F431">
            <w:pPr>
              <w:pageBreakBefore w:val="0"/>
              <w:kinsoku/>
              <w:wordWrap/>
              <w:topLinePunct w:val="0"/>
              <w:autoSpaceDE w:val="0"/>
              <w:autoSpaceDN w:val="0"/>
              <w:bidi w:val="0"/>
              <w:adjustRightInd w:val="0"/>
              <w:snapToGrid/>
              <w:spacing w:after="0" w:line="240" w:lineRule="auto"/>
              <w:ind w:left="0" w:right="0" w:rightChars="0"/>
              <w:jc w:val="center"/>
              <w:rPr>
                <w:rFonts w:hint="default" w:ascii="Arial" w:hAnsi="Arial" w:cs="Arial"/>
                <w:b/>
                <w:sz w:val="17"/>
                <w:szCs w:val="17"/>
              </w:rPr>
            </w:pPr>
            <w:r>
              <w:rPr>
                <w:rFonts w:hint="default" w:ascii="Arial" w:hAnsi="Arial" w:cs="Arial"/>
                <w:b/>
                <w:sz w:val="17"/>
                <w:szCs w:val="17"/>
              </w:rPr>
              <w:t>1</w:t>
            </w:r>
          </w:p>
        </w:tc>
        <w:tc>
          <w:tcPr>
            <w:tcW w:w="709" w:type="dxa"/>
            <w:tcBorders>
              <w:top w:val="single" w:color="000000" w:sz="4" w:space="0"/>
              <w:left w:val="single" w:color="auto" w:sz="4" w:space="0"/>
              <w:bottom w:val="single" w:color="000000" w:sz="4" w:space="0"/>
              <w:right w:val="single" w:color="000000" w:sz="4" w:space="0"/>
            </w:tcBorders>
            <w:vAlign w:val="center"/>
          </w:tcPr>
          <w:p w14:paraId="32FABBE3">
            <w:pPr>
              <w:pageBreakBefore w:val="0"/>
              <w:kinsoku/>
              <w:wordWrap/>
              <w:topLinePunct w:val="0"/>
              <w:bidi w:val="0"/>
              <w:snapToGrid/>
              <w:spacing w:line="240" w:lineRule="auto"/>
              <w:ind w:left="0" w:right="0" w:rightChars="0"/>
              <w:jc w:val="both"/>
              <w:rPr>
                <w:rFonts w:hint="default" w:ascii="Arial" w:hAnsi="Arial" w:cs="Arial"/>
                <w:b/>
                <w:sz w:val="17"/>
                <w:szCs w:val="17"/>
              </w:rPr>
            </w:pPr>
            <w:r>
              <w:rPr>
                <w:rFonts w:hint="default" w:ascii="Arial" w:hAnsi="Arial" w:cs="Arial"/>
                <w:b/>
                <w:sz w:val="17"/>
                <w:szCs w:val="17"/>
              </w:rPr>
              <w:t>1</w:t>
            </w:r>
          </w:p>
        </w:tc>
        <w:tc>
          <w:tcPr>
            <w:tcW w:w="992" w:type="dxa"/>
            <w:tcBorders>
              <w:top w:val="single" w:color="000000" w:sz="4" w:space="0"/>
              <w:left w:val="single" w:color="auto" w:sz="4" w:space="0"/>
              <w:bottom w:val="single" w:color="000000" w:sz="4" w:space="0"/>
              <w:right w:val="single" w:color="000000" w:sz="4" w:space="0"/>
            </w:tcBorders>
            <w:shd w:val="clear" w:color="auto" w:fill="auto"/>
            <w:vAlign w:val="center"/>
          </w:tcPr>
          <w:p w14:paraId="06AC7680">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
                <w:sz w:val="17"/>
                <w:szCs w:val="17"/>
                <w:lang w:val="pt-BR"/>
              </w:rPr>
            </w:pPr>
            <w:r>
              <w:rPr>
                <w:rFonts w:hint="default" w:ascii="Arial" w:hAnsi="Arial" w:cs="Arial"/>
                <w:b/>
                <w:sz w:val="17"/>
                <w:szCs w:val="17"/>
                <w:lang w:val="pt-BR"/>
              </w:rPr>
              <w:t>286266</w:t>
            </w:r>
          </w:p>
        </w:tc>
        <w:tc>
          <w:tcPr>
            <w:tcW w:w="3685" w:type="dxa"/>
            <w:tcBorders>
              <w:top w:val="single" w:color="000000" w:sz="4" w:space="0"/>
              <w:left w:val="single" w:color="auto" w:sz="4" w:space="0"/>
              <w:bottom w:val="single" w:color="000000" w:sz="4" w:space="0"/>
              <w:right w:val="single" w:color="000000" w:sz="4" w:space="0"/>
            </w:tcBorders>
            <w:shd w:val="clear" w:color="auto" w:fill="auto"/>
            <w:vAlign w:val="top"/>
          </w:tcPr>
          <w:p w14:paraId="35670650">
            <w:pPr>
              <w:pageBreakBefore w:val="0"/>
              <w:kinsoku/>
              <w:wordWrap/>
              <w:topLinePunct w:val="0"/>
              <w:bidi w:val="0"/>
              <w:snapToGrid/>
              <w:spacing w:line="240" w:lineRule="auto"/>
              <w:ind w:left="0" w:right="0" w:rightChars="0"/>
              <w:jc w:val="both"/>
              <w:rPr>
                <w:rFonts w:hint="default" w:ascii="Arial" w:hAnsi="Arial" w:cs="Arial" w:eastAsiaTheme="minorHAnsi"/>
                <w:b/>
                <w:bCs/>
                <w:color w:val="000000"/>
                <w:sz w:val="17"/>
                <w:szCs w:val="17"/>
                <w:lang w:val="pt-BR" w:eastAsia="en-US" w:bidi="ar-SA"/>
              </w:rPr>
            </w:pPr>
            <w:r>
              <w:rPr>
                <w:rFonts w:hint="default" w:ascii="Arial" w:hAnsi="Arial" w:cs="Arial"/>
                <w:b/>
                <w:bCs/>
                <w:color w:val="000000"/>
                <w:sz w:val="17"/>
                <w:szCs w:val="17"/>
              </w:rPr>
              <w:t xml:space="preserve">Bota PVC, cano médio com forro em cor preta  n° </w:t>
            </w:r>
            <w:r>
              <w:rPr>
                <w:rFonts w:hint="default" w:ascii="Arial" w:hAnsi="Arial" w:cs="Arial"/>
                <w:b/>
                <w:bCs/>
                <w:color w:val="000000"/>
                <w:sz w:val="17"/>
                <w:szCs w:val="17"/>
                <w:lang w:val="pt-BR"/>
              </w:rPr>
              <w:t xml:space="preserve">40- </w:t>
            </w:r>
            <w:r>
              <w:rPr>
                <w:rFonts w:hint="default" w:ascii="Arial" w:hAnsi="Arial" w:cs="Arial"/>
                <w:bCs/>
                <w:color w:val="000000"/>
                <w:sz w:val="17"/>
                <w:szCs w:val="17"/>
              </w:rPr>
              <w:t xml:space="preserve">Par de </w:t>
            </w:r>
            <w:r>
              <w:rPr>
                <w:rFonts w:hint="default" w:ascii="Arial" w:hAnsi="Arial" w:eastAsia="SimSun" w:cs="Arial"/>
                <w:color w:val="000000"/>
                <w:sz w:val="17"/>
                <w:szCs w:val="17"/>
              </w:rPr>
              <w:t xml:space="preserve">calçados ocupacional de uso profissional, tipo bota PVC cano </w:t>
            </w:r>
            <w:r>
              <w:rPr>
                <w:rFonts w:hint="default" w:ascii="Arial" w:hAnsi="Arial" w:eastAsia="SimSun" w:cs="Arial"/>
                <w:color w:val="000000"/>
                <w:sz w:val="17"/>
                <w:szCs w:val="17"/>
                <w:lang w:val="pt-BR"/>
              </w:rPr>
              <w:t>25cm</w:t>
            </w:r>
            <w:r>
              <w:rPr>
                <w:rFonts w:hint="default" w:ascii="Arial" w:hAnsi="Arial" w:eastAsia="SimSun" w:cs="Arial"/>
                <w:color w:val="000000"/>
                <w:sz w:val="17"/>
                <w:szCs w:val="17"/>
              </w:rPr>
              <w:t xml:space="preserve"> com forro na cor preta ,impermeável, inteiro polimérico, confeccionado em policloreto de vinila (PVC), com resistência química, sistema de absorção de energia no solado, propriedades antiderrapantes e resistência a óleo combustível. Proteção dos pés do usuário contra riscos de natureza leve, contra agentes abrasivos e escoriantes, contra umidade proveniente de operações com uso de água e contra riscos de origem química.</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422A3">
            <w:pPr>
              <w:pageBreakBefore w:val="0"/>
              <w:kinsoku/>
              <w:wordWrap/>
              <w:topLinePunct w:val="0"/>
              <w:bidi w:val="0"/>
              <w:snapToGrid/>
              <w:spacing w:line="240" w:lineRule="auto"/>
              <w:ind w:left="0" w:right="0" w:rightChars="0"/>
              <w:jc w:val="both"/>
              <w:rPr>
                <w:rFonts w:hint="default" w:ascii="Arial" w:hAnsi="Arial" w:cs="Arial"/>
                <w:color w:val="000000"/>
                <w:sz w:val="17"/>
                <w:szCs w:val="17"/>
                <w:lang w:val="pt-BR"/>
              </w:rPr>
            </w:pPr>
            <w:r>
              <w:rPr>
                <w:rFonts w:hint="default" w:ascii="Arial" w:hAnsi="Arial" w:cs="Arial"/>
                <w:color w:val="000000"/>
                <w:sz w:val="17"/>
                <w:szCs w:val="17"/>
                <w:lang w:val="pt-BR"/>
              </w:rPr>
              <w:t>100</w:t>
            </w:r>
          </w:p>
        </w:tc>
        <w:tc>
          <w:tcPr>
            <w:tcW w:w="992" w:type="dxa"/>
            <w:tcBorders>
              <w:top w:val="single" w:color="000000" w:sz="4" w:space="0"/>
              <w:left w:val="single" w:color="000000" w:sz="4" w:space="0"/>
              <w:bottom w:val="single" w:color="000000" w:sz="4" w:space="0"/>
              <w:right w:val="single" w:color="000000" w:sz="4" w:space="0"/>
            </w:tcBorders>
            <w:vAlign w:val="center"/>
          </w:tcPr>
          <w:p w14:paraId="29C2E5AC">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r>
              <w:rPr>
                <w:rFonts w:hint="default" w:ascii="Arial" w:hAnsi="Arial" w:cs="Arial"/>
                <w:bCs/>
                <w:sz w:val="17"/>
                <w:szCs w:val="17"/>
              </w:rPr>
              <w:t>UNID</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09F91">
            <w:pPr>
              <w:pageBreakBefore w:val="0"/>
              <w:kinsoku/>
              <w:wordWrap/>
              <w:topLinePunct w:val="0"/>
              <w:bidi w:val="0"/>
              <w:snapToGrid/>
              <w:spacing w:line="240" w:lineRule="auto"/>
              <w:ind w:left="0" w:right="0" w:rightChars="0"/>
              <w:jc w:val="center"/>
              <w:rPr>
                <w:rFonts w:hint="default" w:ascii="Arial" w:hAnsi="Arial" w:cs="Arial"/>
                <w:sz w:val="17"/>
                <w:szCs w:val="17"/>
                <w:lang w:val="pt-BR"/>
              </w:rPr>
            </w:pPr>
            <w:r>
              <w:rPr>
                <w:rFonts w:hint="default" w:ascii="Arial" w:hAnsi="Arial" w:cs="Arial"/>
                <w:sz w:val="17"/>
                <w:szCs w:val="17"/>
                <w:lang w:val="pt-BR"/>
              </w:rPr>
              <w:t>R$ 83,63</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32A62">
            <w:pPr>
              <w:pageBreakBefore w:val="0"/>
              <w:kinsoku/>
              <w:wordWrap/>
              <w:topLinePunct w:val="0"/>
              <w:bidi w:val="0"/>
              <w:snapToGrid/>
              <w:spacing w:line="240" w:lineRule="auto"/>
              <w:ind w:left="0" w:right="0" w:rightChars="0"/>
              <w:jc w:val="both"/>
              <w:rPr>
                <w:rFonts w:hint="default" w:ascii="Arial" w:hAnsi="Arial" w:cs="Arial"/>
                <w:sz w:val="17"/>
                <w:szCs w:val="17"/>
                <w:lang w:val="pt-BR"/>
              </w:rPr>
            </w:pPr>
            <w:r>
              <w:rPr>
                <w:rFonts w:hint="default" w:ascii="Arial" w:hAnsi="Arial" w:cs="Arial"/>
                <w:sz w:val="17"/>
                <w:szCs w:val="17"/>
                <w:lang w:val="pt-BR"/>
              </w:rPr>
              <w:t>R$ 8.363,00</w:t>
            </w:r>
          </w:p>
        </w:tc>
      </w:tr>
      <w:tr w14:paraId="692D2B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2" w:hRule="atLeast"/>
          <w:jc w:val="center"/>
        </w:trPr>
        <w:tc>
          <w:tcPr>
            <w:tcW w:w="959" w:type="dxa"/>
            <w:tcBorders>
              <w:top w:val="nil"/>
              <w:left w:val="single" w:color="auto" w:sz="4" w:space="0"/>
              <w:bottom w:val="nil"/>
              <w:right w:val="single" w:color="auto" w:sz="4" w:space="0"/>
            </w:tcBorders>
            <w:vAlign w:val="center"/>
          </w:tcPr>
          <w:p w14:paraId="1E8D63DA">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p>
        </w:tc>
        <w:tc>
          <w:tcPr>
            <w:tcW w:w="709" w:type="dxa"/>
            <w:tcBorders>
              <w:top w:val="single" w:color="000000" w:sz="4" w:space="0"/>
              <w:left w:val="single" w:color="auto" w:sz="4" w:space="0"/>
              <w:bottom w:val="single" w:color="000000" w:sz="4" w:space="0"/>
              <w:right w:val="single" w:color="000000" w:sz="4" w:space="0"/>
            </w:tcBorders>
            <w:vAlign w:val="center"/>
          </w:tcPr>
          <w:p w14:paraId="430F19DE">
            <w:pPr>
              <w:pageBreakBefore w:val="0"/>
              <w:kinsoku/>
              <w:wordWrap/>
              <w:topLinePunct w:val="0"/>
              <w:bidi w:val="0"/>
              <w:snapToGrid/>
              <w:spacing w:line="240" w:lineRule="auto"/>
              <w:ind w:left="0" w:right="0" w:rightChars="0"/>
              <w:jc w:val="both"/>
              <w:rPr>
                <w:rFonts w:hint="default" w:ascii="Arial" w:hAnsi="Arial" w:cs="Arial"/>
                <w:b/>
                <w:bCs/>
                <w:sz w:val="17"/>
                <w:szCs w:val="17"/>
              </w:rPr>
            </w:pPr>
            <w:r>
              <w:rPr>
                <w:rFonts w:hint="default" w:ascii="Arial" w:hAnsi="Arial" w:cs="Arial"/>
                <w:b/>
                <w:bCs/>
                <w:sz w:val="17"/>
                <w:szCs w:val="17"/>
                <w:lang w:val="en-US" w:eastAsia="pt-BR"/>
              </w:rPr>
              <w:t>2</w:t>
            </w:r>
          </w:p>
        </w:tc>
        <w:tc>
          <w:tcPr>
            <w:tcW w:w="992" w:type="dxa"/>
            <w:tcBorders>
              <w:top w:val="single" w:color="000000" w:sz="4" w:space="0"/>
              <w:left w:val="single" w:color="auto" w:sz="4" w:space="0"/>
              <w:bottom w:val="single" w:color="000000" w:sz="4" w:space="0"/>
              <w:right w:val="single" w:color="000000" w:sz="4" w:space="0"/>
            </w:tcBorders>
            <w:shd w:val="clear" w:color="auto" w:fill="auto"/>
            <w:vAlign w:val="center"/>
          </w:tcPr>
          <w:p w14:paraId="62989574">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
                <w:bCs/>
                <w:sz w:val="17"/>
                <w:szCs w:val="17"/>
              </w:rPr>
            </w:pPr>
            <w:r>
              <w:rPr>
                <w:rFonts w:hint="default" w:ascii="Arial" w:hAnsi="Arial" w:cs="Arial"/>
                <w:b/>
                <w:sz w:val="17"/>
                <w:szCs w:val="17"/>
                <w:lang w:val="pt-BR"/>
              </w:rPr>
              <w:t>286266</w:t>
            </w:r>
          </w:p>
        </w:tc>
        <w:tc>
          <w:tcPr>
            <w:tcW w:w="3685" w:type="dxa"/>
            <w:tcBorders>
              <w:top w:val="single" w:color="000000" w:sz="4" w:space="0"/>
              <w:left w:val="single" w:color="auto" w:sz="4" w:space="0"/>
              <w:bottom w:val="single" w:color="000000" w:sz="4" w:space="0"/>
              <w:right w:val="single" w:color="000000" w:sz="4" w:space="0"/>
            </w:tcBorders>
            <w:shd w:val="clear" w:color="auto" w:fill="auto"/>
            <w:vAlign w:val="top"/>
          </w:tcPr>
          <w:p w14:paraId="2ECBC494">
            <w:pPr>
              <w:pageBreakBefore w:val="0"/>
              <w:kinsoku/>
              <w:wordWrap/>
              <w:topLinePunct w:val="0"/>
              <w:bidi w:val="0"/>
              <w:snapToGrid/>
              <w:spacing w:line="240" w:lineRule="auto"/>
              <w:ind w:left="0" w:right="0" w:rightChars="0"/>
              <w:jc w:val="both"/>
              <w:rPr>
                <w:rFonts w:hint="default" w:ascii="Arial" w:hAnsi="Arial" w:cs="Arial" w:eastAsiaTheme="minorHAnsi"/>
                <w:b/>
                <w:bCs/>
                <w:color w:val="000000"/>
                <w:sz w:val="17"/>
                <w:szCs w:val="17"/>
                <w:lang w:val="pt-BR" w:eastAsia="en-US" w:bidi="ar-SA"/>
              </w:rPr>
            </w:pPr>
            <w:r>
              <w:rPr>
                <w:rFonts w:hint="default" w:ascii="Arial" w:hAnsi="Arial" w:cs="Arial"/>
                <w:b/>
                <w:bCs/>
                <w:color w:val="000000"/>
                <w:sz w:val="17"/>
                <w:szCs w:val="17"/>
              </w:rPr>
              <w:t xml:space="preserve">Bota PVC, cano médio com forro em cor preta  n° </w:t>
            </w:r>
            <w:r>
              <w:rPr>
                <w:rFonts w:hint="default" w:ascii="Arial" w:hAnsi="Arial" w:cs="Arial"/>
                <w:b/>
                <w:bCs/>
                <w:color w:val="000000"/>
                <w:sz w:val="17"/>
                <w:szCs w:val="17"/>
                <w:lang w:val="pt-BR"/>
              </w:rPr>
              <w:t>41-</w:t>
            </w:r>
            <w:r>
              <w:rPr>
                <w:rFonts w:hint="default" w:ascii="Arial" w:hAnsi="Arial" w:cs="Arial"/>
                <w:bCs/>
                <w:color w:val="000000"/>
                <w:sz w:val="17"/>
                <w:szCs w:val="17"/>
              </w:rPr>
              <w:t xml:space="preserve">Par de </w:t>
            </w:r>
            <w:r>
              <w:rPr>
                <w:rFonts w:hint="default" w:ascii="Arial" w:hAnsi="Arial" w:eastAsia="SimSun" w:cs="Arial"/>
                <w:color w:val="000000"/>
                <w:sz w:val="17"/>
                <w:szCs w:val="17"/>
              </w:rPr>
              <w:t xml:space="preserve">calçados ocupacional de uso profissional, tipo bota PVC cano </w:t>
            </w:r>
            <w:r>
              <w:rPr>
                <w:rFonts w:hint="default" w:ascii="Arial" w:hAnsi="Arial" w:eastAsia="SimSun" w:cs="Arial"/>
                <w:color w:val="000000"/>
                <w:sz w:val="17"/>
                <w:szCs w:val="17"/>
                <w:lang w:val="pt-BR"/>
              </w:rPr>
              <w:t>25cm</w:t>
            </w:r>
            <w:r>
              <w:rPr>
                <w:rFonts w:hint="default" w:ascii="Arial" w:hAnsi="Arial" w:eastAsia="SimSun" w:cs="Arial"/>
                <w:color w:val="000000"/>
                <w:sz w:val="17"/>
                <w:szCs w:val="17"/>
              </w:rPr>
              <w:t xml:space="preserve"> com forro na cor preta ,impermeável, inteiro polimérico, confeccionado em policloreto de vinila (PVC), com resistência química, sistema de absorção de energia no solado, propriedades antiderrapantes e resistência a óleo combustível. Proteção dos pés do usuário contra riscos de natureza leve, contra agentes abrasivos e escoriantes, contra umidade proveniente de operações com uso de água e contra riscos de origem química.</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2E8B6">
            <w:pPr>
              <w:pageBreakBefore w:val="0"/>
              <w:kinsoku/>
              <w:wordWrap/>
              <w:topLinePunct w:val="0"/>
              <w:bidi w:val="0"/>
              <w:snapToGrid/>
              <w:spacing w:line="240" w:lineRule="auto"/>
              <w:ind w:left="0" w:right="0" w:rightChars="0"/>
              <w:jc w:val="both"/>
              <w:rPr>
                <w:rFonts w:hint="default" w:ascii="Arial" w:hAnsi="Arial" w:cs="Arial"/>
                <w:color w:val="000000"/>
                <w:sz w:val="17"/>
                <w:szCs w:val="17"/>
              </w:rPr>
            </w:pPr>
            <w:r>
              <w:rPr>
                <w:rFonts w:hint="default" w:ascii="Arial" w:hAnsi="Arial" w:cs="Arial"/>
                <w:color w:val="000000"/>
                <w:sz w:val="17"/>
                <w:szCs w:val="17"/>
                <w:lang w:val="pt-BR"/>
              </w:rPr>
              <w:t>100</w:t>
            </w:r>
          </w:p>
        </w:tc>
        <w:tc>
          <w:tcPr>
            <w:tcW w:w="992" w:type="dxa"/>
            <w:tcBorders>
              <w:top w:val="single" w:color="000000" w:sz="4" w:space="0"/>
              <w:left w:val="single" w:color="000000" w:sz="4" w:space="0"/>
              <w:bottom w:val="single" w:color="000000" w:sz="4" w:space="0"/>
              <w:right w:val="single" w:color="000000" w:sz="4" w:space="0"/>
            </w:tcBorders>
            <w:vAlign w:val="center"/>
          </w:tcPr>
          <w:p w14:paraId="40ED3BC3">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r>
              <w:rPr>
                <w:rFonts w:hint="default" w:ascii="Arial" w:hAnsi="Arial" w:cs="Arial"/>
                <w:bCs/>
                <w:sz w:val="17"/>
                <w:szCs w:val="17"/>
              </w:rPr>
              <w:t>UNID</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D9C4B">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lang w:val="pt-BR"/>
              </w:rPr>
            </w:pPr>
            <w:r>
              <w:rPr>
                <w:rFonts w:hint="default" w:ascii="Arial" w:hAnsi="Arial" w:cs="Arial"/>
                <w:sz w:val="17"/>
                <w:szCs w:val="17"/>
                <w:lang w:val="pt-BR"/>
              </w:rPr>
              <w:t>R$ 85,02</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4A7C0">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lang w:val="pt-BR"/>
              </w:rPr>
            </w:pPr>
            <w:r>
              <w:rPr>
                <w:rFonts w:hint="default" w:ascii="Arial" w:hAnsi="Arial" w:cs="Arial"/>
                <w:sz w:val="17"/>
                <w:szCs w:val="17"/>
                <w:lang w:val="pt-BR"/>
              </w:rPr>
              <w:t>R$ 8.502,00</w:t>
            </w:r>
          </w:p>
        </w:tc>
      </w:tr>
      <w:tr w14:paraId="02EFF7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59" w:type="dxa"/>
            <w:tcBorders>
              <w:top w:val="nil"/>
              <w:left w:val="single" w:color="auto" w:sz="4" w:space="0"/>
              <w:bottom w:val="nil"/>
              <w:right w:val="single" w:color="auto" w:sz="4" w:space="0"/>
            </w:tcBorders>
            <w:vAlign w:val="center"/>
          </w:tcPr>
          <w:p w14:paraId="0B9DA408">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p>
        </w:tc>
        <w:tc>
          <w:tcPr>
            <w:tcW w:w="709" w:type="dxa"/>
            <w:tcBorders>
              <w:top w:val="single" w:color="000000" w:sz="4" w:space="0"/>
              <w:left w:val="single" w:color="auto" w:sz="4" w:space="0"/>
              <w:bottom w:val="single" w:color="000000" w:sz="4" w:space="0"/>
              <w:right w:val="single" w:color="000000" w:sz="4" w:space="0"/>
            </w:tcBorders>
            <w:vAlign w:val="center"/>
          </w:tcPr>
          <w:p w14:paraId="335A10EC">
            <w:pPr>
              <w:pageBreakBefore w:val="0"/>
              <w:kinsoku/>
              <w:wordWrap/>
              <w:topLinePunct w:val="0"/>
              <w:bidi w:val="0"/>
              <w:snapToGrid/>
              <w:spacing w:line="240" w:lineRule="auto"/>
              <w:ind w:left="0" w:right="0" w:rightChars="0"/>
              <w:jc w:val="both"/>
              <w:rPr>
                <w:rFonts w:hint="default" w:ascii="Arial" w:hAnsi="Arial" w:cs="Arial"/>
                <w:b/>
                <w:bCs/>
                <w:sz w:val="17"/>
                <w:szCs w:val="17"/>
              </w:rPr>
            </w:pPr>
            <w:r>
              <w:rPr>
                <w:rFonts w:hint="default" w:ascii="Arial" w:hAnsi="Arial" w:cs="Arial"/>
                <w:b/>
                <w:bCs/>
                <w:sz w:val="17"/>
                <w:szCs w:val="17"/>
              </w:rPr>
              <w:t>3</w:t>
            </w:r>
          </w:p>
        </w:tc>
        <w:tc>
          <w:tcPr>
            <w:tcW w:w="992" w:type="dxa"/>
            <w:tcBorders>
              <w:top w:val="single" w:color="000000" w:sz="4" w:space="0"/>
              <w:left w:val="single" w:color="auto" w:sz="4" w:space="0"/>
              <w:bottom w:val="single" w:color="000000" w:sz="4" w:space="0"/>
              <w:right w:val="single" w:color="000000" w:sz="4" w:space="0"/>
            </w:tcBorders>
            <w:shd w:val="clear" w:color="auto" w:fill="auto"/>
            <w:vAlign w:val="center"/>
          </w:tcPr>
          <w:p w14:paraId="6F78F250">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
                <w:bCs/>
                <w:sz w:val="17"/>
                <w:szCs w:val="17"/>
              </w:rPr>
            </w:pPr>
            <w:r>
              <w:rPr>
                <w:rFonts w:hint="default" w:ascii="Arial" w:hAnsi="Arial" w:cs="Arial"/>
                <w:b/>
                <w:sz w:val="17"/>
                <w:szCs w:val="17"/>
                <w:lang w:val="pt-BR"/>
              </w:rPr>
              <w:t>286266</w:t>
            </w:r>
          </w:p>
        </w:tc>
        <w:tc>
          <w:tcPr>
            <w:tcW w:w="3685" w:type="dxa"/>
            <w:tcBorders>
              <w:top w:val="single" w:color="000000" w:sz="4" w:space="0"/>
              <w:left w:val="single" w:color="auto" w:sz="4" w:space="0"/>
              <w:bottom w:val="single" w:color="000000" w:sz="4" w:space="0"/>
              <w:right w:val="single" w:color="000000" w:sz="4" w:space="0"/>
            </w:tcBorders>
            <w:shd w:val="clear" w:color="auto" w:fill="auto"/>
            <w:vAlign w:val="top"/>
          </w:tcPr>
          <w:p w14:paraId="3B1D20DE">
            <w:pPr>
              <w:pageBreakBefore w:val="0"/>
              <w:kinsoku/>
              <w:wordWrap/>
              <w:topLinePunct w:val="0"/>
              <w:bidi w:val="0"/>
              <w:snapToGrid/>
              <w:spacing w:line="240" w:lineRule="auto"/>
              <w:ind w:left="0" w:right="0" w:rightChars="0"/>
              <w:jc w:val="both"/>
              <w:rPr>
                <w:rFonts w:hint="default" w:ascii="Arial" w:hAnsi="Arial" w:cs="Arial" w:eastAsiaTheme="minorHAnsi"/>
                <w:b/>
                <w:bCs/>
                <w:color w:val="000000"/>
                <w:sz w:val="17"/>
                <w:szCs w:val="17"/>
                <w:lang w:val="pt-BR" w:eastAsia="en-US" w:bidi="ar-SA"/>
              </w:rPr>
            </w:pPr>
            <w:r>
              <w:rPr>
                <w:rFonts w:hint="default" w:ascii="Arial" w:hAnsi="Arial" w:cs="Arial"/>
                <w:b/>
                <w:bCs/>
                <w:color w:val="000000"/>
                <w:sz w:val="17"/>
                <w:szCs w:val="17"/>
              </w:rPr>
              <w:t xml:space="preserve">Bota PVC, cano médio com forro em cor preta  n° </w:t>
            </w:r>
            <w:r>
              <w:rPr>
                <w:rFonts w:hint="default" w:ascii="Arial" w:hAnsi="Arial" w:cs="Arial"/>
                <w:b/>
                <w:bCs/>
                <w:color w:val="000000"/>
                <w:sz w:val="17"/>
                <w:szCs w:val="17"/>
                <w:lang w:val="pt-BR"/>
              </w:rPr>
              <w:t>42-</w:t>
            </w:r>
            <w:r>
              <w:rPr>
                <w:rFonts w:hint="default" w:ascii="Arial" w:hAnsi="Arial" w:cs="Arial"/>
                <w:bCs/>
                <w:color w:val="000000"/>
                <w:sz w:val="17"/>
                <w:szCs w:val="17"/>
              </w:rPr>
              <w:t xml:space="preserve">Par de </w:t>
            </w:r>
            <w:r>
              <w:rPr>
                <w:rFonts w:hint="default" w:ascii="Arial" w:hAnsi="Arial" w:eastAsia="SimSun" w:cs="Arial"/>
                <w:color w:val="000000"/>
                <w:sz w:val="17"/>
                <w:szCs w:val="17"/>
              </w:rPr>
              <w:t xml:space="preserve">calçados ocupacional de uso profissional, tipo bota PVC cano </w:t>
            </w:r>
            <w:r>
              <w:rPr>
                <w:rFonts w:hint="default" w:ascii="Arial" w:hAnsi="Arial" w:eastAsia="SimSun" w:cs="Arial"/>
                <w:color w:val="000000"/>
                <w:sz w:val="17"/>
                <w:szCs w:val="17"/>
                <w:lang w:val="pt-BR"/>
              </w:rPr>
              <w:t>25cm</w:t>
            </w:r>
            <w:r>
              <w:rPr>
                <w:rFonts w:hint="default" w:ascii="Arial" w:hAnsi="Arial" w:eastAsia="SimSun" w:cs="Arial"/>
                <w:color w:val="000000"/>
                <w:sz w:val="17"/>
                <w:szCs w:val="17"/>
              </w:rPr>
              <w:t xml:space="preserve"> com forro na cor preta ,impermeável, inteiro polimérico, confeccionado em policloreto de vinila (PVC), com resistência química, sistema de absorção de energia no solado, propriedades antiderrapantes e resistência a óleo combustível. Proteção dos pés do usuário contra riscos de natureza leve, contra agentes abrasivos e escoriantes, contra umidade proveniente de operações com uso de água e contra riscos de origem química.</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D67A7">
            <w:pPr>
              <w:pageBreakBefore w:val="0"/>
              <w:kinsoku/>
              <w:wordWrap/>
              <w:topLinePunct w:val="0"/>
              <w:bidi w:val="0"/>
              <w:snapToGrid/>
              <w:spacing w:line="240" w:lineRule="auto"/>
              <w:ind w:left="0" w:right="0" w:rightChars="0"/>
              <w:jc w:val="both"/>
              <w:rPr>
                <w:rFonts w:hint="default" w:ascii="Arial" w:hAnsi="Arial" w:cs="Arial"/>
                <w:color w:val="000000"/>
                <w:sz w:val="17"/>
                <w:szCs w:val="17"/>
              </w:rPr>
            </w:pPr>
            <w:r>
              <w:rPr>
                <w:rFonts w:hint="default" w:ascii="Arial" w:hAnsi="Arial" w:cs="Arial"/>
                <w:color w:val="000000"/>
                <w:sz w:val="17"/>
                <w:szCs w:val="17"/>
                <w:lang w:val="pt-BR"/>
              </w:rPr>
              <w:t>100</w:t>
            </w:r>
          </w:p>
        </w:tc>
        <w:tc>
          <w:tcPr>
            <w:tcW w:w="992" w:type="dxa"/>
            <w:tcBorders>
              <w:top w:val="single" w:color="000000" w:sz="4" w:space="0"/>
              <w:left w:val="single" w:color="000000" w:sz="4" w:space="0"/>
              <w:bottom w:val="single" w:color="000000" w:sz="4" w:space="0"/>
              <w:right w:val="single" w:color="000000" w:sz="4" w:space="0"/>
            </w:tcBorders>
            <w:vAlign w:val="center"/>
          </w:tcPr>
          <w:p w14:paraId="71EA1A6A">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r>
              <w:rPr>
                <w:rFonts w:hint="default" w:ascii="Arial" w:hAnsi="Arial" w:cs="Arial"/>
                <w:bCs/>
                <w:sz w:val="17"/>
                <w:szCs w:val="17"/>
              </w:rPr>
              <w:t>UNID</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1A57A">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lang w:val="pt-BR"/>
              </w:rPr>
            </w:pPr>
            <w:r>
              <w:rPr>
                <w:rFonts w:hint="default" w:ascii="Arial" w:hAnsi="Arial" w:cs="Arial"/>
                <w:sz w:val="17"/>
                <w:szCs w:val="17"/>
                <w:lang w:val="pt-BR"/>
              </w:rPr>
              <w:t>R$ 78,99</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636BD">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lang w:val="pt-BR"/>
              </w:rPr>
            </w:pPr>
            <w:r>
              <w:rPr>
                <w:rFonts w:hint="default" w:ascii="Arial" w:hAnsi="Arial" w:cs="Arial"/>
                <w:sz w:val="17"/>
                <w:szCs w:val="17"/>
                <w:lang w:val="pt-BR"/>
              </w:rPr>
              <w:t>R$ 7.899,00</w:t>
            </w:r>
          </w:p>
        </w:tc>
      </w:tr>
      <w:tr w14:paraId="33413A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959" w:type="dxa"/>
            <w:tcBorders>
              <w:top w:val="nil"/>
              <w:left w:val="single" w:color="auto" w:sz="4" w:space="0"/>
              <w:bottom w:val="nil"/>
              <w:right w:val="single" w:color="auto" w:sz="4" w:space="0"/>
            </w:tcBorders>
            <w:vAlign w:val="center"/>
          </w:tcPr>
          <w:p w14:paraId="40CC08EF">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p>
        </w:tc>
        <w:tc>
          <w:tcPr>
            <w:tcW w:w="709" w:type="dxa"/>
            <w:tcBorders>
              <w:top w:val="single" w:color="000000" w:sz="4" w:space="0"/>
              <w:left w:val="single" w:color="auto" w:sz="4" w:space="0"/>
              <w:bottom w:val="single" w:color="000000" w:sz="4" w:space="0"/>
              <w:right w:val="single" w:color="000000" w:sz="4" w:space="0"/>
            </w:tcBorders>
            <w:vAlign w:val="center"/>
          </w:tcPr>
          <w:p w14:paraId="1700D201">
            <w:pPr>
              <w:pageBreakBefore w:val="0"/>
              <w:kinsoku/>
              <w:wordWrap/>
              <w:topLinePunct w:val="0"/>
              <w:bidi w:val="0"/>
              <w:snapToGrid/>
              <w:spacing w:line="240" w:lineRule="auto"/>
              <w:ind w:left="0" w:right="0" w:rightChars="0"/>
              <w:jc w:val="both"/>
              <w:rPr>
                <w:rFonts w:hint="default" w:ascii="Arial" w:hAnsi="Arial" w:cs="Arial"/>
                <w:b/>
                <w:bCs/>
                <w:sz w:val="17"/>
                <w:szCs w:val="17"/>
              </w:rPr>
            </w:pPr>
            <w:r>
              <w:rPr>
                <w:rFonts w:hint="default" w:ascii="Arial" w:hAnsi="Arial" w:cs="Arial"/>
                <w:b/>
                <w:bCs/>
                <w:sz w:val="17"/>
                <w:szCs w:val="17"/>
              </w:rPr>
              <w:t>4</w:t>
            </w:r>
          </w:p>
        </w:tc>
        <w:tc>
          <w:tcPr>
            <w:tcW w:w="992" w:type="dxa"/>
            <w:tcBorders>
              <w:top w:val="single" w:color="000000" w:sz="4" w:space="0"/>
              <w:left w:val="single" w:color="auto" w:sz="4" w:space="0"/>
              <w:bottom w:val="single" w:color="000000" w:sz="4" w:space="0"/>
              <w:right w:val="single" w:color="000000" w:sz="4" w:space="0"/>
            </w:tcBorders>
            <w:shd w:val="clear" w:color="auto" w:fill="auto"/>
            <w:vAlign w:val="center"/>
          </w:tcPr>
          <w:p w14:paraId="72560AAA">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
                <w:bCs/>
                <w:sz w:val="17"/>
                <w:szCs w:val="17"/>
              </w:rPr>
            </w:pPr>
            <w:r>
              <w:rPr>
                <w:rFonts w:hint="default" w:ascii="Arial" w:hAnsi="Arial" w:cs="Arial"/>
                <w:b/>
                <w:sz w:val="17"/>
                <w:szCs w:val="17"/>
                <w:lang w:val="pt-BR"/>
              </w:rPr>
              <w:t>286266</w:t>
            </w:r>
          </w:p>
        </w:tc>
        <w:tc>
          <w:tcPr>
            <w:tcW w:w="3685" w:type="dxa"/>
            <w:tcBorders>
              <w:top w:val="single" w:color="000000" w:sz="4" w:space="0"/>
              <w:left w:val="single" w:color="auto" w:sz="4" w:space="0"/>
              <w:bottom w:val="single" w:color="000000" w:sz="4" w:space="0"/>
              <w:right w:val="single" w:color="000000" w:sz="4" w:space="0"/>
            </w:tcBorders>
            <w:shd w:val="clear" w:color="auto" w:fill="auto"/>
            <w:vAlign w:val="top"/>
          </w:tcPr>
          <w:p w14:paraId="661FD81F">
            <w:pPr>
              <w:pageBreakBefore w:val="0"/>
              <w:kinsoku/>
              <w:wordWrap/>
              <w:topLinePunct w:val="0"/>
              <w:bidi w:val="0"/>
              <w:snapToGrid/>
              <w:spacing w:line="240" w:lineRule="auto"/>
              <w:ind w:left="0" w:right="0" w:rightChars="0"/>
              <w:jc w:val="both"/>
              <w:rPr>
                <w:rFonts w:hint="default" w:ascii="Arial" w:hAnsi="Arial" w:cs="Arial" w:eastAsiaTheme="minorHAnsi"/>
                <w:b/>
                <w:bCs/>
                <w:color w:val="000000"/>
                <w:sz w:val="17"/>
                <w:szCs w:val="17"/>
                <w:lang w:val="pt-BR" w:eastAsia="en-US" w:bidi="ar-SA"/>
              </w:rPr>
            </w:pPr>
            <w:r>
              <w:rPr>
                <w:rFonts w:hint="default" w:ascii="Arial" w:hAnsi="Arial" w:cs="Arial"/>
                <w:b/>
                <w:bCs/>
                <w:color w:val="000000"/>
                <w:sz w:val="17"/>
                <w:szCs w:val="17"/>
              </w:rPr>
              <w:t xml:space="preserve">Bota PVC, cano médio com forro em cor preta  n° </w:t>
            </w:r>
            <w:r>
              <w:rPr>
                <w:rFonts w:hint="default" w:ascii="Arial" w:hAnsi="Arial" w:cs="Arial"/>
                <w:b/>
                <w:bCs/>
                <w:color w:val="000000"/>
                <w:sz w:val="17"/>
                <w:szCs w:val="17"/>
                <w:lang w:val="pt-BR"/>
              </w:rPr>
              <w:t>43-</w:t>
            </w:r>
            <w:r>
              <w:rPr>
                <w:rFonts w:hint="default" w:ascii="Arial" w:hAnsi="Arial" w:cs="Arial"/>
                <w:bCs/>
                <w:color w:val="000000"/>
                <w:sz w:val="17"/>
                <w:szCs w:val="17"/>
              </w:rPr>
              <w:t xml:space="preserve">Par de </w:t>
            </w:r>
            <w:r>
              <w:rPr>
                <w:rFonts w:hint="default" w:ascii="Arial" w:hAnsi="Arial" w:eastAsia="SimSun" w:cs="Arial"/>
                <w:color w:val="000000"/>
                <w:sz w:val="17"/>
                <w:szCs w:val="17"/>
              </w:rPr>
              <w:t xml:space="preserve">calçados ocupacional de uso profissional, tipo bota PVC cano </w:t>
            </w:r>
            <w:r>
              <w:rPr>
                <w:rFonts w:hint="default" w:ascii="Arial" w:hAnsi="Arial" w:eastAsia="SimSun" w:cs="Arial"/>
                <w:color w:val="000000"/>
                <w:sz w:val="17"/>
                <w:szCs w:val="17"/>
                <w:lang w:val="pt-BR"/>
              </w:rPr>
              <w:t>25cm</w:t>
            </w:r>
            <w:r>
              <w:rPr>
                <w:rFonts w:hint="default" w:ascii="Arial" w:hAnsi="Arial" w:eastAsia="SimSun" w:cs="Arial"/>
                <w:color w:val="000000"/>
                <w:sz w:val="17"/>
                <w:szCs w:val="17"/>
              </w:rPr>
              <w:t xml:space="preserve"> com forro na cor preta ,impermeável, inteiro polimérico, confeccionado em policloreto de vinila (PVC), com resistência química, sistema de absorção de energia no solado, propriedades antiderrapantes e resistência a óleo combustível. Proteção dos pés do usuário contra riscos de natureza leve, contra agentes abrasivos e escoriantes, contra umidade proveniente de operações com uso de água e contra riscos de origem química.</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B33B3">
            <w:pPr>
              <w:pageBreakBefore w:val="0"/>
              <w:kinsoku/>
              <w:wordWrap/>
              <w:topLinePunct w:val="0"/>
              <w:bidi w:val="0"/>
              <w:snapToGrid/>
              <w:spacing w:line="240" w:lineRule="auto"/>
              <w:ind w:left="0" w:right="0" w:rightChars="0"/>
              <w:jc w:val="both"/>
              <w:rPr>
                <w:rFonts w:hint="default" w:ascii="Arial" w:hAnsi="Arial" w:cs="Arial"/>
                <w:color w:val="000000"/>
                <w:sz w:val="17"/>
                <w:szCs w:val="17"/>
                <w:lang w:val="pt-BR"/>
              </w:rPr>
            </w:pPr>
            <w:r>
              <w:rPr>
                <w:rFonts w:hint="default" w:ascii="Arial" w:hAnsi="Arial" w:cs="Arial"/>
                <w:color w:val="000000"/>
                <w:sz w:val="17"/>
                <w:szCs w:val="17"/>
                <w:lang w:val="pt-BR"/>
              </w:rPr>
              <w:t>80</w:t>
            </w:r>
          </w:p>
        </w:tc>
        <w:tc>
          <w:tcPr>
            <w:tcW w:w="992" w:type="dxa"/>
            <w:tcBorders>
              <w:top w:val="single" w:color="000000" w:sz="4" w:space="0"/>
              <w:left w:val="single" w:color="000000" w:sz="4" w:space="0"/>
              <w:bottom w:val="single" w:color="000000" w:sz="4" w:space="0"/>
              <w:right w:val="single" w:color="000000" w:sz="4" w:space="0"/>
            </w:tcBorders>
            <w:vAlign w:val="center"/>
          </w:tcPr>
          <w:p w14:paraId="37F88D62">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r>
              <w:rPr>
                <w:rFonts w:hint="default" w:ascii="Arial" w:hAnsi="Arial" w:cs="Arial"/>
                <w:bCs/>
                <w:sz w:val="17"/>
                <w:szCs w:val="17"/>
              </w:rPr>
              <w:t>UNID</w:t>
            </w:r>
          </w:p>
        </w:tc>
        <w:tc>
          <w:tcPr>
            <w:tcW w:w="1310" w:type="dxa"/>
            <w:tcBorders>
              <w:top w:val="single" w:color="000000" w:sz="4" w:space="0"/>
              <w:left w:val="single" w:color="000000" w:sz="4" w:space="0"/>
              <w:bottom w:val="single" w:color="000000" w:sz="4" w:space="0"/>
              <w:right w:val="single" w:color="000000" w:sz="4" w:space="0"/>
            </w:tcBorders>
            <w:vAlign w:val="center"/>
          </w:tcPr>
          <w:p w14:paraId="46C4CBA9">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lang w:val="pt-BR"/>
              </w:rPr>
            </w:pPr>
            <w:r>
              <w:rPr>
                <w:rFonts w:hint="default" w:ascii="Arial" w:hAnsi="Arial" w:cs="Arial"/>
                <w:sz w:val="17"/>
                <w:szCs w:val="17"/>
                <w:lang w:val="pt-BR"/>
              </w:rPr>
              <w:t>R$ 80,67</w:t>
            </w:r>
          </w:p>
        </w:tc>
        <w:tc>
          <w:tcPr>
            <w:tcW w:w="1525" w:type="dxa"/>
            <w:tcBorders>
              <w:top w:val="single" w:color="000000" w:sz="4" w:space="0"/>
              <w:left w:val="single" w:color="000000" w:sz="4" w:space="0"/>
              <w:bottom w:val="single" w:color="000000" w:sz="4" w:space="0"/>
              <w:right w:val="single" w:color="000000" w:sz="4" w:space="0"/>
            </w:tcBorders>
            <w:vAlign w:val="center"/>
          </w:tcPr>
          <w:p w14:paraId="6522EBD2">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lang w:val="pt-BR"/>
              </w:rPr>
            </w:pPr>
            <w:r>
              <w:rPr>
                <w:rFonts w:hint="default" w:ascii="Arial" w:hAnsi="Arial" w:cs="Arial"/>
                <w:sz w:val="17"/>
                <w:szCs w:val="17"/>
                <w:lang w:val="pt-BR"/>
              </w:rPr>
              <w:t>R$ 6.453,60</w:t>
            </w:r>
          </w:p>
        </w:tc>
      </w:tr>
      <w:tr w14:paraId="3745CE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959" w:type="dxa"/>
            <w:tcBorders>
              <w:top w:val="nil"/>
              <w:left w:val="single" w:color="auto" w:sz="4" w:space="0"/>
              <w:bottom w:val="nil"/>
              <w:right w:val="single" w:color="auto" w:sz="4" w:space="0"/>
            </w:tcBorders>
            <w:vAlign w:val="center"/>
          </w:tcPr>
          <w:p w14:paraId="12942414">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p>
        </w:tc>
        <w:tc>
          <w:tcPr>
            <w:tcW w:w="709" w:type="dxa"/>
            <w:tcBorders>
              <w:top w:val="single" w:color="000000" w:sz="4" w:space="0"/>
              <w:left w:val="single" w:color="auto" w:sz="4" w:space="0"/>
              <w:bottom w:val="single" w:color="000000" w:sz="4" w:space="0"/>
              <w:right w:val="single" w:color="000000" w:sz="4" w:space="0"/>
            </w:tcBorders>
            <w:vAlign w:val="center"/>
          </w:tcPr>
          <w:p w14:paraId="386F036C">
            <w:pPr>
              <w:pageBreakBefore w:val="0"/>
              <w:kinsoku/>
              <w:wordWrap/>
              <w:topLinePunct w:val="0"/>
              <w:bidi w:val="0"/>
              <w:snapToGrid/>
              <w:spacing w:line="240" w:lineRule="auto"/>
              <w:ind w:left="0" w:right="0" w:rightChars="0"/>
              <w:jc w:val="both"/>
              <w:rPr>
                <w:rFonts w:hint="default" w:ascii="Arial" w:hAnsi="Arial" w:cs="Arial"/>
                <w:b/>
                <w:bCs/>
                <w:sz w:val="17"/>
                <w:szCs w:val="17"/>
                <w:lang w:val="pt-BR"/>
              </w:rPr>
            </w:pPr>
            <w:r>
              <w:rPr>
                <w:rFonts w:hint="default" w:ascii="Arial" w:hAnsi="Arial" w:cs="Arial"/>
                <w:b/>
                <w:bCs/>
                <w:sz w:val="17"/>
                <w:szCs w:val="17"/>
                <w:lang w:val="pt-BR"/>
              </w:rPr>
              <w:t>5</w:t>
            </w:r>
          </w:p>
        </w:tc>
        <w:tc>
          <w:tcPr>
            <w:tcW w:w="992" w:type="dxa"/>
            <w:tcBorders>
              <w:top w:val="single" w:color="000000" w:sz="4" w:space="0"/>
              <w:left w:val="single" w:color="auto" w:sz="4" w:space="0"/>
              <w:bottom w:val="single" w:color="000000" w:sz="4" w:space="0"/>
              <w:right w:val="single" w:color="000000" w:sz="4" w:space="0"/>
            </w:tcBorders>
            <w:shd w:val="clear" w:color="auto" w:fill="auto"/>
            <w:vAlign w:val="center"/>
          </w:tcPr>
          <w:p w14:paraId="58EF78DF">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
                <w:bCs/>
                <w:sz w:val="17"/>
                <w:szCs w:val="17"/>
              </w:rPr>
            </w:pPr>
            <w:r>
              <w:rPr>
                <w:rFonts w:hint="default" w:ascii="Arial" w:hAnsi="Arial" w:cs="Arial"/>
                <w:b/>
                <w:sz w:val="17"/>
                <w:szCs w:val="17"/>
                <w:lang w:val="pt-BR"/>
              </w:rPr>
              <w:t>286266</w:t>
            </w:r>
          </w:p>
        </w:tc>
        <w:tc>
          <w:tcPr>
            <w:tcW w:w="3685" w:type="dxa"/>
            <w:tcBorders>
              <w:top w:val="single" w:color="000000" w:sz="4" w:space="0"/>
              <w:left w:val="single" w:color="auto" w:sz="4" w:space="0"/>
              <w:bottom w:val="single" w:color="000000" w:sz="4" w:space="0"/>
              <w:right w:val="single" w:color="000000" w:sz="4" w:space="0"/>
            </w:tcBorders>
            <w:shd w:val="clear" w:color="auto" w:fill="auto"/>
            <w:vAlign w:val="top"/>
          </w:tcPr>
          <w:p w14:paraId="1D808E09">
            <w:pPr>
              <w:pageBreakBefore w:val="0"/>
              <w:kinsoku/>
              <w:wordWrap/>
              <w:topLinePunct w:val="0"/>
              <w:bidi w:val="0"/>
              <w:snapToGrid/>
              <w:spacing w:line="240" w:lineRule="auto"/>
              <w:ind w:left="0" w:right="0" w:rightChars="0"/>
              <w:jc w:val="both"/>
              <w:rPr>
                <w:rFonts w:hint="default" w:ascii="Arial" w:hAnsi="Arial" w:cs="Arial" w:eastAsiaTheme="minorHAnsi"/>
                <w:b/>
                <w:bCs/>
                <w:color w:val="000000"/>
                <w:sz w:val="17"/>
                <w:szCs w:val="17"/>
                <w:lang w:val="pt-BR" w:eastAsia="en-US" w:bidi="ar-SA"/>
              </w:rPr>
            </w:pPr>
            <w:r>
              <w:rPr>
                <w:rFonts w:hint="default" w:ascii="Arial" w:hAnsi="Arial" w:cs="Arial"/>
                <w:b/>
                <w:bCs/>
                <w:color w:val="000000"/>
                <w:sz w:val="17"/>
                <w:szCs w:val="17"/>
              </w:rPr>
              <w:t xml:space="preserve">Bota PVC, cano médio com forro em cor preta n° </w:t>
            </w:r>
            <w:r>
              <w:rPr>
                <w:rFonts w:hint="default" w:ascii="Arial" w:hAnsi="Arial" w:cs="Arial"/>
                <w:b/>
                <w:bCs/>
                <w:color w:val="000000"/>
                <w:sz w:val="17"/>
                <w:szCs w:val="17"/>
                <w:lang w:val="pt-BR"/>
              </w:rPr>
              <w:t>44-</w:t>
            </w:r>
            <w:r>
              <w:rPr>
                <w:rFonts w:hint="default" w:ascii="Arial" w:hAnsi="Arial" w:cs="Arial"/>
                <w:bCs/>
                <w:color w:val="000000"/>
                <w:sz w:val="17"/>
                <w:szCs w:val="17"/>
              </w:rPr>
              <w:t xml:space="preserve">Par de </w:t>
            </w:r>
            <w:r>
              <w:rPr>
                <w:rFonts w:hint="default" w:ascii="Arial" w:hAnsi="Arial" w:eastAsia="SimSun" w:cs="Arial"/>
                <w:color w:val="000000"/>
                <w:sz w:val="17"/>
                <w:szCs w:val="17"/>
              </w:rPr>
              <w:t xml:space="preserve">calçados ocupacional de uso profissional, tipo bota PVC cano </w:t>
            </w:r>
            <w:r>
              <w:rPr>
                <w:rFonts w:hint="default" w:ascii="Arial" w:hAnsi="Arial" w:eastAsia="SimSun" w:cs="Arial"/>
                <w:color w:val="000000"/>
                <w:sz w:val="17"/>
                <w:szCs w:val="17"/>
                <w:lang w:val="pt-BR"/>
              </w:rPr>
              <w:t>25cm</w:t>
            </w:r>
            <w:r>
              <w:rPr>
                <w:rFonts w:hint="default" w:ascii="Arial" w:hAnsi="Arial" w:eastAsia="SimSun" w:cs="Arial"/>
                <w:color w:val="000000"/>
                <w:sz w:val="17"/>
                <w:szCs w:val="17"/>
              </w:rPr>
              <w:t xml:space="preserve"> com forro na cor preta ,impermeável, inteiro polimérico, confeccionado em policloreto de vinila (PVC), com resistência química, sistema de absorção de energia no solado, propriedades antiderrapantes e resistência a óleo combustível. Proteção dos pés do usuário contra riscos de natureza leve, contra agentes abrasivos e escoriantes, contra umidade proveniente de operações com uso de água e contra riscos de origem química.</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0229E">
            <w:pPr>
              <w:pageBreakBefore w:val="0"/>
              <w:kinsoku/>
              <w:wordWrap/>
              <w:topLinePunct w:val="0"/>
              <w:bidi w:val="0"/>
              <w:snapToGrid/>
              <w:spacing w:line="240" w:lineRule="auto"/>
              <w:ind w:left="0" w:right="0" w:rightChars="0"/>
              <w:jc w:val="both"/>
              <w:rPr>
                <w:rFonts w:hint="default" w:ascii="Arial" w:hAnsi="Arial" w:cs="Arial"/>
                <w:color w:val="000000"/>
                <w:sz w:val="17"/>
                <w:szCs w:val="17"/>
                <w:lang w:val="pt-BR"/>
              </w:rPr>
            </w:pPr>
            <w:r>
              <w:rPr>
                <w:rFonts w:hint="default" w:ascii="Arial" w:hAnsi="Arial" w:cs="Arial"/>
                <w:color w:val="000000"/>
                <w:sz w:val="17"/>
                <w:szCs w:val="17"/>
                <w:lang w:val="pt-BR"/>
              </w:rPr>
              <w:t>80</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6CDA3">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eastAsiaTheme="minorHAnsi"/>
                <w:bCs/>
                <w:sz w:val="17"/>
                <w:szCs w:val="17"/>
                <w:lang w:val="pt-BR" w:eastAsia="en-US" w:bidi="ar-SA"/>
              </w:rPr>
            </w:pPr>
            <w:r>
              <w:rPr>
                <w:rFonts w:hint="default" w:ascii="Arial" w:hAnsi="Arial" w:cs="Arial"/>
                <w:bCs/>
                <w:sz w:val="17"/>
                <w:szCs w:val="17"/>
              </w:rPr>
              <w:t>UNID</w:t>
            </w:r>
          </w:p>
        </w:tc>
        <w:tc>
          <w:tcPr>
            <w:tcW w:w="1310" w:type="dxa"/>
            <w:tcBorders>
              <w:top w:val="single" w:color="000000" w:sz="4" w:space="0"/>
              <w:left w:val="single" w:color="000000" w:sz="4" w:space="0"/>
              <w:bottom w:val="single" w:color="000000" w:sz="4" w:space="0"/>
              <w:right w:val="single" w:color="000000" w:sz="4" w:space="0"/>
            </w:tcBorders>
            <w:vAlign w:val="center"/>
          </w:tcPr>
          <w:p w14:paraId="43729BCB">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lang w:val="pt-BR"/>
              </w:rPr>
            </w:pPr>
            <w:r>
              <w:rPr>
                <w:rFonts w:hint="default" w:ascii="Arial" w:hAnsi="Arial" w:cs="Arial"/>
                <w:sz w:val="17"/>
                <w:szCs w:val="17"/>
                <w:lang w:val="pt-BR"/>
              </w:rPr>
              <w:t>R$ 84,33</w:t>
            </w:r>
          </w:p>
        </w:tc>
        <w:tc>
          <w:tcPr>
            <w:tcW w:w="1525" w:type="dxa"/>
            <w:tcBorders>
              <w:top w:val="single" w:color="000000" w:sz="4" w:space="0"/>
              <w:left w:val="single" w:color="000000" w:sz="4" w:space="0"/>
              <w:bottom w:val="single" w:color="000000" w:sz="4" w:space="0"/>
              <w:right w:val="single" w:color="000000" w:sz="4" w:space="0"/>
            </w:tcBorders>
            <w:vAlign w:val="center"/>
          </w:tcPr>
          <w:p w14:paraId="1E13C3BE">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lang w:val="pt-BR"/>
              </w:rPr>
            </w:pPr>
            <w:r>
              <w:rPr>
                <w:rFonts w:hint="default" w:ascii="Arial" w:hAnsi="Arial" w:cs="Arial"/>
                <w:sz w:val="17"/>
                <w:szCs w:val="17"/>
                <w:lang w:val="pt-BR"/>
              </w:rPr>
              <w:t>R$ 6.746,40</w:t>
            </w:r>
          </w:p>
        </w:tc>
      </w:tr>
      <w:tr w14:paraId="6A0E12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959" w:type="dxa"/>
            <w:tcBorders>
              <w:top w:val="nil"/>
              <w:left w:val="single" w:color="auto" w:sz="4" w:space="0"/>
              <w:bottom w:val="nil"/>
              <w:right w:val="single" w:color="auto" w:sz="4" w:space="0"/>
            </w:tcBorders>
            <w:vAlign w:val="center"/>
          </w:tcPr>
          <w:p w14:paraId="61834755">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p>
        </w:tc>
        <w:tc>
          <w:tcPr>
            <w:tcW w:w="709" w:type="dxa"/>
            <w:tcBorders>
              <w:top w:val="single" w:color="000000" w:sz="4" w:space="0"/>
              <w:left w:val="single" w:color="auto" w:sz="4" w:space="0"/>
              <w:bottom w:val="single" w:color="000000" w:sz="4" w:space="0"/>
              <w:right w:val="single" w:color="000000" w:sz="4" w:space="0"/>
            </w:tcBorders>
            <w:vAlign w:val="center"/>
          </w:tcPr>
          <w:p w14:paraId="47DF1C85">
            <w:pPr>
              <w:pageBreakBefore w:val="0"/>
              <w:kinsoku/>
              <w:wordWrap/>
              <w:topLinePunct w:val="0"/>
              <w:bidi w:val="0"/>
              <w:snapToGrid/>
              <w:spacing w:line="240" w:lineRule="auto"/>
              <w:ind w:left="0" w:right="0" w:rightChars="0"/>
              <w:jc w:val="both"/>
              <w:rPr>
                <w:rFonts w:hint="default" w:ascii="Arial" w:hAnsi="Arial" w:cs="Arial"/>
                <w:b/>
                <w:bCs/>
                <w:sz w:val="17"/>
                <w:szCs w:val="17"/>
              </w:rPr>
            </w:pPr>
          </w:p>
          <w:p w14:paraId="7E122E4B">
            <w:pPr>
              <w:pageBreakBefore w:val="0"/>
              <w:kinsoku/>
              <w:wordWrap/>
              <w:topLinePunct w:val="0"/>
              <w:bidi w:val="0"/>
              <w:snapToGrid/>
              <w:spacing w:line="240" w:lineRule="auto"/>
              <w:ind w:left="0" w:right="0" w:rightChars="0"/>
              <w:jc w:val="both"/>
              <w:rPr>
                <w:rFonts w:hint="default" w:ascii="Arial" w:hAnsi="Arial" w:cs="Arial"/>
                <w:b/>
                <w:bCs/>
                <w:sz w:val="17"/>
                <w:szCs w:val="17"/>
                <w:lang w:val="pt-BR"/>
              </w:rPr>
            </w:pPr>
            <w:r>
              <w:rPr>
                <w:rFonts w:hint="default" w:ascii="Arial" w:hAnsi="Arial" w:cs="Arial"/>
                <w:b/>
                <w:bCs/>
                <w:sz w:val="17"/>
                <w:szCs w:val="17"/>
                <w:lang w:val="pt-BR"/>
              </w:rPr>
              <w:t>6</w:t>
            </w:r>
          </w:p>
        </w:tc>
        <w:tc>
          <w:tcPr>
            <w:tcW w:w="992" w:type="dxa"/>
            <w:tcBorders>
              <w:top w:val="single" w:color="000000" w:sz="4" w:space="0"/>
              <w:left w:val="single" w:color="auto" w:sz="4" w:space="0"/>
              <w:bottom w:val="single" w:color="000000" w:sz="4" w:space="0"/>
              <w:right w:val="single" w:color="000000" w:sz="4" w:space="0"/>
            </w:tcBorders>
            <w:shd w:val="clear" w:color="auto" w:fill="auto"/>
            <w:vAlign w:val="center"/>
          </w:tcPr>
          <w:p w14:paraId="425C4224">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
                <w:bCs/>
                <w:sz w:val="17"/>
                <w:szCs w:val="17"/>
              </w:rPr>
            </w:pPr>
          </w:p>
          <w:p w14:paraId="7CF3AEB1">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
                <w:bCs/>
                <w:sz w:val="17"/>
                <w:szCs w:val="17"/>
              </w:rPr>
            </w:pPr>
            <w:r>
              <w:rPr>
                <w:rFonts w:hint="default" w:ascii="Arial" w:hAnsi="Arial" w:cs="Arial"/>
                <w:b/>
                <w:sz w:val="17"/>
                <w:szCs w:val="17"/>
                <w:lang w:val="pt-BR"/>
              </w:rPr>
              <w:t>286266</w:t>
            </w:r>
          </w:p>
        </w:tc>
        <w:tc>
          <w:tcPr>
            <w:tcW w:w="3685" w:type="dxa"/>
            <w:tcBorders>
              <w:top w:val="single" w:color="000000" w:sz="4" w:space="0"/>
              <w:left w:val="single" w:color="auto" w:sz="4" w:space="0"/>
              <w:bottom w:val="single" w:color="000000" w:sz="4" w:space="0"/>
              <w:right w:val="single" w:color="000000" w:sz="4" w:space="0"/>
            </w:tcBorders>
            <w:shd w:val="clear" w:color="auto" w:fill="auto"/>
            <w:vAlign w:val="top"/>
          </w:tcPr>
          <w:p w14:paraId="34742190">
            <w:pPr>
              <w:pageBreakBefore w:val="0"/>
              <w:kinsoku/>
              <w:wordWrap/>
              <w:topLinePunct w:val="0"/>
              <w:bidi w:val="0"/>
              <w:snapToGrid/>
              <w:spacing w:line="240" w:lineRule="auto"/>
              <w:ind w:left="0" w:right="0" w:rightChars="0"/>
              <w:jc w:val="both"/>
              <w:rPr>
                <w:rFonts w:hint="default" w:ascii="Arial" w:hAnsi="Arial" w:cs="Arial" w:eastAsiaTheme="minorHAnsi"/>
                <w:b/>
                <w:bCs/>
                <w:color w:val="000000"/>
                <w:sz w:val="17"/>
                <w:szCs w:val="17"/>
                <w:lang w:val="pt-BR" w:eastAsia="en-US" w:bidi="ar-SA"/>
              </w:rPr>
            </w:pPr>
            <w:r>
              <w:rPr>
                <w:rFonts w:hint="default" w:ascii="Arial" w:hAnsi="Arial" w:cs="Arial"/>
                <w:b/>
                <w:bCs/>
                <w:color w:val="000000"/>
                <w:sz w:val="17"/>
                <w:szCs w:val="17"/>
              </w:rPr>
              <w:t xml:space="preserve">Bota PVC, cano médio com forro em cor preta  n° </w:t>
            </w:r>
            <w:r>
              <w:rPr>
                <w:rFonts w:hint="default" w:ascii="Arial" w:hAnsi="Arial" w:cs="Arial"/>
                <w:b/>
                <w:bCs/>
                <w:color w:val="000000"/>
                <w:sz w:val="17"/>
                <w:szCs w:val="17"/>
                <w:lang w:val="pt-BR"/>
              </w:rPr>
              <w:t>45-</w:t>
            </w:r>
            <w:r>
              <w:rPr>
                <w:rFonts w:hint="default" w:ascii="Arial" w:hAnsi="Arial" w:cs="Arial"/>
                <w:bCs/>
                <w:color w:val="000000"/>
                <w:sz w:val="17"/>
                <w:szCs w:val="17"/>
              </w:rPr>
              <w:t xml:space="preserve">Par de </w:t>
            </w:r>
            <w:r>
              <w:rPr>
                <w:rFonts w:hint="default" w:ascii="Arial" w:hAnsi="Arial" w:eastAsia="SimSun" w:cs="Arial"/>
                <w:color w:val="000000"/>
                <w:sz w:val="17"/>
                <w:szCs w:val="17"/>
              </w:rPr>
              <w:t xml:space="preserve">calçados ocupacional de uso profissional, tipo bota PVC cano </w:t>
            </w:r>
            <w:r>
              <w:rPr>
                <w:rFonts w:hint="default" w:ascii="Arial" w:hAnsi="Arial" w:eastAsia="SimSun" w:cs="Arial"/>
                <w:color w:val="000000"/>
                <w:sz w:val="17"/>
                <w:szCs w:val="17"/>
                <w:lang w:val="pt-BR"/>
              </w:rPr>
              <w:t>25cm</w:t>
            </w:r>
            <w:r>
              <w:rPr>
                <w:rFonts w:hint="default" w:ascii="Arial" w:hAnsi="Arial" w:eastAsia="SimSun" w:cs="Arial"/>
                <w:color w:val="000000"/>
                <w:sz w:val="17"/>
                <w:szCs w:val="17"/>
              </w:rPr>
              <w:t xml:space="preserve"> com forro na cor preta ,impermeável, inteiro polimérico, confeccionado em policloreto de vinila (PVC), com resistência química, sistema de absorção de energia no solado, propriedades antiderrapantes e resistência a óleo combustível. Proteção dos pés do usuário contra riscos de natureza leve, contra agentes abrasivos e escoriantes, contra umidade proveniente de operações com uso de água e contra riscos de origem química.</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9ADF1">
            <w:pPr>
              <w:pageBreakBefore w:val="0"/>
              <w:kinsoku/>
              <w:wordWrap/>
              <w:topLinePunct w:val="0"/>
              <w:bidi w:val="0"/>
              <w:snapToGrid/>
              <w:spacing w:line="240" w:lineRule="auto"/>
              <w:ind w:left="0" w:right="0" w:rightChars="0"/>
              <w:jc w:val="both"/>
              <w:rPr>
                <w:rFonts w:hint="default" w:ascii="Arial" w:hAnsi="Arial" w:cs="Arial"/>
                <w:color w:val="000000"/>
                <w:sz w:val="17"/>
                <w:szCs w:val="17"/>
              </w:rPr>
            </w:pPr>
          </w:p>
          <w:p w14:paraId="64A5A847">
            <w:pPr>
              <w:pageBreakBefore w:val="0"/>
              <w:kinsoku/>
              <w:wordWrap/>
              <w:topLinePunct w:val="0"/>
              <w:bidi w:val="0"/>
              <w:snapToGrid/>
              <w:spacing w:line="240" w:lineRule="auto"/>
              <w:ind w:left="0" w:right="0" w:rightChars="0"/>
              <w:jc w:val="both"/>
              <w:rPr>
                <w:rFonts w:hint="default" w:ascii="Arial" w:hAnsi="Arial" w:cs="Arial"/>
                <w:color w:val="000000"/>
                <w:sz w:val="17"/>
                <w:szCs w:val="17"/>
                <w:lang w:val="pt-BR"/>
              </w:rPr>
            </w:pPr>
            <w:r>
              <w:rPr>
                <w:rFonts w:hint="default" w:ascii="Arial" w:hAnsi="Arial" w:cs="Arial"/>
                <w:color w:val="000000"/>
                <w:sz w:val="17"/>
                <w:szCs w:val="17"/>
                <w:lang w:val="pt-BR"/>
              </w:rPr>
              <w:t>50</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F9152">
            <w:pPr>
              <w:pageBreakBefore w:val="0"/>
              <w:kinsoku/>
              <w:wordWrap/>
              <w:topLinePunct w:val="0"/>
              <w:autoSpaceDE w:val="0"/>
              <w:autoSpaceDN w:val="0"/>
              <w:bidi w:val="0"/>
              <w:adjustRightInd w:val="0"/>
              <w:snapToGrid/>
              <w:spacing w:line="240" w:lineRule="auto"/>
              <w:ind w:left="0" w:leftChars="0" w:right="0" w:rightChars="0"/>
              <w:jc w:val="both"/>
              <w:rPr>
                <w:rFonts w:hint="default" w:ascii="Arial" w:hAnsi="Arial" w:cs="Arial"/>
                <w:bCs/>
                <w:sz w:val="17"/>
                <w:szCs w:val="17"/>
              </w:rPr>
            </w:pPr>
          </w:p>
          <w:p w14:paraId="1FBE2C3A">
            <w:pPr>
              <w:pageBreakBefore w:val="0"/>
              <w:kinsoku/>
              <w:wordWrap/>
              <w:topLinePunct w:val="0"/>
              <w:autoSpaceDE w:val="0"/>
              <w:autoSpaceDN w:val="0"/>
              <w:bidi w:val="0"/>
              <w:adjustRightInd w:val="0"/>
              <w:snapToGrid/>
              <w:spacing w:line="240" w:lineRule="auto"/>
              <w:ind w:left="0" w:leftChars="0" w:right="0" w:rightChars="0"/>
              <w:jc w:val="both"/>
              <w:rPr>
                <w:rFonts w:hint="default" w:ascii="Arial" w:hAnsi="Arial" w:cs="Arial" w:eastAsiaTheme="minorHAnsi"/>
                <w:bCs/>
                <w:sz w:val="17"/>
                <w:szCs w:val="17"/>
                <w:lang w:val="pt-BR" w:eastAsia="en-US" w:bidi="ar-SA"/>
              </w:rPr>
            </w:pPr>
            <w:r>
              <w:rPr>
                <w:rFonts w:hint="default" w:ascii="Arial" w:hAnsi="Arial" w:cs="Arial"/>
                <w:bCs/>
                <w:sz w:val="17"/>
                <w:szCs w:val="17"/>
              </w:rPr>
              <w:t>UNID</w:t>
            </w:r>
          </w:p>
        </w:tc>
        <w:tc>
          <w:tcPr>
            <w:tcW w:w="1310" w:type="dxa"/>
            <w:tcBorders>
              <w:top w:val="single" w:color="000000" w:sz="4" w:space="0"/>
              <w:left w:val="single" w:color="000000" w:sz="4" w:space="0"/>
              <w:bottom w:val="single" w:color="000000" w:sz="4" w:space="0"/>
              <w:right w:val="single" w:color="000000" w:sz="4" w:space="0"/>
            </w:tcBorders>
            <w:vAlign w:val="center"/>
          </w:tcPr>
          <w:p w14:paraId="6BE811EC">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sz w:val="17"/>
                <w:szCs w:val="17"/>
                <w:lang w:val="pt-BR"/>
              </w:rPr>
            </w:pPr>
          </w:p>
          <w:p w14:paraId="2CC0305C">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lang w:val="pt-BR"/>
              </w:rPr>
            </w:pPr>
            <w:r>
              <w:rPr>
                <w:rFonts w:hint="default" w:ascii="Arial" w:hAnsi="Arial" w:cs="Arial"/>
                <w:sz w:val="17"/>
                <w:szCs w:val="17"/>
                <w:lang w:val="pt-BR"/>
              </w:rPr>
              <w:t>R$ 80,31</w:t>
            </w:r>
          </w:p>
        </w:tc>
        <w:tc>
          <w:tcPr>
            <w:tcW w:w="1525" w:type="dxa"/>
            <w:tcBorders>
              <w:top w:val="single" w:color="000000" w:sz="4" w:space="0"/>
              <w:left w:val="single" w:color="000000" w:sz="4" w:space="0"/>
              <w:bottom w:val="single" w:color="000000" w:sz="4" w:space="0"/>
              <w:right w:val="single" w:color="000000" w:sz="4" w:space="0"/>
            </w:tcBorders>
            <w:vAlign w:val="center"/>
          </w:tcPr>
          <w:p w14:paraId="312B13D5">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p>
          <w:p w14:paraId="23DCC69E">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lang w:val="pt-BR"/>
              </w:rPr>
            </w:pPr>
            <w:r>
              <w:rPr>
                <w:rFonts w:hint="default" w:ascii="Arial" w:hAnsi="Arial" w:cs="Arial"/>
                <w:sz w:val="17"/>
                <w:szCs w:val="17"/>
                <w:lang w:val="pt-BR"/>
              </w:rPr>
              <w:t>R$ 4.015,50</w:t>
            </w:r>
          </w:p>
        </w:tc>
      </w:tr>
      <w:tr w14:paraId="4852F3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959" w:type="dxa"/>
            <w:tcBorders>
              <w:top w:val="nil"/>
              <w:left w:val="single" w:color="auto" w:sz="4" w:space="0"/>
              <w:bottom w:val="single" w:color="auto" w:sz="4" w:space="0"/>
              <w:right w:val="single" w:color="auto" w:sz="4" w:space="0"/>
            </w:tcBorders>
            <w:vAlign w:val="center"/>
          </w:tcPr>
          <w:p w14:paraId="0BBB5D4C">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p>
        </w:tc>
        <w:tc>
          <w:tcPr>
            <w:tcW w:w="709" w:type="dxa"/>
            <w:tcBorders>
              <w:top w:val="single" w:color="000000" w:sz="4" w:space="0"/>
              <w:left w:val="single" w:color="auto" w:sz="4" w:space="0"/>
              <w:bottom w:val="single" w:color="auto" w:sz="4" w:space="0"/>
              <w:right w:val="single" w:color="000000" w:sz="4" w:space="0"/>
            </w:tcBorders>
            <w:vAlign w:val="center"/>
          </w:tcPr>
          <w:p w14:paraId="2FA9ABB6">
            <w:pPr>
              <w:pageBreakBefore w:val="0"/>
              <w:kinsoku/>
              <w:wordWrap/>
              <w:topLinePunct w:val="0"/>
              <w:bidi w:val="0"/>
              <w:snapToGrid/>
              <w:spacing w:line="240" w:lineRule="auto"/>
              <w:ind w:left="0" w:right="0" w:rightChars="0"/>
              <w:jc w:val="both"/>
              <w:rPr>
                <w:rFonts w:hint="default" w:ascii="Arial" w:hAnsi="Arial" w:cs="Arial"/>
                <w:b/>
                <w:bCs/>
                <w:sz w:val="17"/>
                <w:szCs w:val="17"/>
                <w:lang w:val="pt-BR"/>
              </w:rPr>
            </w:pPr>
            <w:r>
              <w:rPr>
                <w:rFonts w:hint="default" w:ascii="Arial" w:hAnsi="Arial" w:cs="Arial"/>
                <w:b/>
                <w:bCs/>
                <w:sz w:val="17"/>
                <w:szCs w:val="17"/>
                <w:lang w:val="pt-BR"/>
              </w:rPr>
              <w:t>7</w:t>
            </w:r>
          </w:p>
        </w:tc>
        <w:tc>
          <w:tcPr>
            <w:tcW w:w="992" w:type="dxa"/>
            <w:tcBorders>
              <w:top w:val="single" w:color="000000" w:sz="4" w:space="0"/>
              <w:left w:val="single" w:color="auto" w:sz="4" w:space="0"/>
              <w:bottom w:val="single" w:color="auto" w:sz="4" w:space="0"/>
              <w:right w:val="single" w:color="000000" w:sz="4" w:space="0"/>
            </w:tcBorders>
            <w:shd w:val="clear" w:color="auto" w:fill="auto"/>
            <w:vAlign w:val="center"/>
          </w:tcPr>
          <w:p w14:paraId="3553BFF4">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
                <w:bCs/>
                <w:sz w:val="17"/>
                <w:szCs w:val="17"/>
              </w:rPr>
            </w:pPr>
            <w:r>
              <w:rPr>
                <w:rFonts w:hint="default" w:ascii="Arial" w:hAnsi="Arial" w:cs="Arial"/>
                <w:b/>
                <w:sz w:val="17"/>
                <w:szCs w:val="17"/>
                <w:lang w:val="pt-BR"/>
              </w:rPr>
              <w:t>286266</w:t>
            </w:r>
          </w:p>
        </w:tc>
        <w:tc>
          <w:tcPr>
            <w:tcW w:w="3685" w:type="dxa"/>
            <w:tcBorders>
              <w:top w:val="single" w:color="000000" w:sz="4" w:space="0"/>
              <w:left w:val="single" w:color="auto" w:sz="4" w:space="0"/>
              <w:bottom w:val="single" w:color="auto" w:sz="4" w:space="0"/>
              <w:right w:val="single" w:color="000000" w:sz="4" w:space="0"/>
            </w:tcBorders>
            <w:vAlign w:val="center"/>
          </w:tcPr>
          <w:p w14:paraId="53A98105">
            <w:pPr>
              <w:pStyle w:val="223"/>
              <w:pageBreakBefore w:val="0"/>
              <w:kinsoku/>
              <w:wordWrap/>
              <w:topLinePunct w:val="0"/>
              <w:bidi w:val="0"/>
              <w:snapToGrid/>
              <w:spacing w:line="240" w:lineRule="auto"/>
              <w:ind w:left="0" w:right="0" w:rightChars="0"/>
              <w:jc w:val="both"/>
              <w:rPr>
                <w:rFonts w:hint="default" w:ascii="Arial" w:hAnsi="Arial" w:cs="Arial"/>
                <w:bCs/>
                <w:sz w:val="17"/>
                <w:szCs w:val="17"/>
                <w:lang w:val="pt-BR"/>
              </w:rPr>
            </w:pPr>
            <w:r>
              <w:rPr>
                <w:rFonts w:hint="default" w:ascii="Arial" w:hAnsi="Arial" w:cs="Arial"/>
                <w:b/>
                <w:bCs/>
                <w:color w:val="000000"/>
                <w:sz w:val="17"/>
                <w:szCs w:val="17"/>
              </w:rPr>
              <w:t xml:space="preserve">Bota PVC, cano médio com forro em cor preta  n° </w:t>
            </w:r>
            <w:r>
              <w:rPr>
                <w:rFonts w:hint="default" w:ascii="Arial" w:hAnsi="Arial" w:cs="Arial"/>
                <w:b/>
                <w:bCs/>
                <w:color w:val="000000"/>
                <w:sz w:val="17"/>
                <w:szCs w:val="17"/>
                <w:lang w:val="pt-BR"/>
              </w:rPr>
              <w:t>46-</w:t>
            </w:r>
            <w:r>
              <w:rPr>
                <w:rFonts w:hint="default" w:ascii="Arial" w:hAnsi="Arial" w:cs="Arial"/>
                <w:bCs/>
                <w:color w:val="000000"/>
                <w:sz w:val="17"/>
                <w:szCs w:val="17"/>
              </w:rPr>
              <w:t xml:space="preserve">Par de </w:t>
            </w:r>
            <w:r>
              <w:rPr>
                <w:rFonts w:hint="default" w:ascii="Arial" w:hAnsi="Arial" w:eastAsia="SimSun" w:cs="Arial"/>
                <w:color w:val="000000"/>
                <w:sz w:val="17"/>
                <w:szCs w:val="17"/>
              </w:rPr>
              <w:t xml:space="preserve">calçados ocupacional de uso profissional, tipo bota PVC cano </w:t>
            </w:r>
            <w:r>
              <w:rPr>
                <w:rFonts w:hint="default" w:ascii="Arial" w:hAnsi="Arial" w:eastAsia="SimSun" w:cs="Arial"/>
                <w:color w:val="000000"/>
                <w:sz w:val="17"/>
                <w:szCs w:val="17"/>
                <w:lang w:val="pt-BR"/>
              </w:rPr>
              <w:t>25cm</w:t>
            </w:r>
            <w:r>
              <w:rPr>
                <w:rFonts w:hint="default" w:ascii="Arial" w:hAnsi="Arial" w:eastAsia="SimSun" w:cs="Arial"/>
                <w:color w:val="000000"/>
                <w:sz w:val="17"/>
                <w:szCs w:val="17"/>
              </w:rPr>
              <w:t xml:space="preserve"> com forro na cor preta ,impermeável, inteiro polimérico, confeccionado em policloreto de vinila (PVC), com resistência química, sistema de absorção de energia no solado, propriedades antiderrapantes e resistência a óleo combustível. Proteção dos pés do usuário contra riscos de natureza leve, contra agentes abrasivos e escoriantes, contra umidade proveniente de operações com uso de água e contra riscos de origem química.</w:t>
            </w:r>
          </w:p>
        </w:tc>
        <w:tc>
          <w:tcPr>
            <w:tcW w:w="851" w:type="dxa"/>
            <w:tcBorders>
              <w:top w:val="single" w:color="000000" w:sz="4" w:space="0"/>
              <w:left w:val="single" w:color="000000" w:sz="4" w:space="0"/>
              <w:bottom w:val="single" w:color="auto" w:sz="4" w:space="0"/>
              <w:right w:val="single" w:color="000000" w:sz="4" w:space="0"/>
            </w:tcBorders>
            <w:shd w:val="clear" w:color="auto" w:fill="auto"/>
            <w:vAlign w:val="center"/>
          </w:tcPr>
          <w:p w14:paraId="5F2A8A3D">
            <w:pPr>
              <w:pageBreakBefore w:val="0"/>
              <w:kinsoku/>
              <w:wordWrap/>
              <w:topLinePunct w:val="0"/>
              <w:bidi w:val="0"/>
              <w:snapToGrid/>
              <w:spacing w:line="240" w:lineRule="auto"/>
              <w:ind w:left="0" w:right="0" w:rightChars="0"/>
              <w:jc w:val="both"/>
              <w:rPr>
                <w:rFonts w:hint="default" w:ascii="Arial" w:hAnsi="Arial" w:cs="Arial"/>
                <w:color w:val="000000"/>
                <w:sz w:val="17"/>
                <w:szCs w:val="17"/>
                <w:lang w:val="pt-BR"/>
              </w:rPr>
            </w:pPr>
            <w:r>
              <w:rPr>
                <w:rFonts w:hint="default" w:ascii="Arial" w:hAnsi="Arial" w:cs="Arial"/>
                <w:color w:val="000000"/>
                <w:sz w:val="17"/>
                <w:szCs w:val="17"/>
                <w:lang w:val="pt-BR"/>
              </w:rPr>
              <w:t>50</w:t>
            </w:r>
          </w:p>
        </w:tc>
        <w:tc>
          <w:tcPr>
            <w:tcW w:w="992" w:type="dxa"/>
            <w:tcBorders>
              <w:top w:val="single" w:color="000000" w:sz="4" w:space="0"/>
              <w:left w:val="single" w:color="000000" w:sz="4" w:space="0"/>
              <w:bottom w:val="single" w:color="auto" w:sz="4" w:space="0"/>
              <w:right w:val="single" w:color="000000" w:sz="4" w:space="0"/>
            </w:tcBorders>
            <w:vAlign w:val="center"/>
          </w:tcPr>
          <w:p w14:paraId="5E45D579">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r>
              <w:rPr>
                <w:rFonts w:hint="default" w:ascii="Arial" w:hAnsi="Arial" w:cs="Arial"/>
                <w:bCs/>
                <w:sz w:val="17"/>
                <w:szCs w:val="17"/>
              </w:rPr>
              <w:t>UNID</w:t>
            </w:r>
          </w:p>
        </w:tc>
        <w:tc>
          <w:tcPr>
            <w:tcW w:w="1310" w:type="dxa"/>
            <w:tcBorders>
              <w:top w:val="single" w:color="000000" w:sz="4" w:space="0"/>
              <w:left w:val="single" w:color="000000" w:sz="4" w:space="0"/>
              <w:bottom w:val="single" w:color="auto" w:sz="4" w:space="0"/>
              <w:right w:val="single" w:color="000000" w:sz="4" w:space="0"/>
            </w:tcBorders>
            <w:vAlign w:val="center"/>
          </w:tcPr>
          <w:p w14:paraId="7A636F6C">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lang w:val="pt-BR"/>
              </w:rPr>
            </w:pPr>
            <w:r>
              <w:rPr>
                <w:rFonts w:hint="default" w:ascii="Arial" w:hAnsi="Arial" w:cs="Arial"/>
                <w:sz w:val="17"/>
                <w:szCs w:val="17"/>
                <w:lang w:val="pt-BR"/>
              </w:rPr>
              <w:t>R$ 75,83</w:t>
            </w:r>
          </w:p>
        </w:tc>
        <w:tc>
          <w:tcPr>
            <w:tcW w:w="1525" w:type="dxa"/>
            <w:tcBorders>
              <w:top w:val="single" w:color="000000" w:sz="4" w:space="0"/>
              <w:left w:val="single" w:color="000000" w:sz="4" w:space="0"/>
              <w:bottom w:val="single" w:color="auto" w:sz="4" w:space="0"/>
              <w:right w:val="single" w:color="000000" w:sz="4" w:space="0"/>
            </w:tcBorders>
            <w:vAlign w:val="center"/>
          </w:tcPr>
          <w:p w14:paraId="7AD92EC3">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lang w:val="pt-BR"/>
              </w:rPr>
            </w:pPr>
            <w:r>
              <w:rPr>
                <w:rFonts w:hint="default" w:ascii="Arial" w:hAnsi="Arial" w:cs="Arial"/>
                <w:sz w:val="17"/>
                <w:szCs w:val="17"/>
                <w:lang w:val="pt-BR"/>
              </w:rPr>
              <w:t>R$ 3.791,50</w:t>
            </w:r>
          </w:p>
        </w:tc>
      </w:tr>
      <w:tr w14:paraId="6AEEAE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959" w:type="dxa"/>
            <w:tcBorders>
              <w:top w:val="single" w:color="auto" w:sz="4" w:space="0"/>
              <w:left w:val="single" w:color="auto" w:sz="4" w:space="0"/>
              <w:bottom w:val="single" w:color="auto" w:sz="4" w:space="0"/>
              <w:right w:val="nil"/>
            </w:tcBorders>
            <w:vAlign w:val="center"/>
          </w:tcPr>
          <w:p w14:paraId="3DECB9D8">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p>
        </w:tc>
        <w:tc>
          <w:tcPr>
            <w:tcW w:w="709" w:type="dxa"/>
            <w:tcBorders>
              <w:top w:val="single" w:color="auto" w:sz="4" w:space="0"/>
              <w:left w:val="nil"/>
              <w:bottom w:val="single" w:color="auto" w:sz="4" w:space="0"/>
              <w:right w:val="nil"/>
            </w:tcBorders>
            <w:vAlign w:val="center"/>
          </w:tcPr>
          <w:p w14:paraId="16E8A6EA">
            <w:pPr>
              <w:pageBreakBefore w:val="0"/>
              <w:kinsoku/>
              <w:wordWrap/>
              <w:topLinePunct w:val="0"/>
              <w:bidi w:val="0"/>
              <w:snapToGrid/>
              <w:spacing w:line="240" w:lineRule="auto"/>
              <w:ind w:left="0" w:right="0" w:rightChars="0"/>
              <w:jc w:val="both"/>
              <w:rPr>
                <w:rFonts w:hint="default" w:ascii="Arial" w:hAnsi="Arial" w:cs="Arial"/>
                <w:b/>
                <w:bCs/>
                <w:sz w:val="17"/>
                <w:szCs w:val="17"/>
                <w:lang w:val="pt-BR"/>
              </w:rPr>
            </w:pPr>
          </w:p>
        </w:tc>
        <w:tc>
          <w:tcPr>
            <w:tcW w:w="992" w:type="dxa"/>
            <w:tcBorders>
              <w:top w:val="single" w:color="auto" w:sz="4" w:space="0"/>
              <w:left w:val="nil"/>
              <w:bottom w:val="single" w:color="auto" w:sz="4" w:space="0"/>
              <w:right w:val="nil"/>
            </w:tcBorders>
            <w:shd w:val="clear" w:color="auto" w:fill="auto"/>
            <w:vAlign w:val="center"/>
          </w:tcPr>
          <w:p w14:paraId="1BEC5E9F">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
                <w:sz w:val="17"/>
                <w:szCs w:val="17"/>
                <w:lang w:val="pt-BR"/>
              </w:rPr>
            </w:pPr>
          </w:p>
        </w:tc>
        <w:tc>
          <w:tcPr>
            <w:tcW w:w="3685" w:type="dxa"/>
            <w:tcBorders>
              <w:top w:val="single" w:color="auto" w:sz="4" w:space="0"/>
              <w:left w:val="nil"/>
              <w:bottom w:val="single" w:color="auto" w:sz="4" w:space="0"/>
              <w:right w:val="nil"/>
            </w:tcBorders>
            <w:vAlign w:val="center"/>
          </w:tcPr>
          <w:p w14:paraId="17C40696">
            <w:pPr>
              <w:pStyle w:val="223"/>
              <w:pageBreakBefore w:val="0"/>
              <w:kinsoku/>
              <w:wordWrap/>
              <w:topLinePunct w:val="0"/>
              <w:bidi w:val="0"/>
              <w:snapToGrid/>
              <w:spacing w:line="240" w:lineRule="auto"/>
              <w:ind w:left="0" w:right="0" w:rightChars="0"/>
              <w:jc w:val="both"/>
              <w:rPr>
                <w:rFonts w:hint="default" w:ascii="Arial" w:hAnsi="Arial" w:cs="Arial"/>
                <w:b/>
                <w:bCs/>
                <w:color w:val="000000"/>
                <w:sz w:val="17"/>
                <w:szCs w:val="17"/>
              </w:rPr>
            </w:pPr>
          </w:p>
        </w:tc>
        <w:tc>
          <w:tcPr>
            <w:tcW w:w="851" w:type="dxa"/>
            <w:tcBorders>
              <w:top w:val="single" w:color="auto" w:sz="4" w:space="0"/>
              <w:left w:val="nil"/>
              <w:bottom w:val="single" w:color="auto" w:sz="4" w:space="0"/>
              <w:right w:val="nil"/>
            </w:tcBorders>
            <w:shd w:val="clear" w:color="auto" w:fill="auto"/>
            <w:vAlign w:val="center"/>
          </w:tcPr>
          <w:p w14:paraId="51FE686D">
            <w:pPr>
              <w:pageBreakBefore w:val="0"/>
              <w:kinsoku/>
              <w:wordWrap/>
              <w:topLinePunct w:val="0"/>
              <w:bidi w:val="0"/>
              <w:snapToGrid/>
              <w:spacing w:line="240" w:lineRule="auto"/>
              <w:ind w:left="0" w:right="0" w:rightChars="0"/>
              <w:jc w:val="both"/>
              <w:rPr>
                <w:rFonts w:hint="default" w:ascii="Arial" w:hAnsi="Arial" w:cs="Arial"/>
                <w:color w:val="000000"/>
                <w:sz w:val="17"/>
                <w:szCs w:val="17"/>
                <w:lang w:val="pt-BR"/>
              </w:rPr>
            </w:pPr>
          </w:p>
        </w:tc>
        <w:tc>
          <w:tcPr>
            <w:tcW w:w="992" w:type="dxa"/>
            <w:tcBorders>
              <w:top w:val="single" w:color="auto" w:sz="4" w:space="0"/>
              <w:left w:val="nil"/>
              <w:bottom w:val="single" w:color="auto" w:sz="4" w:space="0"/>
              <w:right w:val="nil"/>
            </w:tcBorders>
            <w:vAlign w:val="center"/>
          </w:tcPr>
          <w:p w14:paraId="4BD5609C">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p>
        </w:tc>
        <w:tc>
          <w:tcPr>
            <w:tcW w:w="1310" w:type="dxa"/>
            <w:tcBorders>
              <w:top w:val="single" w:color="auto" w:sz="4" w:space="0"/>
              <w:left w:val="nil"/>
              <w:bottom w:val="single" w:color="auto" w:sz="4" w:space="0"/>
              <w:right w:val="nil"/>
            </w:tcBorders>
            <w:vAlign w:val="center"/>
          </w:tcPr>
          <w:p w14:paraId="0BC8B58B">
            <w:pPr>
              <w:pageBreakBefore w:val="0"/>
              <w:kinsoku/>
              <w:wordWrap/>
              <w:topLinePunct w:val="0"/>
              <w:autoSpaceDE w:val="0"/>
              <w:autoSpaceDN w:val="0"/>
              <w:bidi w:val="0"/>
              <w:adjustRightInd w:val="0"/>
              <w:snapToGrid/>
              <w:spacing w:line="240" w:lineRule="auto"/>
              <w:ind w:left="0" w:right="0" w:rightChars="0" w:firstLine="680" w:firstLineChars="400"/>
              <w:jc w:val="both"/>
              <w:rPr>
                <w:rFonts w:hint="default" w:ascii="Arial" w:hAnsi="Arial" w:cs="Arial"/>
                <w:b/>
                <w:bCs/>
                <w:sz w:val="17"/>
                <w:szCs w:val="17"/>
                <w:lang w:val="pt-BR"/>
              </w:rPr>
            </w:pPr>
            <w:r>
              <w:rPr>
                <w:rFonts w:hint="default" w:ascii="Arial" w:hAnsi="Arial" w:cs="Arial"/>
                <w:b/>
                <w:bCs/>
                <w:sz w:val="17"/>
                <w:szCs w:val="17"/>
                <w:lang w:val="pt-BR"/>
              </w:rPr>
              <w:t xml:space="preserve">R$ </w:t>
            </w:r>
          </w:p>
        </w:tc>
        <w:tc>
          <w:tcPr>
            <w:tcW w:w="1525" w:type="dxa"/>
            <w:tcBorders>
              <w:top w:val="single" w:color="auto" w:sz="4" w:space="0"/>
              <w:left w:val="nil"/>
              <w:bottom w:val="single" w:color="auto" w:sz="4" w:space="0"/>
              <w:right w:val="single" w:color="auto" w:sz="4" w:space="0"/>
            </w:tcBorders>
            <w:vAlign w:val="center"/>
          </w:tcPr>
          <w:p w14:paraId="229329EA">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
                <w:bCs/>
                <w:sz w:val="17"/>
                <w:szCs w:val="17"/>
                <w:lang w:val="pt-BR"/>
              </w:rPr>
            </w:pPr>
            <w:r>
              <w:rPr>
                <w:rFonts w:hint="default" w:ascii="Arial" w:hAnsi="Arial" w:cs="Arial"/>
                <w:b/>
                <w:bCs/>
                <w:sz w:val="17"/>
                <w:szCs w:val="17"/>
                <w:lang w:val="pt-BR"/>
              </w:rPr>
              <w:t>45.771,00</w:t>
            </w:r>
          </w:p>
        </w:tc>
      </w:tr>
    </w:tbl>
    <w:p w14:paraId="17B57799">
      <w:pPr>
        <w:pageBreakBefore w:val="0"/>
        <w:tabs>
          <w:tab w:val="left" w:pos="567"/>
        </w:tabs>
        <w:kinsoku/>
        <w:wordWrap/>
        <w:topLinePunct w:val="0"/>
        <w:bidi w:val="0"/>
        <w:snapToGrid/>
        <w:spacing w:after="0" w:line="240" w:lineRule="auto"/>
        <w:ind w:left="0" w:right="0" w:rightChars="0"/>
        <w:jc w:val="both"/>
        <w:rPr>
          <w:rFonts w:hint="default" w:ascii="Arial" w:hAnsi="Arial" w:eastAsia="Tahoma" w:cs="Arial"/>
          <w:sz w:val="17"/>
          <w:szCs w:val="17"/>
          <w:lang w:eastAsia="pt-BR"/>
        </w:rPr>
      </w:pPr>
    </w:p>
    <w:p w14:paraId="16AE6C49">
      <w:pPr>
        <w:pageBreakBefore w:val="0"/>
        <w:tabs>
          <w:tab w:val="left" w:pos="567"/>
        </w:tabs>
        <w:kinsoku/>
        <w:wordWrap/>
        <w:topLinePunct w:val="0"/>
        <w:bidi w:val="0"/>
        <w:snapToGrid/>
        <w:spacing w:after="0" w:line="240" w:lineRule="auto"/>
        <w:ind w:left="0" w:right="0" w:rightChars="0"/>
        <w:jc w:val="both"/>
        <w:rPr>
          <w:rFonts w:hint="default" w:ascii="Arial" w:hAnsi="Arial" w:eastAsia="Tahoma" w:cs="Arial"/>
          <w:sz w:val="17"/>
          <w:szCs w:val="17"/>
          <w:lang w:eastAsia="pt-BR"/>
        </w:rPr>
      </w:pPr>
    </w:p>
    <w:tbl>
      <w:tblPr>
        <w:tblStyle w:val="6"/>
        <w:tblpPr w:leftFromText="180" w:rightFromText="180" w:vertAnchor="text" w:horzAnchor="page" w:tblpXSpec="center" w:tblpY="131"/>
        <w:tblOverlap w:val="never"/>
        <w:tblW w:w="1102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9"/>
        <w:gridCol w:w="709"/>
        <w:gridCol w:w="992"/>
        <w:gridCol w:w="3685"/>
        <w:gridCol w:w="851"/>
        <w:gridCol w:w="992"/>
        <w:gridCol w:w="1310"/>
        <w:gridCol w:w="1525"/>
      </w:tblGrid>
      <w:tr w14:paraId="04A550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4" w:hRule="atLeast"/>
          <w:jc w:val="center"/>
        </w:trPr>
        <w:tc>
          <w:tcPr>
            <w:tcW w:w="959" w:type="dxa"/>
            <w:tcBorders>
              <w:top w:val="single" w:color="000000" w:sz="4" w:space="0"/>
              <w:left w:val="single" w:color="000000" w:sz="4" w:space="0"/>
              <w:bottom w:val="single" w:color="auto" w:sz="4" w:space="0"/>
              <w:right w:val="single" w:color="000000" w:sz="4" w:space="0"/>
            </w:tcBorders>
            <w:vAlign w:val="center"/>
          </w:tcPr>
          <w:p w14:paraId="2EA1997B">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LOTE</w:t>
            </w:r>
          </w:p>
        </w:tc>
        <w:tc>
          <w:tcPr>
            <w:tcW w:w="709" w:type="dxa"/>
            <w:tcBorders>
              <w:top w:val="single" w:color="000000" w:sz="4" w:space="0"/>
              <w:left w:val="single" w:color="000000" w:sz="4" w:space="0"/>
              <w:bottom w:val="single" w:color="000000" w:sz="4" w:space="0"/>
              <w:right w:val="single" w:color="000000" w:sz="4" w:space="0"/>
            </w:tcBorders>
            <w:vAlign w:val="center"/>
          </w:tcPr>
          <w:p w14:paraId="3E7B6675">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ITEM</w:t>
            </w:r>
          </w:p>
        </w:tc>
        <w:tc>
          <w:tcPr>
            <w:tcW w:w="992" w:type="dxa"/>
            <w:tcBorders>
              <w:top w:val="single" w:color="000000" w:sz="4" w:space="0"/>
              <w:left w:val="single" w:color="000000" w:sz="4" w:space="0"/>
              <w:bottom w:val="single" w:color="000000" w:sz="4" w:space="0"/>
              <w:right w:val="single" w:color="000000" w:sz="4" w:space="0"/>
            </w:tcBorders>
            <w:vAlign w:val="center"/>
          </w:tcPr>
          <w:p w14:paraId="67B0F146">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CATMAT</w:t>
            </w:r>
          </w:p>
        </w:tc>
        <w:tc>
          <w:tcPr>
            <w:tcW w:w="3685" w:type="dxa"/>
            <w:tcBorders>
              <w:top w:val="single" w:color="000000" w:sz="4" w:space="0"/>
              <w:left w:val="single" w:color="000000" w:sz="4" w:space="0"/>
              <w:bottom w:val="single" w:color="000000" w:sz="4" w:space="0"/>
              <w:right w:val="single" w:color="000000" w:sz="4" w:space="0"/>
            </w:tcBorders>
            <w:vAlign w:val="center"/>
          </w:tcPr>
          <w:p w14:paraId="33C80CC3">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DESCRIÇÃO</w:t>
            </w:r>
          </w:p>
        </w:tc>
        <w:tc>
          <w:tcPr>
            <w:tcW w:w="851" w:type="dxa"/>
            <w:tcBorders>
              <w:top w:val="single" w:color="000000" w:sz="4" w:space="0"/>
              <w:left w:val="single" w:color="000000" w:sz="4" w:space="0"/>
              <w:bottom w:val="single" w:color="000000" w:sz="4" w:space="0"/>
              <w:right w:val="single" w:color="000000" w:sz="4" w:space="0"/>
            </w:tcBorders>
            <w:vAlign w:val="center"/>
          </w:tcPr>
          <w:p w14:paraId="3AB244AA">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QTD</w:t>
            </w:r>
          </w:p>
        </w:tc>
        <w:tc>
          <w:tcPr>
            <w:tcW w:w="992" w:type="dxa"/>
            <w:tcBorders>
              <w:top w:val="single" w:color="000000" w:sz="4" w:space="0"/>
              <w:left w:val="single" w:color="000000" w:sz="4" w:space="0"/>
              <w:bottom w:val="single" w:color="000000" w:sz="4" w:space="0"/>
              <w:right w:val="single" w:color="000000" w:sz="4" w:space="0"/>
            </w:tcBorders>
            <w:vAlign w:val="center"/>
          </w:tcPr>
          <w:p w14:paraId="4E5AE819">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CLASS.UNIT.</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1C579">
            <w:pPr>
              <w:pageBreakBefore w:val="0"/>
              <w:kinsoku/>
              <w:wordWrap/>
              <w:topLinePunct w:val="0"/>
              <w:autoSpaceDE w:val="0"/>
              <w:autoSpaceDN w:val="0"/>
              <w:bidi w:val="0"/>
              <w:adjustRightInd w:val="0"/>
              <w:snapToGrid/>
              <w:spacing w:after="0" w:line="240" w:lineRule="auto"/>
              <w:ind w:left="0" w:right="0" w:rightChars="0"/>
              <w:jc w:val="center"/>
              <w:rPr>
                <w:rFonts w:hint="default" w:ascii="Arial" w:hAnsi="Arial" w:cs="Arial"/>
                <w:b/>
                <w:bCs/>
                <w:sz w:val="17"/>
                <w:szCs w:val="17"/>
              </w:rPr>
            </w:pPr>
            <w:r>
              <w:rPr>
                <w:rFonts w:hint="default" w:ascii="Arial" w:hAnsi="Arial" w:cs="Arial"/>
                <w:b/>
                <w:bCs/>
                <w:sz w:val="17"/>
                <w:szCs w:val="17"/>
              </w:rPr>
              <w:t>VALOR UNITÁRIO</w:t>
            </w:r>
          </w:p>
          <w:p w14:paraId="60C4233B">
            <w:pPr>
              <w:pageBreakBefore w:val="0"/>
              <w:kinsoku/>
              <w:wordWrap/>
              <w:topLinePunct w:val="0"/>
              <w:autoSpaceDE w:val="0"/>
              <w:autoSpaceDN w:val="0"/>
              <w:bidi w:val="0"/>
              <w:adjustRightInd w:val="0"/>
              <w:snapToGrid/>
              <w:spacing w:after="0" w:line="240" w:lineRule="auto"/>
              <w:ind w:left="0" w:right="0" w:rightChars="0"/>
              <w:jc w:val="center"/>
              <w:rPr>
                <w:rFonts w:hint="default" w:ascii="Arial" w:hAnsi="Arial" w:cs="Arial"/>
                <w:b/>
                <w:bCs/>
                <w:sz w:val="17"/>
                <w:szCs w:val="17"/>
              </w:rPr>
            </w:pPr>
            <w:r>
              <w:rPr>
                <w:rFonts w:hint="default" w:ascii="Arial" w:hAnsi="Arial" w:cs="Arial"/>
                <w:b/>
                <w:bCs/>
                <w:sz w:val="17"/>
                <w:szCs w:val="17"/>
              </w:rPr>
              <w:t>EM R$</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D1C17">
            <w:pPr>
              <w:pageBreakBefore w:val="0"/>
              <w:kinsoku/>
              <w:wordWrap/>
              <w:topLinePunct w:val="0"/>
              <w:autoSpaceDE w:val="0"/>
              <w:autoSpaceDN w:val="0"/>
              <w:bidi w:val="0"/>
              <w:adjustRightInd w:val="0"/>
              <w:snapToGrid/>
              <w:spacing w:after="0" w:line="240" w:lineRule="auto"/>
              <w:ind w:left="0" w:right="0" w:rightChars="0"/>
              <w:jc w:val="center"/>
              <w:rPr>
                <w:rFonts w:hint="default" w:ascii="Arial" w:hAnsi="Arial" w:cs="Arial"/>
                <w:b/>
                <w:bCs/>
                <w:sz w:val="17"/>
                <w:szCs w:val="17"/>
              </w:rPr>
            </w:pPr>
            <w:r>
              <w:rPr>
                <w:rFonts w:hint="default" w:ascii="Arial" w:hAnsi="Arial" w:cs="Arial"/>
                <w:b/>
                <w:bCs/>
                <w:sz w:val="17"/>
                <w:szCs w:val="17"/>
              </w:rPr>
              <w:t>VALOR TOTAL</w:t>
            </w:r>
          </w:p>
          <w:p w14:paraId="7468BE6A">
            <w:pPr>
              <w:pageBreakBefore w:val="0"/>
              <w:kinsoku/>
              <w:wordWrap/>
              <w:topLinePunct w:val="0"/>
              <w:autoSpaceDE w:val="0"/>
              <w:autoSpaceDN w:val="0"/>
              <w:bidi w:val="0"/>
              <w:adjustRightInd w:val="0"/>
              <w:snapToGrid/>
              <w:spacing w:after="0" w:line="240" w:lineRule="auto"/>
              <w:ind w:left="0" w:right="0" w:rightChars="0"/>
              <w:jc w:val="center"/>
              <w:rPr>
                <w:rFonts w:hint="default" w:ascii="Arial" w:hAnsi="Arial" w:cs="Arial"/>
                <w:b/>
                <w:bCs/>
                <w:sz w:val="17"/>
                <w:szCs w:val="17"/>
              </w:rPr>
            </w:pPr>
            <w:r>
              <w:rPr>
                <w:rFonts w:hint="default" w:ascii="Arial" w:hAnsi="Arial" w:cs="Arial"/>
                <w:b/>
                <w:bCs/>
                <w:sz w:val="17"/>
                <w:szCs w:val="17"/>
              </w:rPr>
              <w:t>EM R$</w:t>
            </w:r>
          </w:p>
        </w:tc>
      </w:tr>
      <w:tr w14:paraId="113029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8" w:hRule="atLeast"/>
          <w:jc w:val="center"/>
        </w:trPr>
        <w:tc>
          <w:tcPr>
            <w:tcW w:w="959" w:type="dxa"/>
            <w:tcBorders>
              <w:top w:val="single" w:color="auto" w:sz="4" w:space="0"/>
              <w:left w:val="single" w:color="auto" w:sz="4" w:space="0"/>
              <w:bottom w:val="nil"/>
              <w:right w:val="single" w:color="auto" w:sz="4" w:space="0"/>
            </w:tcBorders>
            <w:vAlign w:val="center"/>
          </w:tcPr>
          <w:p w14:paraId="6D5F0AB2">
            <w:pPr>
              <w:pageBreakBefore w:val="0"/>
              <w:kinsoku/>
              <w:wordWrap/>
              <w:topLinePunct w:val="0"/>
              <w:autoSpaceDE w:val="0"/>
              <w:autoSpaceDN w:val="0"/>
              <w:bidi w:val="0"/>
              <w:adjustRightInd w:val="0"/>
              <w:snapToGrid/>
              <w:spacing w:after="0" w:line="240" w:lineRule="auto"/>
              <w:ind w:left="0" w:right="0" w:rightChars="0"/>
              <w:jc w:val="center"/>
              <w:rPr>
                <w:rFonts w:hint="default" w:ascii="Arial" w:hAnsi="Arial" w:cs="Arial"/>
                <w:b/>
                <w:sz w:val="17"/>
                <w:szCs w:val="17"/>
                <w:lang w:val="pt-BR"/>
              </w:rPr>
            </w:pPr>
            <w:r>
              <w:rPr>
                <w:rFonts w:hint="default" w:ascii="Arial" w:hAnsi="Arial" w:cs="Arial"/>
                <w:b/>
                <w:sz w:val="17"/>
                <w:szCs w:val="17"/>
                <w:lang w:val="pt-BR"/>
              </w:rPr>
              <w:t>2</w:t>
            </w:r>
          </w:p>
        </w:tc>
        <w:tc>
          <w:tcPr>
            <w:tcW w:w="709" w:type="dxa"/>
            <w:tcBorders>
              <w:top w:val="single" w:color="000000" w:sz="4" w:space="0"/>
              <w:left w:val="single" w:color="auto" w:sz="4" w:space="0"/>
              <w:bottom w:val="single" w:color="000000" w:sz="4" w:space="0"/>
              <w:right w:val="single" w:color="000000" w:sz="4" w:space="0"/>
            </w:tcBorders>
            <w:vAlign w:val="center"/>
          </w:tcPr>
          <w:p w14:paraId="5014612F">
            <w:pPr>
              <w:pageBreakBefore w:val="0"/>
              <w:kinsoku/>
              <w:wordWrap/>
              <w:topLinePunct w:val="0"/>
              <w:bidi w:val="0"/>
              <w:snapToGrid/>
              <w:spacing w:line="240" w:lineRule="auto"/>
              <w:ind w:left="0" w:right="0" w:rightChars="0"/>
              <w:jc w:val="both"/>
              <w:rPr>
                <w:rFonts w:hint="default" w:ascii="Arial" w:hAnsi="Arial" w:cs="Arial"/>
                <w:b/>
                <w:sz w:val="17"/>
                <w:szCs w:val="17"/>
                <w:lang w:val="pt-BR"/>
              </w:rPr>
            </w:pPr>
            <w:r>
              <w:rPr>
                <w:rFonts w:hint="default" w:ascii="Arial" w:hAnsi="Arial" w:cs="Arial"/>
                <w:b/>
                <w:sz w:val="17"/>
                <w:szCs w:val="17"/>
                <w:lang w:val="pt-BR"/>
              </w:rPr>
              <w:t>8</w:t>
            </w:r>
          </w:p>
        </w:tc>
        <w:tc>
          <w:tcPr>
            <w:tcW w:w="992" w:type="dxa"/>
            <w:tcBorders>
              <w:top w:val="single" w:color="000000" w:sz="4" w:space="0"/>
              <w:left w:val="single" w:color="auto" w:sz="4" w:space="0"/>
              <w:bottom w:val="single" w:color="000000" w:sz="4" w:space="0"/>
              <w:right w:val="single" w:color="000000" w:sz="4" w:space="0"/>
            </w:tcBorders>
            <w:shd w:val="clear" w:color="auto" w:fill="auto"/>
            <w:vAlign w:val="center"/>
          </w:tcPr>
          <w:p w14:paraId="6DA5EEC4">
            <w:pPr>
              <w:pageBreakBefore w:val="0"/>
              <w:kinsoku/>
              <w:wordWrap/>
              <w:topLinePunct w:val="0"/>
              <w:bidi w:val="0"/>
              <w:snapToGrid/>
              <w:spacing w:line="240" w:lineRule="auto"/>
              <w:ind w:left="0" w:right="0" w:rightChars="0"/>
              <w:jc w:val="both"/>
              <w:rPr>
                <w:rFonts w:hint="default" w:ascii="Arial" w:hAnsi="Arial" w:cs="Arial" w:eastAsiaTheme="minorHAnsi"/>
                <w:color w:val="000000"/>
                <w:sz w:val="17"/>
                <w:szCs w:val="17"/>
                <w:lang w:val="pt-BR" w:eastAsia="en-US" w:bidi="ar-SA"/>
              </w:rPr>
            </w:pPr>
            <w:r>
              <w:rPr>
                <w:rFonts w:hint="default" w:ascii="Arial" w:hAnsi="Arial" w:cs="Arial"/>
                <w:b/>
                <w:bCs/>
                <w:color w:val="000000"/>
                <w:sz w:val="17"/>
                <w:szCs w:val="17"/>
              </w:rPr>
              <w:t>350370</w:t>
            </w:r>
          </w:p>
        </w:tc>
        <w:tc>
          <w:tcPr>
            <w:tcW w:w="3685" w:type="dxa"/>
            <w:tcBorders>
              <w:top w:val="single" w:color="000000" w:sz="4" w:space="0"/>
              <w:left w:val="single" w:color="auto" w:sz="4" w:space="0"/>
              <w:bottom w:val="single" w:color="000000" w:sz="4" w:space="0"/>
              <w:right w:val="single" w:color="000000" w:sz="4" w:space="0"/>
            </w:tcBorders>
            <w:shd w:val="clear" w:color="auto" w:fill="auto"/>
            <w:vAlign w:val="top"/>
          </w:tcPr>
          <w:p w14:paraId="236EF492">
            <w:pPr>
              <w:pageBreakBefore w:val="0"/>
              <w:kinsoku/>
              <w:wordWrap/>
              <w:topLinePunct w:val="0"/>
              <w:bidi w:val="0"/>
              <w:snapToGrid/>
              <w:spacing w:line="240" w:lineRule="auto"/>
              <w:ind w:left="0" w:right="0" w:rightChars="0"/>
              <w:jc w:val="both"/>
              <w:rPr>
                <w:rFonts w:hint="default" w:ascii="Arial" w:hAnsi="Arial" w:cs="Arial" w:eastAsiaTheme="minorHAnsi"/>
                <w:b/>
                <w:bCs/>
                <w:color w:val="000000"/>
                <w:sz w:val="17"/>
                <w:szCs w:val="17"/>
                <w:lang w:val="pt-BR" w:eastAsia="en-US" w:bidi="ar-SA"/>
              </w:rPr>
            </w:pPr>
            <w:r>
              <w:rPr>
                <w:rFonts w:hint="default" w:ascii="Arial" w:hAnsi="Arial" w:cs="Arial"/>
                <w:b/>
                <w:bCs/>
                <w:color w:val="000000"/>
                <w:sz w:val="17"/>
                <w:szCs w:val="17"/>
              </w:rPr>
              <w:t>Capacete para trabalho em altura com julgular e carneira</w:t>
            </w:r>
            <w:r>
              <w:rPr>
                <w:rFonts w:hint="default" w:ascii="Arial" w:hAnsi="Arial" w:cs="Arial"/>
                <w:b/>
                <w:bCs/>
                <w:color w:val="000000"/>
                <w:sz w:val="17"/>
                <w:szCs w:val="17"/>
                <w:lang w:val="pt-BR"/>
              </w:rPr>
              <w:t xml:space="preserve">- </w:t>
            </w:r>
            <w:r>
              <w:rPr>
                <w:rFonts w:hint="default" w:ascii="Arial" w:hAnsi="Arial" w:cs="Arial"/>
                <w:sz w:val="17"/>
                <w:szCs w:val="17"/>
                <w:lang w:eastAsia="zh-CN"/>
              </w:rPr>
              <w:t>Capacete de segurança Classe B, com casco de aba frontal tipo II, moldado em polietileno de alta densidade na versão sem ventilação. Suspensão com quatro ou seis pontos de fixação, confeccionada com duas ou três tiras de tecido, carneira em polietileno de alta densidade, com regulagem através de ajuste simples, catraca ou ajuste fácil. Possui tira de absorção de suor removível, lavável e substituível, fixada à carneira através de 6 pontos. O casco possui duas fendas laterais, podendo acomodar abafadores e viseiras. O capacete possui a opção de utilizar uma tira jugular costurada na carneira ou acoplada ao casco, através de dois, ou três orifícios nas versões elástica ou em tecido.</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0669B">
            <w:pPr>
              <w:pageBreakBefore w:val="0"/>
              <w:kinsoku/>
              <w:wordWrap/>
              <w:topLinePunct w:val="0"/>
              <w:bidi w:val="0"/>
              <w:snapToGrid/>
              <w:spacing w:line="240" w:lineRule="auto"/>
              <w:ind w:left="0" w:right="0" w:rightChars="0"/>
              <w:jc w:val="both"/>
              <w:rPr>
                <w:rFonts w:hint="default" w:ascii="Arial" w:hAnsi="Arial" w:eastAsia="Calibri" w:cs="Arial"/>
                <w:color w:val="000000"/>
                <w:sz w:val="17"/>
                <w:szCs w:val="17"/>
                <w:lang w:val="pt-BR" w:eastAsia="en-US" w:bidi="ar-SA"/>
              </w:rPr>
            </w:pPr>
            <w:r>
              <w:rPr>
                <w:rFonts w:hint="default" w:ascii="Arial" w:hAnsi="Arial" w:cs="Arial"/>
                <w:color w:val="000000"/>
                <w:sz w:val="17"/>
                <w:szCs w:val="17"/>
              </w:rPr>
              <w:t>70</w:t>
            </w:r>
          </w:p>
        </w:tc>
        <w:tc>
          <w:tcPr>
            <w:tcW w:w="992" w:type="dxa"/>
            <w:tcBorders>
              <w:top w:val="single" w:color="000000" w:sz="4" w:space="0"/>
              <w:left w:val="single" w:color="000000" w:sz="4" w:space="0"/>
              <w:bottom w:val="single" w:color="000000" w:sz="4" w:space="0"/>
              <w:right w:val="single" w:color="000000" w:sz="4" w:space="0"/>
            </w:tcBorders>
            <w:vAlign w:val="center"/>
          </w:tcPr>
          <w:p w14:paraId="6DDE1E0E">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r>
              <w:rPr>
                <w:rFonts w:hint="default" w:ascii="Arial" w:hAnsi="Arial" w:cs="Arial"/>
                <w:bCs/>
                <w:sz w:val="17"/>
                <w:szCs w:val="17"/>
              </w:rPr>
              <w:t>UNID</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DBBB4">
            <w:pPr>
              <w:pageBreakBefore w:val="0"/>
              <w:kinsoku/>
              <w:wordWrap/>
              <w:topLinePunct w:val="0"/>
              <w:bidi w:val="0"/>
              <w:snapToGrid/>
              <w:spacing w:line="240" w:lineRule="auto"/>
              <w:ind w:left="0" w:right="0" w:rightChars="0"/>
              <w:jc w:val="both"/>
              <w:rPr>
                <w:rFonts w:hint="default" w:ascii="Arial" w:hAnsi="Arial" w:cs="Arial"/>
                <w:sz w:val="17"/>
                <w:szCs w:val="17"/>
                <w:lang w:val="pt-BR"/>
              </w:rPr>
            </w:pPr>
            <w:r>
              <w:rPr>
                <w:rFonts w:hint="default" w:ascii="Arial" w:hAnsi="Arial" w:cs="Arial"/>
                <w:sz w:val="17"/>
                <w:szCs w:val="17"/>
                <w:lang w:val="pt-BR"/>
              </w:rPr>
              <w:t>R$ 140,62</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D7DBE">
            <w:pPr>
              <w:pageBreakBefore w:val="0"/>
              <w:kinsoku/>
              <w:wordWrap/>
              <w:topLinePunct w:val="0"/>
              <w:bidi w:val="0"/>
              <w:snapToGrid/>
              <w:spacing w:line="240" w:lineRule="auto"/>
              <w:ind w:left="0" w:right="0" w:rightChars="0"/>
              <w:jc w:val="both"/>
              <w:rPr>
                <w:rFonts w:hint="default" w:ascii="Arial" w:hAnsi="Arial" w:cs="Arial"/>
                <w:sz w:val="17"/>
                <w:szCs w:val="17"/>
                <w:lang w:val="pt-BR"/>
              </w:rPr>
            </w:pPr>
            <w:r>
              <w:rPr>
                <w:rFonts w:hint="default" w:ascii="Arial" w:hAnsi="Arial" w:cs="Arial"/>
                <w:sz w:val="17"/>
                <w:szCs w:val="17"/>
                <w:lang w:val="pt-BR"/>
              </w:rPr>
              <w:t>R$ 9.843,40</w:t>
            </w:r>
          </w:p>
        </w:tc>
      </w:tr>
      <w:tr w14:paraId="6BA810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2" w:hRule="atLeast"/>
          <w:jc w:val="center"/>
        </w:trPr>
        <w:tc>
          <w:tcPr>
            <w:tcW w:w="959" w:type="dxa"/>
            <w:tcBorders>
              <w:top w:val="nil"/>
              <w:left w:val="single" w:color="auto" w:sz="4" w:space="0"/>
              <w:bottom w:val="nil"/>
              <w:right w:val="single" w:color="auto" w:sz="4" w:space="0"/>
            </w:tcBorders>
            <w:vAlign w:val="center"/>
          </w:tcPr>
          <w:p w14:paraId="19099AEE">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p>
        </w:tc>
        <w:tc>
          <w:tcPr>
            <w:tcW w:w="709" w:type="dxa"/>
            <w:tcBorders>
              <w:top w:val="single" w:color="000000" w:sz="4" w:space="0"/>
              <w:left w:val="single" w:color="auto" w:sz="4" w:space="0"/>
              <w:bottom w:val="single" w:color="000000" w:sz="4" w:space="0"/>
              <w:right w:val="single" w:color="000000" w:sz="4" w:space="0"/>
            </w:tcBorders>
            <w:vAlign w:val="center"/>
          </w:tcPr>
          <w:p w14:paraId="6F82D919">
            <w:pPr>
              <w:pageBreakBefore w:val="0"/>
              <w:kinsoku/>
              <w:wordWrap/>
              <w:topLinePunct w:val="0"/>
              <w:bidi w:val="0"/>
              <w:snapToGrid/>
              <w:spacing w:line="240" w:lineRule="auto"/>
              <w:ind w:left="0" w:right="0" w:rightChars="0"/>
              <w:jc w:val="both"/>
              <w:rPr>
                <w:rFonts w:hint="default" w:ascii="Arial" w:hAnsi="Arial" w:cs="Arial"/>
                <w:b/>
                <w:bCs/>
                <w:sz w:val="17"/>
                <w:szCs w:val="17"/>
              </w:rPr>
            </w:pPr>
            <w:r>
              <w:rPr>
                <w:rFonts w:hint="default" w:ascii="Arial" w:hAnsi="Arial" w:cs="Arial"/>
                <w:b/>
                <w:bCs/>
                <w:sz w:val="17"/>
                <w:szCs w:val="17"/>
                <w:lang w:val="en-US" w:eastAsia="pt-BR"/>
              </w:rPr>
              <w:t>9</w:t>
            </w:r>
          </w:p>
        </w:tc>
        <w:tc>
          <w:tcPr>
            <w:tcW w:w="992" w:type="dxa"/>
            <w:tcBorders>
              <w:top w:val="single" w:color="000000" w:sz="4" w:space="0"/>
              <w:left w:val="single" w:color="auto" w:sz="4" w:space="0"/>
              <w:bottom w:val="single" w:color="000000" w:sz="4" w:space="0"/>
              <w:right w:val="single" w:color="000000" w:sz="4" w:space="0"/>
            </w:tcBorders>
            <w:shd w:val="clear" w:color="auto" w:fill="auto"/>
            <w:vAlign w:val="center"/>
          </w:tcPr>
          <w:p w14:paraId="09117286">
            <w:pPr>
              <w:pageBreakBefore w:val="0"/>
              <w:kinsoku/>
              <w:wordWrap/>
              <w:topLinePunct w:val="0"/>
              <w:bidi w:val="0"/>
              <w:snapToGrid/>
              <w:spacing w:line="240" w:lineRule="auto"/>
              <w:ind w:left="0" w:right="0" w:rightChars="0"/>
              <w:jc w:val="both"/>
              <w:rPr>
                <w:rFonts w:hint="default" w:ascii="Arial" w:hAnsi="Arial" w:cs="Arial" w:eastAsiaTheme="minorHAnsi"/>
                <w:b/>
                <w:bCs/>
                <w:color w:val="000000"/>
                <w:sz w:val="17"/>
                <w:szCs w:val="17"/>
                <w:lang w:val="pt-BR" w:eastAsia="en-US" w:bidi="ar-SA"/>
              </w:rPr>
            </w:pPr>
            <w:r>
              <w:rPr>
                <w:rFonts w:hint="default" w:ascii="Arial" w:hAnsi="Arial" w:cs="Arial"/>
                <w:b/>
                <w:bCs/>
                <w:color w:val="000000"/>
                <w:sz w:val="17"/>
                <w:szCs w:val="17"/>
              </w:rPr>
              <w:t>417024</w:t>
            </w:r>
          </w:p>
        </w:tc>
        <w:tc>
          <w:tcPr>
            <w:tcW w:w="3685" w:type="dxa"/>
            <w:tcBorders>
              <w:top w:val="single" w:color="000000" w:sz="4" w:space="0"/>
              <w:left w:val="single" w:color="auto" w:sz="4" w:space="0"/>
              <w:bottom w:val="single" w:color="000000" w:sz="4" w:space="0"/>
              <w:right w:val="single" w:color="000000" w:sz="4" w:space="0"/>
            </w:tcBorders>
            <w:shd w:val="clear" w:color="auto" w:fill="auto"/>
            <w:vAlign w:val="top"/>
          </w:tcPr>
          <w:p w14:paraId="6AA6B899">
            <w:pPr>
              <w:pageBreakBefore w:val="0"/>
              <w:kinsoku/>
              <w:wordWrap/>
              <w:topLinePunct w:val="0"/>
              <w:bidi w:val="0"/>
              <w:snapToGrid/>
              <w:spacing w:line="240" w:lineRule="auto"/>
              <w:ind w:left="0" w:right="0" w:rightChars="0"/>
              <w:jc w:val="both"/>
              <w:rPr>
                <w:rFonts w:hint="default" w:ascii="Arial" w:hAnsi="Arial" w:cs="Arial" w:eastAsiaTheme="minorHAnsi"/>
                <w:b/>
                <w:bCs/>
                <w:color w:val="000000"/>
                <w:sz w:val="17"/>
                <w:szCs w:val="17"/>
                <w:lang w:val="pt-BR" w:eastAsia="en-US" w:bidi="ar-SA"/>
              </w:rPr>
            </w:pPr>
            <w:r>
              <w:rPr>
                <w:rFonts w:hint="default" w:ascii="Arial" w:hAnsi="Arial" w:cs="Arial"/>
                <w:b/>
                <w:bCs/>
                <w:color w:val="000000"/>
                <w:sz w:val="17"/>
                <w:szCs w:val="17"/>
              </w:rPr>
              <w:t>Capuz balaclava para eletricista</w:t>
            </w:r>
            <w:r>
              <w:rPr>
                <w:rFonts w:hint="default" w:ascii="Arial" w:hAnsi="Arial" w:cs="Arial"/>
                <w:b/>
                <w:bCs/>
                <w:color w:val="000000"/>
                <w:sz w:val="17"/>
                <w:szCs w:val="17"/>
                <w:lang w:val="pt-BR"/>
              </w:rPr>
              <w:t xml:space="preserve">- </w:t>
            </w:r>
            <w:r>
              <w:rPr>
                <w:rFonts w:hint="default" w:ascii="Arial" w:hAnsi="Arial" w:cs="Arial"/>
                <w:sz w:val="17"/>
                <w:szCs w:val="17"/>
                <w:lang w:eastAsia="zh-CN"/>
              </w:rPr>
              <w:t xml:space="preserve"> Capuz balaclava para eletricista risco 2 (II) NR 10 retardante a chamas contra arco elétrico.</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1AB86">
            <w:pPr>
              <w:pageBreakBefore w:val="0"/>
              <w:kinsoku/>
              <w:wordWrap/>
              <w:topLinePunct w:val="0"/>
              <w:bidi w:val="0"/>
              <w:snapToGrid/>
              <w:spacing w:line="240" w:lineRule="auto"/>
              <w:ind w:left="0" w:right="0" w:rightChars="0"/>
              <w:jc w:val="both"/>
              <w:rPr>
                <w:rFonts w:hint="default" w:ascii="Arial" w:hAnsi="Arial" w:eastAsia="Calibri" w:cs="Arial"/>
                <w:color w:val="000000"/>
                <w:sz w:val="17"/>
                <w:szCs w:val="17"/>
                <w:lang w:val="pt-BR" w:eastAsia="en-US" w:bidi="ar-SA"/>
              </w:rPr>
            </w:pPr>
            <w:r>
              <w:rPr>
                <w:rFonts w:hint="default" w:ascii="Arial" w:hAnsi="Arial" w:cs="Arial"/>
                <w:color w:val="000000"/>
                <w:sz w:val="17"/>
                <w:szCs w:val="17"/>
              </w:rPr>
              <w:t>15</w:t>
            </w:r>
          </w:p>
        </w:tc>
        <w:tc>
          <w:tcPr>
            <w:tcW w:w="992" w:type="dxa"/>
            <w:tcBorders>
              <w:top w:val="single" w:color="000000" w:sz="4" w:space="0"/>
              <w:left w:val="single" w:color="000000" w:sz="4" w:space="0"/>
              <w:bottom w:val="single" w:color="000000" w:sz="4" w:space="0"/>
              <w:right w:val="single" w:color="000000" w:sz="4" w:space="0"/>
            </w:tcBorders>
            <w:vAlign w:val="center"/>
          </w:tcPr>
          <w:p w14:paraId="3ADDED8C">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r>
              <w:rPr>
                <w:rFonts w:hint="default" w:ascii="Arial" w:hAnsi="Arial" w:cs="Arial"/>
                <w:bCs/>
                <w:sz w:val="17"/>
                <w:szCs w:val="17"/>
              </w:rPr>
              <w:t>UNID</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D795D">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lang w:val="pt-BR"/>
              </w:rPr>
            </w:pPr>
            <w:r>
              <w:rPr>
                <w:rFonts w:hint="default" w:ascii="Arial" w:hAnsi="Arial" w:cs="Arial"/>
                <w:sz w:val="17"/>
                <w:szCs w:val="17"/>
                <w:lang w:val="pt-BR"/>
              </w:rPr>
              <w:t>R$ 108,75</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52398">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lang w:val="pt-BR"/>
              </w:rPr>
            </w:pPr>
            <w:r>
              <w:rPr>
                <w:rFonts w:hint="default" w:ascii="Arial" w:hAnsi="Arial" w:cs="Arial"/>
                <w:sz w:val="17"/>
                <w:szCs w:val="17"/>
                <w:lang w:val="pt-BR"/>
              </w:rPr>
              <w:t>R$ 1.631,25</w:t>
            </w:r>
          </w:p>
        </w:tc>
      </w:tr>
      <w:tr w14:paraId="656A18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59" w:type="dxa"/>
            <w:tcBorders>
              <w:top w:val="nil"/>
              <w:left w:val="single" w:color="auto" w:sz="4" w:space="0"/>
              <w:bottom w:val="nil"/>
              <w:right w:val="single" w:color="auto" w:sz="4" w:space="0"/>
            </w:tcBorders>
            <w:vAlign w:val="center"/>
          </w:tcPr>
          <w:p w14:paraId="59DF9225">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p>
        </w:tc>
        <w:tc>
          <w:tcPr>
            <w:tcW w:w="709" w:type="dxa"/>
            <w:tcBorders>
              <w:top w:val="single" w:color="000000" w:sz="4" w:space="0"/>
              <w:left w:val="single" w:color="auto" w:sz="4" w:space="0"/>
              <w:bottom w:val="single" w:color="000000" w:sz="4" w:space="0"/>
              <w:right w:val="single" w:color="000000" w:sz="4" w:space="0"/>
            </w:tcBorders>
            <w:vAlign w:val="center"/>
          </w:tcPr>
          <w:p w14:paraId="5BEA4C83">
            <w:pPr>
              <w:pageBreakBefore w:val="0"/>
              <w:kinsoku/>
              <w:wordWrap/>
              <w:topLinePunct w:val="0"/>
              <w:bidi w:val="0"/>
              <w:snapToGrid/>
              <w:spacing w:line="240" w:lineRule="auto"/>
              <w:ind w:left="0" w:right="0" w:rightChars="0"/>
              <w:jc w:val="both"/>
              <w:rPr>
                <w:rFonts w:hint="default" w:ascii="Arial" w:hAnsi="Arial" w:cs="Arial"/>
                <w:b/>
                <w:bCs/>
                <w:sz w:val="17"/>
                <w:szCs w:val="17"/>
                <w:lang w:val="pt-BR"/>
              </w:rPr>
            </w:pPr>
            <w:r>
              <w:rPr>
                <w:rFonts w:hint="default" w:ascii="Arial" w:hAnsi="Arial" w:cs="Arial"/>
                <w:b/>
                <w:bCs/>
                <w:sz w:val="17"/>
                <w:szCs w:val="17"/>
                <w:lang w:val="pt-BR"/>
              </w:rPr>
              <w:t>10</w:t>
            </w:r>
          </w:p>
        </w:tc>
        <w:tc>
          <w:tcPr>
            <w:tcW w:w="992" w:type="dxa"/>
            <w:tcBorders>
              <w:top w:val="single" w:color="000000" w:sz="4" w:space="0"/>
              <w:left w:val="single" w:color="auto" w:sz="4" w:space="0"/>
              <w:bottom w:val="single" w:color="000000" w:sz="4" w:space="0"/>
              <w:right w:val="single" w:color="000000" w:sz="4" w:space="0"/>
            </w:tcBorders>
            <w:shd w:val="clear" w:color="auto" w:fill="auto"/>
            <w:vAlign w:val="center"/>
          </w:tcPr>
          <w:p w14:paraId="2017CE21">
            <w:pPr>
              <w:pageBreakBefore w:val="0"/>
              <w:kinsoku/>
              <w:wordWrap/>
              <w:topLinePunct w:val="0"/>
              <w:bidi w:val="0"/>
              <w:snapToGrid/>
              <w:spacing w:line="240" w:lineRule="auto"/>
              <w:ind w:left="0" w:right="0" w:rightChars="0"/>
              <w:jc w:val="both"/>
              <w:rPr>
                <w:rFonts w:hint="default" w:ascii="Arial" w:hAnsi="Arial" w:cs="Arial" w:eastAsiaTheme="minorHAnsi"/>
                <w:b/>
                <w:bCs/>
                <w:color w:val="000000"/>
                <w:sz w:val="17"/>
                <w:szCs w:val="17"/>
                <w:lang w:val="pt-BR" w:eastAsia="en-US" w:bidi="ar-SA"/>
              </w:rPr>
            </w:pPr>
            <w:r>
              <w:rPr>
                <w:rFonts w:hint="default" w:ascii="Arial" w:hAnsi="Arial" w:cs="Arial"/>
                <w:b/>
                <w:bCs/>
                <w:color w:val="000000"/>
                <w:sz w:val="17"/>
                <w:szCs w:val="17"/>
              </w:rPr>
              <w:t>481609</w:t>
            </w:r>
          </w:p>
        </w:tc>
        <w:tc>
          <w:tcPr>
            <w:tcW w:w="3685" w:type="dxa"/>
            <w:tcBorders>
              <w:top w:val="single" w:color="000000" w:sz="4" w:space="0"/>
              <w:left w:val="single" w:color="auto" w:sz="4" w:space="0"/>
              <w:bottom w:val="single" w:color="000000" w:sz="4" w:space="0"/>
              <w:right w:val="single" w:color="000000" w:sz="4" w:space="0"/>
            </w:tcBorders>
            <w:shd w:val="clear" w:color="auto" w:fill="auto"/>
            <w:vAlign w:val="top"/>
          </w:tcPr>
          <w:p w14:paraId="05FF0291">
            <w:pPr>
              <w:pageBreakBefore w:val="0"/>
              <w:kinsoku/>
              <w:wordWrap/>
              <w:topLinePunct w:val="0"/>
              <w:bidi w:val="0"/>
              <w:snapToGrid/>
              <w:spacing w:line="240" w:lineRule="auto"/>
              <w:ind w:left="0" w:right="0" w:rightChars="0"/>
              <w:jc w:val="both"/>
              <w:rPr>
                <w:rFonts w:hint="default" w:ascii="Arial" w:hAnsi="Arial" w:cs="Arial" w:eastAsiaTheme="minorHAnsi"/>
                <w:b/>
                <w:bCs/>
                <w:color w:val="000000"/>
                <w:sz w:val="17"/>
                <w:szCs w:val="17"/>
                <w:lang w:val="pt-BR" w:eastAsia="en-US" w:bidi="ar-SA"/>
              </w:rPr>
            </w:pPr>
            <w:r>
              <w:rPr>
                <w:rFonts w:hint="default" w:ascii="Arial" w:hAnsi="Arial" w:cs="Arial"/>
                <w:b/>
                <w:bCs/>
                <w:color w:val="000000"/>
                <w:sz w:val="17"/>
                <w:szCs w:val="17"/>
              </w:rPr>
              <w:t xml:space="preserve">Cinta Lombar Ergonomica </w:t>
            </w:r>
            <w:r>
              <w:rPr>
                <w:rFonts w:hint="default" w:ascii="Arial" w:hAnsi="Arial" w:cs="Arial"/>
                <w:b/>
                <w:bCs/>
                <w:color w:val="000000"/>
                <w:sz w:val="17"/>
                <w:szCs w:val="17"/>
                <w:lang w:val="pt-BR"/>
              </w:rPr>
              <w:t xml:space="preserve">- </w:t>
            </w:r>
            <w:r>
              <w:rPr>
                <w:rFonts w:hint="default" w:ascii="Arial" w:hAnsi="Arial" w:cs="Arial"/>
                <w:sz w:val="17"/>
                <w:szCs w:val="17"/>
                <w:lang w:eastAsia="zh-CN"/>
              </w:rPr>
              <w:t xml:space="preserve">A cinta ergonômica </w:t>
            </w:r>
            <w:r>
              <w:rPr>
                <w:rFonts w:hint="default" w:ascii="Arial" w:hAnsi="Arial" w:eastAsia="Arial" w:cs="Arial"/>
                <w:sz w:val="17"/>
                <w:szCs w:val="17"/>
              </w:rPr>
              <w:t>é uma vestimenta usada na base da coluna vertebral (lombar) do trabalhador, de forma a proteger essa região. Ela deve ser usada por profissionais que trabalham com o levantamento ou carregamento de peso, atividades nas quais os músculos e ossos dessa região ficam sobrecarregados.</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4D7D5">
            <w:pPr>
              <w:pageBreakBefore w:val="0"/>
              <w:kinsoku/>
              <w:wordWrap/>
              <w:topLinePunct w:val="0"/>
              <w:bidi w:val="0"/>
              <w:snapToGrid/>
              <w:spacing w:line="240" w:lineRule="auto"/>
              <w:ind w:left="0" w:right="0" w:rightChars="0"/>
              <w:jc w:val="both"/>
              <w:rPr>
                <w:rFonts w:hint="default" w:ascii="Arial" w:hAnsi="Arial" w:eastAsia="Calibri" w:cs="Arial"/>
                <w:color w:val="000000"/>
                <w:sz w:val="17"/>
                <w:szCs w:val="17"/>
                <w:lang w:val="pt-BR" w:eastAsia="en-US" w:bidi="ar-SA"/>
              </w:rPr>
            </w:pPr>
            <w:r>
              <w:rPr>
                <w:rFonts w:hint="default" w:ascii="Arial" w:hAnsi="Arial" w:cs="Arial"/>
                <w:color w:val="000000"/>
                <w:sz w:val="17"/>
                <w:szCs w:val="17"/>
              </w:rPr>
              <w:t>1</w:t>
            </w:r>
            <w:r>
              <w:rPr>
                <w:rFonts w:hint="default" w:ascii="Arial" w:hAnsi="Arial" w:cs="Arial"/>
                <w:color w:val="000000"/>
                <w:sz w:val="17"/>
                <w:szCs w:val="17"/>
                <w:lang w:val="pt-BR"/>
              </w:rPr>
              <w:t>5</w:t>
            </w:r>
          </w:p>
        </w:tc>
        <w:tc>
          <w:tcPr>
            <w:tcW w:w="992" w:type="dxa"/>
            <w:tcBorders>
              <w:top w:val="single" w:color="000000" w:sz="4" w:space="0"/>
              <w:left w:val="single" w:color="000000" w:sz="4" w:space="0"/>
              <w:bottom w:val="single" w:color="000000" w:sz="4" w:space="0"/>
              <w:right w:val="single" w:color="000000" w:sz="4" w:space="0"/>
            </w:tcBorders>
            <w:vAlign w:val="center"/>
          </w:tcPr>
          <w:p w14:paraId="62442C42">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r>
              <w:rPr>
                <w:rFonts w:hint="default" w:ascii="Arial" w:hAnsi="Arial" w:cs="Arial"/>
                <w:bCs/>
                <w:sz w:val="17"/>
                <w:szCs w:val="17"/>
              </w:rPr>
              <w:t>UNID</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DCCD7">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lang w:val="pt-BR"/>
              </w:rPr>
            </w:pPr>
            <w:r>
              <w:rPr>
                <w:rFonts w:hint="default" w:ascii="Arial" w:hAnsi="Arial" w:cs="Arial"/>
                <w:sz w:val="17"/>
                <w:szCs w:val="17"/>
                <w:lang w:val="pt-BR"/>
              </w:rPr>
              <w:t>R$ 104,97</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7F181">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lang w:val="pt-BR"/>
              </w:rPr>
            </w:pPr>
            <w:r>
              <w:rPr>
                <w:rFonts w:hint="default" w:ascii="Arial" w:hAnsi="Arial" w:cs="Arial"/>
                <w:sz w:val="17"/>
                <w:szCs w:val="17"/>
                <w:lang w:val="pt-BR"/>
              </w:rPr>
              <w:t>R$ 1.574,55</w:t>
            </w:r>
          </w:p>
        </w:tc>
      </w:tr>
      <w:tr w14:paraId="64B2C6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959" w:type="dxa"/>
            <w:tcBorders>
              <w:top w:val="nil"/>
              <w:left w:val="single" w:color="auto" w:sz="4" w:space="0"/>
              <w:bottom w:val="nil"/>
              <w:right w:val="single" w:color="auto" w:sz="4" w:space="0"/>
            </w:tcBorders>
            <w:vAlign w:val="center"/>
          </w:tcPr>
          <w:p w14:paraId="7E621F36">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p>
        </w:tc>
        <w:tc>
          <w:tcPr>
            <w:tcW w:w="709" w:type="dxa"/>
            <w:tcBorders>
              <w:top w:val="single" w:color="000000" w:sz="4" w:space="0"/>
              <w:left w:val="single" w:color="auto" w:sz="4" w:space="0"/>
              <w:bottom w:val="single" w:color="000000" w:sz="4" w:space="0"/>
              <w:right w:val="single" w:color="000000" w:sz="4" w:space="0"/>
            </w:tcBorders>
            <w:vAlign w:val="center"/>
          </w:tcPr>
          <w:p w14:paraId="2C7997A8">
            <w:pPr>
              <w:pageBreakBefore w:val="0"/>
              <w:kinsoku/>
              <w:wordWrap/>
              <w:topLinePunct w:val="0"/>
              <w:bidi w:val="0"/>
              <w:snapToGrid/>
              <w:spacing w:line="240" w:lineRule="auto"/>
              <w:ind w:left="0" w:right="0" w:rightChars="0"/>
              <w:jc w:val="both"/>
              <w:rPr>
                <w:rFonts w:hint="default" w:ascii="Arial" w:hAnsi="Arial" w:cs="Arial"/>
                <w:b/>
                <w:bCs/>
                <w:sz w:val="17"/>
                <w:szCs w:val="17"/>
                <w:lang w:val="pt-BR"/>
              </w:rPr>
            </w:pPr>
            <w:r>
              <w:rPr>
                <w:rFonts w:hint="default" w:ascii="Arial" w:hAnsi="Arial" w:cs="Arial"/>
                <w:b/>
                <w:bCs/>
                <w:sz w:val="17"/>
                <w:szCs w:val="17"/>
                <w:lang w:val="pt-BR"/>
              </w:rPr>
              <w:t>11</w:t>
            </w:r>
          </w:p>
        </w:tc>
        <w:tc>
          <w:tcPr>
            <w:tcW w:w="992" w:type="dxa"/>
            <w:tcBorders>
              <w:top w:val="single" w:color="000000" w:sz="4" w:space="0"/>
              <w:left w:val="single" w:color="auto" w:sz="4" w:space="0"/>
              <w:bottom w:val="single" w:color="000000" w:sz="4" w:space="0"/>
              <w:right w:val="single" w:color="000000" w:sz="4" w:space="0"/>
            </w:tcBorders>
            <w:shd w:val="clear" w:color="auto" w:fill="auto"/>
            <w:vAlign w:val="center"/>
          </w:tcPr>
          <w:p w14:paraId="3B163C50">
            <w:pPr>
              <w:pageBreakBefore w:val="0"/>
              <w:kinsoku/>
              <w:wordWrap/>
              <w:topLinePunct w:val="0"/>
              <w:bidi w:val="0"/>
              <w:snapToGrid/>
              <w:spacing w:line="240" w:lineRule="auto"/>
              <w:ind w:left="0" w:right="0" w:rightChars="0"/>
              <w:jc w:val="both"/>
              <w:rPr>
                <w:rFonts w:hint="default" w:ascii="Arial" w:hAnsi="Arial" w:cs="Arial" w:eastAsiaTheme="minorHAnsi"/>
                <w:b/>
                <w:bCs/>
                <w:color w:val="000000"/>
                <w:sz w:val="17"/>
                <w:szCs w:val="17"/>
                <w:lang w:val="pt-BR" w:eastAsia="en-US" w:bidi="ar-SA"/>
              </w:rPr>
            </w:pPr>
            <w:r>
              <w:rPr>
                <w:rFonts w:hint="default" w:ascii="Arial" w:hAnsi="Arial" w:cs="Arial"/>
                <w:b/>
                <w:bCs/>
                <w:color w:val="000000"/>
                <w:sz w:val="17"/>
                <w:szCs w:val="17"/>
              </w:rPr>
              <w:t>286357</w:t>
            </w:r>
          </w:p>
        </w:tc>
        <w:tc>
          <w:tcPr>
            <w:tcW w:w="3685" w:type="dxa"/>
            <w:tcBorders>
              <w:top w:val="single" w:color="000000" w:sz="4" w:space="0"/>
              <w:left w:val="single" w:color="auto" w:sz="4" w:space="0"/>
              <w:bottom w:val="single" w:color="000000" w:sz="4" w:space="0"/>
              <w:right w:val="single" w:color="000000" w:sz="4" w:space="0"/>
            </w:tcBorders>
            <w:shd w:val="clear" w:color="auto" w:fill="auto"/>
            <w:vAlign w:val="top"/>
          </w:tcPr>
          <w:p w14:paraId="2749989A">
            <w:pPr>
              <w:pageBreakBefore w:val="0"/>
              <w:kinsoku/>
              <w:wordWrap/>
              <w:topLinePunct w:val="0"/>
              <w:bidi w:val="0"/>
              <w:snapToGrid/>
              <w:spacing w:line="240" w:lineRule="auto"/>
              <w:ind w:left="0" w:right="0" w:rightChars="0"/>
              <w:jc w:val="both"/>
              <w:rPr>
                <w:rFonts w:hint="default" w:ascii="Arial" w:hAnsi="Arial" w:cs="Arial" w:eastAsiaTheme="minorHAnsi"/>
                <w:b/>
                <w:bCs/>
                <w:color w:val="000000"/>
                <w:sz w:val="17"/>
                <w:szCs w:val="17"/>
                <w:lang w:val="pt-BR" w:eastAsia="en-US" w:bidi="ar-SA"/>
              </w:rPr>
            </w:pPr>
            <w:r>
              <w:rPr>
                <w:rFonts w:hint="default" w:ascii="Arial" w:hAnsi="Arial" w:cs="Arial"/>
                <w:b/>
                <w:bCs/>
                <w:color w:val="000000"/>
                <w:sz w:val="17"/>
                <w:szCs w:val="17"/>
              </w:rPr>
              <w:t>Cinto abdominal 5 pontos paraquedista com talabarte duplo e trava queda tamanho G</w:t>
            </w:r>
            <w:r>
              <w:rPr>
                <w:rFonts w:hint="default" w:ascii="Arial" w:hAnsi="Arial" w:cs="Arial"/>
                <w:b/>
                <w:bCs/>
                <w:color w:val="000000"/>
                <w:sz w:val="17"/>
                <w:szCs w:val="17"/>
                <w:lang w:val="pt-BR"/>
              </w:rPr>
              <w:t xml:space="preserve">- </w:t>
            </w:r>
            <w:r>
              <w:rPr>
                <w:rFonts w:hint="default" w:ascii="Arial" w:hAnsi="Arial" w:cs="Arial"/>
                <w:sz w:val="17"/>
                <w:szCs w:val="17"/>
                <w:lang w:eastAsia="zh-CN"/>
              </w:rPr>
              <w:t>C</w:t>
            </w:r>
            <w:r>
              <w:rPr>
                <w:rFonts w:hint="default" w:ascii="Arial" w:hAnsi="Arial" w:cs="Arial"/>
                <w:sz w:val="17"/>
                <w:szCs w:val="17"/>
              </w:rPr>
              <w:t>into paraquedista abdominal confeccionado em poliéster de 45 mm e fita secundária de poliéster de 25 mm. Além disso, apresent</w:t>
            </w:r>
            <w:r>
              <w:rPr>
                <w:rFonts w:hint="default" w:ascii="Arial" w:hAnsi="Arial" w:eastAsia="SimSun" w:cs="Arial"/>
                <w:color w:val="000000"/>
                <w:sz w:val="17"/>
                <w:szCs w:val="17"/>
              </w:rPr>
              <w:t>a 5 pontos para o engate, sendo 1 duplo peitoral em laçada de poliéster, 1 duplo umbilical em laçada de poliéster para suspensão e resgate, 1 argola tipo D em aço para conexão dorsal e 2 meias argolas laterais em aço para posicionamento. O cinto de cinco pontos agrega outras características para conduzir a mais segurança e eficiência. Ou seja, ele é dotado de 9 de fivelas em aço sem pino, sendo 02 para ajustes nas pernas, 03 frontais para ajuste na cintura, 02 na região lombar e 02 de ajuste peitoral. Para ajuste peitoral 01 fivela em D 3mm niquelada. Possui também descanso para talabarte em poliéster. Características: possui proteção em E.V.A. na lombar: (A)196 mm x (L) 750 mm e nas pernas: (A) 120 mm x (L) 350 mm. Fita de poliéster 45mm – RE / Fita: 6321 poliéster 25 mm – RE 6263</w:t>
            </w:r>
            <w:r>
              <w:rPr>
                <w:rFonts w:hint="default" w:ascii="Arial" w:hAnsi="Arial" w:eastAsia="SimSun" w:cs="Arial"/>
                <w:color w:val="FF0000"/>
                <w:sz w:val="17"/>
                <w:szCs w:val="17"/>
              </w:rPr>
              <w:t xml:space="preserve">. </w:t>
            </w:r>
            <w:r>
              <w:rPr>
                <w:rFonts w:hint="default" w:ascii="Arial" w:hAnsi="Arial" w:eastAsia="SimSun" w:cs="Arial"/>
                <w:b/>
                <w:bCs/>
                <w:sz w:val="17"/>
                <w:szCs w:val="17"/>
              </w:rPr>
              <w:t>Tamanho G</w:t>
            </w:r>
            <w:r>
              <w:rPr>
                <w:rFonts w:hint="default" w:ascii="Arial" w:hAnsi="Arial" w:eastAsia="SimSun" w:cs="Arial"/>
                <w:color w:val="000000"/>
                <w:sz w:val="17"/>
                <w:szCs w:val="17"/>
              </w:rPr>
              <w:t>. Atendam às NBR 15835/2010 / NBR 15836/2010. Com talabarte duplo e trava queda do mesmo fabricante do cinto abdominal 5 pontos paraquedista.</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B79C5">
            <w:pPr>
              <w:pageBreakBefore w:val="0"/>
              <w:kinsoku/>
              <w:wordWrap/>
              <w:topLinePunct w:val="0"/>
              <w:bidi w:val="0"/>
              <w:snapToGrid/>
              <w:spacing w:line="240" w:lineRule="auto"/>
              <w:ind w:left="0" w:right="0" w:rightChars="0"/>
              <w:jc w:val="both"/>
              <w:rPr>
                <w:rFonts w:hint="default" w:ascii="Arial" w:hAnsi="Arial" w:eastAsia="Calibri" w:cs="Arial"/>
                <w:color w:val="000000"/>
                <w:sz w:val="17"/>
                <w:szCs w:val="17"/>
                <w:lang w:val="pt-BR" w:eastAsia="en-US" w:bidi="ar-SA"/>
              </w:rPr>
            </w:pPr>
            <w:r>
              <w:rPr>
                <w:rFonts w:hint="default" w:ascii="Arial" w:hAnsi="Arial" w:cs="Arial"/>
                <w:color w:val="000000"/>
                <w:sz w:val="17"/>
                <w:szCs w:val="17"/>
                <w:lang w:val="pt-BR"/>
              </w:rPr>
              <w:t>3</w:t>
            </w:r>
            <w:r>
              <w:rPr>
                <w:rFonts w:hint="default" w:ascii="Arial" w:hAnsi="Arial" w:cs="Arial"/>
                <w:color w:val="000000"/>
                <w:sz w:val="17"/>
                <w:szCs w:val="17"/>
              </w:rPr>
              <w:t>0</w:t>
            </w:r>
          </w:p>
        </w:tc>
        <w:tc>
          <w:tcPr>
            <w:tcW w:w="992" w:type="dxa"/>
            <w:tcBorders>
              <w:top w:val="single" w:color="000000" w:sz="4" w:space="0"/>
              <w:left w:val="single" w:color="000000" w:sz="4" w:space="0"/>
              <w:bottom w:val="single" w:color="000000" w:sz="4" w:space="0"/>
              <w:right w:val="single" w:color="000000" w:sz="4" w:space="0"/>
            </w:tcBorders>
            <w:vAlign w:val="center"/>
          </w:tcPr>
          <w:p w14:paraId="4B694851">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r>
              <w:rPr>
                <w:rFonts w:hint="default" w:ascii="Arial" w:hAnsi="Arial" w:cs="Arial"/>
                <w:bCs/>
                <w:sz w:val="17"/>
                <w:szCs w:val="17"/>
              </w:rPr>
              <w:t>UNID</w:t>
            </w:r>
          </w:p>
        </w:tc>
        <w:tc>
          <w:tcPr>
            <w:tcW w:w="1310" w:type="dxa"/>
            <w:tcBorders>
              <w:top w:val="single" w:color="000000" w:sz="4" w:space="0"/>
              <w:left w:val="single" w:color="000000" w:sz="4" w:space="0"/>
              <w:bottom w:val="single" w:color="000000" w:sz="4" w:space="0"/>
              <w:right w:val="single" w:color="000000" w:sz="4" w:space="0"/>
            </w:tcBorders>
            <w:vAlign w:val="center"/>
          </w:tcPr>
          <w:p w14:paraId="5631C611">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lang w:val="pt-BR"/>
              </w:rPr>
            </w:pPr>
            <w:r>
              <w:rPr>
                <w:rFonts w:hint="default" w:ascii="Arial" w:hAnsi="Arial" w:cs="Arial"/>
                <w:sz w:val="17"/>
                <w:szCs w:val="17"/>
                <w:lang w:val="pt-BR"/>
              </w:rPr>
              <w:t>R$ 428,77</w:t>
            </w:r>
          </w:p>
        </w:tc>
        <w:tc>
          <w:tcPr>
            <w:tcW w:w="1525" w:type="dxa"/>
            <w:tcBorders>
              <w:top w:val="single" w:color="000000" w:sz="4" w:space="0"/>
              <w:left w:val="single" w:color="000000" w:sz="4" w:space="0"/>
              <w:bottom w:val="single" w:color="000000" w:sz="4" w:space="0"/>
              <w:right w:val="single" w:color="000000" w:sz="4" w:space="0"/>
            </w:tcBorders>
            <w:vAlign w:val="center"/>
          </w:tcPr>
          <w:p w14:paraId="41C5EA6C">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lang w:val="pt-BR"/>
              </w:rPr>
            </w:pPr>
            <w:r>
              <w:rPr>
                <w:rFonts w:hint="default" w:ascii="Arial" w:hAnsi="Arial" w:cs="Arial"/>
                <w:sz w:val="17"/>
                <w:szCs w:val="17"/>
                <w:lang w:val="pt-BR"/>
              </w:rPr>
              <w:t>R$ 12.863,10</w:t>
            </w:r>
          </w:p>
        </w:tc>
      </w:tr>
      <w:tr w14:paraId="379C4F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959" w:type="dxa"/>
            <w:tcBorders>
              <w:top w:val="nil"/>
              <w:left w:val="single" w:color="auto" w:sz="4" w:space="0"/>
              <w:bottom w:val="nil"/>
              <w:right w:val="single" w:color="auto" w:sz="4" w:space="0"/>
            </w:tcBorders>
            <w:vAlign w:val="center"/>
          </w:tcPr>
          <w:p w14:paraId="0203E054">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p>
        </w:tc>
        <w:tc>
          <w:tcPr>
            <w:tcW w:w="709" w:type="dxa"/>
            <w:tcBorders>
              <w:top w:val="single" w:color="000000" w:sz="4" w:space="0"/>
              <w:left w:val="single" w:color="auto" w:sz="4" w:space="0"/>
              <w:bottom w:val="single" w:color="000000" w:sz="4" w:space="0"/>
              <w:right w:val="single" w:color="000000" w:sz="4" w:space="0"/>
            </w:tcBorders>
            <w:vAlign w:val="center"/>
          </w:tcPr>
          <w:p w14:paraId="201D4DF4">
            <w:pPr>
              <w:pageBreakBefore w:val="0"/>
              <w:kinsoku/>
              <w:wordWrap/>
              <w:topLinePunct w:val="0"/>
              <w:bidi w:val="0"/>
              <w:snapToGrid/>
              <w:spacing w:line="240" w:lineRule="auto"/>
              <w:ind w:left="0" w:right="0" w:rightChars="0"/>
              <w:jc w:val="both"/>
              <w:rPr>
                <w:rFonts w:hint="default" w:ascii="Arial" w:hAnsi="Arial" w:cs="Arial"/>
                <w:b/>
                <w:bCs/>
                <w:sz w:val="17"/>
                <w:szCs w:val="17"/>
                <w:lang w:val="pt-BR"/>
              </w:rPr>
            </w:pPr>
          </w:p>
          <w:p w14:paraId="04FB27DA">
            <w:pPr>
              <w:pageBreakBefore w:val="0"/>
              <w:kinsoku/>
              <w:wordWrap/>
              <w:topLinePunct w:val="0"/>
              <w:bidi w:val="0"/>
              <w:snapToGrid/>
              <w:spacing w:line="240" w:lineRule="auto"/>
              <w:ind w:left="0" w:right="0" w:rightChars="0"/>
              <w:jc w:val="both"/>
              <w:rPr>
                <w:rFonts w:hint="default" w:ascii="Arial" w:hAnsi="Arial" w:cs="Arial"/>
                <w:b/>
                <w:bCs/>
                <w:sz w:val="17"/>
                <w:szCs w:val="17"/>
                <w:lang w:val="pt-BR"/>
              </w:rPr>
            </w:pPr>
          </w:p>
          <w:p w14:paraId="07CF0F68">
            <w:pPr>
              <w:pageBreakBefore w:val="0"/>
              <w:kinsoku/>
              <w:wordWrap/>
              <w:topLinePunct w:val="0"/>
              <w:bidi w:val="0"/>
              <w:snapToGrid/>
              <w:spacing w:line="240" w:lineRule="auto"/>
              <w:ind w:left="0" w:right="0" w:rightChars="0"/>
              <w:jc w:val="both"/>
              <w:rPr>
                <w:rFonts w:hint="default" w:ascii="Arial" w:hAnsi="Arial" w:cs="Arial"/>
                <w:b/>
                <w:bCs/>
                <w:sz w:val="17"/>
                <w:szCs w:val="17"/>
                <w:lang w:val="pt-BR"/>
              </w:rPr>
            </w:pPr>
          </w:p>
          <w:p w14:paraId="57F0D03D">
            <w:pPr>
              <w:pageBreakBefore w:val="0"/>
              <w:kinsoku/>
              <w:wordWrap/>
              <w:topLinePunct w:val="0"/>
              <w:bidi w:val="0"/>
              <w:snapToGrid/>
              <w:spacing w:line="240" w:lineRule="auto"/>
              <w:ind w:left="0" w:right="0" w:rightChars="0"/>
              <w:jc w:val="both"/>
              <w:rPr>
                <w:rFonts w:hint="default" w:ascii="Arial" w:hAnsi="Arial" w:cs="Arial"/>
                <w:b/>
                <w:bCs/>
                <w:sz w:val="17"/>
                <w:szCs w:val="17"/>
                <w:lang w:val="pt-BR"/>
              </w:rPr>
            </w:pPr>
          </w:p>
          <w:p w14:paraId="333FB6BF">
            <w:pPr>
              <w:pageBreakBefore w:val="0"/>
              <w:kinsoku/>
              <w:wordWrap/>
              <w:topLinePunct w:val="0"/>
              <w:bidi w:val="0"/>
              <w:snapToGrid/>
              <w:spacing w:line="240" w:lineRule="auto"/>
              <w:ind w:left="0" w:right="0" w:rightChars="0"/>
              <w:jc w:val="both"/>
              <w:rPr>
                <w:rFonts w:hint="default" w:ascii="Arial" w:hAnsi="Arial" w:cs="Arial"/>
                <w:b/>
                <w:bCs/>
                <w:sz w:val="17"/>
                <w:szCs w:val="17"/>
                <w:lang w:val="pt-BR"/>
              </w:rPr>
            </w:pPr>
          </w:p>
          <w:p w14:paraId="002C8CEC">
            <w:pPr>
              <w:pageBreakBefore w:val="0"/>
              <w:kinsoku/>
              <w:wordWrap/>
              <w:topLinePunct w:val="0"/>
              <w:bidi w:val="0"/>
              <w:snapToGrid/>
              <w:spacing w:line="240" w:lineRule="auto"/>
              <w:ind w:left="0" w:right="0" w:rightChars="0"/>
              <w:jc w:val="both"/>
              <w:rPr>
                <w:rFonts w:hint="default" w:ascii="Arial" w:hAnsi="Arial" w:cs="Arial"/>
                <w:b/>
                <w:bCs/>
                <w:sz w:val="17"/>
                <w:szCs w:val="17"/>
                <w:lang w:val="pt-BR"/>
              </w:rPr>
            </w:pPr>
          </w:p>
          <w:p w14:paraId="284AFFEE">
            <w:pPr>
              <w:pageBreakBefore w:val="0"/>
              <w:kinsoku/>
              <w:wordWrap/>
              <w:topLinePunct w:val="0"/>
              <w:bidi w:val="0"/>
              <w:snapToGrid/>
              <w:spacing w:line="240" w:lineRule="auto"/>
              <w:ind w:left="0" w:right="0" w:rightChars="0"/>
              <w:jc w:val="both"/>
              <w:rPr>
                <w:rFonts w:hint="default" w:ascii="Arial" w:hAnsi="Arial" w:cs="Arial"/>
                <w:b/>
                <w:bCs/>
                <w:sz w:val="17"/>
                <w:szCs w:val="17"/>
                <w:lang w:val="pt-BR"/>
              </w:rPr>
            </w:pPr>
          </w:p>
          <w:p w14:paraId="05463D8D">
            <w:pPr>
              <w:pageBreakBefore w:val="0"/>
              <w:kinsoku/>
              <w:wordWrap/>
              <w:topLinePunct w:val="0"/>
              <w:bidi w:val="0"/>
              <w:snapToGrid/>
              <w:spacing w:line="240" w:lineRule="auto"/>
              <w:ind w:left="0" w:right="0" w:rightChars="0"/>
              <w:jc w:val="both"/>
              <w:rPr>
                <w:rFonts w:hint="default" w:ascii="Arial" w:hAnsi="Arial" w:cs="Arial"/>
                <w:b/>
                <w:bCs/>
                <w:sz w:val="17"/>
                <w:szCs w:val="17"/>
                <w:lang w:val="pt-BR"/>
              </w:rPr>
            </w:pPr>
          </w:p>
          <w:p w14:paraId="6FF9E008">
            <w:pPr>
              <w:pageBreakBefore w:val="0"/>
              <w:kinsoku/>
              <w:wordWrap/>
              <w:topLinePunct w:val="0"/>
              <w:bidi w:val="0"/>
              <w:snapToGrid/>
              <w:spacing w:line="240" w:lineRule="auto"/>
              <w:ind w:left="0" w:right="0" w:rightChars="0"/>
              <w:jc w:val="both"/>
              <w:rPr>
                <w:rFonts w:hint="default" w:ascii="Arial" w:hAnsi="Arial" w:cs="Arial"/>
                <w:b/>
                <w:bCs/>
                <w:sz w:val="17"/>
                <w:szCs w:val="17"/>
                <w:lang w:val="pt-BR"/>
              </w:rPr>
            </w:pPr>
          </w:p>
          <w:p w14:paraId="3682F864">
            <w:pPr>
              <w:pageBreakBefore w:val="0"/>
              <w:kinsoku/>
              <w:wordWrap/>
              <w:topLinePunct w:val="0"/>
              <w:bidi w:val="0"/>
              <w:snapToGrid/>
              <w:spacing w:line="240" w:lineRule="auto"/>
              <w:ind w:left="0" w:right="0" w:rightChars="0"/>
              <w:jc w:val="both"/>
              <w:rPr>
                <w:rFonts w:hint="default" w:ascii="Arial" w:hAnsi="Arial" w:cs="Arial"/>
                <w:b/>
                <w:bCs/>
                <w:sz w:val="17"/>
                <w:szCs w:val="17"/>
                <w:lang w:val="pt-BR"/>
              </w:rPr>
            </w:pPr>
          </w:p>
          <w:p w14:paraId="683E8837">
            <w:pPr>
              <w:pageBreakBefore w:val="0"/>
              <w:kinsoku/>
              <w:wordWrap/>
              <w:topLinePunct w:val="0"/>
              <w:bidi w:val="0"/>
              <w:snapToGrid/>
              <w:spacing w:line="240" w:lineRule="auto"/>
              <w:ind w:left="0" w:right="0" w:rightChars="0"/>
              <w:jc w:val="both"/>
              <w:rPr>
                <w:rFonts w:hint="default" w:ascii="Arial" w:hAnsi="Arial" w:cs="Arial"/>
                <w:b/>
                <w:bCs/>
                <w:sz w:val="17"/>
                <w:szCs w:val="17"/>
                <w:lang w:val="pt-BR"/>
              </w:rPr>
            </w:pPr>
          </w:p>
          <w:p w14:paraId="5863C46E">
            <w:pPr>
              <w:pageBreakBefore w:val="0"/>
              <w:kinsoku/>
              <w:wordWrap/>
              <w:topLinePunct w:val="0"/>
              <w:bidi w:val="0"/>
              <w:snapToGrid/>
              <w:spacing w:line="240" w:lineRule="auto"/>
              <w:ind w:left="0" w:right="0" w:rightChars="0"/>
              <w:jc w:val="both"/>
              <w:rPr>
                <w:rFonts w:hint="default" w:ascii="Arial" w:hAnsi="Arial" w:cs="Arial"/>
                <w:b/>
                <w:bCs/>
                <w:sz w:val="17"/>
                <w:szCs w:val="17"/>
                <w:lang w:val="pt-BR"/>
              </w:rPr>
            </w:pPr>
          </w:p>
          <w:p w14:paraId="2521F025">
            <w:pPr>
              <w:pageBreakBefore w:val="0"/>
              <w:kinsoku/>
              <w:wordWrap/>
              <w:topLinePunct w:val="0"/>
              <w:bidi w:val="0"/>
              <w:snapToGrid/>
              <w:spacing w:line="240" w:lineRule="auto"/>
              <w:ind w:left="0" w:right="0" w:rightChars="0"/>
              <w:jc w:val="both"/>
              <w:rPr>
                <w:rFonts w:hint="default" w:ascii="Arial" w:hAnsi="Arial" w:cs="Arial"/>
                <w:b/>
                <w:bCs/>
                <w:sz w:val="17"/>
                <w:szCs w:val="17"/>
                <w:lang w:val="pt-BR"/>
              </w:rPr>
            </w:pPr>
            <w:r>
              <w:rPr>
                <w:rFonts w:hint="default" w:ascii="Arial" w:hAnsi="Arial" w:cs="Arial"/>
                <w:b/>
                <w:bCs/>
                <w:sz w:val="17"/>
                <w:szCs w:val="17"/>
                <w:lang w:val="pt-BR"/>
              </w:rPr>
              <w:t>12</w:t>
            </w:r>
          </w:p>
        </w:tc>
        <w:tc>
          <w:tcPr>
            <w:tcW w:w="992" w:type="dxa"/>
            <w:tcBorders>
              <w:top w:val="single" w:color="000000" w:sz="4" w:space="0"/>
              <w:left w:val="single" w:color="auto" w:sz="4" w:space="0"/>
              <w:bottom w:val="single" w:color="000000" w:sz="4" w:space="0"/>
              <w:right w:val="single" w:color="000000" w:sz="4" w:space="0"/>
            </w:tcBorders>
            <w:shd w:val="clear" w:color="auto" w:fill="auto"/>
            <w:vAlign w:val="center"/>
          </w:tcPr>
          <w:p w14:paraId="025F9715">
            <w:pPr>
              <w:pageBreakBefore w:val="0"/>
              <w:kinsoku/>
              <w:wordWrap/>
              <w:topLinePunct w:val="0"/>
              <w:bidi w:val="0"/>
              <w:snapToGrid/>
              <w:spacing w:line="240" w:lineRule="auto"/>
              <w:ind w:left="0" w:right="0" w:rightChars="0"/>
              <w:jc w:val="both"/>
              <w:rPr>
                <w:rFonts w:hint="default" w:ascii="Arial" w:hAnsi="Arial" w:cs="Arial" w:eastAsiaTheme="minorHAnsi"/>
                <w:b/>
                <w:bCs/>
                <w:color w:val="000000"/>
                <w:sz w:val="17"/>
                <w:szCs w:val="17"/>
                <w:lang w:val="pt-BR" w:eastAsia="en-US" w:bidi="ar-SA"/>
              </w:rPr>
            </w:pPr>
            <w:r>
              <w:rPr>
                <w:rFonts w:hint="default" w:ascii="Arial" w:hAnsi="Arial" w:cs="Arial"/>
                <w:b/>
                <w:bCs/>
                <w:color w:val="000000"/>
                <w:sz w:val="17"/>
                <w:szCs w:val="17"/>
              </w:rPr>
              <w:t>286357</w:t>
            </w:r>
          </w:p>
        </w:tc>
        <w:tc>
          <w:tcPr>
            <w:tcW w:w="3685" w:type="dxa"/>
            <w:tcBorders>
              <w:top w:val="single" w:color="000000" w:sz="4" w:space="0"/>
              <w:left w:val="single" w:color="auto" w:sz="4" w:space="0"/>
              <w:bottom w:val="single" w:color="000000" w:sz="4" w:space="0"/>
              <w:right w:val="single" w:color="000000" w:sz="4" w:space="0"/>
            </w:tcBorders>
            <w:shd w:val="clear" w:color="auto" w:fill="auto"/>
            <w:vAlign w:val="top"/>
          </w:tcPr>
          <w:p w14:paraId="13DD751D">
            <w:pPr>
              <w:pageBreakBefore w:val="0"/>
              <w:kinsoku/>
              <w:wordWrap/>
              <w:topLinePunct w:val="0"/>
              <w:bidi w:val="0"/>
              <w:snapToGrid/>
              <w:spacing w:line="240" w:lineRule="auto"/>
              <w:ind w:left="0" w:right="0" w:rightChars="0"/>
              <w:jc w:val="both"/>
              <w:rPr>
                <w:rFonts w:hint="default" w:ascii="Arial" w:hAnsi="Arial" w:cs="Arial" w:eastAsiaTheme="minorHAnsi"/>
                <w:b/>
                <w:bCs/>
                <w:color w:val="000000"/>
                <w:sz w:val="17"/>
                <w:szCs w:val="17"/>
                <w:lang w:val="pt-BR" w:eastAsia="en-US" w:bidi="ar-SA"/>
              </w:rPr>
            </w:pPr>
            <w:r>
              <w:rPr>
                <w:rFonts w:hint="default" w:ascii="Arial" w:hAnsi="Arial" w:cs="Arial"/>
                <w:b/>
                <w:bCs/>
                <w:color w:val="000000"/>
                <w:sz w:val="17"/>
                <w:szCs w:val="17"/>
              </w:rPr>
              <w:t>Cinto abdominal 5 pontos paraquedista com talabarte duplo e trava queda tamanho M</w:t>
            </w:r>
            <w:r>
              <w:rPr>
                <w:rFonts w:hint="default" w:ascii="Arial" w:hAnsi="Arial" w:cs="Arial"/>
                <w:b/>
                <w:bCs/>
                <w:color w:val="000000"/>
                <w:sz w:val="17"/>
                <w:szCs w:val="17"/>
                <w:lang w:val="pt-BR"/>
              </w:rPr>
              <w:t xml:space="preserve">- </w:t>
            </w:r>
            <w:r>
              <w:rPr>
                <w:rFonts w:hint="default" w:ascii="Arial" w:hAnsi="Arial" w:cs="Arial"/>
                <w:sz w:val="17"/>
                <w:szCs w:val="17"/>
                <w:lang w:eastAsia="zh-CN"/>
              </w:rPr>
              <w:t>C</w:t>
            </w:r>
            <w:r>
              <w:rPr>
                <w:rFonts w:hint="default" w:ascii="Arial" w:hAnsi="Arial" w:cs="Arial"/>
                <w:sz w:val="17"/>
                <w:szCs w:val="17"/>
              </w:rPr>
              <w:t>into paraquedista abdominal confeccionado em poliéster de 45 mm e fita secundária de poliéster de 25 mm. Além disso, apresenta 5 pontos para o engate, sendo 1 duplo peitoral em laçada de poliéster, 1 duplo umbilical em laçada de poliéster para suspensão e resgate, 1 argola tipo D em aço para conexão dorsal e 2 meias argolas laterais em aço para posicionamento. O cinto de cinco pontos agrega outras características para conduzir a mais segurança e eficiência. Ou seja, ele é dotado de 9 de fivelas em aço sem pino, sendo 02 para ajustes nas pernas, 03 frontais para ajuste na cintura, 02 na região lombar e 02 de ajuste peitoral. Para ajuste peitoral 01 fivela em D 3mm niquelada. Possui também descanso para talabarte em poliéster. Características: possui proteção em E.V.A. na lombar: (A)196 mm x (L) 750 mm e nas pernas: (A) 120 mm x (L) 350 mm. Fita de poliéster 45mm – RE / Fita: 6321 poliéster 25 mm – RE 6263. Tamanho M. Atendam às NBR 15835/2010 / NBR 15836/2010. Com talabarte duplo e trava queda do mesmo fabricante do cinto abdominal 5 pontos paraquedista.</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AC554">
            <w:pPr>
              <w:pageBreakBefore w:val="0"/>
              <w:kinsoku/>
              <w:wordWrap/>
              <w:topLinePunct w:val="0"/>
              <w:bidi w:val="0"/>
              <w:snapToGrid/>
              <w:spacing w:line="240" w:lineRule="auto"/>
              <w:ind w:left="0" w:right="0" w:rightChars="0"/>
              <w:jc w:val="both"/>
              <w:rPr>
                <w:rFonts w:hint="default" w:ascii="Arial" w:hAnsi="Arial" w:eastAsia="Calibri" w:cs="Arial"/>
                <w:color w:val="000000"/>
                <w:sz w:val="17"/>
                <w:szCs w:val="17"/>
                <w:lang w:val="pt-BR" w:eastAsia="en-US" w:bidi="ar-SA"/>
              </w:rPr>
            </w:pPr>
            <w:r>
              <w:rPr>
                <w:rFonts w:hint="default" w:ascii="Arial" w:hAnsi="Arial" w:cs="Arial"/>
                <w:color w:val="000000"/>
                <w:sz w:val="17"/>
                <w:szCs w:val="17"/>
                <w:lang w:val="pt-BR"/>
              </w:rPr>
              <w:t>3</w:t>
            </w:r>
            <w:r>
              <w:rPr>
                <w:rFonts w:hint="default" w:ascii="Arial" w:hAnsi="Arial" w:cs="Arial"/>
                <w:color w:val="000000"/>
                <w:sz w:val="17"/>
                <w:szCs w:val="17"/>
              </w:rPr>
              <w:t>0</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7C5C8">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eastAsiaTheme="minorHAnsi"/>
                <w:bCs/>
                <w:sz w:val="17"/>
                <w:szCs w:val="17"/>
                <w:lang w:val="pt-BR" w:eastAsia="en-US" w:bidi="ar-SA"/>
              </w:rPr>
            </w:pPr>
            <w:r>
              <w:rPr>
                <w:rFonts w:hint="default" w:ascii="Arial" w:hAnsi="Arial" w:cs="Arial"/>
                <w:bCs/>
                <w:sz w:val="17"/>
                <w:szCs w:val="17"/>
              </w:rPr>
              <w:t>UNID</w:t>
            </w:r>
          </w:p>
        </w:tc>
        <w:tc>
          <w:tcPr>
            <w:tcW w:w="1310" w:type="dxa"/>
            <w:tcBorders>
              <w:top w:val="single" w:color="000000" w:sz="4" w:space="0"/>
              <w:left w:val="single" w:color="000000" w:sz="4" w:space="0"/>
              <w:bottom w:val="single" w:color="000000" w:sz="4" w:space="0"/>
              <w:right w:val="single" w:color="000000" w:sz="4" w:space="0"/>
            </w:tcBorders>
            <w:vAlign w:val="center"/>
          </w:tcPr>
          <w:p w14:paraId="6C727553">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lang w:val="pt-BR"/>
              </w:rPr>
            </w:pPr>
            <w:r>
              <w:rPr>
                <w:rFonts w:hint="default" w:ascii="Arial" w:hAnsi="Arial" w:cs="Arial"/>
                <w:sz w:val="17"/>
                <w:szCs w:val="17"/>
                <w:lang w:val="pt-BR"/>
              </w:rPr>
              <w:t>R$ 413,88</w:t>
            </w:r>
          </w:p>
        </w:tc>
        <w:tc>
          <w:tcPr>
            <w:tcW w:w="1525" w:type="dxa"/>
            <w:tcBorders>
              <w:top w:val="single" w:color="000000" w:sz="4" w:space="0"/>
              <w:left w:val="single" w:color="000000" w:sz="4" w:space="0"/>
              <w:bottom w:val="single" w:color="000000" w:sz="4" w:space="0"/>
              <w:right w:val="single" w:color="000000" w:sz="4" w:space="0"/>
            </w:tcBorders>
            <w:vAlign w:val="center"/>
          </w:tcPr>
          <w:p w14:paraId="790FBC37">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lang w:val="pt-BR"/>
              </w:rPr>
            </w:pPr>
            <w:r>
              <w:rPr>
                <w:rFonts w:hint="default" w:ascii="Arial" w:hAnsi="Arial" w:cs="Arial"/>
                <w:sz w:val="17"/>
                <w:szCs w:val="17"/>
                <w:lang w:val="pt-BR"/>
              </w:rPr>
              <w:t>R$12.416,40</w:t>
            </w:r>
          </w:p>
        </w:tc>
      </w:tr>
      <w:tr w14:paraId="632C2D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959" w:type="dxa"/>
            <w:tcBorders>
              <w:top w:val="nil"/>
              <w:left w:val="single" w:color="auto" w:sz="4" w:space="0"/>
              <w:bottom w:val="nil"/>
              <w:right w:val="single" w:color="auto" w:sz="4" w:space="0"/>
            </w:tcBorders>
            <w:vAlign w:val="center"/>
          </w:tcPr>
          <w:p w14:paraId="016D3DCD">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p>
        </w:tc>
        <w:tc>
          <w:tcPr>
            <w:tcW w:w="709" w:type="dxa"/>
            <w:tcBorders>
              <w:top w:val="single" w:color="000000" w:sz="4" w:space="0"/>
              <w:left w:val="single" w:color="auto" w:sz="4" w:space="0"/>
              <w:bottom w:val="single" w:color="000000" w:sz="4" w:space="0"/>
              <w:right w:val="single" w:color="000000" w:sz="4" w:space="0"/>
            </w:tcBorders>
            <w:vAlign w:val="center"/>
          </w:tcPr>
          <w:p w14:paraId="752B910C">
            <w:pPr>
              <w:pageBreakBefore w:val="0"/>
              <w:kinsoku/>
              <w:wordWrap/>
              <w:topLinePunct w:val="0"/>
              <w:bidi w:val="0"/>
              <w:snapToGrid/>
              <w:spacing w:line="240" w:lineRule="auto"/>
              <w:ind w:left="0" w:right="0" w:rightChars="0"/>
              <w:jc w:val="both"/>
              <w:rPr>
                <w:rFonts w:hint="default" w:ascii="Arial" w:hAnsi="Arial" w:cs="Arial"/>
                <w:b/>
                <w:bCs/>
                <w:sz w:val="17"/>
                <w:szCs w:val="17"/>
                <w:lang w:val="pt-BR"/>
              </w:rPr>
            </w:pPr>
            <w:r>
              <w:rPr>
                <w:rFonts w:hint="default" w:ascii="Arial" w:hAnsi="Arial" w:cs="Arial"/>
                <w:b/>
                <w:bCs/>
                <w:sz w:val="17"/>
                <w:szCs w:val="17"/>
                <w:lang w:val="pt-BR"/>
              </w:rPr>
              <w:t>13</w:t>
            </w:r>
          </w:p>
        </w:tc>
        <w:tc>
          <w:tcPr>
            <w:tcW w:w="992" w:type="dxa"/>
            <w:tcBorders>
              <w:top w:val="single" w:color="000000" w:sz="4" w:space="0"/>
              <w:left w:val="single" w:color="auto" w:sz="4" w:space="0"/>
              <w:bottom w:val="single" w:color="000000" w:sz="4" w:space="0"/>
              <w:right w:val="single" w:color="000000" w:sz="4" w:space="0"/>
            </w:tcBorders>
            <w:shd w:val="clear" w:color="auto" w:fill="auto"/>
            <w:vAlign w:val="center"/>
          </w:tcPr>
          <w:p w14:paraId="13A9052C">
            <w:pPr>
              <w:pageBreakBefore w:val="0"/>
              <w:kinsoku/>
              <w:wordWrap/>
              <w:topLinePunct w:val="0"/>
              <w:bidi w:val="0"/>
              <w:snapToGrid/>
              <w:spacing w:line="240" w:lineRule="auto"/>
              <w:ind w:left="0" w:right="0" w:rightChars="0"/>
              <w:jc w:val="both"/>
              <w:rPr>
                <w:rFonts w:hint="default" w:ascii="Arial" w:hAnsi="Arial" w:cs="Arial" w:eastAsiaTheme="minorHAnsi"/>
                <w:b/>
                <w:bCs/>
                <w:color w:val="000000"/>
                <w:sz w:val="17"/>
                <w:szCs w:val="17"/>
                <w:lang w:val="pt-BR" w:eastAsia="en-US" w:bidi="ar-SA"/>
              </w:rPr>
            </w:pPr>
            <w:r>
              <w:rPr>
                <w:rFonts w:hint="default" w:ascii="Arial" w:hAnsi="Arial" w:cs="Arial"/>
                <w:b/>
                <w:bCs/>
                <w:color w:val="000000"/>
                <w:sz w:val="17"/>
                <w:szCs w:val="17"/>
              </w:rPr>
              <w:t>473739</w:t>
            </w:r>
          </w:p>
        </w:tc>
        <w:tc>
          <w:tcPr>
            <w:tcW w:w="3685" w:type="dxa"/>
            <w:tcBorders>
              <w:top w:val="single" w:color="000000" w:sz="4" w:space="0"/>
              <w:left w:val="single" w:color="auto" w:sz="4" w:space="0"/>
              <w:bottom w:val="single" w:color="000000" w:sz="4" w:space="0"/>
              <w:right w:val="single" w:color="000000" w:sz="4" w:space="0"/>
            </w:tcBorders>
            <w:shd w:val="clear" w:color="auto" w:fill="auto"/>
            <w:vAlign w:val="top"/>
          </w:tcPr>
          <w:p w14:paraId="03EA90DA">
            <w:pPr>
              <w:pageBreakBefore w:val="0"/>
              <w:kinsoku/>
              <w:wordWrap/>
              <w:topLinePunct w:val="0"/>
              <w:bidi w:val="0"/>
              <w:snapToGrid/>
              <w:spacing w:line="240" w:lineRule="auto"/>
              <w:ind w:left="0" w:right="0" w:rightChars="0"/>
              <w:jc w:val="both"/>
              <w:rPr>
                <w:rFonts w:hint="default" w:ascii="Arial" w:hAnsi="Arial" w:cs="Arial" w:eastAsiaTheme="minorHAnsi"/>
                <w:b/>
                <w:bCs/>
                <w:color w:val="000000"/>
                <w:sz w:val="17"/>
                <w:szCs w:val="17"/>
                <w:lang w:val="pt-BR" w:eastAsia="en-US" w:bidi="ar-SA"/>
              </w:rPr>
            </w:pPr>
            <w:r>
              <w:rPr>
                <w:rFonts w:hint="default" w:ascii="Arial" w:hAnsi="Arial" w:cs="Arial"/>
                <w:b/>
                <w:bCs/>
                <w:color w:val="000000"/>
                <w:sz w:val="17"/>
                <w:szCs w:val="17"/>
              </w:rPr>
              <w:t>Colete de sinalização tipo blusão reflexivo G</w:t>
            </w:r>
            <w:r>
              <w:rPr>
                <w:rFonts w:hint="default" w:ascii="Arial" w:hAnsi="Arial" w:cs="Arial"/>
                <w:b/>
                <w:bCs/>
                <w:color w:val="000000"/>
                <w:sz w:val="17"/>
                <w:szCs w:val="17"/>
                <w:lang w:val="pt-BR"/>
              </w:rPr>
              <w:t xml:space="preserve">- </w:t>
            </w:r>
            <w:r>
              <w:rPr>
                <w:rFonts w:hint="default" w:ascii="Arial" w:hAnsi="Arial" w:eastAsia="SimSun" w:cs="Arial"/>
                <w:color w:val="000000"/>
                <w:sz w:val="17"/>
                <w:szCs w:val="17"/>
                <w:lang w:eastAsia="zh-CN"/>
              </w:rPr>
              <w:t>Colete Sinalização Blusão Zíper Laranja Com Refletivo Tamanho G.</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9E84B">
            <w:pPr>
              <w:pageBreakBefore w:val="0"/>
              <w:kinsoku/>
              <w:wordWrap/>
              <w:topLinePunct w:val="0"/>
              <w:bidi w:val="0"/>
              <w:snapToGrid/>
              <w:spacing w:line="240" w:lineRule="auto"/>
              <w:ind w:left="0" w:right="0" w:rightChars="0"/>
              <w:jc w:val="both"/>
              <w:rPr>
                <w:rFonts w:hint="default" w:ascii="Arial" w:hAnsi="Arial" w:eastAsia="Calibri" w:cs="Arial"/>
                <w:color w:val="000000"/>
                <w:sz w:val="17"/>
                <w:szCs w:val="17"/>
                <w:lang w:val="pt-BR" w:eastAsia="en-US" w:bidi="ar-SA"/>
              </w:rPr>
            </w:pPr>
            <w:r>
              <w:rPr>
                <w:rFonts w:hint="default" w:ascii="Arial" w:hAnsi="Arial" w:cs="Arial"/>
                <w:color w:val="000000"/>
                <w:sz w:val="17"/>
                <w:szCs w:val="17"/>
              </w:rPr>
              <w:t>55</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DC8F6">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eastAsiaTheme="minorHAnsi"/>
                <w:bCs/>
                <w:sz w:val="17"/>
                <w:szCs w:val="17"/>
                <w:lang w:val="pt-BR" w:eastAsia="en-US" w:bidi="ar-SA"/>
              </w:rPr>
            </w:pPr>
            <w:r>
              <w:rPr>
                <w:rFonts w:hint="default" w:ascii="Arial" w:hAnsi="Arial" w:cs="Arial"/>
                <w:bCs/>
                <w:sz w:val="17"/>
                <w:szCs w:val="17"/>
              </w:rPr>
              <w:t>UNID</w:t>
            </w:r>
          </w:p>
        </w:tc>
        <w:tc>
          <w:tcPr>
            <w:tcW w:w="1310" w:type="dxa"/>
            <w:tcBorders>
              <w:top w:val="single" w:color="000000" w:sz="4" w:space="0"/>
              <w:left w:val="single" w:color="000000" w:sz="4" w:space="0"/>
              <w:bottom w:val="single" w:color="000000" w:sz="4" w:space="0"/>
              <w:right w:val="single" w:color="000000" w:sz="4" w:space="0"/>
            </w:tcBorders>
            <w:vAlign w:val="center"/>
          </w:tcPr>
          <w:p w14:paraId="55ACB741">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lang w:val="pt-BR"/>
              </w:rPr>
            </w:pPr>
            <w:r>
              <w:rPr>
                <w:rFonts w:hint="default" w:ascii="Arial" w:hAnsi="Arial" w:cs="Arial"/>
                <w:sz w:val="17"/>
                <w:szCs w:val="17"/>
                <w:lang w:val="pt-BR"/>
              </w:rPr>
              <w:t>R$ 63,09</w:t>
            </w:r>
          </w:p>
        </w:tc>
        <w:tc>
          <w:tcPr>
            <w:tcW w:w="1525" w:type="dxa"/>
            <w:tcBorders>
              <w:top w:val="single" w:color="000000" w:sz="4" w:space="0"/>
              <w:left w:val="single" w:color="000000" w:sz="4" w:space="0"/>
              <w:bottom w:val="single" w:color="000000" w:sz="4" w:space="0"/>
              <w:right w:val="single" w:color="000000" w:sz="4" w:space="0"/>
            </w:tcBorders>
            <w:vAlign w:val="center"/>
          </w:tcPr>
          <w:p w14:paraId="03A0D69F">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lang w:val="pt-BR"/>
              </w:rPr>
            </w:pPr>
            <w:r>
              <w:rPr>
                <w:rFonts w:hint="default" w:ascii="Arial" w:hAnsi="Arial" w:cs="Arial"/>
                <w:sz w:val="17"/>
                <w:szCs w:val="17"/>
                <w:lang w:val="pt-BR"/>
              </w:rPr>
              <w:t>R$ 3.469,95</w:t>
            </w:r>
          </w:p>
        </w:tc>
      </w:tr>
      <w:tr w14:paraId="2E96C9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959" w:type="dxa"/>
            <w:tcBorders>
              <w:top w:val="nil"/>
              <w:left w:val="single" w:color="auto" w:sz="4" w:space="0"/>
              <w:bottom w:val="single" w:color="auto" w:sz="4" w:space="0"/>
              <w:right w:val="single" w:color="auto" w:sz="4" w:space="0"/>
            </w:tcBorders>
            <w:vAlign w:val="center"/>
          </w:tcPr>
          <w:p w14:paraId="56B20A82">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p>
        </w:tc>
        <w:tc>
          <w:tcPr>
            <w:tcW w:w="709" w:type="dxa"/>
            <w:tcBorders>
              <w:top w:val="single" w:color="000000" w:sz="4" w:space="0"/>
              <w:left w:val="single" w:color="auto" w:sz="4" w:space="0"/>
              <w:bottom w:val="single" w:color="auto" w:sz="4" w:space="0"/>
              <w:right w:val="single" w:color="000000" w:sz="4" w:space="0"/>
            </w:tcBorders>
            <w:vAlign w:val="center"/>
          </w:tcPr>
          <w:p w14:paraId="1BA0CC62">
            <w:pPr>
              <w:pageBreakBefore w:val="0"/>
              <w:kinsoku/>
              <w:wordWrap/>
              <w:topLinePunct w:val="0"/>
              <w:bidi w:val="0"/>
              <w:snapToGrid/>
              <w:spacing w:line="240" w:lineRule="auto"/>
              <w:ind w:left="0" w:right="0" w:rightChars="0"/>
              <w:jc w:val="both"/>
              <w:rPr>
                <w:rFonts w:hint="default" w:ascii="Arial" w:hAnsi="Arial" w:cs="Arial"/>
                <w:b/>
                <w:bCs/>
                <w:sz w:val="17"/>
                <w:szCs w:val="17"/>
                <w:lang w:val="pt-BR"/>
              </w:rPr>
            </w:pPr>
            <w:r>
              <w:rPr>
                <w:rFonts w:hint="default" w:ascii="Arial" w:hAnsi="Arial" w:cs="Arial"/>
                <w:b/>
                <w:bCs/>
                <w:sz w:val="17"/>
                <w:szCs w:val="17"/>
                <w:lang w:val="pt-BR"/>
              </w:rPr>
              <w:t>14</w:t>
            </w:r>
          </w:p>
        </w:tc>
        <w:tc>
          <w:tcPr>
            <w:tcW w:w="992" w:type="dxa"/>
            <w:tcBorders>
              <w:top w:val="single" w:color="000000" w:sz="4" w:space="0"/>
              <w:left w:val="single" w:color="auto" w:sz="4" w:space="0"/>
              <w:bottom w:val="single" w:color="auto" w:sz="4" w:space="0"/>
              <w:right w:val="single" w:color="000000" w:sz="4" w:space="0"/>
            </w:tcBorders>
            <w:shd w:val="clear" w:color="auto" w:fill="auto"/>
            <w:vAlign w:val="center"/>
          </w:tcPr>
          <w:p w14:paraId="521AC5DA">
            <w:pPr>
              <w:pageBreakBefore w:val="0"/>
              <w:kinsoku/>
              <w:wordWrap/>
              <w:topLinePunct w:val="0"/>
              <w:bidi w:val="0"/>
              <w:snapToGrid/>
              <w:spacing w:line="240" w:lineRule="auto"/>
              <w:ind w:left="0" w:right="0" w:rightChars="0"/>
              <w:jc w:val="both"/>
              <w:rPr>
                <w:rFonts w:hint="default" w:ascii="Arial" w:hAnsi="Arial" w:cs="Arial" w:eastAsiaTheme="minorHAnsi"/>
                <w:b/>
                <w:bCs/>
                <w:color w:val="000000"/>
                <w:sz w:val="17"/>
                <w:szCs w:val="17"/>
                <w:lang w:val="pt-BR" w:eastAsia="en-US" w:bidi="ar-SA"/>
              </w:rPr>
            </w:pPr>
            <w:r>
              <w:rPr>
                <w:rFonts w:hint="default" w:ascii="Arial" w:hAnsi="Arial" w:cs="Arial"/>
                <w:b/>
                <w:bCs/>
                <w:color w:val="000000"/>
                <w:sz w:val="17"/>
                <w:szCs w:val="17"/>
              </w:rPr>
              <w:t>473739</w:t>
            </w:r>
          </w:p>
        </w:tc>
        <w:tc>
          <w:tcPr>
            <w:tcW w:w="3685" w:type="dxa"/>
            <w:tcBorders>
              <w:top w:val="single" w:color="000000" w:sz="4" w:space="0"/>
              <w:left w:val="single" w:color="auto" w:sz="4" w:space="0"/>
              <w:bottom w:val="single" w:color="000000" w:sz="4" w:space="0"/>
              <w:right w:val="single" w:color="000000" w:sz="4" w:space="0"/>
            </w:tcBorders>
            <w:shd w:val="clear" w:color="auto" w:fill="auto"/>
            <w:vAlign w:val="top"/>
          </w:tcPr>
          <w:p w14:paraId="2BD3CABC">
            <w:pPr>
              <w:pageBreakBefore w:val="0"/>
              <w:kinsoku/>
              <w:wordWrap/>
              <w:topLinePunct w:val="0"/>
              <w:bidi w:val="0"/>
              <w:snapToGrid/>
              <w:spacing w:line="240" w:lineRule="auto"/>
              <w:ind w:left="0" w:right="0" w:rightChars="0"/>
              <w:jc w:val="both"/>
              <w:rPr>
                <w:rFonts w:hint="default" w:ascii="Arial" w:hAnsi="Arial" w:cs="Arial" w:eastAsiaTheme="minorHAnsi"/>
                <w:b/>
                <w:bCs/>
                <w:color w:val="000000"/>
                <w:sz w:val="17"/>
                <w:szCs w:val="17"/>
                <w:lang w:val="pt-BR" w:eastAsia="en-US" w:bidi="ar-SA"/>
              </w:rPr>
            </w:pPr>
            <w:r>
              <w:rPr>
                <w:rFonts w:hint="default" w:ascii="Arial" w:hAnsi="Arial" w:cs="Arial"/>
                <w:b/>
                <w:bCs/>
                <w:color w:val="000000"/>
                <w:sz w:val="17"/>
                <w:szCs w:val="17"/>
              </w:rPr>
              <w:t>Colete de sinalização tipo blusão reflexivo M</w:t>
            </w:r>
            <w:r>
              <w:rPr>
                <w:rFonts w:hint="default" w:ascii="Arial" w:hAnsi="Arial" w:cs="Arial"/>
                <w:b/>
                <w:bCs/>
                <w:color w:val="000000"/>
                <w:sz w:val="17"/>
                <w:szCs w:val="17"/>
                <w:lang w:val="pt-BR"/>
              </w:rPr>
              <w:t xml:space="preserve">- </w:t>
            </w:r>
            <w:r>
              <w:rPr>
                <w:rFonts w:hint="default" w:ascii="Arial" w:hAnsi="Arial" w:eastAsia="SimSun" w:cs="Arial"/>
                <w:color w:val="000000"/>
                <w:sz w:val="17"/>
                <w:szCs w:val="17"/>
                <w:lang w:eastAsia="zh-CN"/>
              </w:rPr>
              <w:t>Colete Sinalização Blusão Zíper Laranja Com Refletivo Tamanho M.</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06399">
            <w:pPr>
              <w:pageBreakBefore w:val="0"/>
              <w:kinsoku/>
              <w:wordWrap/>
              <w:topLinePunct w:val="0"/>
              <w:bidi w:val="0"/>
              <w:snapToGrid/>
              <w:spacing w:line="240" w:lineRule="auto"/>
              <w:ind w:left="0" w:right="0" w:rightChars="0"/>
              <w:jc w:val="both"/>
              <w:rPr>
                <w:rFonts w:hint="default" w:ascii="Arial" w:hAnsi="Arial" w:eastAsia="Calibri" w:cs="Arial"/>
                <w:color w:val="000000"/>
                <w:sz w:val="17"/>
                <w:szCs w:val="17"/>
                <w:lang w:val="pt-BR" w:eastAsia="en-US" w:bidi="ar-SA"/>
              </w:rPr>
            </w:pPr>
            <w:r>
              <w:rPr>
                <w:rFonts w:hint="default" w:ascii="Arial" w:hAnsi="Arial" w:cs="Arial"/>
                <w:color w:val="000000"/>
                <w:sz w:val="17"/>
                <w:szCs w:val="17"/>
              </w:rPr>
              <w:t>35</w:t>
            </w:r>
          </w:p>
        </w:tc>
        <w:tc>
          <w:tcPr>
            <w:tcW w:w="992" w:type="dxa"/>
            <w:tcBorders>
              <w:top w:val="single" w:color="000000" w:sz="4" w:space="0"/>
              <w:left w:val="single" w:color="000000" w:sz="4" w:space="0"/>
              <w:bottom w:val="single" w:color="000000" w:sz="4" w:space="0"/>
              <w:right w:val="single" w:color="000000" w:sz="4" w:space="0"/>
            </w:tcBorders>
            <w:vAlign w:val="center"/>
          </w:tcPr>
          <w:p w14:paraId="0BC12A52">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lang w:val="pt-BR"/>
              </w:rPr>
            </w:pPr>
            <w:r>
              <w:rPr>
                <w:rFonts w:hint="default" w:ascii="Arial" w:hAnsi="Arial" w:cs="Arial"/>
                <w:bCs/>
                <w:sz w:val="17"/>
                <w:szCs w:val="17"/>
                <w:lang w:val="pt-BR"/>
              </w:rPr>
              <w:t>UNID</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1E244">
            <w:pPr>
              <w:pageBreakBefore w:val="0"/>
              <w:kinsoku/>
              <w:wordWrap/>
              <w:topLinePunct w:val="0"/>
              <w:autoSpaceDE w:val="0"/>
              <w:autoSpaceDN w:val="0"/>
              <w:bidi w:val="0"/>
              <w:adjustRightInd w:val="0"/>
              <w:snapToGrid/>
              <w:spacing w:line="240" w:lineRule="auto"/>
              <w:ind w:left="0" w:leftChars="0" w:right="0" w:rightChars="0"/>
              <w:jc w:val="both"/>
              <w:rPr>
                <w:rFonts w:hint="default" w:ascii="Arial" w:hAnsi="Arial" w:cs="Arial" w:eastAsiaTheme="minorHAnsi"/>
                <w:bCs/>
                <w:sz w:val="17"/>
                <w:szCs w:val="17"/>
                <w:lang w:val="pt-BR" w:eastAsia="en-US" w:bidi="ar-SA"/>
              </w:rPr>
            </w:pPr>
            <w:r>
              <w:rPr>
                <w:rFonts w:hint="default" w:ascii="Arial" w:hAnsi="Arial" w:cs="Arial"/>
                <w:sz w:val="17"/>
                <w:szCs w:val="17"/>
                <w:lang w:val="pt-BR"/>
              </w:rPr>
              <w:t>R$ 63,09</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E0A0E">
            <w:pPr>
              <w:pageBreakBefore w:val="0"/>
              <w:kinsoku/>
              <w:wordWrap/>
              <w:topLinePunct w:val="0"/>
              <w:autoSpaceDE w:val="0"/>
              <w:autoSpaceDN w:val="0"/>
              <w:bidi w:val="0"/>
              <w:adjustRightInd w:val="0"/>
              <w:snapToGrid/>
              <w:spacing w:line="240" w:lineRule="auto"/>
              <w:ind w:left="0" w:leftChars="0" w:right="0" w:rightChars="0"/>
              <w:jc w:val="both"/>
              <w:rPr>
                <w:rFonts w:hint="default" w:ascii="Arial" w:hAnsi="Arial" w:cs="Arial" w:eastAsiaTheme="minorHAnsi"/>
                <w:bCs/>
                <w:sz w:val="17"/>
                <w:szCs w:val="17"/>
                <w:lang w:val="pt-BR" w:eastAsia="en-US" w:bidi="ar-SA"/>
              </w:rPr>
            </w:pPr>
            <w:r>
              <w:rPr>
                <w:rFonts w:hint="default" w:ascii="Arial" w:hAnsi="Arial" w:cs="Arial"/>
                <w:sz w:val="17"/>
                <w:szCs w:val="17"/>
                <w:lang w:val="pt-BR"/>
              </w:rPr>
              <w:t>R$ 2.208,15</w:t>
            </w:r>
          </w:p>
        </w:tc>
      </w:tr>
      <w:tr w14:paraId="0C07B4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0" w:type="auto"/>
          </w:tcPr>
          <w:p w14:paraId="1440AD46">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p>
        </w:tc>
        <w:tc>
          <w:tcPr>
            <w:tcW w:w="709" w:type="dxa"/>
            <w:vAlign w:val="center"/>
          </w:tcPr>
          <w:p w14:paraId="3BEEACCA">
            <w:pPr>
              <w:pageBreakBefore w:val="0"/>
              <w:kinsoku/>
              <w:wordWrap/>
              <w:topLinePunct w:val="0"/>
              <w:bidi w:val="0"/>
              <w:snapToGrid/>
              <w:spacing w:line="240" w:lineRule="auto"/>
              <w:ind w:left="0" w:right="0" w:rightChars="0"/>
              <w:jc w:val="both"/>
              <w:rPr>
                <w:rFonts w:hint="default" w:ascii="Arial" w:hAnsi="Arial" w:cs="Arial"/>
                <w:b/>
                <w:bCs/>
                <w:sz w:val="17"/>
                <w:szCs w:val="17"/>
                <w:lang w:val="pt-BR"/>
              </w:rPr>
            </w:pPr>
          </w:p>
          <w:p w14:paraId="6BB844E4">
            <w:pPr>
              <w:pageBreakBefore w:val="0"/>
              <w:kinsoku/>
              <w:wordWrap/>
              <w:topLinePunct w:val="0"/>
              <w:bidi w:val="0"/>
              <w:snapToGrid/>
              <w:spacing w:line="240" w:lineRule="auto"/>
              <w:ind w:left="0" w:right="0" w:rightChars="0"/>
              <w:jc w:val="both"/>
              <w:rPr>
                <w:rFonts w:hint="default" w:ascii="Arial" w:hAnsi="Arial" w:cs="Arial"/>
                <w:b/>
                <w:bCs/>
                <w:sz w:val="17"/>
                <w:szCs w:val="17"/>
                <w:lang w:val="pt-BR"/>
              </w:rPr>
            </w:pPr>
            <w:r>
              <w:rPr>
                <w:rFonts w:hint="default" w:ascii="Arial" w:hAnsi="Arial" w:cs="Arial"/>
                <w:b/>
                <w:bCs/>
                <w:sz w:val="17"/>
                <w:szCs w:val="17"/>
                <w:lang w:val="pt-BR"/>
              </w:rPr>
              <w:t>15</w:t>
            </w:r>
          </w:p>
        </w:tc>
        <w:tc>
          <w:tcPr>
            <w:tcW w:w="992" w:type="dxa"/>
            <w:shd w:val="clear" w:color="auto" w:fill="auto"/>
            <w:vAlign w:val="center"/>
          </w:tcPr>
          <w:p w14:paraId="58C5AADB">
            <w:pPr>
              <w:pageBreakBefore w:val="0"/>
              <w:kinsoku/>
              <w:wordWrap/>
              <w:topLinePunct w:val="0"/>
              <w:bidi w:val="0"/>
              <w:snapToGrid/>
              <w:spacing w:line="240" w:lineRule="auto"/>
              <w:ind w:left="0" w:right="0" w:rightChars="0"/>
              <w:jc w:val="both"/>
              <w:rPr>
                <w:rFonts w:hint="default" w:ascii="Arial" w:hAnsi="Arial" w:cs="Arial" w:eastAsiaTheme="minorHAnsi"/>
                <w:b/>
                <w:bCs/>
                <w:color w:val="000000"/>
                <w:sz w:val="17"/>
                <w:szCs w:val="17"/>
                <w:lang w:val="pt-BR" w:eastAsia="en-US" w:bidi="ar-SA"/>
              </w:rPr>
            </w:pPr>
            <w:r>
              <w:rPr>
                <w:rFonts w:hint="default" w:ascii="Arial" w:hAnsi="Arial" w:cs="Arial"/>
                <w:b/>
                <w:bCs/>
                <w:color w:val="000000"/>
                <w:sz w:val="17"/>
                <w:szCs w:val="17"/>
              </w:rPr>
              <w:t>473739</w:t>
            </w:r>
          </w:p>
        </w:tc>
        <w:tc>
          <w:tcPr>
            <w:tcW w:w="0" w:type="auto"/>
            <w:shd w:val="clear" w:color="auto" w:fill="auto"/>
            <w:vAlign w:val="top"/>
          </w:tcPr>
          <w:p w14:paraId="7C2D5D44">
            <w:pPr>
              <w:pageBreakBefore w:val="0"/>
              <w:kinsoku/>
              <w:wordWrap/>
              <w:topLinePunct w:val="0"/>
              <w:bidi w:val="0"/>
              <w:snapToGrid/>
              <w:spacing w:line="240" w:lineRule="auto"/>
              <w:ind w:left="0" w:right="0" w:rightChars="0"/>
              <w:jc w:val="both"/>
              <w:rPr>
                <w:rFonts w:hint="default" w:ascii="Arial" w:hAnsi="Arial" w:cs="Arial" w:eastAsiaTheme="minorHAnsi"/>
                <w:b/>
                <w:bCs/>
                <w:color w:val="000000"/>
                <w:sz w:val="17"/>
                <w:szCs w:val="17"/>
                <w:lang w:val="pt-BR" w:eastAsia="en-US" w:bidi="ar-SA"/>
              </w:rPr>
            </w:pPr>
            <w:r>
              <w:rPr>
                <w:rFonts w:hint="default" w:ascii="Arial" w:hAnsi="Arial" w:cs="Arial"/>
                <w:b/>
                <w:bCs/>
                <w:color w:val="000000"/>
                <w:sz w:val="17"/>
                <w:szCs w:val="17"/>
              </w:rPr>
              <w:t>Colete de sinalização tipo blusão reflexivo XGG</w:t>
            </w:r>
            <w:r>
              <w:rPr>
                <w:rFonts w:hint="default" w:ascii="Arial" w:hAnsi="Arial" w:cs="Arial"/>
                <w:b/>
                <w:bCs/>
                <w:color w:val="000000"/>
                <w:sz w:val="17"/>
                <w:szCs w:val="17"/>
                <w:lang w:val="pt-BR"/>
              </w:rPr>
              <w:t xml:space="preserve">- </w:t>
            </w:r>
            <w:r>
              <w:rPr>
                <w:rFonts w:hint="default" w:ascii="Arial" w:hAnsi="Arial" w:eastAsia="SimSun" w:cs="Arial"/>
                <w:color w:val="000000"/>
                <w:sz w:val="17"/>
                <w:szCs w:val="17"/>
                <w:lang w:eastAsia="zh-CN"/>
              </w:rPr>
              <w:t>Colete Sinalização Blusão Zíper Laranja Com Refletivo Tamanho XGG.</w:t>
            </w:r>
          </w:p>
        </w:tc>
        <w:tc>
          <w:tcPr>
            <w:tcW w:w="0" w:type="auto"/>
            <w:shd w:val="clear" w:color="auto" w:fill="auto"/>
            <w:vAlign w:val="center"/>
          </w:tcPr>
          <w:p w14:paraId="2D028C78">
            <w:pPr>
              <w:pageBreakBefore w:val="0"/>
              <w:kinsoku/>
              <w:wordWrap/>
              <w:topLinePunct w:val="0"/>
              <w:bidi w:val="0"/>
              <w:snapToGrid/>
              <w:spacing w:line="240" w:lineRule="auto"/>
              <w:ind w:left="0" w:right="0" w:rightChars="0"/>
              <w:jc w:val="both"/>
              <w:rPr>
                <w:rFonts w:hint="default" w:ascii="Arial" w:hAnsi="Arial" w:eastAsia="Calibri" w:cs="Arial"/>
                <w:color w:val="000000"/>
                <w:sz w:val="17"/>
                <w:szCs w:val="17"/>
                <w:lang w:val="pt-BR" w:eastAsia="en-US" w:bidi="ar-SA"/>
              </w:rPr>
            </w:pPr>
            <w:r>
              <w:rPr>
                <w:rFonts w:hint="default" w:ascii="Arial" w:hAnsi="Arial" w:cs="Arial"/>
                <w:color w:val="000000"/>
                <w:sz w:val="17"/>
                <w:szCs w:val="17"/>
              </w:rPr>
              <w:t>35</w:t>
            </w:r>
          </w:p>
        </w:tc>
        <w:tc>
          <w:tcPr>
            <w:tcW w:w="0" w:type="auto"/>
            <w:vAlign w:val="center"/>
          </w:tcPr>
          <w:p w14:paraId="435F277A">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lang w:val="pt-BR"/>
              </w:rPr>
            </w:pPr>
            <w:r>
              <w:rPr>
                <w:rFonts w:hint="default" w:ascii="Arial" w:hAnsi="Arial" w:cs="Arial"/>
                <w:bCs/>
                <w:sz w:val="17"/>
                <w:szCs w:val="17"/>
                <w:lang w:val="pt-BR"/>
              </w:rPr>
              <w:t>UNID</w:t>
            </w:r>
          </w:p>
        </w:tc>
        <w:tc>
          <w:tcPr>
            <w:tcW w:w="0" w:type="auto"/>
            <w:shd w:val="clear" w:color="auto" w:fill="auto"/>
            <w:vAlign w:val="center"/>
          </w:tcPr>
          <w:p w14:paraId="1583778F">
            <w:pPr>
              <w:pageBreakBefore w:val="0"/>
              <w:kinsoku/>
              <w:wordWrap/>
              <w:topLinePunct w:val="0"/>
              <w:autoSpaceDE w:val="0"/>
              <w:autoSpaceDN w:val="0"/>
              <w:bidi w:val="0"/>
              <w:adjustRightInd w:val="0"/>
              <w:snapToGrid/>
              <w:spacing w:line="240" w:lineRule="auto"/>
              <w:ind w:left="0" w:leftChars="0" w:right="0" w:rightChars="0"/>
              <w:jc w:val="both"/>
              <w:rPr>
                <w:rFonts w:hint="default" w:ascii="Arial" w:hAnsi="Arial" w:cs="Arial" w:eastAsiaTheme="minorHAnsi"/>
                <w:bCs/>
                <w:sz w:val="17"/>
                <w:szCs w:val="17"/>
                <w:lang w:val="pt-BR" w:eastAsia="en-US" w:bidi="ar-SA"/>
              </w:rPr>
            </w:pPr>
            <w:r>
              <w:rPr>
                <w:rFonts w:hint="default" w:ascii="Arial" w:hAnsi="Arial" w:cs="Arial"/>
                <w:sz w:val="17"/>
                <w:szCs w:val="17"/>
                <w:lang w:val="pt-BR"/>
              </w:rPr>
              <w:t>R$ 63,09</w:t>
            </w:r>
          </w:p>
        </w:tc>
        <w:tc>
          <w:tcPr>
            <w:tcW w:w="1525" w:type="dxa"/>
            <w:shd w:val="clear" w:color="auto" w:fill="auto"/>
            <w:vAlign w:val="center"/>
          </w:tcPr>
          <w:p w14:paraId="0A921C38">
            <w:pPr>
              <w:pageBreakBefore w:val="0"/>
              <w:kinsoku/>
              <w:wordWrap/>
              <w:topLinePunct w:val="0"/>
              <w:autoSpaceDE w:val="0"/>
              <w:autoSpaceDN w:val="0"/>
              <w:bidi w:val="0"/>
              <w:adjustRightInd w:val="0"/>
              <w:snapToGrid/>
              <w:spacing w:line="240" w:lineRule="auto"/>
              <w:ind w:left="0" w:leftChars="0" w:right="0" w:rightChars="0"/>
              <w:jc w:val="both"/>
              <w:rPr>
                <w:rFonts w:hint="default" w:ascii="Arial" w:hAnsi="Arial" w:cs="Arial" w:eastAsiaTheme="minorHAnsi"/>
                <w:bCs/>
                <w:sz w:val="17"/>
                <w:szCs w:val="17"/>
                <w:lang w:val="pt-BR" w:eastAsia="en-US" w:bidi="ar-SA"/>
              </w:rPr>
            </w:pPr>
            <w:r>
              <w:rPr>
                <w:rFonts w:hint="default" w:ascii="Arial" w:hAnsi="Arial" w:cs="Arial"/>
                <w:sz w:val="17"/>
                <w:szCs w:val="17"/>
                <w:lang w:val="pt-BR"/>
              </w:rPr>
              <w:t>R$ 2.208,15</w:t>
            </w:r>
          </w:p>
        </w:tc>
      </w:tr>
      <w:tr w14:paraId="409C30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8" w:hRule="atLeast"/>
          <w:jc w:val="center"/>
        </w:trPr>
        <w:tc>
          <w:tcPr>
            <w:tcW w:w="0" w:type="auto"/>
          </w:tcPr>
          <w:p w14:paraId="6B13F28C">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p>
        </w:tc>
        <w:tc>
          <w:tcPr>
            <w:tcW w:w="709" w:type="dxa"/>
            <w:vAlign w:val="center"/>
          </w:tcPr>
          <w:p w14:paraId="4189B82B">
            <w:pPr>
              <w:pageBreakBefore w:val="0"/>
              <w:kinsoku/>
              <w:wordWrap/>
              <w:topLinePunct w:val="0"/>
              <w:bidi w:val="0"/>
              <w:snapToGrid/>
              <w:spacing w:line="240" w:lineRule="auto"/>
              <w:ind w:left="0" w:right="0" w:rightChars="0"/>
              <w:jc w:val="both"/>
              <w:rPr>
                <w:rFonts w:hint="default" w:ascii="Arial" w:hAnsi="Arial" w:cs="Arial"/>
                <w:b/>
                <w:bCs/>
                <w:sz w:val="17"/>
                <w:szCs w:val="17"/>
                <w:lang w:val="pt-BR"/>
              </w:rPr>
            </w:pPr>
            <w:r>
              <w:rPr>
                <w:rFonts w:hint="default" w:ascii="Arial" w:hAnsi="Arial" w:cs="Arial"/>
                <w:b/>
                <w:bCs/>
                <w:sz w:val="17"/>
                <w:szCs w:val="17"/>
                <w:lang w:val="pt-BR"/>
              </w:rPr>
              <w:t>18</w:t>
            </w:r>
          </w:p>
        </w:tc>
        <w:tc>
          <w:tcPr>
            <w:tcW w:w="992" w:type="dxa"/>
            <w:shd w:val="clear" w:color="auto" w:fill="auto"/>
            <w:vAlign w:val="center"/>
          </w:tcPr>
          <w:p w14:paraId="4322BB55">
            <w:pPr>
              <w:pageBreakBefore w:val="0"/>
              <w:kinsoku/>
              <w:wordWrap/>
              <w:topLinePunct w:val="0"/>
              <w:bidi w:val="0"/>
              <w:snapToGrid/>
              <w:spacing w:line="240" w:lineRule="auto"/>
              <w:ind w:left="0" w:right="0" w:rightChars="0"/>
              <w:jc w:val="both"/>
              <w:rPr>
                <w:rFonts w:hint="default" w:ascii="Arial" w:hAnsi="Arial" w:cs="Arial" w:eastAsiaTheme="minorHAnsi"/>
                <w:b/>
                <w:bCs/>
                <w:color w:val="000000"/>
                <w:sz w:val="17"/>
                <w:szCs w:val="17"/>
                <w:lang w:val="pt-BR" w:eastAsia="en-US" w:bidi="ar-SA"/>
              </w:rPr>
            </w:pPr>
            <w:r>
              <w:rPr>
                <w:rFonts w:hint="default" w:ascii="Arial" w:hAnsi="Arial" w:cs="Arial"/>
                <w:b/>
                <w:bCs/>
                <w:color w:val="000000"/>
                <w:sz w:val="17"/>
                <w:szCs w:val="17"/>
              </w:rPr>
              <w:t>418455</w:t>
            </w:r>
          </w:p>
        </w:tc>
        <w:tc>
          <w:tcPr>
            <w:tcW w:w="0" w:type="auto"/>
            <w:shd w:val="clear" w:color="auto" w:fill="auto"/>
            <w:vAlign w:val="top"/>
          </w:tcPr>
          <w:p w14:paraId="41464037">
            <w:pPr>
              <w:pageBreakBefore w:val="0"/>
              <w:kinsoku/>
              <w:wordWrap/>
              <w:topLinePunct w:val="0"/>
              <w:bidi w:val="0"/>
              <w:snapToGrid/>
              <w:spacing w:line="240" w:lineRule="auto"/>
              <w:ind w:left="0" w:right="0" w:rightChars="0"/>
              <w:jc w:val="both"/>
              <w:rPr>
                <w:rFonts w:hint="default" w:ascii="Arial" w:hAnsi="Arial" w:cs="Arial"/>
                <w:sz w:val="17"/>
                <w:szCs w:val="17"/>
                <w:lang w:val="pt-BR" w:eastAsia="en-US"/>
              </w:rPr>
            </w:pPr>
            <w:r>
              <w:rPr>
                <w:rFonts w:hint="default" w:ascii="Arial" w:hAnsi="Arial" w:cs="Arial"/>
                <w:b/>
                <w:bCs/>
                <w:color w:val="000000"/>
                <w:sz w:val="17"/>
                <w:szCs w:val="17"/>
              </w:rPr>
              <w:t>Conjunto de segurança para eletricista</w:t>
            </w:r>
            <w:r>
              <w:rPr>
                <w:rFonts w:hint="default" w:ascii="Arial" w:hAnsi="Arial" w:cs="Arial"/>
                <w:b/>
                <w:bCs/>
                <w:color w:val="000000"/>
                <w:sz w:val="17"/>
                <w:szCs w:val="17"/>
                <w:lang w:val="pt-BR"/>
              </w:rPr>
              <w:t xml:space="preserve">- </w:t>
            </w:r>
            <w:r>
              <w:rPr>
                <w:rFonts w:hint="default" w:ascii="Arial" w:hAnsi="Arial" w:cs="Arial"/>
                <w:sz w:val="17"/>
                <w:szCs w:val="17"/>
              </w:rPr>
              <w:t xml:space="preserve">Conjunto de segurança para eletricistas, camisa com manga longa e calça comprida, que atendam a NR 10. </w:t>
            </w:r>
          </w:p>
        </w:tc>
        <w:tc>
          <w:tcPr>
            <w:tcW w:w="0" w:type="auto"/>
            <w:shd w:val="clear" w:color="auto" w:fill="auto"/>
            <w:vAlign w:val="center"/>
          </w:tcPr>
          <w:p w14:paraId="4C686B15">
            <w:pPr>
              <w:pageBreakBefore w:val="0"/>
              <w:kinsoku/>
              <w:wordWrap/>
              <w:topLinePunct w:val="0"/>
              <w:bidi w:val="0"/>
              <w:snapToGrid/>
              <w:spacing w:line="240" w:lineRule="auto"/>
              <w:ind w:left="0" w:right="0" w:rightChars="0"/>
              <w:jc w:val="both"/>
              <w:rPr>
                <w:rFonts w:hint="default" w:ascii="Arial" w:hAnsi="Arial" w:eastAsia="Calibri" w:cs="Arial"/>
                <w:color w:val="000000"/>
                <w:sz w:val="17"/>
                <w:szCs w:val="17"/>
                <w:lang w:val="pt-BR" w:eastAsia="en-US" w:bidi="ar-SA"/>
              </w:rPr>
            </w:pPr>
            <w:r>
              <w:rPr>
                <w:rFonts w:hint="default" w:ascii="Arial" w:hAnsi="Arial" w:cs="Arial"/>
                <w:color w:val="000000"/>
                <w:sz w:val="17"/>
                <w:szCs w:val="17"/>
              </w:rPr>
              <w:t>1</w:t>
            </w:r>
            <w:r>
              <w:rPr>
                <w:rFonts w:hint="default" w:ascii="Arial" w:hAnsi="Arial" w:cs="Arial"/>
                <w:color w:val="000000"/>
                <w:sz w:val="17"/>
                <w:szCs w:val="17"/>
                <w:lang w:val="pt-BR"/>
              </w:rPr>
              <w:t>5</w:t>
            </w:r>
          </w:p>
        </w:tc>
        <w:tc>
          <w:tcPr>
            <w:tcW w:w="0" w:type="auto"/>
            <w:vAlign w:val="center"/>
          </w:tcPr>
          <w:p w14:paraId="582F0197">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lang w:val="pt-BR"/>
              </w:rPr>
            </w:pPr>
            <w:r>
              <w:rPr>
                <w:rFonts w:hint="default" w:ascii="Arial" w:hAnsi="Arial" w:cs="Arial"/>
                <w:bCs/>
                <w:sz w:val="17"/>
                <w:szCs w:val="17"/>
                <w:lang w:val="pt-BR"/>
              </w:rPr>
              <w:t>UNID</w:t>
            </w:r>
          </w:p>
        </w:tc>
        <w:tc>
          <w:tcPr>
            <w:tcW w:w="0" w:type="auto"/>
            <w:shd w:val="clear" w:color="auto" w:fill="auto"/>
            <w:vAlign w:val="center"/>
          </w:tcPr>
          <w:p w14:paraId="12002AF0">
            <w:pPr>
              <w:pageBreakBefore w:val="0"/>
              <w:kinsoku/>
              <w:wordWrap/>
              <w:topLinePunct w:val="0"/>
              <w:autoSpaceDE w:val="0"/>
              <w:autoSpaceDN w:val="0"/>
              <w:bidi w:val="0"/>
              <w:adjustRightInd w:val="0"/>
              <w:snapToGrid/>
              <w:spacing w:line="240" w:lineRule="auto"/>
              <w:ind w:left="0" w:leftChars="0" w:right="0" w:rightChars="0"/>
              <w:jc w:val="both"/>
              <w:rPr>
                <w:rFonts w:hint="default" w:ascii="Arial" w:hAnsi="Arial" w:cs="Arial" w:eastAsiaTheme="minorHAnsi"/>
                <w:bCs/>
                <w:sz w:val="17"/>
                <w:szCs w:val="17"/>
                <w:lang w:val="pt-BR" w:eastAsia="en-US" w:bidi="ar-SA"/>
              </w:rPr>
            </w:pPr>
            <w:r>
              <w:rPr>
                <w:rFonts w:hint="default" w:ascii="Arial" w:hAnsi="Arial" w:cs="Arial"/>
                <w:sz w:val="17"/>
                <w:szCs w:val="17"/>
                <w:lang w:val="pt-BR"/>
              </w:rPr>
              <w:t>R$ 468,78</w:t>
            </w:r>
          </w:p>
        </w:tc>
        <w:tc>
          <w:tcPr>
            <w:tcW w:w="1525" w:type="dxa"/>
            <w:shd w:val="clear" w:color="auto" w:fill="auto"/>
            <w:vAlign w:val="center"/>
          </w:tcPr>
          <w:p w14:paraId="1F2CB581">
            <w:pPr>
              <w:pageBreakBefore w:val="0"/>
              <w:kinsoku/>
              <w:wordWrap/>
              <w:topLinePunct w:val="0"/>
              <w:autoSpaceDE w:val="0"/>
              <w:autoSpaceDN w:val="0"/>
              <w:bidi w:val="0"/>
              <w:adjustRightInd w:val="0"/>
              <w:snapToGrid/>
              <w:spacing w:line="240" w:lineRule="auto"/>
              <w:ind w:left="0" w:leftChars="0" w:right="0" w:rightChars="0"/>
              <w:jc w:val="both"/>
              <w:rPr>
                <w:rFonts w:hint="default" w:ascii="Arial" w:hAnsi="Arial" w:cs="Arial" w:eastAsiaTheme="minorHAnsi"/>
                <w:bCs/>
                <w:sz w:val="17"/>
                <w:szCs w:val="17"/>
                <w:lang w:val="pt-BR" w:eastAsia="en-US" w:bidi="ar-SA"/>
              </w:rPr>
            </w:pPr>
            <w:r>
              <w:rPr>
                <w:rFonts w:hint="default" w:ascii="Arial" w:hAnsi="Arial" w:cs="Arial"/>
                <w:sz w:val="17"/>
                <w:szCs w:val="17"/>
                <w:lang w:val="pt-BR"/>
              </w:rPr>
              <w:t>R$ 7.031,70</w:t>
            </w:r>
          </w:p>
        </w:tc>
      </w:tr>
      <w:tr w14:paraId="63F681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0" w:type="auto"/>
            <w:tcBorders>
              <w:bottom w:val="single" w:color="auto" w:sz="4" w:space="0"/>
            </w:tcBorders>
          </w:tcPr>
          <w:p w14:paraId="601C24DA">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p>
        </w:tc>
        <w:tc>
          <w:tcPr>
            <w:tcW w:w="709" w:type="dxa"/>
            <w:tcBorders>
              <w:bottom w:val="single" w:color="auto" w:sz="4" w:space="0"/>
            </w:tcBorders>
            <w:vAlign w:val="center"/>
          </w:tcPr>
          <w:p w14:paraId="2B64EF1F">
            <w:pPr>
              <w:pageBreakBefore w:val="0"/>
              <w:kinsoku/>
              <w:wordWrap/>
              <w:topLinePunct w:val="0"/>
              <w:bidi w:val="0"/>
              <w:snapToGrid/>
              <w:spacing w:line="240" w:lineRule="auto"/>
              <w:ind w:left="0" w:right="0" w:rightChars="0"/>
              <w:jc w:val="both"/>
              <w:rPr>
                <w:rFonts w:hint="default" w:ascii="Arial" w:hAnsi="Arial" w:cs="Arial"/>
                <w:b/>
                <w:bCs/>
                <w:sz w:val="17"/>
                <w:szCs w:val="17"/>
                <w:lang w:val="pt-BR"/>
              </w:rPr>
            </w:pPr>
            <w:r>
              <w:rPr>
                <w:rFonts w:hint="default" w:ascii="Arial" w:hAnsi="Arial" w:cs="Arial"/>
                <w:b/>
                <w:bCs/>
                <w:sz w:val="17"/>
                <w:szCs w:val="17"/>
                <w:lang w:val="pt-BR"/>
              </w:rPr>
              <w:t>19</w:t>
            </w:r>
          </w:p>
        </w:tc>
        <w:tc>
          <w:tcPr>
            <w:tcW w:w="992" w:type="dxa"/>
            <w:tcBorders>
              <w:bottom w:val="single" w:color="auto" w:sz="4" w:space="0"/>
            </w:tcBorders>
            <w:shd w:val="clear" w:color="auto" w:fill="auto"/>
            <w:vAlign w:val="center"/>
          </w:tcPr>
          <w:p w14:paraId="3647EF2D">
            <w:pPr>
              <w:pageBreakBefore w:val="0"/>
              <w:kinsoku/>
              <w:wordWrap/>
              <w:topLinePunct w:val="0"/>
              <w:bidi w:val="0"/>
              <w:snapToGrid/>
              <w:spacing w:line="240" w:lineRule="auto"/>
              <w:ind w:left="0" w:right="0" w:rightChars="0"/>
              <w:jc w:val="both"/>
              <w:rPr>
                <w:rFonts w:hint="default" w:ascii="Arial" w:hAnsi="Arial" w:cs="Arial"/>
                <w:b/>
                <w:bCs/>
                <w:color w:val="000000"/>
                <w:sz w:val="17"/>
                <w:szCs w:val="17"/>
                <w:lang w:val="pt-BR"/>
              </w:rPr>
            </w:pPr>
            <w:r>
              <w:rPr>
                <w:rFonts w:hint="default" w:ascii="Arial" w:hAnsi="Arial" w:cs="Arial"/>
                <w:b/>
                <w:bCs/>
                <w:color w:val="000000"/>
                <w:sz w:val="17"/>
                <w:szCs w:val="17"/>
                <w:lang w:val="pt-BR"/>
              </w:rPr>
              <w:t>405885</w:t>
            </w:r>
          </w:p>
        </w:tc>
        <w:tc>
          <w:tcPr>
            <w:tcW w:w="0" w:type="auto"/>
            <w:tcBorders>
              <w:bottom w:val="single" w:color="auto" w:sz="4" w:space="0"/>
            </w:tcBorders>
            <w:shd w:val="clear" w:color="auto" w:fill="auto"/>
            <w:vAlign w:val="top"/>
          </w:tcPr>
          <w:p w14:paraId="6A36EBFC">
            <w:pPr>
              <w:pageBreakBefore w:val="0"/>
              <w:kinsoku/>
              <w:wordWrap/>
              <w:topLinePunct w:val="0"/>
              <w:bidi w:val="0"/>
              <w:snapToGrid/>
              <w:spacing w:line="240" w:lineRule="auto"/>
              <w:ind w:left="0" w:right="0" w:rightChars="0"/>
              <w:jc w:val="both"/>
              <w:rPr>
                <w:rFonts w:hint="default" w:ascii="Arial" w:hAnsi="Arial" w:cs="Arial"/>
                <w:b/>
                <w:bCs/>
                <w:color w:val="000000"/>
                <w:sz w:val="17"/>
                <w:szCs w:val="17"/>
                <w:lang w:val="pt-BR"/>
              </w:rPr>
            </w:pPr>
            <w:r>
              <w:rPr>
                <w:rFonts w:hint="default" w:ascii="Arial" w:hAnsi="Arial" w:cs="Arial"/>
                <w:b/>
                <w:bCs/>
                <w:sz w:val="17"/>
                <w:szCs w:val="17"/>
                <w:lang w:val="pt-BR"/>
              </w:rPr>
              <w:t xml:space="preserve">Creme Protetor luva Química 200g- </w:t>
            </w:r>
            <w:r>
              <w:rPr>
                <w:rFonts w:hint="default" w:ascii="Arial" w:hAnsi="Arial" w:cs="Arial"/>
                <w:b w:val="0"/>
                <w:bCs w:val="0"/>
                <w:sz w:val="17"/>
                <w:szCs w:val="17"/>
                <w:lang w:val="pt-BR"/>
              </w:rPr>
              <w:t>Creme 3 em 1 resistente que aplicado à pele forma uma película protetora invisível contra os ataques de produtos, como: óleos brutos, solventesm metiletilcetona, acetona, thinner, gasolina, óleo mineral, óleo diesel, graxas, tinta a base de óleo, sem que o usuário perca a sensibilidade ao tato.</w:t>
            </w:r>
          </w:p>
        </w:tc>
        <w:tc>
          <w:tcPr>
            <w:tcW w:w="0" w:type="auto"/>
            <w:tcBorders>
              <w:bottom w:val="single" w:color="auto" w:sz="4" w:space="0"/>
            </w:tcBorders>
            <w:shd w:val="clear" w:color="auto" w:fill="auto"/>
            <w:vAlign w:val="center"/>
          </w:tcPr>
          <w:p w14:paraId="46513749">
            <w:pPr>
              <w:pageBreakBefore w:val="0"/>
              <w:kinsoku/>
              <w:wordWrap/>
              <w:topLinePunct w:val="0"/>
              <w:bidi w:val="0"/>
              <w:snapToGrid/>
              <w:spacing w:line="240" w:lineRule="auto"/>
              <w:ind w:left="0" w:right="0" w:rightChars="0"/>
              <w:jc w:val="both"/>
              <w:rPr>
                <w:rFonts w:hint="default" w:ascii="Arial" w:hAnsi="Arial" w:cs="Arial"/>
                <w:color w:val="000000"/>
                <w:sz w:val="17"/>
                <w:szCs w:val="17"/>
                <w:lang w:val="pt-BR"/>
              </w:rPr>
            </w:pPr>
            <w:r>
              <w:rPr>
                <w:rFonts w:hint="default" w:ascii="Arial" w:hAnsi="Arial" w:cs="Arial"/>
                <w:color w:val="000000"/>
                <w:sz w:val="17"/>
                <w:szCs w:val="17"/>
                <w:lang w:val="pt-BR"/>
              </w:rPr>
              <w:t>100</w:t>
            </w:r>
          </w:p>
        </w:tc>
        <w:tc>
          <w:tcPr>
            <w:tcW w:w="0" w:type="auto"/>
            <w:tcBorders>
              <w:bottom w:val="single" w:color="auto" w:sz="4" w:space="0"/>
            </w:tcBorders>
            <w:vAlign w:val="center"/>
          </w:tcPr>
          <w:p w14:paraId="2D6E286F">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lang w:val="pt-BR"/>
              </w:rPr>
            </w:pPr>
            <w:r>
              <w:rPr>
                <w:rFonts w:hint="default" w:ascii="Arial" w:hAnsi="Arial" w:cs="Arial"/>
                <w:bCs/>
                <w:sz w:val="17"/>
                <w:szCs w:val="17"/>
                <w:lang w:val="pt-BR"/>
              </w:rPr>
              <w:t>UNID</w:t>
            </w:r>
          </w:p>
        </w:tc>
        <w:tc>
          <w:tcPr>
            <w:tcW w:w="0" w:type="auto"/>
            <w:tcBorders>
              <w:bottom w:val="single" w:color="auto" w:sz="4" w:space="0"/>
            </w:tcBorders>
            <w:shd w:val="clear" w:color="auto" w:fill="auto"/>
            <w:vAlign w:val="center"/>
          </w:tcPr>
          <w:p w14:paraId="473896D5">
            <w:pPr>
              <w:pageBreakBefore w:val="0"/>
              <w:kinsoku/>
              <w:wordWrap/>
              <w:topLinePunct w:val="0"/>
              <w:autoSpaceDE w:val="0"/>
              <w:autoSpaceDN w:val="0"/>
              <w:bidi w:val="0"/>
              <w:adjustRightInd w:val="0"/>
              <w:snapToGrid/>
              <w:spacing w:line="240" w:lineRule="auto"/>
              <w:ind w:left="0" w:leftChars="0" w:right="0" w:rightChars="0"/>
              <w:jc w:val="both"/>
              <w:rPr>
                <w:rFonts w:hint="default" w:ascii="Arial" w:hAnsi="Arial" w:cs="Arial" w:eastAsiaTheme="minorHAnsi"/>
                <w:bCs/>
                <w:sz w:val="17"/>
                <w:szCs w:val="17"/>
                <w:lang w:val="pt-BR" w:eastAsia="en-US" w:bidi="ar-SA"/>
              </w:rPr>
            </w:pPr>
            <w:r>
              <w:rPr>
                <w:rFonts w:hint="default" w:ascii="Arial" w:hAnsi="Arial" w:cs="Arial"/>
                <w:sz w:val="17"/>
                <w:szCs w:val="17"/>
                <w:lang w:val="pt-BR"/>
              </w:rPr>
              <w:t>R$ 13,72</w:t>
            </w:r>
          </w:p>
        </w:tc>
        <w:tc>
          <w:tcPr>
            <w:tcW w:w="1525" w:type="dxa"/>
            <w:tcBorders>
              <w:bottom w:val="single" w:color="auto" w:sz="4" w:space="0"/>
            </w:tcBorders>
            <w:shd w:val="clear" w:color="auto" w:fill="auto"/>
            <w:vAlign w:val="center"/>
          </w:tcPr>
          <w:p w14:paraId="27E98DFA">
            <w:pPr>
              <w:pageBreakBefore w:val="0"/>
              <w:kinsoku/>
              <w:wordWrap/>
              <w:topLinePunct w:val="0"/>
              <w:autoSpaceDE w:val="0"/>
              <w:autoSpaceDN w:val="0"/>
              <w:bidi w:val="0"/>
              <w:adjustRightInd w:val="0"/>
              <w:snapToGrid/>
              <w:spacing w:line="240" w:lineRule="auto"/>
              <w:ind w:left="0" w:leftChars="0" w:right="0" w:rightChars="0"/>
              <w:jc w:val="both"/>
              <w:rPr>
                <w:rFonts w:hint="default" w:ascii="Arial" w:hAnsi="Arial" w:cs="Arial" w:eastAsiaTheme="minorHAnsi"/>
                <w:bCs/>
                <w:sz w:val="17"/>
                <w:szCs w:val="17"/>
                <w:lang w:val="pt-BR" w:eastAsia="en-US" w:bidi="ar-SA"/>
              </w:rPr>
            </w:pPr>
            <w:r>
              <w:rPr>
                <w:rFonts w:hint="default" w:ascii="Arial" w:hAnsi="Arial" w:cs="Arial"/>
                <w:sz w:val="17"/>
                <w:szCs w:val="17"/>
                <w:lang w:val="pt-BR"/>
              </w:rPr>
              <w:t>R$ 1.372,00</w:t>
            </w:r>
          </w:p>
        </w:tc>
      </w:tr>
      <w:tr w14:paraId="556138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0" w:type="auto"/>
            <w:tcBorders>
              <w:top w:val="single" w:color="auto" w:sz="4" w:space="0"/>
              <w:left w:val="single" w:color="auto" w:sz="4" w:space="0"/>
              <w:bottom w:val="single" w:color="auto" w:sz="4" w:space="0"/>
              <w:right w:val="nil"/>
            </w:tcBorders>
          </w:tcPr>
          <w:p w14:paraId="505FA266">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p>
        </w:tc>
        <w:tc>
          <w:tcPr>
            <w:tcW w:w="709" w:type="dxa"/>
            <w:tcBorders>
              <w:top w:val="single" w:color="auto" w:sz="4" w:space="0"/>
              <w:left w:val="nil"/>
              <w:bottom w:val="single" w:color="auto" w:sz="4" w:space="0"/>
              <w:right w:val="nil"/>
            </w:tcBorders>
          </w:tcPr>
          <w:p w14:paraId="5C77255E">
            <w:pPr>
              <w:pageBreakBefore w:val="0"/>
              <w:kinsoku/>
              <w:wordWrap/>
              <w:topLinePunct w:val="0"/>
              <w:bidi w:val="0"/>
              <w:snapToGrid/>
              <w:spacing w:line="240" w:lineRule="auto"/>
              <w:ind w:left="0" w:right="0" w:rightChars="0"/>
              <w:jc w:val="both"/>
              <w:rPr>
                <w:rFonts w:hint="default" w:ascii="Arial" w:hAnsi="Arial" w:cs="Arial"/>
                <w:b/>
                <w:bCs/>
                <w:sz w:val="17"/>
                <w:szCs w:val="17"/>
                <w:lang w:val="pt-BR"/>
              </w:rPr>
            </w:pPr>
          </w:p>
        </w:tc>
        <w:tc>
          <w:tcPr>
            <w:tcW w:w="992" w:type="dxa"/>
            <w:tcBorders>
              <w:top w:val="single" w:color="auto" w:sz="4" w:space="0"/>
              <w:left w:val="nil"/>
              <w:bottom w:val="single" w:color="auto" w:sz="4" w:space="0"/>
              <w:right w:val="nil"/>
            </w:tcBorders>
            <w:shd w:val="clear" w:color="auto" w:fill="auto"/>
            <w:vAlign w:val="top"/>
          </w:tcPr>
          <w:p w14:paraId="0DB1BEBD">
            <w:pPr>
              <w:pageBreakBefore w:val="0"/>
              <w:kinsoku/>
              <w:wordWrap/>
              <w:topLinePunct w:val="0"/>
              <w:bidi w:val="0"/>
              <w:snapToGrid/>
              <w:spacing w:line="240" w:lineRule="auto"/>
              <w:ind w:left="0" w:right="0" w:rightChars="0"/>
              <w:jc w:val="both"/>
              <w:rPr>
                <w:rFonts w:hint="default" w:ascii="Arial" w:hAnsi="Arial" w:cs="Arial"/>
                <w:b/>
                <w:bCs/>
                <w:color w:val="000000"/>
                <w:sz w:val="17"/>
                <w:szCs w:val="17"/>
                <w:lang w:val="pt-BR"/>
              </w:rPr>
            </w:pPr>
          </w:p>
        </w:tc>
        <w:tc>
          <w:tcPr>
            <w:tcW w:w="0" w:type="auto"/>
            <w:tcBorders>
              <w:top w:val="single" w:color="auto" w:sz="4" w:space="0"/>
              <w:left w:val="nil"/>
              <w:bottom w:val="single" w:color="auto" w:sz="4" w:space="0"/>
              <w:right w:val="nil"/>
            </w:tcBorders>
            <w:shd w:val="clear" w:color="auto" w:fill="auto"/>
            <w:vAlign w:val="top"/>
          </w:tcPr>
          <w:p w14:paraId="5267408F">
            <w:pPr>
              <w:pageBreakBefore w:val="0"/>
              <w:kinsoku/>
              <w:wordWrap/>
              <w:topLinePunct w:val="0"/>
              <w:bidi w:val="0"/>
              <w:snapToGrid/>
              <w:spacing w:line="240" w:lineRule="auto"/>
              <w:ind w:left="0" w:right="0" w:rightChars="0"/>
              <w:jc w:val="both"/>
              <w:rPr>
                <w:rFonts w:hint="default" w:ascii="Arial" w:hAnsi="Arial" w:cs="Arial"/>
                <w:b/>
                <w:bCs/>
                <w:sz w:val="17"/>
                <w:szCs w:val="17"/>
                <w:lang w:val="pt-BR"/>
              </w:rPr>
            </w:pPr>
          </w:p>
        </w:tc>
        <w:tc>
          <w:tcPr>
            <w:tcW w:w="0" w:type="auto"/>
            <w:tcBorders>
              <w:top w:val="single" w:color="auto" w:sz="4" w:space="0"/>
              <w:left w:val="nil"/>
              <w:bottom w:val="single" w:color="auto" w:sz="4" w:space="0"/>
              <w:right w:val="nil"/>
            </w:tcBorders>
            <w:shd w:val="clear" w:color="auto" w:fill="auto"/>
            <w:vAlign w:val="top"/>
          </w:tcPr>
          <w:p w14:paraId="56A88E90">
            <w:pPr>
              <w:pageBreakBefore w:val="0"/>
              <w:kinsoku/>
              <w:wordWrap/>
              <w:topLinePunct w:val="0"/>
              <w:bidi w:val="0"/>
              <w:snapToGrid/>
              <w:spacing w:line="240" w:lineRule="auto"/>
              <w:ind w:left="0" w:right="0" w:rightChars="0"/>
              <w:jc w:val="both"/>
              <w:rPr>
                <w:rFonts w:hint="default" w:ascii="Arial" w:hAnsi="Arial" w:cs="Arial"/>
                <w:color w:val="000000"/>
                <w:sz w:val="17"/>
                <w:szCs w:val="17"/>
                <w:lang w:val="pt-BR"/>
              </w:rPr>
            </w:pPr>
          </w:p>
        </w:tc>
        <w:tc>
          <w:tcPr>
            <w:tcW w:w="0" w:type="auto"/>
            <w:tcBorders>
              <w:top w:val="single" w:color="auto" w:sz="4" w:space="0"/>
              <w:left w:val="nil"/>
              <w:bottom w:val="single" w:color="auto" w:sz="4" w:space="0"/>
              <w:right w:val="nil"/>
            </w:tcBorders>
          </w:tcPr>
          <w:p w14:paraId="1C83B83A">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lang w:val="pt-BR"/>
              </w:rPr>
            </w:pPr>
          </w:p>
        </w:tc>
        <w:tc>
          <w:tcPr>
            <w:tcW w:w="0" w:type="auto"/>
            <w:tcBorders>
              <w:top w:val="single" w:color="auto" w:sz="4" w:space="0"/>
              <w:left w:val="nil"/>
              <w:bottom w:val="single" w:color="auto" w:sz="4" w:space="0"/>
              <w:right w:val="nil"/>
            </w:tcBorders>
            <w:shd w:val="clear" w:color="auto" w:fill="auto"/>
            <w:vAlign w:val="top"/>
          </w:tcPr>
          <w:p w14:paraId="691CD76D">
            <w:pPr>
              <w:pageBreakBefore w:val="0"/>
              <w:kinsoku/>
              <w:wordWrap/>
              <w:topLinePunct w:val="0"/>
              <w:autoSpaceDE w:val="0"/>
              <w:autoSpaceDN w:val="0"/>
              <w:bidi w:val="0"/>
              <w:adjustRightInd w:val="0"/>
              <w:snapToGrid/>
              <w:spacing w:line="240" w:lineRule="auto"/>
              <w:ind w:left="0" w:leftChars="0" w:right="0" w:rightChars="0"/>
              <w:jc w:val="right"/>
              <w:rPr>
                <w:rFonts w:hint="default" w:ascii="Arial" w:hAnsi="Arial" w:cs="Arial"/>
                <w:b/>
                <w:bCs/>
                <w:sz w:val="17"/>
                <w:szCs w:val="17"/>
                <w:lang w:val="pt-BR"/>
              </w:rPr>
            </w:pPr>
            <w:r>
              <w:rPr>
                <w:rFonts w:hint="default" w:ascii="Arial" w:hAnsi="Arial" w:cs="Arial"/>
                <w:b/>
                <w:bCs/>
                <w:sz w:val="17"/>
                <w:szCs w:val="17"/>
                <w:lang w:val="pt-BR"/>
              </w:rPr>
              <w:t>R$</w:t>
            </w:r>
          </w:p>
        </w:tc>
        <w:tc>
          <w:tcPr>
            <w:tcW w:w="1525" w:type="dxa"/>
            <w:tcBorders>
              <w:top w:val="single" w:color="auto" w:sz="4" w:space="0"/>
              <w:left w:val="nil"/>
              <w:bottom w:val="single" w:color="auto" w:sz="4" w:space="0"/>
              <w:right w:val="single" w:color="auto" w:sz="4" w:space="0"/>
            </w:tcBorders>
            <w:shd w:val="clear" w:color="auto" w:fill="auto"/>
            <w:vAlign w:val="top"/>
          </w:tcPr>
          <w:p w14:paraId="7836F05C">
            <w:pPr>
              <w:pageBreakBefore w:val="0"/>
              <w:kinsoku/>
              <w:wordWrap/>
              <w:topLinePunct w:val="0"/>
              <w:autoSpaceDE w:val="0"/>
              <w:autoSpaceDN w:val="0"/>
              <w:bidi w:val="0"/>
              <w:adjustRightInd w:val="0"/>
              <w:snapToGrid/>
              <w:spacing w:line="240" w:lineRule="auto"/>
              <w:ind w:left="0" w:leftChars="0" w:right="0" w:rightChars="0"/>
              <w:jc w:val="both"/>
              <w:rPr>
                <w:rFonts w:hint="default" w:ascii="Arial" w:hAnsi="Arial" w:cs="Arial"/>
                <w:b/>
                <w:bCs/>
                <w:sz w:val="17"/>
                <w:szCs w:val="17"/>
                <w:lang w:val="pt-BR"/>
              </w:rPr>
            </w:pPr>
            <w:r>
              <w:rPr>
                <w:rFonts w:hint="default" w:ascii="Arial" w:hAnsi="Arial" w:cs="Arial"/>
                <w:b/>
                <w:bCs/>
                <w:sz w:val="17"/>
                <w:szCs w:val="17"/>
                <w:lang w:val="pt-BR"/>
              </w:rPr>
              <w:t>54.618,65</w:t>
            </w:r>
          </w:p>
        </w:tc>
      </w:tr>
    </w:tbl>
    <w:p w14:paraId="4F4CCFB7">
      <w:pPr>
        <w:pageBreakBefore w:val="0"/>
        <w:tabs>
          <w:tab w:val="left" w:pos="567"/>
        </w:tabs>
        <w:kinsoku/>
        <w:wordWrap/>
        <w:topLinePunct w:val="0"/>
        <w:bidi w:val="0"/>
        <w:snapToGrid/>
        <w:spacing w:after="0" w:line="240" w:lineRule="auto"/>
        <w:ind w:left="0" w:right="0" w:rightChars="0"/>
        <w:jc w:val="both"/>
        <w:rPr>
          <w:rFonts w:hint="default" w:ascii="Arial" w:hAnsi="Arial" w:eastAsia="Tahoma" w:cs="Arial"/>
          <w:sz w:val="17"/>
          <w:szCs w:val="17"/>
          <w:lang w:eastAsia="pt-BR"/>
        </w:rPr>
      </w:pPr>
    </w:p>
    <w:p w14:paraId="0DD2C197">
      <w:pPr>
        <w:pageBreakBefore w:val="0"/>
        <w:kinsoku/>
        <w:wordWrap/>
        <w:topLinePunct w:val="0"/>
        <w:bidi w:val="0"/>
        <w:snapToGrid/>
        <w:spacing w:after="0" w:line="240" w:lineRule="auto"/>
        <w:ind w:left="0" w:right="0" w:rightChars="0"/>
        <w:jc w:val="both"/>
        <w:rPr>
          <w:rFonts w:hint="default" w:ascii="Arial" w:hAnsi="Arial" w:cs="Arial"/>
          <w:b/>
          <w:bCs/>
          <w:sz w:val="17"/>
          <w:szCs w:val="17"/>
        </w:rPr>
      </w:pPr>
    </w:p>
    <w:p w14:paraId="0986AA65">
      <w:pPr>
        <w:pageBreakBefore w:val="0"/>
        <w:kinsoku/>
        <w:wordWrap/>
        <w:topLinePunct w:val="0"/>
        <w:bidi w:val="0"/>
        <w:snapToGrid/>
        <w:spacing w:after="0" w:line="240" w:lineRule="auto"/>
        <w:ind w:left="0" w:right="0" w:rightChars="0"/>
        <w:jc w:val="both"/>
        <w:rPr>
          <w:rFonts w:hint="default" w:ascii="Arial" w:hAnsi="Arial" w:eastAsia="Arial-BoldMT" w:cs="Arial"/>
          <w:bCs/>
          <w:color w:val="000000"/>
          <w:sz w:val="17"/>
          <w:szCs w:val="17"/>
          <w:lang w:val="en-US" w:eastAsia="pt-BR"/>
        </w:rPr>
      </w:pPr>
    </w:p>
    <w:tbl>
      <w:tblPr>
        <w:tblStyle w:val="6"/>
        <w:tblpPr w:leftFromText="180" w:rightFromText="180" w:vertAnchor="text" w:horzAnchor="page" w:tblpXSpec="center" w:tblpY="131"/>
        <w:tblOverlap w:val="never"/>
        <w:tblW w:w="1102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9"/>
        <w:gridCol w:w="709"/>
        <w:gridCol w:w="992"/>
        <w:gridCol w:w="3685"/>
        <w:gridCol w:w="851"/>
        <w:gridCol w:w="992"/>
        <w:gridCol w:w="1310"/>
        <w:gridCol w:w="1525"/>
      </w:tblGrid>
      <w:tr w14:paraId="1B8A3A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4" w:hRule="atLeast"/>
          <w:jc w:val="center"/>
        </w:trPr>
        <w:tc>
          <w:tcPr>
            <w:tcW w:w="959" w:type="dxa"/>
            <w:tcBorders>
              <w:top w:val="single" w:color="000000" w:sz="4" w:space="0"/>
              <w:left w:val="single" w:color="000000" w:sz="4" w:space="0"/>
              <w:bottom w:val="single" w:color="auto" w:sz="4" w:space="0"/>
              <w:right w:val="single" w:color="000000" w:sz="4" w:space="0"/>
            </w:tcBorders>
            <w:vAlign w:val="center"/>
          </w:tcPr>
          <w:p w14:paraId="1E4D25E2">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LOTE</w:t>
            </w:r>
          </w:p>
        </w:tc>
        <w:tc>
          <w:tcPr>
            <w:tcW w:w="709" w:type="dxa"/>
            <w:tcBorders>
              <w:top w:val="single" w:color="000000" w:sz="4" w:space="0"/>
              <w:left w:val="single" w:color="000000" w:sz="4" w:space="0"/>
              <w:bottom w:val="single" w:color="000000" w:sz="4" w:space="0"/>
              <w:right w:val="single" w:color="000000" w:sz="4" w:space="0"/>
            </w:tcBorders>
            <w:vAlign w:val="center"/>
          </w:tcPr>
          <w:p w14:paraId="05890385">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ITEM</w:t>
            </w:r>
          </w:p>
        </w:tc>
        <w:tc>
          <w:tcPr>
            <w:tcW w:w="992" w:type="dxa"/>
            <w:tcBorders>
              <w:top w:val="single" w:color="000000" w:sz="4" w:space="0"/>
              <w:left w:val="single" w:color="000000" w:sz="4" w:space="0"/>
              <w:bottom w:val="single" w:color="000000" w:sz="4" w:space="0"/>
              <w:right w:val="single" w:color="000000" w:sz="4" w:space="0"/>
            </w:tcBorders>
            <w:vAlign w:val="center"/>
          </w:tcPr>
          <w:p w14:paraId="07D3CA89">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CATMAT</w:t>
            </w:r>
          </w:p>
        </w:tc>
        <w:tc>
          <w:tcPr>
            <w:tcW w:w="3685" w:type="dxa"/>
            <w:tcBorders>
              <w:top w:val="single" w:color="000000" w:sz="4" w:space="0"/>
              <w:left w:val="single" w:color="000000" w:sz="4" w:space="0"/>
              <w:bottom w:val="single" w:color="000000" w:sz="4" w:space="0"/>
              <w:right w:val="single" w:color="000000" w:sz="4" w:space="0"/>
            </w:tcBorders>
            <w:vAlign w:val="center"/>
          </w:tcPr>
          <w:p w14:paraId="76986034">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DESCRIÇÃO</w:t>
            </w:r>
          </w:p>
        </w:tc>
        <w:tc>
          <w:tcPr>
            <w:tcW w:w="851" w:type="dxa"/>
            <w:tcBorders>
              <w:top w:val="single" w:color="000000" w:sz="4" w:space="0"/>
              <w:left w:val="single" w:color="000000" w:sz="4" w:space="0"/>
              <w:bottom w:val="single" w:color="000000" w:sz="4" w:space="0"/>
              <w:right w:val="single" w:color="000000" w:sz="4" w:space="0"/>
            </w:tcBorders>
            <w:vAlign w:val="center"/>
          </w:tcPr>
          <w:p w14:paraId="63D8E911">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QTD</w:t>
            </w:r>
          </w:p>
        </w:tc>
        <w:tc>
          <w:tcPr>
            <w:tcW w:w="992" w:type="dxa"/>
            <w:tcBorders>
              <w:top w:val="single" w:color="000000" w:sz="4" w:space="0"/>
              <w:left w:val="single" w:color="000000" w:sz="4" w:space="0"/>
              <w:bottom w:val="single" w:color="000000" w:sz="4" w:space="0"/>
              <w:right w:val="single" w:color="000000" w:sz="4" w:space="0"/>
            </w:tcBorders>
            <w:vAlign w:val="center"/>
          </w:tcPr>
          <w:p w14:paraId="7CE39A87">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CLASS.UNIT.</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822C9">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VALOR UNITÁRIO</w:t>
            </w:r>
          </w:p>
          <w:p w14:paraId="6CE53EFB">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EM R$</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D2122">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VALOR TOTAL</w:t>
            </w:r>
          </w:p>
          <w:p w14:paraId="0A3CEAB6">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EM R$</w:t>
            </w:r>
          </w:p>
        </w:tc>
      </w:tr>
      <w:tr w14:paraId="5B0CC9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8" w:hRule="atLeast"/>
          <w:jc w:val="center"/>
        </w:trPr>
        <w:tc>
          <w:tcPr>
            <w:tcW w:w="959" w:type="dxa"/>
            <w:tcBorders>
              <w:top w:val="single" w:color="auto" w:sz="4" w:space="0"/>
              <w:left w:val="single" w:color="auto" w:sz="4" w:space="0"/>
              <w:bottom w:val="nil"/>
              <w:right w:val="single" w:color="auto" w:sz="4" w:space="0"/>
            </w:tcBorders>
            <w:vAlign w:val="center"/>
          </w:tcPr>
          <w:p w14:paraId="4804E62F">
            <w:pPr>
              <w:pageBreakBefore w:val="0"/>
              <w:kinsoku/>
              <w:wordWrap/>
              <w:topLinePunct w:val="0"/>
              <w:autoSpaceDE w:val="0"/>
              <w:autoSpaceDN w:val="0"/>
              <w:bidi w:val="0"/>
              <w:adjustRightInd w:val="0"/>
              <w:snapToGrid/>
              <w:spacing w:after="0" w:line="240" w:lineRule="auto"/>
              <w:ind w:left="0" w:right="0" w:rightChars="0"/>
              <w:jc w:val="center"/>
              <w:rPr>
                <w:rFonts w:hint="default" w:ascii="Arial" w:hAnsi="Arial" w:cs="Arial"/>
                <w:b/>
                <w:sz w:val="17"/>
                <w:szCs w:val="17"/>
                <w:lang w:val="pt-BR"/>
              </w:rPr>
            </w:pPr>
            <w:r>
              <w:rPr>
                <w:rFonts w:hint="default" w:ascii="Arial" w:hAnsi="Arial" w:cs="Arial"/>
                <w:b/>
                <w:sz w:val="17"/>
                <w:szCs w:val="17"/>
                <w:lang w:val="pt-BR"/>
              </w:rPr>
              <w:t>3</w:t>
            </w:r>
          </w:p>
        </w:tc>
        <w:tc>
          <w:tcPr>
            <w:tcW w:w="709" w:type="dxa"/>
            <w:tcBorders>
              <w:top w:val="single" w:color="000000" w:sz="4" w:space="0"/>
              <w:left w:val="single" w:color="auto" w:sz="4" w:space="0"/>
              <w:bottom w:val="single" w:color="000000" w:sz="4" w:space="0"/>
              <w:right w:val="single" w:color="000000" w:sz="4" w:space="0"/>
            </w:tcBorders>
            <w:vAlign w:val="center"/>
          </w:tcPr>
          <w:p w14:paraId="0AC35167">
            <w:pPr>
              <w:pageBreakBefore w:val="0"/>
              <w:kinsoku/>
              <w:wordWrap/>
              <w:topLinePunct w:val="0"/>
              <w:bidi w:val="0"/>
              <w:snapToGrid/>
              <w:spacing w:line="240" w:lineRule="auto"/>
              <w:ind w:left="0" w:right="0" w:rightChars="0"/>
              <w:jc w:val="both"/>
              <w:rPr>
                <w:rFonts w:hint="default" w:ascii="Arial" w:hAnsi="Arial" w:cs="Arial"/>
                <w:b/>
                <w:sz w:val="17"/>
                <w:szCs w:val="17"/>
                <w:lang w:val="pt-BR"/>
              </w:rPr>
            </w:pPr>
            <w:r>
              <w:rPr>
                <w:rFonts w:hint="default" w:ascii="Arial" w:hAnsi="Arial" w:cs="Arial"/>
                <w:b/>
                <w:bCs/>
                <w:sz w:val="17"/>
                <w:szCs w:val="17"/>
                <w:lang w:val="pt-BR"/>
              </w:rPr>
              <w:t>20</w:t>
            </w:r>
          </w:p>
        </w:tc>
        <w:tc>
          <w:tcPr>
            <w:tcW w:w="992" w:type="dxa"/>
            <w:tcBorders>
              <w:top w:val="single" w:color="000000" w:sz="4" w:space="0"/>
              <w:left w:val="single" w:color="auto" w:sz="4" w:space="0"/>
              <w:bottom w:val="single" w:color="000000" w:sz="4" w:space="0"/>
              <w:right w:val="single" w:color="000000" w:sz="4" w:space="0"/>
            </w:tcBorders>
            <w:shd w:val="clear" w:color="auto" w:fill="auto"/>
            <w:vAlign w:val="center"/>
          </w:tcPr>
          <w:p w14:paraId="63E7A516">
            <w:pPr>
              <w:pageBreakBefore w:val="0"/>
              <w:kinsoku/>
              <w:wordWrap/>
              <w:topLinePunct w:val="0"/>
              <w:bidi w:val="0"/>
              <w:snapToGrid/>
              <w:spacing w:line="240" w:lineRule="auto"/>
              <w:ind w:left="0" w:right="0" w:rightChars="0"/>
              <w:jc w:val="both"/>
              <w:rPr>
                <w:rFonts w:hint="default" w:ascii="Arial" w:hAnsi="Arial" w:cs="Arial" w:eastAsiaTheme="minorHAnsi"/>
                <w:b/>
                <w:bCs/>
                <w:color w:val="000000"/>
                <w:sz w:val="17"/>
                <w:szCs w:val="17"/>
                <w:lang w:val="pt-BR" w:eastAsia="en-US" w:bidi="ar-SA"/>
              </w:rPr>
            </w:pPr>
            <w:r>
              <w:rPr>
                <w:rFonts w:hint="default" w:ascii="Arial" w:hAnsi="Arial" w:cs="Arial"/>
                <w:b/>
                <w:bCs/>
                <w:sz w:val="17"/>
                <w:szCs w:val="17"/>
                <w:shd w:val="clear" w:color="auto" w:fill="FFFFFF"/>
              </w:rPr>
              <w:t>261027</w:t>
            </w:r>
          </w:p>
        </w:tc>
        <w:tc>
          <w:tcPr>
            <w:tcW w:w="3685" w:type="dxa"/>
            <w:tcBorders>
              <w:top w:val="single" w:color="000000" w:sz="4" w:space="0"/>
              <w:left w:val="single" w:color="auto" w:sz="4" w:space="0"/>
              <w:bottom w:val="single" w:color="000000" w:sz="4" w:space="0"/>
              <w:right w:val="single" w:color="000000" w:sz="4" w:space="0"/>
            </w:tcBorders>
            <w:shd w:val="clear" w:color="auto" w:fill="auto"/>
            <w:vAlign w:val="top"/>
          </w:tcPr>
          <w:p w14:paraId="29EC898C">
            <w:pPr>
              <w:pageBreakBefore w:val="0"/>
              <w:kinsoku/>
              <w:wordWrap/>
              <w:topLinePunct w:val="0"/>
              <w:bidi w:val="0"/>
              <w:snapToGrid/>
              <w:spacing w:line="240" w:lineRule="auto"/>
              <w:ind w:left="0" w:right="0" w:rightChars="0"/>
              <w:jc w:val="both"/>
              <w:rPr>
                <w:rFonts w:hint="default" w:ascii="Arial" w:hAnsi="Arial" w:cs="Arial" w:eastAsiaTheme="minorHAnsi"/>
                <w:b/>
                <w:bCs w:val="0"/>
                <w:color w:val="000000"/>
                <w:sz w:val="17"/>
                <w:szCs w:val="17"/>
                <w:lang w:val="pt-BR" w:eastAsia="en-US" w:bidi="ar-SA"/>
              </w:rPr>
            </w:pPr>
            <w:r>
              <w:rPr>
                <w:rFonts w:hint="default" w:ascii="Arial" w:hAnsi="Arial" w:cs="Arial"/>
                <w:b/>
                <w:bCs w:val="0"/>
                <w:sz w:val="17"/>
                <w:szCs w:val="17"/>
              </w:rPr>
              <w:t>Luva Nitrílica Cano Longo Azul Descartável</w:t>
            </w:r>
            <w:r>
              <w:rPr>
                <w:rFonts w:hint="default" w:ascii="Arial" w:hAnsi="Arial" w:cs="Arial"/>
                <w:b/>
                <w:bCs w:val="0"/>
                <w:sz w:val="17"/>
                <w:szCs w:val="17"/>
                <w:lang w:val="pt-BR"/>
              </w:rPr>
              <w:t>-</w:t>
            </w:r>
            <w:r>
              <w:rPr>
                <w:rFonts w:hint="default" w:ascii="Arial" w:hAnsi="Arial" w:cs="Arial"/>
                <w:sz w:val="17"/>
                <w:szCs w:val="17"/>
              </w:rPr>
              <w:t>Luva de segurança confeccionada em nitrila, totalmente texturizada, sem pulverização de amido</w:t>
            </w:r>
            <w:r>
              <w:rPr>
                <w:rFonts w:hint="default" w:ascii="Arial" w:hAnsi="Arial" w:cs="Arial"/>
                <w:sz w:val="17"/>
                <w:szCs w:val="17"/>
                <w:lang w:val="pt-BR"/>
              </w:rPr>
              <w:t>, caixa com 50 unidades.</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9777C">
            <w:pPr>
              <w:pageBreakBefore w:val="0"/>
              <w:kinsoku/>
              <w:wordWrap/>
              <w:topLinePunct w:val="0"/>
              <w:bidi w:val="0"/>
              <w:snapToGrid/>
              <w:spacing w:line="240" w:lineRule="auto"/>
              <w:ind w:left="0" w:right="0" w:rightChars="0"/>
              <w:jc w:val="left"/>
              <w:rPr>
                <w:rFonts w:hint="default" w:ascii="Arial" w:hAnsi="Arial" w:eastAsia="Calibri" w:cs="Arial"/>
                <w:color w:val="000000"/>
                <w:sz w:val="17"/>
                <w:szCs w:val="17"/>
                <w:lang w:val="pt-BR" w:eastAsia="en-US" w:bidi="ar-SA"/>
              </w:rPr>
            </w:pPr>
            <w:r>
              <w:rPr>
                <w:rFonts w:hint="default" w:ascii="Arial" w:hAnsi="Arial" w:cs="Arial"/>
                <w:sz w:val="17"/>
                <w:szCs w:val="17"/>
              </w:rPr>
              <w:t>30</w:t>
            </w:r>
          </w:p>
        </w:tc>
        <w:tc>
          <w:tcPr>
            <w:tcW w:w="992" w:type="dxa"/>
            <w:tcBorders>
              <w:top w:val="single" w:color="000000" w:sz="4" w:space="0"/>
              <w:left w:val="single" w:color="000000" w:sz="4" w:space="0"/>
              <w:bottom w:val="single" w:color="000000" w:sz="4" w:space="0"/>
              <w:right w:val="single" w:color="000000" w:sz="4" w:space="0"/>
            </w:tcBorders>
            <w:vAlign w:val="center"/>
          </w:tcPr>
          <w:p w14:paraId="44677CD7">
            <w:pPr>
              <w:pageBreakBefore w:val="0"/>
              <w:kinsoku/>
              <w:wordWrap/>
              <w:topLinePunct w:val="0"/>
              <w:autoSpaceDE w:val="0"/>
              <w:autoSpaceDN w:val="0"/>
              <w:bidi w:val="0"/>
              <w:adjustRightInd w:val="0"/>
              <w:snapToGrid/>
              <w:spacing w:line="240" w:lineRule="auto"/>
              <w:ind w:left="0" w:right="0" w:rightChars="0"/>
              <w:jc w:val="left"/>
              <w:rPr>
                <w:rFonts w:hint="default" w:ascii="Arial" w:hAnsi="Arial" w:cs="Arial"/>
                <w:bCs/>
                <w:sz w:val="17"/>
                <w:szCs w:val="17"/>
                <w:lang w:val="pt-BR"/>
              </w:rPr>
            </w:pPr>
            <w:r>
              <w:rPr>
                <w:rFonts w:hint="default" w:ascii="Arial" w:hAnsi="Arial" w:cs="Arial"/>
                <w:bCs/>
                <w:sz w:val="17"/>
                <w:szCs w:val="17"/>
                <w:lang w:val="pt-BR"/>
              </w:rPr>
              <w:t>CAIXA</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5BDCF">
            <w:pPr>
              <w:pageBreakBefore w:val="0"/>
              <w:kinsoku/>
              <w:wordWrap/>
              <w:topLinePunct w:val="0"/>
              <w:autoSpaceDE w:val="0"/>
              <w:autoSpaceDN w:val="0"/>
              <w:bidi w:val="0"/>
              <w:adjustRightInd w:val="0"/>
              <w:snapToGrid/>
              <w:spacing w:line="240" w:lineRule="auto"/>
              <w:ind w:left="0" w:leftChars="0" w:right="0" w:rightChars="0"/>
              <w:jc w:val="left"/>
              <w:rPr>
                <w:rFonts w:hint="default" w:ascii="Arial" w:hAnsi="Arial" w:cs="Arial" w:eastAsiaTheme="minorHAnsi"/>
                <w:bCs/>
                <w:sz w:val="17"/>
                <w:szCs w:val="17"/>
                <w:lang w:val="pt-BR" w:eastAsia="en-US" w:bidi="ar-SA"/>
              </w:rPr>
            </w:pPr>
            <w:r>
              <w:rPr>
                <w:rFonts w:hint="default" w:ascii="Arial" w:hAnsi="Arial" w:cs="Arial"/>
                <w:sz w:val="17"/>
                <w:szCs w:val="17"/>
                <w:lang w:val="pt-BR"/>
              </w:rPr>
              <w:t>R$ 53,22</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F4A87">
            <w:pPr>
              <w:pageBreakBefore w:val="0"/>
              <w:kinsoku/>
              <w:wordWrap/>
              <w:topLinePunct w:val="0"/>
              <w:autoSpaceDE w:val="0"/>
              <w:autoSpaceDN w:val="0"/>
              <w:bidi w:val="0"/>
              <w:adjustRightInd w:val="0"/>
              <w:snapToGrid/>
              <w:spacing w:line="240" w:lineRule="auto"/>
              <w:ind w:left="0" w:leftChars="0" w:right="0" w:rightChars="0"/>
              <w:jc w:val="left"/>
              <w:rPr>
                <w:rFonts w:hint="default" w:ascii="Arial" w:hAnsi="Arial" w:cs="Arial" w:eastAsiaTheme="minorHAnsi"/>
                <w:bCs/>
                <w:sz w:val="17"/>
                <w:szCs w:val="17"/>
                <w:lang w:val="pt-BR" w:eastAsia="en-US" w:bidi="ar-SA"/>
              </w:rPr>
            </w:pPr>
            <w:r>
              <w:rPr>
                <w:rFonts w:hint="default" w:ascii="Arial" w:hAnsi="Arial" w:cs="Arial"/>
                <w:sz w:val="17"/>
                <w:szCs w:val="17"/>
                <w:lang w:val="pt-BR"/>
              </w:rPr>
              <w:t>R$ 1.596,60</w:t>
            </w:r>
          </w:p>
        </w:tc>
      </w:tr>
      <w:tr w14:paraId="62DA90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2" w:hRule="atLeast"/>
          <w:jc w:val="center"/>
        </w:trPr>
        <w:tc>
          <w:tcPr>
            <w:tcW w:w="959" w:type="dxa"/>
            <w:tcBorders>
              <w:top w:val="nil"/>
              <w:left w:val="single" w:color="auto" w:sz="4" w:space="0"/>
              <w:bottom w:val="nil"/>
              <w:right w:val="single" w:color="auto" w:sz="4" w:space="0"/>
            </w:tcBorders>
            <w:vAlign w:val="center"/>
          </w:tcPr>
          <w:p w14:paraId="0DFCDBE4">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p>
        </w:tc>
        <w:tc>
          <w:tcPr>
            <w:tcW w:w="709" w:type="dxa"/>
            <w:tcBorders>
              <w:top w:val="single" w:color="000000" w:sz="4" w:space="0"/>
              <w:left w:val="single" w:color="auto" w:sz="4" w:space="0"/>
              <w:bottom w:val="single" w:color="000000" w:sz="4" w:space="0"/>
              <w:right w:val="single" w:color="000000" w:sz="4" w:space="0"/>
            </w:tcBorders>
            <w:vAlign w:val="center"/>
          </w:tcPr>
          <w:p w14:paraId="5497FF77">
            <w:pPr>
              <w:pageBreakBefore w:val="0"/>
              <w:kinsoku/>
              <w:wordWrap/>
              <w:topLinePunct w:val="0"/>
              <w:bidi w:val="0"/>
              <w:snapToGrid/>
              <w:spacing w:line="240" w:lineRule="auto"/>
              <w:ind w:left="0" w:right="0" w:rightChars="0"/>
              <w:jc w:val="both"/>
              <w:rPr>
                <w:rFonts w:hint="default" w:ascii="Arial" w:hAnsi="Arial" w:cs="Arial"/>
                <w:b/>
                <w:bCs/>
                <w:sz w:val="17"/>
                <w:szCs w:val="17"/>
                <w:lang w:val="en-US"/>
              </w:rPr>
            </w:pPr>
            <w:r>
              <w:rPr>
                <w:rFonts w:hint="default" w:ascii="Arial" w:hAnsi="Arial" w:cs="Arial"/>
                <w:b/>
                <w:bCs/>
                <w:sz w:val="17"/>
                <w:szCs w:val="17"/>
                <w:lang w:val="pt-BR"/>
              </w:rPr>
              <w:t>21</w:t>
            </w:r>
          </w:p>
        </w:tc>
        <w:tc>
          <w:tcPr>
            <w:tcW w:w="992" w:type="dxa"/>
            <w:tcBorders>
              <w:top w:val="single" w:color="000000" w:sz="4" w:space="0"/>
              <w:left w:val="single" w:color="auto" w:sz="4" w:space="0"/>
              <w:bottom w:val="single" w:color="000000" w:sz="4" w:space="0"/>
              <w:right w:val="single" w:color="000000" w:sz="4" w:space="0"/>
            </w:tcBorders>
            <w:shd w:val="clear" w:color="auto" w:fill="auto"/>
            <w:vAlign w:val="center"/>
          </w:tcPr>
          <w:p w14:paraId="38153E3A">
            <w:pPr>
              <w:pageBreakBefore w:val="0"/>
              <w:kinsoku/>
              <w:wordWrap/>
              <w:topLinePunct w:val="0"/>
              <w:bidi w:val="0"/>
              <w:snapToGrid/>
              <w:spacing w:line="240" w:lineRule="auto"/>
              <w:ind w:left="0" w:right="0" w:rightChars="0"/>
              <w:jc w:val="both"/>
              <w:rPr>
                <w:rFonts w:hint="default" w:ascii="Arial" w:hAnsi="Arial" w:eastAsia="Calibri" w:cs="Arial"/>
                <w:b/>
                <w:bCs/>
                <w:sz w:val="17"/>
                <w:szCs w:val="17"/>
                <w:lang w:val="pt-BR" w:eastAsia="pt-BR" w:bidi="ar-SA"/>
              </w:rPr>
            </w:pPr>
            <w:r>
              <w:rPr>
                <w:rFonts w:hint="default" w:ascii="Arial" w:hAnsi="Arial" w:cs="Arial"/>
                <w:b/>
                <w:bCs/>
                <w:sz w:val="17"/>
                <w:szCs w:val="17"/>
              </w:rPr>
              <w:t>441580</w:t>
            </w:r>
          </w:p>
        </w:tc>
        <w:tc>
          <w:tcPr>
            <w:tcW w:w="3685" w:type="dxa"/>
            <w:tcBorders>
              <w:top w:val="single" w:color="000000" w:sz="4" w:space="0"/>
              <w:left w:val="single" w:color="auto" w:sz="4" w:space="0"/>
              <w:bottom w:val="single" w:color="000000" w:sz="4" w:space="0"/>
              <w:right w:val="single" w:color="000000" w:sz="4" w:space="0"/>
            </w:tcBorders>
            <w:shd w:val="clear" w:color="auto" w:fill="auto"/>
            <w:vAlign w:val="top"/>
          </w:tcPr>
          <w:p w14:paraId="4DB79A55">
            <w:pPr>
              <w:pageBreakBefore w:val="0"/>
              <w:kinsoku/>
              <w:wordWrap/>
              <w:topLinePunct w:val="0"/>
              <w:bidi w:val="0"/>
              <w:snapToGrid/>
              <w:spacing w:line="240" w:lineRule="auto"/>
              <w:ind w:left="0" w:right="0" w:rightChars="0"/>
              <w:jc w:val="both"/>
              <w:rPr>
                <w:rFonts w:hint="default" w:ascii="Arial" w:hAnsi="Arial" w:eastAsia="Calibri" w:cs="Arial"/>
                <w:b/>
                <w:bCs w:val="0"/>
                <w:sz w:val="17"/>
                <w:szCs w:val="17"/>
                <w:lang w:val="pt-BR" w:eastAsia="en-US" w:bidi="ar-SA"/>
              </w:rPr>
            </w:pPr>
            <w:r>
              <w:rPr>
                <w:rFonts w:hint="default" w:ascii="Arial" w:hAnsi="Arial" w:cs="Arial"/>
                <w:b/>
                <w:bCs w:val="0"/>
                <w:sz w:val="17"/>
                <w:szCs w:val="17"/>
              </w:rPr>
              <w:t>Luva vulcanizada</w:t>
            </w:r>
            <w:r>
              <w:rPr>
                <w:rFonts w:hint="default" w:ascii="Arial" w:hAnsi="Arial" w:cs="Arial"/>
                <w:b/>
                <w:bCs w:val="0"/>
                <w:sz w:val="17"/>
                <w:szCs w:val="17"/>
                <w:lang w:val="pt-BR"/>
              </w:rPr>
              <w:t xml:space="preserve">- </w:t>
            </w:r>
            <w:r>
              <w:rPr>
                <w:rFonts w:hint="default" w:ascii="Arial" w:hAnsi="Arial" w:eastAsia="SimSun" w:cs="Arial"/>
                <w:color w:val="000000"/>
                <w:sz w:val="17"/>
                <w:szCs w:val="17"/>
                <w:lang w:eastAsia="zh-CN"/>
              </w:rPr>
              <w:t>Luva de segurança confeccionada em fibras naturais, gauge 10, revestida com borracha vulcanizada na palma, punho com fibras elásticas e acabamento com fibras sintéticas.</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949F7">
            <w:pPr>
              <w:pageBreakBefore w:val="0"/>
              <w:kinsoku/>
              <w:wordWrap/>
              <w:topLinePunct w:val="0"/>
              <w:bidi w:val="0"/>
              <w:snapToGrid/>
              <w:spacing w:line="240" w:lineRule="auto"/>
              <w:ind w:left="0" w:right="0" w:rightChars="0"/>
              <w:jc w:val="left"/>
              <w:rPr>
                <w:rFonts w:hint="default" w:ascii="Arial" w:hAnsi="Arial" w:eastAsia="Calibri" w:cs="Arial"/>
                <w:sz w:val="17"/>
                <w:szCs w:val="17"/>
                <w:lang w:val="pt-BR" w:eastAsia="en-US" w:bidi="ar-SA"/>
              </w:rPr>
            </w:pPr>
            <w:r>
              <w:rPr>
                <w:rFonts w:hint="default" w:ascii="Arial" w:hAnsi="Arial" w:cs="Arial"/>
                <w:sz w:val="17"/>
                <w:szCs w:val="17"/>
              </w:rPr>
              <w:t>1.100</w:t>
            </w:r>
          </w:p>
        </w:tc>
        <w:tc>
          <w:tcPr>
            <w:tcW w:w="992" w:type="dxa"/>
            <w:tcBorders>
              <w:top w:val="single" w:color="000000" w:sz="4" w:space="0"/>
              <w:left w:val="single" w:color="000000" w:sz="4" w:space="0"/>
              <w:bottom w:val="single" w:color="000000" w:sz="4" w:space="0"/>
              <w:right w:val="single" w:color="000000" w:sz="4" w:space="0"/>
            </w:tcBorders>
            <w:vAlign w:val="center"/>
          </w:tcPr>
          <w:p w14:paraId="03C893C6">
            <w:pPr>
              <w:pageBreakBefore w:val="0"/>
              <w:kinsoku/>
              <w:wordWrap/>
              <w:topLinePunct w:val="0"/>
              <w:autoSpaceDE w:val="0"/>
              <w:autoSpaceDN w:val="0"/>
              <w:bidi w:val="0"/>
              <w:adjustRightInd w:val="0"/>
              <w:snapToGrid/>
              <w:spacing w:line="240" w:lineRule="auto"/>
              <w:ind w:left="0" w:right="0" w:rightChars="0"/>
              <w:jc w:val="left"/>
              <w:rPr>
                <w:rFonts w:hint="default" w:ascii="Arial" w:hAnsi="Arial" w:cs="Arial"/>
                <w:bCs/>
                <w:sz w:val="17"/>
                <w:szCs w:val="17"/>
                <w:lang w:val="pt-BR"/>
              </w:rPr>
            </w:pPr>
            <w:r>
              <w:rPr>
                <w:rFonts w:hint="default" w:ascii="Arial" w:hAnsi="Arial" w:cs="Arial"/>
                <w:bCs/>
                <w:sz w:val="17"/>
                <w:szCs w:val="17"/>
                <w:lang w:val="pt-BR"/>
              </w:rPr>
              <w:t>PAR</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B1088">
            <w:pPr>
              <w:pageBreakBefore w:val="0"/>
              <w:kinsoku/>
              <w:wordWrap/>
              <w:topLinePunct w:val="0"/>
              <w:autoSpaceDE w:val="0"/>
              <w:autoSpaceDN w:val="0"/>
              <w:bidi w:val="0"/>
              <w:adjustRightInd w:val="0"/>
              <w:snapToGrid/>
              <w:spacing w:line="240" w:lineRule="auto"/>
              <w:ind w:left="0" w:leftChars="0" w:right="0" w:rightChars="0"/>
              <w:jc w:val="left"/>
              <w:rPr>
                <w:rFonts w:hint="default" w:ascii="Arial" w:hAnsi="Arial" w:cs="Arial" w:eastAsiaTheme="minorHAnsi"/>
                <w:bCs/>
                <w:sz w:val="17"/>
                <w:szCs w:val="17"/>
                <w:lang w:val="pt-BR" w:eastAsia="en-US" w:bidi="ar-SA"/>
              </w:rPr>
            </w:pPr>
            <w:r>
              <w:rPr>
                <w:rFonts w:hint="default" w:ascii="Arial" w:hAnsi="Arial" w:cs="Arial"/>
                <w:sz w:val="17"/>
                <w:szCs w:val="17"/>
                <w:lang w:val="pt-BR"/>
              </w:rPr>
              <w:t>R$ 30,90</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DF6D9">
            <w:pPr>
              <w:pageBreakBefore w:val="0"/>
              <w:kinsoku/>
              <w:wordWrap/>
              <w:topLinePunct w:val="0"/>
              <w:autoSpaceDE w:val="0"/>
              <w:autoSpaceDN w:val="0"/>
              <w:bidi w:val="0"/>
              <w:adjustRightInd w:val="0"/>
              <w:snapToGrid/>
              <w:spacing w:line="240" w:lineRule="auto"/>
              <w:ind w:left="0" w:leftChars="0" w:right="0" w:rightChars="0"/>
              <w:jc w:val="left"/>
              <w:rPr>
                <w:rFonts w:hint="default" w:ascii="Arial" w:hAnsi="Arial" w:cs="Arial" w:eastAsiaTheme="minorHAnsi"/>
                <w:bCs/>
                <w:sz w:val="17"/>
                <w:szCs w:val="17"/>
                <w:lang w:val="pt-BR" w:eastAsia="en-US" w:bidi="ar-SA"/>
              </w:rPr>
            </w:pPr>
            <w:r>
              <w:rPr>
                <w:rFonts w:hint="default" w:ascii="Arial" w:hAnsi="Arial" w:cs="Arial"/>
                <w:sz w:val="17"/>
                <w:szCs w:val="17"/>
                <w:lang w:val="pt-BR"/>
              </w:rPr>
              <w:t>R$ 33.990,00</w:t>
            </w:r>
          </w:p>
        </w:tc>
      </w:tr>
      <w:tr w14:paraId="04B540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59" w:type="dxa"/>
            <w:tcBorders>
              <w:top w:val="nil"/>
              <w:left w:val="single" w:color="auto" w:sz="4" w:space="0"/>
              <w:bottom w:val="nil"/>
              <w:right w:val="single" w:color="auto" w:sz="4" w:space="0"/>
            </w:tcBorders>
            <w:vAlign w:val="center"/>
          </w:tcPr>
          <w:p w14:paraId="2ECCBC59">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p>
        </w:tc>
        <w:tc>
          <w:tcPr>
            <w:tcW w:w="709" w:type="dxa"/>
            <w:tcBorders>
              <w:top w:val="single" w:color="000000" w:sz="4" w:space="0"/>
              <w:left w:val="single" w:color="auto" w:sz="4" w:space="0"/>
              <w:bottom w:val="single" w:color="000000" w:sz="4" w:space="0"/>
              <w:right w:val="single" w:color="000000" w:sz="4" w:space="0"/>
            </w:tcBorders>
            <w:vAlign w:val="center"/>
          </w:tcPr>
          <w:p w14:paraId="0CC3D9B7">
            <w:pPr>
              <w:pageBreakBefore w:val="0"/>
              <w:kinsoku/>
              <w:wordWrap/>
              <w:topLinePunct w:val="0"/>
              <w:bidi w:val="0"/>
              <w:snapToGrid/>
              <w:spacing w:line="240" w:lineRule="auto"/>
              <w:ind w:left="0" w:right="0" w:rightChars="0"/>
              <w:jc w:val="both"/>
              <w:rPr>
                <w:rFonts w:hint="default" w:ascii="Arial" w:hAnsi="Arial" w:cs="Arial"/>
                <w:b/>
                <w:bCs/>
                <w:sz w:val="17"/>
                <w:szCs w:val="17"/>
                <w:lang w:val="pt-BR"/>
              </w:rPr>
            </w:pPr>
            <w:r>
              <w:rPr>
                <w:rFonts w:hint="default" w:ascii="Arial" w:hAnsi="Arial" w:cs="Arial"/>
                <w:b/>
                <w:bCs/>
                <w:sz w:val="17"/>
                <w:szCs w:val="17"/>
                <w:lang w:val="pt-BR"/>
              </w:rPr>
              <w:t>22</w:t>
            </w:r>
          </w:p>
        </w:tc>
        <w:tc>
          <w:tcPr>
            <w:tcW w:w="992" w:type="dxa"/>
            <w:tcBorders>
              <w:top w:val="single" w:color="000000" w:sz="4" w:space="0"/>
              <w:left w:val="single" w:color="auto" w:sz="4" w:space="0"/>
              <w:bottom w:val="single" w:color="000000" w:sz="4" w:space="0"/>
              <w:right w:val="single" w:color="000000" w:sz="4" w:space="0"/>
            </w:tcBorders>
            <w:shd w:val="clear" w:color="auto" w:fill="auto"/>
            <w:vAlign w:val="center"/>
          </w:tcPr>
          <w:p w14:paraId="371A945F">
            <w:pPr>
              <w:pageBreakBefore w:val="0"/>
              <w:kinsoku/>
              <w:wordWrap/>
              <w:topLinePunct w:val="0"/>
              <w:bidi w:val="0"/>
              <w:snapToGrid/>
              <w:spacing w:line="240" w:lineRule="auto"/>
              <w:ind w:left="0" w:right="0" w:rightChars="0"/>
              <w:jc w:val="both"/>
              <w:rPr>
                <w:rFonts w:hint="default" w:ascii="Arial" w:hAnsi="Arial" w:eastAsia="Calibri" w:cs="Arial"/>
                <w:b/>
                <w:bCs/>
                <w:sz w:val="17"/>
                <w:szCs w:val="17"/>
                <w:lang w:val="pt-BR" w:eastAsia="pt-BR" w:bidi="ar-SA"/>
              </w:rPr>
            </w:pPr>
            <w:r>
              <w:rPr>
                <w:rFonts w:hint="default" w:ascii="Arial" w:hAnsi="Arial" w:cs="Arial"/>
                <w:b/>
                <w:bCs/>
                <w:sz w:val="17"/>
                <w:szCs w:val="17"/>
              </w:rPr>
              <w:t>345491</w:t>
            </w:r>
          </w:p>
        </w:tc>
        <w:tc>
          <w:tcPr>
            <w:tcW w:w="3685" w:type="dxa"/>
            <w:tcBorders>
              <w:top w:val="single" w:color="000000" w:sz="4" w:space="0"/>
              <w:left w:val="single" w:color="auto" w:sz="4" w:space="0"/>
              <w:bottom w:val="single" w:color="000000" w:sz="4" w:space="0"/>
              <w:right w:val="single" w:color="000000" w:sz="4" w:space="0"/>
            </w:tcBorders>
            <w:shd w:val="clear" w:color="auto" w:fill="auto"/>
            <w:vAlign w:val="top"/>
          </w:tcPr>
          <w:p w14:paraId="64527966">
            <w:pPr>
              <w:pageBreakBefore w:val="0"/>
              <w:kinsoku/>
              <w:wordWrap/>
              <w:topLinePunct w:val="0"/>
              <w:bidi w:val="0"/>
              <w:snapToGrid/>
              <w:spacing w:line="240" w:lineRule="auto"/>
              <w:ind w:left="0" w:right="0" w:rightChars="0"/>
              <w:jc w:val="both"/>
              <w:rPr>
                <w:rFonts w:hint="default" w:ascii="Arial" w:hAnsi="Arial" w:eastAsia="Calibri" w:cs="Arial"/>
                <w:b/>
                <w:bCs w:val="0"/>
                <w:sz w:val="17"/>
                <w:szCs w:val="17"/>
                <w:lang w:val="pt-BR" w:eastAsia="en-US" w:bidi="ar-SA"/>
              </w:rPr>
            </w:pPr>
            <w:r>
              <w:rPr>
                <w:rFonts w:hint="default" w:ascii="Arial" w:hAnsi="Arial" w:cs="Arial"/>
                <w:b/>
                <w:bCs w:val="0"/>
                <w:sz w:val="17"/>
                <w:szCs w:val="17"/>
              </w:rPr>
              <w:t>Luva PVC para esgoto entre 45CM e 46CM</w:t>
            </w:r>
            <w:r>
              <w:rPr>
                <w:rFonts w:hint="default" w:ascii="Arial" w:hAnsi="Arial" w:cs="Arial"/>
                <w:b/>
                <w:bCs w:val="0"/>
                <w:sz w:val="17"/>
                <w:szCs w:val="17"/>
                <w:lang w:val="pt-BR"/>
              </w:rPr>
              <w:t xml:space="preserve">- </w:t>
            </w:r>
            <w:r>
              <w:rPr>
                <w:rFonts w:hint="default" w:ascii="Arial" w:hAnsi="Arial" w:eastAsia="SimSun" w:cs="Arial"/>
                <w:color w:val="000000"/>
                <w:sz w:val="17"/>
                <w:szCs w:val="17"/>
                <w:lang w:eastAsia="zh-CN"/>
              </w:rPr>
              <w:t>Luva de segurança PVC Anti-Derrapante 450 Mm ou 460Mm Tamanho G (9).</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0BD5D">
            <w:pPr>
              <w:pageBreakBefore w:val="0"/>
              <w:kinsoku/>
              <w:wordWrap/>
              <w:topLinePunct w:val="0"/>
              <w:bidi w:val="0"/>
              <w:snapToGrid/>
              <w:spacing w:line="240" w:lineRule="auto"/>
              <w:ind w:left="0" w:right="0" w:rightChars="0"/>
              <w:jc w:val="left"/>
              <w:rPr>
                <w:rFonts w:hint="default" w:ascii="Arial" w:hAnsi="Arial" w:eastAsia="Calibri" w:cs="Arial"/>
                <w:sz w:val="17"/>
                <w:szCs w:val="17"/>
                <w:lang w:val="pt-BR" w:eastAsia="en-US" w:bidi="ar-SA"/>
              </w:rPr>
            </w:pPr>
            <w:r>
              <w:rPr>
                <w:rFonts w:hint="default" w:ascii="Arial" w:hAnsi="Arial" w:cs="Arial"/>
                <w:sz w:val="17"/>
                <w:szCs w:val="17"/>
              </w:rPr>
              <w:t>200</w:t>
            </w:r>
          </w:p>
        </w:tc>
        <w:tc>
          <w:tcPr>
            <w:tcW w:w="992" w:type="dxa"/>
            <w:tcBorders>
              <w:top w:val="single" w:color="000000" w:sz="4" w:space="0"/>
              <w:left w:val="single" w:color="000000" w:sz="4" w:space="0"/>
              <w:bottom w:val="single" w:color="000000" w:sz="4" w:space="0"/>
              <w:right w:val="single" w:color="000000" w:sz="4" w:space="0"/>
            </w:tcBorders>
            <w:vAlign w:val="center"/>
          </w:tcPr>
          <w:p w14:paraId="294ABC6B">
            <w:pPr>
              <w:pageBreakBefore w:val="0"/>
              <w:kinsoku/>
              <w:wordWrap/>
              <w:topLinePunct w:val="0"/>
              <w:autoSpaceDE w:val="0"/>
              <w:autoSpaceDN w:val="0"/>
              <w:bidi w:val="0"/>
              <w:adjustRightInd w:val="0"/>
              <w:snapToGrid/>
              <w:spacing w:line="240" w:lineRule="auto"/>
              <w:ind w:left="0" w:right="0" w:rightChars="0"/>
              <w:jc w:val="left"/>
              <w:rPr>
                <w:rFonts w:hint="default" w:ascii="Arial" w:hAnsi="Arial" w:cs="Arial"/>
                <w:bCs/>
                <w:sz w:val="17"/>
                <w:szCs w:val="17"/>
                <w:lang w:val="pt-BR"/>
              </w:rPr>
            </w:pPr>
            <w:r>
              <w:rPr>
                <w:rFonts w:hint="default" w:ascii="Arial" w:hAnsi="Arial" w:cs="Arial"/>
                <w:bCs/>
                <w:sz w:val="17"/>
                <w:szCs w:val="17"/>
                <w:lang w:val="pt-BR"/>
              </w:rPr>
              <w:t>PAR</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945B7">
            <w:pPr>
              <w:pageBreakBefore w:val="0"/>
              <w:kinsoku/>
              <w:wordWrap/>
              <w:topLinePunct w:val="0"/>
              <w:autoSpaceDE w:val="0"/>
              <w:autoSpaceDN w:val="0"/>
              <w:bidi w:val="0"/>
              <w:adjustRightInd w:val="0"/>
              <w:snapToGrid/>
              <w:spacing w:line="240" w:lineRule="auto"/>
              <w:ind w:left="0" w:leftChars="0" w:right="0" w:rightChars="0"/>
              <w:jc w:val="left"/>
              <w:rPr>
                <w:rFonts w:hint="default" w:ascii="Arial" w:hAnsi="Arial" w:cs="Arial" w:eastAsiaTheme="minorHAnsi"/>
                <w:bCs/>
                <w:sz w:val="17"/>
                <w:szCs w:val="17"/>
                <w:lang w:val="pt-BR" w:eastAsia="en-US" w:bidi="ar-SA"/>
              </w:rPr>
            </w:pPr>
            <w:r>
              <w:rPr>
                <w:rFonts w:hint="default" w:ascii="Arial" w:hAnsi="Arial" w:cs="Arial"/>
                <w:sz w:val="17"/>
                <w:szCs w:val="17"/>
                <w:lang w:val="pt-BR"/>
              </w:rPr>
              <w:t>R$ 29,02</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EFE2C">
            <w:pPr>
              <w:pageBreakBefore w:val="0"/>
              <w:kinsoku/>
              <w:wordWrap/>
              <w:topLinePunct w:val="0"/>
              <w:autoSpaceDE w:val="0"/>
              <w:autoSpaceDN w:val="0"/>
              <w:bidi w:val="0"/>
              <w:adjustRightInd w:val="0"/>
              <w:snapToGrid/>
              <w:spacing w:line="240" w:lineRule="auto"/>
              <w:ind w:left="0" w:leftChars="0" w:right="0" w:rightChars="0"/>
              <w:jc w:val="left"/>
              <w:rPr>
                <w:rFonts w:hint="default" w:ascii="Arial" w:hAnsi="Arial" w:cs="Arial" w:eastAsiaTheme="minorHAnsi"/>
                <w:bCs/>
                <w:sz w:val="17"/>
                <w:szCs w:val="17"/>
                <w:lang w:val="pt-BR" w:eastAsia="en-US" w:bidi="ar-SA"/>
              </w:rPr>
            </w:pPr>
            <w:r>
              <w:rPr>
                <w:rFonts w:hint="default" w:ascii="Arial" w:hAnsi="Arial" w:cs="Arial"/>
                <w:sz w:val="17"/>
                <w:szCs w:val="17"/>
                <w:lang w:val="pt-BR"/>
              </w:rPr>
              <w:t>R$ 5.804,00</w:t>
            </w:r>
          </w:p>
        </w:tc>
      </w:tr>
      <w:tr w14:paraId="40E17D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959" w:type="dxa"/>
            <w:tcBorders>
              <w:top w:val="nil"/>
              <w:left w:val="single" w:color="auto" w:sz="4" w:space="0"/>
              <w:bottom w:val="single" w:color="auto" w:sz="4" w:space="0"/>
              <w:right w:val="single" w:color="auto" w:sz="4" w:space="0"/>
            </w:tcBorders>
            <w:vAlign w:val="center"/>
          </w:tcPr>
          <w:p w14:paraId="6D988589">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p>
        </w:tc>
        <w:tc>
          <w:tcPr>
            <w:tcW w:w="709" w:type="dxa"/>
            <w:tcBorders>
              <w:top w:val="single" w:color="000000" w:sz="4" w:space="0"/>
              <w:left w:val="single" w:color="auto" w:sz="4" w:space="0"/>
              <w:bottom w:val="single" w:color="auto" w:sz="4" w:space="0"/>
              <w:right w:val="single" w:color="000000" w:sz="4" w:space="0"/>
            </w:tcBorders>
            <w:vAlign w:val="center"/>
          </w:tcPr>
          <w:p w14:paraId="2DFCDB5C">
            <w:pPr>
              <w:pageBreakBefore w:val="0"/>
              <w:kinsoku/>
              <w:wordWrap/>
              <w:topLinePunct w:val="0"/>
              <w:bidi w:val="0"/>
              <w:snapToGrid/>
              <w:spacing w:line="240" w:lineRule="auto"/>
              <w:ind w:left="0" w:right="0" w:rightChars="0"/>
              <w:jc w:val="both"/>
              <w:rPr>
                <w:rFonts w:hint="default" w:ascii="Arial" w:hAnsi="Arial" w:cs="Arial"/>
                <w:b/>
                <w:bCs/>
                <w:sz w:val="17"/>
                <w:szCs w:val="17"/>
                <w:lang w:val="pt-BR"/>
              </w:rPr>
            </w:pPr>
            <w:r>
              <w:rPr>
                <w:rFonts w:hint="default" w:ascii="Arial" w:hAnsi="Arial" w:cs="Arial"/>
                <w:b/>
                <w:bCs/>
                <w:sz w:val="17"/>
                <w:szCs w:val="17"/>
                <w:lang w:val="pt-BR"/>
              </w:rPr>
              <w:t>23</w:t>
            </w:r>
          </w:p>
        </w:tc>
        <w:tc>
          <w:tcPr>
            <w:tcW w:w="992" w:type="dxa"/>
            <w:tcBorders>
              <w:top w:val="single" w:color="000000" w:sz="4" w:space="0"/>
              <w:left w:val="single" w:color="auto" w:sz="4" w:space="0"/>
              <w:bottom w:val="single" w:color="auto" w:sz="4" w:space="0"/>
              <w:right w:val="single" w:color="000000" w:sz="4" w:space="0"/>
            </w:tcBorders>
            <w:shd w:val="clear" w:color="auto" w:fill="auto"/>
            <w:vAlign w:val="center"/>
          </w:tcPr>
          <w:p w14:paraId="1198DEEE">
            <w:pPr>
              <w:pageBreakBefore w:val="0"/>
              <w:kinsoku/>
              <w:wordWrap/>
              <w:topLinePunct w:val="0"/>
              <w:bidi w:val="0"/>
              <w:snapToGrid/>
              <w:spacing w:line="240" w:lineRule="auto"/>
              <w:ind w:left="0" w:right="0" w:rightChars="0"/>
              <w:jc w:val="both"/>
              <w:rPr>
                <w:rFonts w:hint="default" w:ascii="Arial" w:hAnsi="Arial" w:eastAsia="Calibri" w:cs="Arial"/>
                <w:b/>
                <w:bCs/>
                <w:sz w:val="17"/>
                <w:szCs w:val="17"/>
                <w:lang w:val="pt-BR" w:eastAsia="pt-BR" w:bidi="ar-SA"/>
              </w:rPr>
            </w:pPr>
            <w:r>
              <w:rPr>
                <w:rFonts w:hint="default" w:ascii="Arial" w:hAnsi="Arial" w:cs="Arial"/>
                <w:b/>
                <w:bCs/>
                <w:sz w:val="17"/>
                <w:szCs w:val="17"/>
              </w:rPr>
              <w:t>410631</w:t>
            </w:r>
          </w:p>
        </w:tc>
        <w:tc>
          <w:tcPr>
            <w:tcW w:w="3685" w:type="dxa"/>
            <w:tcBorders>
              <w:top w:val="single" w:color="000000" w:sz="4" w:space="0"/>
              <w:left w:val="single" w:color="auto" w:sz="4" w:space="0"/>
              <w:bottom w:val="single" w:color="auto" w:sz="4" w:space="0"/>
              <w:right w:val="single" w:color="000000" w:sz="4" w:space="0"/>
            </w:tcBorders>
            <w:shd w:val="clear" w:color="auto" w:fill="auto"/>
            <w:vAlign w:val="top"/>
          </w:tcPr>
          <w:p w14:paraId="02E8F90D">
            <w:pPr>
              <w:pageBreakBefore w:val="0"/>
              <w:kinsoku/>
              <w:wordWrap/>
              <w:topLinePunct w:val="0"/>
              <w:bidi w:val="0"/>
              <w:snapToGrid/>
              <w:spacing w:line="240" w:lineRule="auto"/>
              <w:ind w:left="0" w:right="0" w:rightChars="0"/>
              <w:jc w:val="both"/>
              <w:rPr>
                <w:rFonts w:hint="default" w:ascii="Arial" w:hAnsi="Arial" w:eastAsia="Calibri" w:cs="Arial"/>
                <w:b/>
                <w:bCs w:val="0"/>
                <w:sz w:val="17"/>
                <w:szCs w:val="17"/>
                <w:lang w:val="pt-BR" w:eastAsia="en-US" w:bidi="ar-SA"/>
              </w:rPr>
            </w:pPr>
            <w:r>
              <w:rPr>
                <w:rFonts w:hint="default" w:ascii="Arial" w:hAnsi="Arial" w:cs="Arial"/>
                <w:b/>
                <w:bCs w:val="0"/>
                <w:sz w:val="17"/>
                <w:szCs w:val="17"/>
              </w:rPr>
              <w:t>Luva térmica com</w:t>
            </w:r>
            <w:r>
              <w:rPr>
                <w:rFonts w:hint="default" w:ascii="Arial" w:hAnsi="Arial" w:cs="Arial"/>
                <w:b/>
                <w:bCs w:val="0"/>
                <w:sz w:val="17"/>
                <w:szCs w:val="17"/>
                <w:lang w:val="pt-BR"/>
              </w:rPr>
              <w:t xml:space="preserve"> </w:t>
            </w:r>
            <w:r>
              <w:rPr>
                <w:rFonts w:hint="default" w:ascii="Arial" w:hAnsi="Arial" w:cs="Arial"/>
                <w:b/>
                <w:bCs w:val="0"/>
                <w:sz w:val="17"/>
                <w:szCs w:val="17"/>
              </w:rPr>
              <w:t xml:space="preserve"> tratamento impermeabilizante para cozinha</w:t>
            </w:r>
            <w:r>
              <w:rPr>
                <w:rFonts w:hint="default" w:ascii="Arial" w:hAnsi="Arial" w:cs="Arial"/>
                <w:b/>
                <w:bCs w:val="0"/>
                <w:sz w:val="17"/>
                <w:szCs w:val="17"/>
                <w:lang w:val="pt-BR"/>
              </w:rPr>
              <w:t>-</w:t>
            </w:r>
            <w:r>
              <w:rPr>
                <w:rFonts w:hint="default" w:ascii="Arial" w:hAnsi="Arial" w:cs="Arial"/>
                <w:b/>
                <w:bCs w:val="0"/>
                <w:sz w:val="17"/>
                <w:szCs w:val="17"/>
              </w:rPr>
              <w:t xml:space="preserve"> </w:t>
            </w:r>
            <w:r>
              <w:rPr>
                <w:rFonts w:hint="default" w:ascii="Arial" w:hAnsi="Arial" w:cs="Arial"/>
                <w:sz w:val="17"/>
                <w:szCs w:val="17"/>
                <w:lang w:eastAsia="zh-CN"/>
              </w:rPr>
              <w:t>Luva Térmica com tratamento impermeabilizante de Cozinha Industrial 5 Dedos Térmica, com gramatura extra e fornece uma barreira para calor excelente para lidar com temperatur</w:t>
            </w:r>
            <w:r>
              <w:rPr>
                <w:rFonts w:hint="default" w:ascii="Arial" w:hAnsi="Arial" w:eastAsia="SimSun" w:cs="Arial"/>
                <w:sz w:val="17"/>
                <w:szCs w:val="17"/>
                <w:lang w:eastAsia="zh-CN"/>
              </w:rPr>
              <w:t>as até 250º. Forrado de absorver a umidade e proporcionar conforto superior, elas são ideais em operações que requerem aplicações de calor e vapor de proteção moderados. Luva de segurança confeccionada em tecido especial com tratamento impermeabilizante em silicone; forração destacável, com uma camada em não tecido de fibra de poliéster e uma camada de tecido de algodão com tratamento impermeabilizaste em silicone.</w:t>
            </w:r>
          </w:p>
        </w:tc>
        <w:tc>
          <w:tcPr>
            <w:tcW w:w="851" w:type="dxa"/>
            <w:tcBorders>
              <w:top w:val="single" w:color="000000" w:sz="4" w:space="0"/>
              <w:left w:val="single" w:color="000000" w:sz="4" w:space="0"/>
              <w:bottom w:val="single" w:color="auto" w:sz="4" w:space="0"/>
              <w:right w:val="single" w:color="000000" w:sz="4" w:space="0"/>
            </w:tcBorders>
            <w:shd w:val="clear" w:color="auto" w:fill="auto"/>
            <w:vAlign w:val="center"/>
          </w:tcPr>
          <w:p w14:paraId="249BE192">
            <w:pPr>
              <w:pageBreakBefore w:val="0"/>
              <w:kinsoku/>
              <w:wordWrap/>
              <w:topLinePunct w:val="0"/>
              <w:bidi w:val="0"/>
              <w:snapToGrid/>
              <w:spacing w:line="240" w:lineRule="auto"/>
              <w:ind w:left="0" w:right="0" w:rightChars="0" w:firstLine="85" w:firstLineChars="50"/>
              <w:jc w:val="left"/>
              <w:rPr>
                <w:rFonts w:hint="default" w:ascii="Arial" w:hAnsi="Arial" w:eastAsia="Calibri" w:cs="Arial"/>
                <w:sz w:val="17"/>
                <w:szCs w:val="17"/>
                <w:lang w:val="pt-BR" w:eastAsia="en-US" w:bidi="ar-SA"/>
              </w:rPr>
            </w:pPr>
            <w:r>
              <w:rPr>
                <w:rFonts w:hint="default" w:ascii="Arial" w:hAnsi="Arial" w:cs="Arial"/>
                <w:sz w:val="17"/>
                <w:szCs w:val="17"/>
                <w:lang w:val="pt-BR"/>
              </w:rPr>
              <w:t>2</w:t>
            </w:r>
            <w:r>
              <w:rPr>
                <w:rFonts w:hint="default" w:ascii="Arial" w:hAnsi="Arial" w:cs="Arial"/>
                <w:sz w:val="17"/>
                <w:szCs w:val="17"/>
              </w:rPr>
              <w:t>00</w:t>
            </w:r>
          </w:p>
        </w:tc>
        <w:tc>
          <w:tcPr>
            <w:tcW w:w="992" w:type="dxa"/>
            <w:tcBorders>
              <w:top w:val="single" w:color="000000" w:sz="4" w:space="0"/>
              <w:left w:val="single" w:color="000000" w:sz="4" w:space="0"/>
              <w:bottom w:val="single" w:color="auto" w:sz="4" w:space="0"/>
              <w:right w:val="single" w:color="000000" w:sz="4" w:space="0"/>
            </w:tcBorders>
            <w:vAlign w:val="center"/>
          </w:tcPr>
          <w:p w14:paraId="6025954F">
            <w:pPr>
              <w:pageBreakBefore w:val="0"/>
              <w:kinsoku/>
              <w:wordWrap/>
              <w:topLinePunct w:val="0"/>
              <w:autoSpaceDE w:val="0"/>
              <w:autoSpaceDN w:val="0"/>
              <w:bidi w:val="0"/>
              <w:adjustRightInd w:val="0"/>
              <w:snapToGrid/>
              <w:spacing w:line="240" w:lineRule="auto"/>
              <w:ind w:left="0" w:right="0" w:rightChars="0"/>
              <w:jc w:val="left"/>
              <w:rPr>
                <w:rFonts w:hint="default" w:ascii="Arial" w:hAnsi="Arial" w:cs="Arial"/>
                <w:bCs/>
                <w:sz w:val="17"/>
                <w:szCs w:val="17"/>
                <w:lang w:val="pt-BR"/>
              </w:rPr>
            </w:pPr>
            <w:r>
              <w:rPr>
                <w:rFonts w:hint="default" w:ascii="Arial" w:hAnsi="Arial" w:cs="Arial"/>
                <w:bCs/>
                <w:sz w:val="17"/>
                <w:szCs w:val="17"/>
                <w:lang w:val="pt-BR"/>
              </w:rPr>
              <w:t>PAR</w:t>
            </w:r>
          </w:p>
        </w:tc>
        <w:tc>
          <w:tcPr>
            <w:tcW w:w="1310" w:type="dxa"/>
            <w:tcBorders>
              <w:top w:val="single" w:color="000000" w:sz="4" w:space="0"/>
              <w:left w:val="single" w:color="000000" w:sz="4" w:space="0"/>
              <w:bottom w:val="single" w:color="auto" w:sz="4" w:space="0"/>
              <w:right w:val="single" w:color="000000" w:sz="4" w:space="0"/>
            </w:tcBorders>
            <w:shd w:val="clear" w:color="auto" w:fill="auto"/>
            <w:vAlign w:val="center"/>
          </w:tcPr>
          <w:p w14:paraId="1DEF8A25">
            <w:pPr>
              <w:pageBreakBefore w:val="0"/>
              <w:kinsoku/>
              <w:wordWrap/>
              <w:topLinePunct w:val="0"/>
              <w:autoSpaceDE w:val="0"/>
              <w:autoSpaceDN w:val="0"/>
              <w:bidi w:val="0"/>
              <w:adjustRightInd w:val="0"/>
              <w:snapToGrid/>
              <w:spacing w:line="240" w:lineRule="auto"/>
              <w:ind w:left="0" w:leftChars="0" w:right="0" w:rightChars="0"/>
              <w:jc w:val="left"/>
              <w:rPr>
                <w:rFonts w:hint="default" w:ascii="Arial" w:hAnsi="Arial" w:cs="Arial" w:eastAsiaTheme="minorHAnsi"/>
                <w:bCs/>
                <w:sz w:val="17"/>
                <w:szCs w:val="17"/>
                <w:lang w:val="pt-BR" w:eastAsia="en-US" w:bidi="ar-SA"/>
              </w:rPr>
            </w:pPr>
            <w:r>
              <w:rPr>
                <w:rFonts w:hint="default" w:ascii="Arial" w:hAnsi="Arial" w:cs="Arial"/>
                <w:sz w:val="17"/>
                <w:szCs w:val="17"/>
                <w:lang w:val="pt-BR"/>
              </w:rPr>
              <w:t>R$ 125,48</w:t>
            </w:r>
          </w:p>
        </w:tc>
        <w:tc>
          <w:tcPr>
            <w:tcW w:w="1525" w:type="dxa"/>
            <w:tcBorders>
              <w:top w:val="single" w:color="000000" w:sz="4" w:space="0"/>
              <w:left w:val="single" w:color="000000" w:sz="4" w:space="0"/>
              <w:bottom w:val="single" w:color="auto" w:sz="4" w:space="0"/>
              <w:right w:val="single" w:color="000000" w:sz="4" w:space="0"/>
            </w:tcBorders>
            <w:shd w:val="clear" w:color="auto" w:fill="auto"/>
            <w:vAlign w:val="center"/>
          </w:tcPr>
          <w:p w14:paraId="511A19DA">
            <w:pPr>
              <w:pageBreakBefore w:val="0"/>
              <w:kinsoku/>
              <w:wordWrap/>
              <w:topLinePunct w:val="0"/>
              <w:autoSpaceDE w:val="0"/>
              <w:autoSpaceDN w:val="0"/>
              <w:bidi w:val="0"/>
              <w:adjustRightInd w:val="0"/>
              <w:snapToGrid/>
              <w:spacing w:line="240" w:lineRule="auto"/>
              <w:ind w:left="0" w:leftChars="0" w:right="0" w:rightChars="0"/>
              <w:jc w:val="left"/>
              <w:rPr>
                <w:rFonts w:hint="default" w:ascii="Arial" w:hAnsi="Arial" w:cs="Arial" w:eastAsiaTheme="minorHAnsi"/>
                <w:bCs/>
                <w:sz w:val="17"/>
                <w:szCs w:val="17"/>
                <w:lang w:val="pt-BR" w:eastAsia="en-US" w:bidi="ar-SA"/>
              </w:rPr>
            </w:pPr>
            <w:r>
              <w:rPr>
                <w:rFonts w:hint="default" w:ascii="Arial" w:hAnsi="Arial" w:cs="Arial"/>
                <w:sz w:val="17"/>
                <w:szCs w:val="17"/>
                <w:lang w:val="pt-BR"/>
              </w:rPr>
              <w:t>R$ 25.096,00</w:t>
            </w:r>
          </w:p>
        </w:tc>
      </w:tr>
      <w:tr w14:paraId="66C015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959" w:type="dxa"/>
            <w:tcBorders>
              <w:top w:val="single" w:color="auto" w:sz="4" w:space="0"/>
              <w:left w:val="single" w:color="auto" w:sz="4" w:space="0"/>
              <w:bottom w:val="single" w:color="auto" w:sz="4" w:space="0"/>
              <w:right w:val="nil"/>
            </w:tcBorders>
            <w:vAlign w:val="center"/>
          </w:tcPr>
          <w:p w14:paraId="095CFC37">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p>
        </w:tc>
        <w:tc>
          <w:tcPr>
            <w:tcW w:w="709" w:type="dxa"/>
            <w:tcBorders>
              <w:top w:val="single" w:color="auto" w:sz="4" w:space="0"/>
              <w:left w:val="nil"/>
              <w:bottom w:val="single" w:color="auto" w:sz="4" w:space="0"/>
              <w:right w:val="nil"/>
            </w:tcBorders>
            <w:vAlign w:val="center"/>
          </w:tcPr>
          <w:p w14:paraId="0BC42719">
            <w:pPr>
              <w:pageBreakBefore w:val="0"/>
              <w:kinsoku/>
              <w:wordWrap/>
              <w:topLinePunct w:val="0"/>
              <w:bidi w:val="0"/>
              <w:snapToGrid/>
              <w:spacing w:line="240" w:lineRule="auto"/>
              <w:ind w:left="0" w:right="0" w:rightChars="0"/>
              <w:jc w:val="both"/>
              <w:rPr>
                <w:rFonts w:hint="default" w:ascii="Arial" w:hAnsi="Arial" w:cs="Arial"/>
                <w:b/>
                <w:bCs/>
                <w:sz w:val="17"/>
                <w:szCs w:val="17"/>
                <w:lang w:val="pt-BR"/>
              </w:rPr>
            </w:pPr>
          </w:p>
        </w:tc>
        <w:tc>
          <w:tcPr>
            <w:tcW w:w="992" w:type="dxa"/>
            <w:tcBorders>
              <w:top w:val="single" w:color="auto" w:sz="4" w:space="0"/>
              <w:left w:val="nil"/>
              <w:bottom w:val="single" w:color="auto" w:sz="4" w:space="0"/>
              <w:right w:val="nil"/>
            </w:tcBorders>
            <w:shd w:val="clear" w:color="auto" w:fill="auto"/>
            <w:vAlign w:val="top"/>
          </w:tcPr>
          <w:p w14:paraId="2F75914F">
            <w:pPr>
              <w:pageBreakBefore w:val="0"/>
              <w:kinsoku/>
              <w:wordWrap/>
              <w:topLinePunct w:val="0"/>
              <w:bidi w:val="0"/>
              <w:snapToGrid/>
              <w:spacing w:line="240" w:lineRule="auto"/>
              <w:ind w:left="0" w:right="0" w:rightChars="0"/>
              <w:jc w:val="both"/>
              <w:rPr>
                <w:rFonts w:hint="default" w:ascii="Arial" w:hAnsi="Arial" w:cs="Arial"/>
                <w:b/>
                <w:bCs/>
                <w:sz w:val="17"/>
                <w:szCs w:val="17"/>
              </w:rPr>
            </w:pPr>
          </w:p>
        </w:tc>
        <w:tc>
          <w:tcPr>
            <w:tcW w:w="3685" w:type="dxa"/>
            <w:tcBorders>
              <w:top w:val="single" w:color="auto" w:sz="4" w:space="0"/>
              <w:left w:val="nil"/>
              <w:bottom w:val="single" w:color="auto" w:sz="4" w:space="0"/>
              <w:right w:val="nil"/>
            </w:tcBorders>
            <w:shd w:val="clear" w:color="auto" w:fill="auto"/>
            <w:vAlign w:val="top"/>
          </w:tcPr>
          <w:p w14:paraId="454A90A6">
            <w:pPr>
              <w:pageBreakBefore w:val="0"/>
              <w:kinsoku/>
              <w:wordWrap/>
              <w:topLinePunct w:val="0"/>
              <w:bidi w:val="0"/>
              <w:snapToGrid/>
              <w:spacing w:line="240" w:lineRule="auto"/>
              <w:ind w:left="0" w:right="0" w:rightChars="0"/>
              <w:jc w:val="both"/>
              <w:rPr>
                <w:rFonts w:hint="default" w:ascii="Arial" w:hAnsi="Arial" w:cs="Arial"/>
                <w:b/>
                <w:bCs w:val="0"/>
                <w:sz w:val="17"/>
                <w:szCs w:val="17"/>
              </w:rPr>
            </w:pPr>
          </w:p>
        </w:tc>
        <w:tc>
          <w:tcPr>
            <w:tcW w:w="851" w:type="dxa"/>
            <w:tcBorders>
              <w:top w:val="single" w:color="auto" w:sz="4" w:space="0"/>
              <w:left w:val="nil"/>
              <w:bottom w:val="single" w:color="auto" w:sz="4" w:space="0"/>
              <w:right w:val="nil"/>
            </w:tcBorders>
            <w:shd w:val="clear" w:color="auto" w:fill="auto"/>
            <w:vAlign w:val="top"/>
          </w:tcPr>
          <w:p w14:paraId="5F49DF2A">
            <w:pPr>
              <w:pageBreakBefore w:val="0"/>
              <w:kinsoku/>
              <w:wordWrap/>
              <w:topLinePunct w:val="0"/>
              <w:bidi w:val="0"/>
              <w:snapToGrid/>
              <w:spacing w:line="240" w:lineRule="auto"/>
              <w:ind w:left="0" w:right="0" w:rightChars="0" w:firstLine="85" w:firstLineChars="50"/>
              <w:jc w:val="both"/>
              <w:rPr>
                <w:rFonts w:hint="default" w:ascii="Arial" w:hAnsi="Arial" w:cs="Arial"/>
                <w:sz w:val="17"/>
                <w:szCs w:val="17"/>
                <w:lang w:val="pt-BR"/>
              </w:rPr>
            </w:pPr>
          </w:p>
        </w:tc>
        <w:tc>
          <w:tcPr>
            <w:tcW w:w="992" w:type="dxa"/>
            <w:tcBorders>
              <w:top w:val="single" w:color="auto" w:sz="4" w:space="0"/>
              <w:left w:val="nil"/>
              <w:bottom w:val="single" w:color="auto" w:sz="4" w:space="0"/>
              <w:right w:val="nil"/>
            </w:tcBorders>
            <w:vAlign w:val="center"/>
          </w:tcPr>
          <w:p w14:paraId="21EC1BBE">
            <w:pPr>
              <w:pageBreakBefore w:val="0"/>
              <w:kinsoku/>
              <w:wordWrap/>
              <w:topLinePunct w:val="0"/>
              <w:autoSpaceDE w:val="0"/>
              <w:autoSpaceDN w:val="0"/>
              <w:bidi w:val="0"/>
              <w:adjustRightInd w:val="0"/>
              <w:snapToGrid/>
              <w:spacing w:line="240" w:lineRule="auto"/>
              <w:ind w:left="0" w:right="0" w:rightChars="0"/>
              <w:jc w:val="center"/>
              <w:rPr>
                <w:rFonts w:hint="default" w:ascii="Arial" w:hAnsi="Arial" w:cs="Arial"/>
                <w:bCs/>
                <w:sz w:val="17"/>
                <w:szCs w:val="17"/>
                <w:lang w:val="pt-BR"/>
              </w:rPr>
            </w:pPr>
          </w:p>
        </w:tc>
        <w:tc>
          <w:tcPr>
            <w:tcW w:w="1310" w:type="dxa"/>
            <w:tcBorders>
              <w:top w:val="single" w:color="auto" w:sz="4" w:space="0"/>
              <w:left w:val="nil"/>
              <w:bottom w:val="single" w:color="auto" w:sz="4" w:space="0"/>
              <w:right w:val="nil"/>
            </w:tcBorders>
            <w:shd w:val="clear" w:color="auto" w:fill="auto"/>
            <w:vAlign w:val="top"/>
          </w:tcPr>
          <w:p w14:paraId="140B9131">
            <w:pPr>
              <w:pageBreakBefore w:val="0"/>
              <w:kinsoku/>
              <w:wordWrap/>
              <w:topLinePunct w:val="0"/>
              <w:autoSpaceDE w:val="0"/>
              <w:autoSpaceDN w:val="0"/>
              <w:bidi w:val="0"/>
              <w:adjustRightInd w:val="0"/>
              <w:snapToGrid/>
              <w:spacing w:line="240" w:lineRule="auto"/>
              <w:ind w:left="0" w:leftChars="0" w:right="0" w:rightChars="0"/>
              <w:jc w:val="right"/>
              <w:rPr>
                <w:rFonts w:hint="default" w:ascii="Arial" w:hAnsi="Arial" w:cs="Arial"/>
                <w:b/>
                <w:bCs/>
                <w:sz w:val="17"/>
                <w:szCs w:val="17"/>
                <w:lang w:val="pt-BR"/>
              </w:rPr>
            </w:pPr>
            <w:r>
              <w:rPr>
                <w:rFonts w:hint="default" w:ascii="Arial" w:hAnsi="Arial" w:cs="Arial"/>
                <w:b/>
                <w:bCs/>
                <w:sz w:val="17"/>
                <w:szCs w:val="17"/>
                <w:lang w:val="pt-BR"/>
              </w:rPr>
              <w:t>R$</w:t>
            </w:r>
          </w:p>
        </w:tc>
        <w:tc>
          <w:tcPr>
            <w:tcW w:w="1525" w:type="dxa"/>
            <w:tcBorders>
              <w:top w:val="single" w:color="auto" w:sz="4" w:space="0"/>
              <w:left w:val="nil"/>
              <w:bottom w:val="single" w:color="auto" w:sz="4" w:space="0"/>
              <w:right w:val="single" w:color="auto" w:sz="4" w:space="0"/>
            </w:tcBorders>
            <w:shd w:val="clear" w:color="auto" w:fill="auto"/>
            <w:vAlign w:val="top"/>
          </w:tcPr>
          <w:p w14:paraId="12C74854">
            <w:pPr>
              <w:pageBreakBefore w:val="0"/>
              <w:kinsoku/>
              <w:wordWrap/>
              <w:topLinePunct w:val="0"/>
              <w:autoSpaceDE w:val="0"/>
              <w:autoSpaceDN w:val="0"/>
              <w:bidi w:val="0"/>
              <w:adjustRightInd w:val="0"/>
              <w:snapToGrid/>
              <w:spacing w:line="240" w:lineRule="auto"/>
              <w:ind w:left="0" w:leftChars="0" w:right="0" w:rightChars="0"/>
              <w:jc w:val="both"/>
              <w:rPr>
                <w:rFonts w:hint="default" w:ascii="Arial" w:hAnsi="Arial" w:cs="Arial"/>
                <w:b/>
                <w:bCs/>
                <w:sz w:val="17"/>
                <w:szCs w:val="17"/>
                <w:lang w:val="pt-BR"/>
              </w:rPr>
            </w:pPr>
            <w:r>
              <w:rPr>
                <w:rFonts w:hint="default" w:ascii="Arial" w:hAnsi="Arial" w:cs="Arial"/>
                <w:b/>
                <w:bCs/>
                <w:sz w:val="17"/>
                <w:szCs w:val="17"/>
                <w:lang w:val="pt-BR"/>
              </w:rPr>
              <w:t>66.486,60</w:t>
            </w:r>
          </w:p>
        </w:tc>
      </w:tr>
    </w:tbl>
    <w:p w14:paraId="3C6F1F36">
      <w:pPr>
        <w:pageBreakBefore w:val="0"/>
        <w:kinsoku/>
        <w:wordWrap/>
        <w:topLinePunct w:val="0"/>
        <w:bidi w:val="0"/>
        <w:snapToGrid/>
        <w:spacing w:after="0" w:line="240" w:lineRule="auto"/>
        <w:ind w:left="0" w:right="0" w:rightChars="0"/>
        <w:jc w:val="both"/>
        <w:rPr>
          <w:rFonts w:hint="default" w:ascii="Arial" w:hAnsi="Arial" w:eastAsia="Arial-BoldMT" w:cs="Arial"/>
          <w:bCs/>
          <w:color w:val="000000"/>
          <w:sz w:val="17"/>
          <w:szCs w:val="17"/>
          <w:lang w:val="en-US" w:eastAsia="pt-BR"/>
        </w:rPr>
      </w:pPr>
    </w:p>
    <w:p w14:paraId="028E51B4">
      <w:pPr>
        <w:pageBreakBefore w:val="0"/>
        <w:kinsoku/>
        <w:wordWrap/>
        <w:topLinePunct w:val="0"/>
        <w:bidi w:val="0"/>
        <w:snapToGrid/>
        <w:spacing w:after="0" w:line="240" w:lineRule="auto"/>
        <w:ind w:left="0" w:right="0" w:rightChars="0"/>
        <w:jc w:val="both"/>
        <w:rPr>
          <w:rFonts w:hint="default" w:ascii="Arial" w:hAnsi="Arial" w:eastAsia="Arial-BoldMT" w:cs="Arial"/>
          <w:bCs/>
          <w:color w:val="000000"/>
          <w:sz w:val="17"/>
          <w:szCs w:val="17"/>
          <w:lang w:val="en-US" w:eastAsia="pt-BR"/>
        </w:rPr>
      </w:pPr>
    </w:p>
    <w:tbl>
      <w:tblPr>
        <w:tblStyle w:val="6"/>
        <w:tblpPr w:leftFromText="180" w:rightFromText="180" w:vertAnchor="text" w:horzAnchor="page" w:tblpXSpec="center" w:tblpY="131"/>
        <w:tblOverlap w:val="never"/>
        <w:tblW w:w="1102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9"/>
        <w:gridCol w:w="709"/>
        <w:gridCol w:w="992"/>
        <w:gridCol w:w="3685"/>
        <w:gridCol w:w="851"/>
        <w:gridCol w:w="992"/>
        <w:gridCol w:w="1310"/>
        <w:gridCol w:w="1525"/>
      </w:tblGrid>
      <w:tr w14:paraId="78DD78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4" w:hRule="atLeast"/>
          <w:jc w:val="center"/>
        </w:trPr>
        <w:tc>
          <w:tcPr>
            <w:tcW w:w="959" w:type="dxa"/>
            <w:tcBorders>
              <w:top w:val="single" w:color="000000" w:sz="4" w:space="0"/>
              <w:left w:val="single" w:color="000000" w:sz="4" w:space="0"/>
              <w:bottom w:val="single" w:color="auto" w:sz="4" w:space="0"/>
              <w:right w:val="single" w:color="000000" w:sz="4" w:space="0"/>
            </w:tcBorders>
            <w:vAlign w:val="center"/>
          </w:tcPr>
          <w:p w14:paraId="0CBFF908">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LOTE</w:t>
            </w:r>
          </w:p>
        </w:tc>
        <w:tc>
          <w:tcPr>
            <w:tcW w:w="709" w:type="dxa"/>
            <w:tcBorders>
              <w:top w:val="single" w:color="000000" w:sz="4" w:space="0"/>
              <w:left w:val="single" w:color="000000" w:sz="4" w:space="0"/>
              <w:bottom w:val="single" w:color="000000" w:sz="4" w:space="0"/>
              <w:right w:val="single" w:color="000000" w:sz="4" w:space="0"/>
            </w:tcBorders>
            <w:vAlign w:val="center"/>
          </w:tcPr>
          <w:p w14:paraId="22789216">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ITEM</w:t>
            </w:r>
          </w:p>
        </w:tc>
        <w:tc>
          <w:tcPr>
            <w:tcW w:w="992" w:type="dxa"/>
            <w:tcBorders>
              <w:top w:val="single" w:color="000000" w:sz="4" w:space="0"/>
              <w:left w:val="single" w:color="000000" w:sz="4" w:space="0"/>
              <w:bottom w:val="single" w:color="000000" w:sz="4" w:space="0"/>
              <w:right w:val="single" w:color="000000" w:sz="4" w:space="0"/>
            </w:tcBorders>
            <w:vAlign w:val="center"/>
          </w:tcPr>
          <w:p w14:paraId="1EFABC27">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CATMAT</w:t>
            </w:r>
          </w:p>
        </w:tc>
        <w:tc>
          <w:tcPr>
            <w:tcW w:w="3685" w:type="dxa"/>
            <w:tcBorders>
              <w:top w:val="single" w:color="000000" w:sz="4" w:space="0"/>
              <w:left w:val="single" w:color="000000" w:sz="4" w:space="0"/>
              <w:bottom w:val="single" w:color="000000" w:sz="4" w:space="0"/>
              <w:right w:val="single" w:color="000000" w:sz="4" w:space="0"/>
            </w:tcBorders>
            <w:vAlign w:val="center"/>
          </w:tcPr>
          <w:p w14:paraId="209B7951">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DESCRIÇÃO</w:t>
            </w:r>
          </w:p>
        </w:tc>
        <w:tc>
          <w:tcPr>
            <w:tcW w:w="851" w:type="dxa"/>
            <w:tcBorders>
              <w:top w:val="single" w:color="000000" w:sz="4" w:space="0"/>
              <w:left w:val="single" w:color="000000" w:sz="4" w:space="0"/>
              <w:bottom w:val="single" w:color="000000" w:sz="4" w:space="0"/>
              <w:right w:val="single" w:color="000000" w:sz="4" w:space="0"/>
            </w:tcBorders>
            <w:vAlign w:val="center"/>
          </w:tcPr>
          <w:p w14:paraId="3ED08224">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QTD</w:t>
            </w:r>
          </w:p>
        </w:tc>
        <w:tc>
          <w:tcPr>
            <w:tcW w:w="992" w:type="dxa"/>
            <w:tcBorders>
              <w:top w:val="single" w:color="000000" w:sz="4" w:space="0"/>
              <w:left w:val="single" w:color="000000" w:sz="4" w:space="0"/>
              <w:bottom w:val="single" w:color="000000" w:sz="4" w:space="0"/>
              <w:right w:val="single" w:color="000000" w:sz="4" w:space="0"/>
            </w:tcBorders>
            <w:vAlign w:val="center"/>
          </w:tcPr>
          <w:p w14:paraId="375E2E1C">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CLASS.UNIT.</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DB909">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VALOR UNITÁRIO</w:t>
            </w:r>
          </w:p>
          <w:p w14:paraId="0DBD525C">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EM R$</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6ED10">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VALOR TOTAL</w:t>
            </w:r>
          </w:p>
          <w:p w14:paraId="2A99A5DB">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EM R$</w:t>
            </w:r>
          </w:p>
        </w:tc>
      </w:tr>
      <w:tr w14:paraId="1B4B7B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8" w:hRule="atLeast"/>
          <w:jc w:val="center"/>
        </w:trPr>
        <w:tc>
          <w:tcPr>
            <w:tcW w:w="959" w:type="dxa"/>
            <w:tcBorders>
              <w:top w:val="single" w:color="auto" w:sz="4" w:space="0"/>
              <w:left w:val="single" w:color="auto" w:sz="4" w:space="0"/>
              <w:bottom w:val="nil"/>
              <w:right w:val="single" w:color="auto" w:sz="4" w:space="0"/>
            </w:tcBorders>
            <w:vAlign w:val="center"/>
          </w:tcPr>
          <w:p w14:paraId="1D7E372D">
            <w:pPr>
              <w:pageBreakBefore w:val="0"/>
              <w:kinsoku/>
              <w:wordWrap/>
              <w:topLinePunct w:val="0"/>
              <w:autoSpaceDE w:val="0"/>
              <w:autoSpaceDN w:val="0"/>
              <w:bidi w:val="0"/>
              <w:adjustRightInd w:val="0"/>
              <w:snapToGrid/>
              <w:spacing w:after="0" w:line="240" w:lineRule="auto"/>
              <w:ind w:left="0" w:right="0" w:rightChars="0"/>
              <w:jc w:val="center"/>
              <w:rPr>
                <w:rFonts w:hint="default" w:ascii="Arial" w:hAnsi="Arial" w:cs="Arial"/>
                <w:b/>
                <w:sz w:val="17"/>
                <w:szCs w:val="17"/>
                <w:lang w:val="pt-BR"/>
              </w:rPr>
            </w:pPr>
            <w:r>
              <w:rPr>
                <w:rFonts w:hint="default" w:ascii="Arial" w:hAnsi="Arial" w:cs="Arial"/>
                <w:b/>
                <w:sz w:val="17"/>
                <w:szCs w:val="17"/>
                <w:lang w:val="pt-BR"/>
              </w:rPr>
              <w:t>4</w:t>
            </w:r>
          </w:p>
        </w:tc>
        <w:tc>
          <w:tcPr>
            <w:tcW w:w="709" w:type="dxa"/>
            <w:tcBorders>
              <w:top w:val="single" w:color="000000" w:sz="4" w:space="0"/>
              <w:left w:val="single" w:color="auto" w:sz="4" w:space="0"/>
              <w:bottom w:val="single" w:color="000000" w:sz="4" w:space="0"/>
              <w:right w:val="single" w:color="000000" w:sz="4" w:space="0"/>
            </w:tcBorders>
            <w:shd w:val="clear" w:color="auto" w:fill="auto"/>
            <w:vAlign w:val="center"/>
          </w:tcPr>
          <w:p w14:paraId="71F95DD5">
            <w:pPr>
              <w:pageBreakBefore w:val="0"/>
              <w:kinsoku/>
              <w:wordWrap/>
              <w:topLinePunct w:val="0"/>
              <w:bidi w:val="0"/>
              <w:snapToGrid/>
              <w:spacing w:line="240" w:lineRule="auto"/>
              <w:ind w:left="0" w:right="0" w:rightChars="0"/>
              <w:jc w:val="left"/>
              <w:rPr>
                <w:rFonts w:hint="default" w:ascii="Arial" w:hAnsi="Arial" w:cs="Arial" w:eastAsiaTheme="minorHAnsi"/>
                <w:b/>
                <w:bCs/>
                <w:sz w:val="17"/>
                <w:szCs w:val="17"/>
                <w:lang w:val="pt-BR" w:eastAsia="en-US" w:bidi="ar-SA"/>
              </w:rPr>
            </w:pPr>
            <w:r>
              <w:rPr>
                <w:rFonts w:hint="default" w:ascii="Arial" w:hAnsi="Arial" w:cs="Arial"/>
                <w:b/>
                <w:bCs/>
                <w:sz w:val="17"/>
                <w:szCs w:val="17"/>
                <w:lang w:val="pt-BR"/>
              </w:rPr>
              <w:t>24</w:t>
            </w:r>
          </w:p>
        </w:tc>
        <w:tc>
          <w:tcPr>
            <w:tcW w:w="992" w:type="dxa"/>
            <w:tcBorders>
              <w:top w:val="single" w:color="000000" w:sz="4" w:space="0"/>
              <w:left w:val="single" w:color="auto" w:sz="4" w:space="0"/>
              <w:bottom w:val="single" w:color="000000" w:sz="4" w:space="0"/>
              <w:right w:val="single" w:color="000000" w:sz="4" w:space="0"/>
            </w:tcBorders>
            <w:shd w:val="clear" w:color="auto" w:fill="auto"/>
            <w:vAlign w:val="center"/>
          </w:tcPr>
          <w:p w14:paraId="31E2705C">
            <w:pPr>
              <w:pageBreakBefore w:val="0"/>
              <w:kinsoku/>
              <w:wordWrap/>
              <w:topLinePunct w:val="0"/>
              <w:bidi w:val="0"/>
              <w:snapToGrid/>
              <w:spacing w:line="240" w:lineRule="auto"/>
              <w:ind w:left="0" w:right="0" w:rightChars="0"/>
              <w:jc w:val="left"/>
              <w:rPr>
                <w:rFonts w:hint="default" w:ascii="Arial" w:hAnsi="Arial" w:cs="Arial" w:eastAsiaTheme="minorHAnsi"/>
                <w:b/>
                <w:bCs/>
                <w:color w:val="000000"/>
                <w:sz w:val="17"/>
                <w:szCs w:val="17"/>
                <w:lang w:val="pt-BR" w:eastAsia="en-US" w:bidi="ar-SA"/>
              </w:rPr>
            </w:pPr>
            <w:r>
              <w:rPr>
                <w:rFonts w:hint="default" w:ascii="Arial" w:hAnsi="Arial" w:cs="Arial"/>
                <w:b/>
                <w:bCs/>
                <w:sz w:val="17"/>
                <w:szCs w:val="17"/>
              </w:rPr>
              <w:t>397779</w:t>
            </w:r>
          </w:p>
        </w:tc>
        <w:tc>
          <w:tcPr>
            <w:tcW w:w="3685" w:type="dxa"/>
            <w:tcBorders>
              <w:top w:val="single" w:color="000000" w:sz="4" w:space="0"/>
              <w:left w:val="single" w:color="auto" w:sz="4" w:space="0"/>
              <w:bottom w:val="single" w:color="000000" w:sz="4" w:space="0"/>
              <w:right w:val="single" w:color="000000" w:sz="4" w:space="0"/>
            </w:tcBorders>
            <w:shd w:val="clear" w:color="auto" w:fill="auto"/>
            <w:vAlign w:val="top"/>
          </w:tcPr>
          <w:p w14:paraId="45316D8C">
            <w:pPr>
              <w:pageBreakBefore w:val="0"/>
              <w:kinsoku/>
              <w:wordWrap/>
              <w:topLinePunct w:val="0"/>
              <w:bidi w:val="0"/>
              <w:snapToGrid/>
              <w:spacing w:line="240" w:lineRule="auto"/>
              <w:ind w:left="0" w:right="0" w:rightChars="0"/>
              <w:jc w:val="both"/>
              <w:rPr>
                <w:rFonts w:hint="default" w:ascii="Arial" w:hAnsi="Arial" w:cs="Arial" w:eastAsiaTheme="minorHAnsi"/>
                <w:b/>
                <w:bCs/>
                <w:color w:val="000000"/>
                <w:sz w:val="17"/>
                <w:szCs w:val="17"/>
                <w:lang w:val="pt-BR" w:eastAsia="en-US" w:bidi="ar-SA"/>
              </w:rPr>
            </w:pPr>
            <w:r>
              <w:rPr>
                <w:rFonts w:hint="default" w:ascii="Arial" w:hAnsi="Arial" w:cs="Arial"/>
                <w:b/>
                <w:bCs/>
                <w:sz w:val="17"/>
                <w:szCs w:val="17"/>
              </w:rPr>
              <w:t>Macacão de segurança para segurança</w:t>
            </w:r>
            <w:r>
              <w:rPr>
                <w:rFonts w:hint="default" w:ascii="Arial" w:hAnsi="Arial" w:cs="Arial"/>
                <w:b/>
                <w:bCs/>
                <w:sz w:val="17"/>
                <w:szCs w:val="17"/>
                <w:lang w:val="pt-BR"/>
              </w:rPr>
              <w:t xml:space="preserve">- </w:t>
            </w:r>
            <w:r>
              <w:rPr>
                <w:rFonts w:hint="default" w:ascii="Arial" w:hAnsi="Arial" w:cs="Arial"/>
                <w:sz w:val="17"/>
                <w:szCs w:val="17"/>
              </w:rPr>
              <w:t>Macacão de segurança descartável confeccionado com tecido SMS para utilização em áreas onde é necessário para controlar a eletricidade estática, altamente respirável, ideal para os operadores que trabalham em ambientes quentes, com uma barreira especialmente eficaz contra partículas sólidas, protege contra aerossóis (spray), semelhante ao que pode ser entrando em ambientes de pintura é adequado para salpicos dos líquidos pesados, como você pode encontrar em aplicações industriais de tinta spray, ou processos de lavagem e outros ambientes úmidos. Costura realizadas em 3 fios, zíper duplo frontal com aba protetora reutilizável, capuz de 3 peças, elástico no pulso, cintura e tornozelos, alças para dedos</w:t>
            </w:r>
            <w:r>
              <w:rPr>
                <w:rFonts w:hint="default" w:ascii="Arial" w:hAnsi="Arial" w:cs="Arial"/>
                <w:sz w:val="17"/>
                <w:szCs w:val="17"/>
                <w:lang w:val="pt-BR"/>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04DA9">
            <w:pPr>
              <w:pageBreakBefore w:val="0"/>
              <w:kinsoku/>
              <w:wordWrap/>
              <w:topLinePunct w:val="0"/>
              <w:bidi w:val="0"/>
              <w:snapToGrid/>
              <w:spacing w:line="240" w:lineRule="auto"/>
              <w:ind w:left="0" w:right="0" w:rightChars="0"/>
              <w:jc w:val="left"/>
              <w:rPr>
                <w:rFonts w:hint="default" w:ascii="Arial" w:hAnsi="Arial" w:eastAsia="Calibri" w:cs="Arial"/>
                <w:color w:val="000000"/>
                <w:sz w:val="17"/>
                <w:szCs w:val="17"/>
                <w:lang w:val="pt-BR" w:eastAsia="en-US" w:bidi="ar-SA"/>
              </w:rPr>
            </w:pPr>
            <w:r>
              <w:rPr>
                <w:rFonts w:hint="default" w:ascii="Arial" w:hAnsi="Arial" w:cs="Arial"/>
                <w:color w:val="000000"/>
                <w:sz w:val="17"/>
                <w:szCs w:val="17"/>
                <w:lang w:val="pt-BR"/>
              </w:rPr>
              <w:t>600</w:t>
            </w:r>
          </w:p>
        </w:tc>
        <w:tc>
          <w:tcPr>
            <w:tcW w:w="992" w:type="dxa"/>
            <w:tcBorders>
              <w:top w:val="single" w:color="000000" w:sz="4" w:space="0"/>
              <w:left w:val="single" w:color="000000" w:sz="4" w:space="0"/>
              <w:bottom w:val="single" w:color="000000" w:sz="4" w:space="0"/>
              <w:right w:val="single" w:color="000000" w:sz="4" w:space="0"/>
            </w:tcBorders>
            <w:vAlign w:val="center"/>
          </w:tcPr>
          <w:p w14:paraId="13FF84D4">
            <w:pPr>
              <w:pageBreakBefore w:val="0"/>
              <w:kinsoku/>
              <w:wordWrap/>
              <w:topLinePunct w:val="0"/>
              <w:autoSpaceDE w:val="0"/>
              <w:autoSpaceDN w:val="0"/>
              <w:bidi w:val="0"/>
              <w:adjustRightInd w:val="0"/>
              <w:snapToGrid/>
              <w:spacing w:line="240" w:lineRule="auto"/>
              <w:ind w:left="0" w:right="0" w:rightChars="0"/>
              <w:jc w:val="left"/>
              <w:rPr>
                <w:rFonts w:hint="default" w:ascii="Arial" w:hAnsi="Arial" w:cs="Arial"/>
                <w:bCs/>
                <w:sz w:val="17"/>
                <w:szCs w:val="17"/>
              </w:rPr>
            </w:pPr>
            <w:r>
              <w:rPr>
                <w:rFonts w:hint="default" w:ascii="Arial" w:hAnsi="Arial" w:cs="Arial"/>
                <w:bCs/>
                <w:sz w:val="17"/>
                <w:szCs w:val="17"/>
              </w:rPr>
              <w:t>UNID</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11641">
            <w:pPr>
              <w:pageBreakBefore w:val="0"/>
              <w:kinsoku/>
              <w:wordWrap/>
              <w:topLinePunct w:val="0"/>
              <w:autoSpaceDE w:val="0"/>
              <w:autoSpaceDN w:val="0"/>
              <w:bidi w:val="0"/>
              <w:adjustRightInd w:val="0"/>
              <w:snapToGrid/>
              <w:spacing w:line="240" w:lineRule="auto"/>
              <w:ind w:left="0" w:leftChars="0" w:right="0" w:rightChars="0"/>
              <w:jc w:val="left"/>
              <w:rPr>
                <w:rFonts w:hint="default" w:ascii="Arial" w:hAnsi="Arial" w:cs="Arial" w:eastAsiaTheme="minorHAnsi"/>
                <w:bCs/>
                <w:sz w:val="17"/>
                <w:szCs w:val="17"/>
                <w:lang w:val="pt-BR" w:eastAsia="en-US" w:bidi="ar-SA"/>
              </w:rPr>
            </w:pPr>
            <w:r>
              <w:rPr>
                <w:rFonts w:hint="default" w:ascii="Arial" w:hAnsi="Arial" w:cs="Arial"/>
                <w:sz w:val="17"/>
                <w:szCs w:val="17"/>
                <w:lang w:val="pt-BR"/>
              </w:rPr>
              <w:t>R$ 42,96</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FE521">
            <w:pPr>
              <w:pageBreakBefore w:val="0"/>
              <w:kinsoku/>
              <w:wordWrap/>
              <w:topLinePunct w:val="0"/>
              <w:autoSpaceDE w:val="0"/>
              <w:autoSpaceDN w:val="0"/>
              <w:bidi w:val="0"/>
              <w:adjustRightInd w:val="0"/>
              <w:snapToGrid/>
              <w:spacing w:line="240" w:lineRule="auto"/>
              <w:ind w:left="0" w:leftChars="0" w:right="0" w:rightChars="0"/>
              <w:jc w:val="left"/>
              <w:rPr>
                <w:rFonts w:hint="default" w:ascii="Arial" w:hAnsi="Arial" w:cs="Arial" w:eastAsiaTheme="minorHAnsi"/>
                <w:bCs/>
                <w:sz w:val="17"/>
                <w:szCs w:val="17"/>
                <w:lang w:val="pt-BR" w:eastAsia="en-US" w:bidi="ar-SA"/>
              </w:rPr>
            </w:pPr>
            <w:r>
              <w:rPr>
                <w:rFonts w:hint="default" w:ascii="Arial" w:hAnsi="Arial" w:cs="Arial"/>
                <w:sz w:val="17"/>
                <w:szCs w:val="17"/>
                <w:lang w:val="pt-BR"/>
              </w:rPr>
              <w:t>R$ 25.776,00</w:t>
            </w:r>
          </w:p>
        </w:tc>
      </w:tr>
      <w:tr w14:paraId="122F2C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2" w:hRule="atLeast"/>
          <w:jc w:val="center"/>
        </w:trPr>
        <w:tc>
          <w:tcPr>
            <w:tcW w:w="959" w:type="dxa"/>
            <w:tcBorders>
              <w:top w:val="nil"/>
              <w:left w:val="single" w:color="auto" w:sz="4" w:space="0"/>
              <w:bottom w:val="nil"/>
              <w:right w:val="single" w:color="auto" w:sz="4" w:space="0"/>
            </w:tcBorders>
            <w:vAlign w:val="center"/>
          </w:tcPr>
          <w:p w14:paraId="441DC01A">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p>
        </w:tc>
        <w:tc>
          <w:tcPr>
            <w:tcW w:w="709" w:type="dxa"/>
            <w:tcBorders>
              <w:top w:val="single" w:color="000000" w:sz="4" w:space="0"/>
              <w:left w:val="single" w:color="auto" w:sz="4" w:space="0"/>
              <w:bottom w:val="single" w:color="000000" w:sz="4" w:space="0"/>
              <w:right w:val="single" w:color="000000" w:sz="4" w:space="0"/>
            </w:tcBorders>
            <w:shd w:val="clear" w:color="auto" w:fill="auto"/>
            <w:vAlign w:val="center"/>
          </w:tcPr>
          <w:p w14:paraId="4F730B5C">
            <w:pPr>
              <w:pageBreakBefore w:val="0"/>
              <w:kinsoku/>
              <w:wordWrap/>
              <w:topLinePunct w:val="0"/>
              <w:bidi w:val="0"/>
              <w:snapToGrid/>
              <w:spacing w:line="240" w:lineRule="auto"/>
              <w:ind w:left="0" w:right="0" w:rightChars="0"/>
              <w:jc w:val="left"/>
              <w:rPr>
                <w:rFonts w:hint="default" w:ascii="Arial" w:hAnsi="Arial" w:cs="Arial" w:eastAsiaTheme="minorHAnsi"/>
                <w:b/>
                <w:bCs/>
                <w:sz w:val="17"/>
                <w:szCs w:val="17"/>
                <w:lang w:val="pt-BR" w:eastAsia="en-US" w:bidi="ar-SA"/>
              </w:rPr>
            </w:pPr>
            <w:r>
              <w:rPr>
                <w:rFonts w:hint="default" w:ascii="Arial" w:hAnsi="Arial" w:cs="Arial"/>
                <w:b/>
                <w:bCs/>
                <w:sz w:val="17"/>
                <w:szCs w:val="17"/>
                <w:lang w:val="pt-BR"/>
              </w:rPr>
              <w:t>25</w:t>
            </w:r>
          </w:p>
        </w:tc>
        <w:tc>
          <w:tcPr>
            <w:tcW w:w="992" w:type="dxa"/>
            <w:tcBorders>
              <w:top w:val="single" w:color="000000" w:sz="4" w:space="0"/>
              <w:left w:val="single" w:color="auto" w:sz="4" w:space="0"/>
              <w:bottom w:val="single" w:color="000000" w:sz="4" w:space="0"/>
              <w:right w:val="single" w:color="000000" w:sz="4" w:space="0"/>
            </w:tcBorders>
            <w:shd w:val="clear" w:color="auto" w:fill="auto"/>
            <w:vAlign w:val="center"/>
          </w:tcPr>
          <w:p w14:paraId="1D8BF95A">
            <w:pPr>
              <w:pageBreakBefore w:val="0"/>
              <w:kinsoku/>
              <w:wordWrap/>
              <w:topLinePunct w:val="0"/>
              <w:bidi w:val="0"/>
              <w:snapToGrid/>
              <w:spacing w:line="240" w:lineRule="auto"/>
              <w:ind w:left="0" w:right="0" w:rightChars="0"/>
              <w:jc w:val="left"/>
              <w:rPr>
                <w:rFonts w:hint="default" w:ascii="Arial" w:hAnsi="Arial" w:eastAsia="Calibri" w:cs="Arial"/>
                <w:b/>
                <w:bCs/>
                <w:sz w:val="17"/>
                <w:szCs w:val="17"/>
                <w:lang w:val="pt-BR" w:eastAsia="pt-BR" w:bidi="ar-SA"/>
              </w:rPr>
            </w:pPr>
            <w:r>
              <w:rPr>
                <w:rFonts w:hint="default" w:ascii="Arial" w:hAnsi="Arial" w:cs="Arial"/>
                <w:b/>
                <w:bCs/>
                <w:color w:val="000000"/>
                <w:sz w:val="17"/>
                <w:szCs w:val="17"/>
              </w:rPr>
              <w:t>396951</w:t>
            </w:r>
          </w:p>
        </w:tc>
        <w:tc>
          <w:tcPr>
            <w:tcW w:w="3685" w:type="dxa"/>
            <w:tcBorders>
              <w:top w:val="single" w:color="000000" w:sz="4" w:space="0"/>
              <w:left w:val="single" w:color="auto" w:sz="4" w:space="0"/>
              <w:bottom w:val="single" w:color="000000" w:sz="4" w:space="0"/>
              <w:right w:val="single" w:color="000000" w:sz="4" w:space="0"/>
            </w:tcBorders>
            <w:shd w:val="clear" w:color="auto" w:fill="auto"/>
            <w:vAlign w:val="top"/>
          </w:tcPr>
          <w:p w14:paraId="43B03AD5">
            <w:pPr>
              <w:pageBreakBefore w:val="0"/>
              <w:kinsoku/>
              <w:wordWrap/>
              <w:topLinePunct w:val="0"/>
              <w:bidi w:val="0"/>
              <w:snapToGrid/>
              <w:spacing w:line="240" w:lineRule="auto"/>
              <w:ind w:left="0" w:right="0" w:rightChars="0"/>
              <w:jc w:val="both"/>
              <w:rPr>
                <w:rFonts w:hint="default" w:ascii="Arial" w:hAnsi="Arial" w:eastAsia="Calibri" w:cs="Arial"/>
                <w:b/>
                <w:bCs/>
                <w:sz w:val="17"/>
                <w:szCs w:val="17"/>
                <w:lang w:val="pt-BR" w:eastAsia="en-US" w:bidi="ar-SA"/>
              </w:rPr>
            </w:pPr>
            <w:r>
              <w:rPr>
                <w:rFonts w:hint="default" w:ascii="Arial" w:hAnsi="Arial" w:cs="Arial"/>
                <w:b/>
                <w:bCs/>
                <w:color w:val="000000"/>
                <w:sz w:val="17"/>
                <w:szCs w:val="17"/>
              </w:rPr>
              <w:t>Máscara para solda fabricada em celeron</w:t>
            </w:r>
            <w:r>
              <w:rPr>
                <w:rFonts w:hint="default" w:ascii="Arial" w:hAnsi="Arial" w:cs="Arial"/>
                <w:b/>
                <w:bCs/>
                <w:color w:val="000000"/>
                <w:sz w:val="17"/>
                <w:szCs w:val="17"/>
                <w:lang w:val="pt-BR"/>
              </w:rPr>
              <w:t xml:space="preserve">- </w:t>
            </w:r>
            <w:r>
              <w:rPr>
                <w:rFonts w:hint="default" w:ascii="Arial" w:hAnsi="Arial" w:eastAsia="SimSun" w:cs="Arial"/>
                <w:sz w:val="17"/>
                <w:szCs w:val="17"/>
                <w:lang w:eastAsia="zh-CN"/>
              </w:rPr>
              <w:t>máscara de segurança para soldador possui carcaça fabricada em Celeron preso à carneira através de dois parafusos metálicos, carneira de polipropileno com regulagem de tamanho disponível através de ajuste simples e através de catraca, placa de segurança de policarbonato incolor presa na parte fixa da máscara através de chapa de aço encaixada em fendas internas do visor, placa de cobertura em policarbonato incolor e filtro de luz confeccionado em policarbonato nas medidas de 51 x 108 mm presos através de uma mola de inox pelo lado interno do visor na parte basculante (articulada).</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6B693">
            <w:pPr>
              <w:pageBreakBefore w:val="0"/>
              <w:kinsoku/>
              <w:wordWrap/>
              <w:topLinePunct w:val="0"/>
              <w:bidi w:val="0"/>
              <w:snapToGrid/>
              <w:spacing w:line="240" w:lineRule="auto"/>
              <w:ind w:left="0" w:right="0" w:rightChars="0"/>
              <w:jc w:val="left"/>
              <w:rPr>
                <w:rFonts w:hint="default" w:ascii="Arial" w:hAnsi="Arial" w:eastAsia="Calibri" w:cs="Arial"/>
                <w:sz w:val="17"/>
                <w:szCs w:val="17"/>
                <w:lang w:val="pt-BR" w:eastAsia="en-US" w:bidi="ar-SA"/>
              </w:rPr>
            </w:pPr>
            <w:r>
              <w:rPr>
                <w:rFonts w:hint="default" w:ascii="Arial" w:hAnsi="Arial" w:cs="Arial"/>
                <w:color w:val="000000"/>
                <w:sz w:val="17"/>
                <w:szCs w:val="17"/>
              </w:rPr>
              <w:t>10</w:t>
            </w:r>
          </w:p>
        </w:tc>
        <w:tc>
          <w:tcPr>
            <w:tcW w:w="992" w:type="dxa"/>
            <w:tcBorders>
              <w:top w:val="single" w:color="000000" w:sz="4" w:space="0"/>
              <w:left w:val="single" w:color="000000" w:sz="4" w:space="0"/>
              <w:bottom w:val="single" w:color="000000" w:sz="4" w:space="0"/>
              <w:right w:val="single" w:color="000000" w:sz="4" w:space="0"/>
            </w:tcBorders>
            <w:vAlign w:val="center"/>
          </w:tcPr>
          <w:p w14:paraId="26B46503">
            <w:pPr>
              <w:pageBreakBefore w:val="0"/>
              <w:kinsoku/>
              <w:wordWrap/>
              <w:topLinePunct w:val="0"/>
              <w:autoSpaceDE w:val="0"/>
              <w:autoSpaceDN w:val="0"/>
              <w:bidi w:val="0"/>
              <w:adjustRightInd w:val="0"/>
              <w:snapToGrid/>
              <w:spacing w:line="240" w:lineRule="auto"/>
              <w:ind w:left="0" w:right="0" w:rightChars="0"/>
              <w:jc w:val="left"/>
              <w:rPr>
                <w:rFonts w:hint="default" w:ascii="Arial" w:hAnsi="Arial" w:cs="Arial"/>
                <w:bCs/>
                <w:sz w:val="17"/>
                <w:szCs w:val="17"/>
              </w:rPr>
            </w:pPr>
            <w:r>
              <w:rPr>
                <w:rFonts w:hint="default" w:ascii="Arial" w:hAnsi="Arial" w:cs="Arial"/>
                <w:bCs/>
                <w:sz w:val="17"/>
                <w:szCs w:val="17"/>
              </w:rPr>
              <w:t>UNID</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8DC4A">
            <w:pPr>
              <w:pageBreakBefore w:val="0"/>
              <w:kinsoku/>
              <w:wordWrap/>
              <w:topLinePunct w:val="0"/>
              <w:autoSpaceDE w:val="0"/>
              <w:autoSpaceDN w:val="0"/>
              <w:bidi w:val="0"/>
              <w:adjustRightInd w:val="0"/>
              <w:snapToGrid/>
              <w:spacing w:line="240" w:lineRule="auto"/>
              <w:ind w:left="0" w:leftChars="0" w:right="0" w:rightChars="0"/>
              <w:jc w:val="left"/>
              <w:rPr>
                <w:rFonts w:hint="default" w:ascii="Arial" w:hAnsi="Arial" w:cs="Arial" w:eastAsiaTheme="minorHAnsi"/>
                <w:bCs/>
                <w:sz w:val="17"/>
                <w:szCs w:val="17"/>
                <w:lang w:val="pt-BR" w:eastAsia="en-US" w:bidi="ar-SA"/>
              </w:rPr>
            </w:pPr>
            <w:r>
              <w:rPr>
                <w:rFonts w:hint="default" w:ascii="Arial" w:hAnsi="Arial" w:cs="Arial"/>
                <w:sz w:val="17"/>
                <w:szCs w:val="17"/>
                <w:lang w:val="pt-BR"/>
              </w:rPr>
              <w:t>R$ 210,95</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1D094">
            <w:pPr>
              <w:pageBreakBefore w:val="0"/>
              <w:kinsoku/>
              <w:wordWrap/>
              <w:topLinePunct w:val="0"/>
              <w:autoSpaceDE w:val="0"/>
              <w:autoSpaceDN w:val="0"/>
              <w:bidi w:val="0"/>
              <w:adjustRightInd w:val="0"/>
              <w:snapToGrid/>
              <w:spacing w:line="240" w:lineRule="auto"/>
              <w:ind w:left="0" w:leftChars="0" w:right="0" w:rightChars="0"/>
              <w:jc w:val="left"/>
              <w:rPr>
                <w:rFonts w:hint="default" w:ascii="Arial" w:hAnsi="Arial" w:cs="Arial" w:eastAsiaTheme="minorHAnsi"/>
                <w:bCs/>
                <w:sz w:val="17"/>
                <w:szCs w:val="17"/>
                <w:lang w:val="pt-BR" w:eastAsia="en-US" w:bidi="ar-SA"/>
              </w:rPr>
            </w:pPr>
            <w:r>
              <w:rPr>
                <w:rFonts w:hint="default" w:ascii="Arial" w:hAnsi="Arial" w:cs="Arial"/>
                <w:sz w:val="17"/>
                <w:szCs w:val="17"/>
                <w:lang w:val="pt-BR"/>
              </w:rPr>
              <w:t>R$ 2.109,50</w:t>
            </w:r>
          </w:p>
        </w:tc>
      </w:tr>
      <w:tr w14:paraId="3D62F7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59" w:type="dxa"/>
            <w:tcBorders>
              <w:top w:val="nil"/>
              <w:left w:val="single" w:color="auto" w:sz="4" w:space="0"/>
              <w:bottom w:val="nil"/>
              <w:right w:val="single" w:color="auto" w:sz="4" w:space="0"/>
            </w:tcBorders>
            <w:vAlign w:val="center"/>
          </w:tcPr>
          <w:p w14:paraId="30317E9D">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p>
        </w:tc>
        <w:tc>
          <w:tcPr>
            <w:tcW w:w="709" w:type="dxa"/>
            <w:tcBorders>
              <w:top w:val="single" w:color="000000" w:sz="4" w:space="0"/>
              <w:left w:val="single" w:color="auto" w:sz="4" w:space="0"/>
              <w:bottom w:val="single" w:color="000000" w:sz="4" w:space="0"/>
              <w:right w:val="single" w:color="000000" w:sz="4" w:space="0"/>
            </w:tcBorders>
            <w:shd w:val="clear" w:color="auto" w:fill="auto"/>
            <w:vAlign w:val="center"/>
          </w:tcPr>
          <w:p w14:paraId="16E3A1BA">
            <w:pPr>
              <w:pageBreakBefore w:val="0"/>
              <w:kinsoku/>
              <w:wordWrap/>
              <w:topLinePunct w:val="0"/>
              <w:bidi w:val="0"/>
              <w:snapToGrid/>
              <w:spacing w:line="240" w:lineRule="auto"/>
              <w:ind w:left="0" w:right="0" w:rightChars="0"/>
              <w:jc w:val="left"/>
              <w:rPr>
                <w:rFonts w:hint="default" w:ascii="Arial" w:hAnsi="Arial" w:cs="Arial" w:eastAsiaTheme="minorHAnsi"/>
                <w:b/>
                <w:bCs/>
                <w:sz w:val="17"/>
                <w:szCs w:val="17"/>
                <w:lang w:val="pt-BR" w:eastAsia="en-US" w:bidi="ar-SA"/>
              </w:rPr>
            </w:pPr>
            <w:r>
              <w:rPr>
                <w:rFonts w:hint="default" w:ascii="Arial" w:hAnsi="Arial" w:cs="Arial"/>
                <w:b/>
                <w:bCs/>
                <w:sz w:val="17"/>
                <w:szCs w:val="17"/>
                <w:lang w:val="pt-BR"/>
              </w:rPr>
              <w:t>26</w:t>
            </w:r>
          </w:p>
        </w:tc>
        <w:tc>
          <w:tcPr>
            <w:tcW w:w="992" w:type="dxa"/>
            <w:tcBorders>
              <w:top w:val="single" w:color="000000" w:sz="4" w:space="0"/>
              <w:left w:val="single" w:color="auto" w:sz="4" w:space="0"/>
              <w:bottom w:val="single" w:color="000000" w:sz="4" w:space="0"/>
              <w:right w:val="single" w:color="000000" w:sz="4" w:space="0"/>
            </w:tcBorders>
            <w:shd w:val="clear" w:color="auto" w:fill="auto"/>
            <w:vAlign w:val="center"/>
          </w:tcPr>
          <w:p w14:paraId="591678D6">
            <w:pPr>
              <w:pageBreakBefore w:val="0"/>
              <w:kinsoku/>
              <w:wordWrap/>
              <w:topLinePunct w:val="0"/>
              <w:bidi w:val="0"/>
              <w:snapToGrid/>
              <w:spacing w:line="240" w:lineRule="auto"/>
              <w:ind w:left="0" w:right="0" w:rightChars="0"/>
              <w:jc w:val="left"/>
              <w:rPr>
                <w:rFonts w:hint="default" w:ascii="Arial" w:hAnsi="Arial" w:cs="Arial" w:eastAsiaTheme="minorHAnsi"/>
                <w:b/>
                <w:bCs/>
                <w:color w:val="000000"/>
                <w:sz w:val="17"/>
                <w:szCs w:val="17"/>
                <w:lang w:val="pt-BR" w:eastAsia="pt-BR" w:bidi="ar-SA"/>
              </w:rPr>
            </w:pPr>
            <w:r>
              <w:rPr>
                <w:rFonts w:hint="default" w:ascii="Arial" w:hAnsi="Arial" w:cs="Arial"/>
                <w:b/>
                <w:bCs/>
                <w:color w:val="000000"/>
                <w:sz w:val="17"/>
                <w:szCs w:val="17"/>
              </w:rPr>
              <w:t>328905</w:t>
            </w:r>
          </w:p>
        </w:tc>
        <w:tc>
          <w:tcPr>
            <w:tcW w:w="3685" w:type="dxa"/>
            <w:tcBorders>
              <w:top w:val="single" w:color="000000" w:sz="4" w:space="0"/>
              <w:left w:val="single" w:color="auto" w:sz="4" w:space="0"/>
              <w:bottom w:val="single" w:color="000000" w:sz="4" w:space="0"/>
              <w:right w:val="single" w:color="000000" w:sz="4" w:space="0"/>
            </w:tcBorders>
            <w:shd w:val="clear" w:color="auto" w:fill="auto"/>
            <w:vAlign w:val="top"/>
          </w:tcPr>
          <w:p w14:paraId="3BFE9E5E">
            <w:pPr>
              <w:pageBreakBefore w:val="0"/>
              <w:kinsoku/>
              <w:wordWrap/>
              <w:topLinePunct w:val="0"/>
              <w:bidi w:val="0"/>
              <w:snapToGrid/>
              <w:spacing w:line="240" w:lineRule="auto"/>
              <w:ind w:left="0" w:right="0" w:rightChars="0"/>
              <w:jc w:val="both"/>
              <w:rPr>
                <w:rFonts w:hint="default" w:ascii="Arial" w:hAnsi="Arial" w:cs="Arial" w:eastAsiaTheme="minorHAnsi"/>
                <w:b/>
                <w:bCs/>
                <w:color w:val="000000"/>
                <w:sz w:val="17"/>
                <w:szCs w:val="17"/>
                <w:lang w:val="pt-BR" w:eastAsia="en-US" w:bidi="ar-SA"/>
              </w:rPr>
            </w:pPr>
            <w:r>
              <w:rPr>
                <w:rFonts w:hint="default" w:ascii="Arial" w:hAnsi="Arial" w:cs="Arial"/>
                <w:b/>
                <w:bCs/>
                <w:color w:val="000000"/>
                <w:sz w:val="17"/>
                <w:szCs w:val="17"/>
              </w:rPr>
              <w:t>Mosquetão de segurança oval de trava dupla</w:t>
            </w:r>
            <w:r>
              <w:rPr>
                <w:rFonts w:hint="default" w:ascii="Arial" w:hAnsi="Arial" w:cs="Arial"/>
                <w:b/>
                <w:bCs/>
                <w:color w:val="000000"/>
                <w:sz w:val="17"/>
                <w:szCs w:val="17"/>
                <w:lang w:val="pt-BR"/>
              </w:rPr>
              <w:t xml:space="preserve">- </w:t>
            </w:r>
            <w:r>
              <w:rPr>
                <w:rFonts w:hint="default" w:ascii="Arial" w:hAnsi="Arial" w:cs="Arial"/>
                <w:sz w:val="17"/>
                <w:szCs w:val="17"/>
                <w:lang w:eastAsia="zh-CN"/>
              </w:rPr>
              <w:t>Conector metálico com formato oval, com segmento móvel chamado gatilho, que se abre permitindo a passagem de equipamentos, tornando-se assim, parte de um sistema de segurança. Confeccionado em aço carbono, com fechamento em trava dupla por sistema automático do gatilho e rosca manual que impede abertura durante o uso, com abertura de 20 mm e carga de ruptura de 22 kN.</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4440B">
            <w:pPr>
              <w:pageBreakBefore w:val="0"/>
              <w:kinsoku/>
              <w:wordWrap/>
              <w:topLinePunct w:val="0"/>
              <w:bidi w:val="0"/>
              <w:snapToGrid/>
              <w:spacing w:line="240" w:lineRule="auto"/>
              <w:ind w:left="0" w:right="0" w:rightChars="0"/>
              <w:jc w:val="left"/>
              <w:rPr>
                <w:rFonts w:hint="default" w:ascii="Arial" w:hAnsi="Arial" w:eastAsia="Calibri" w:cs="Arial"/>
                <w:color w:val="000000"/>
                <w:sz w:val="17"/>
                <w:szCs w:val="17"/>
                <w:lang w:val="pt-BR" w:eastAsia="en-US" w:bidi="ar-SA"/>
              </w:rPr>
            </w:pPr>
            <w:r>
              <w:rPr>
                <w:rFonts w:hint="default" w:ascii="Arial" w:hAnsi="Arial" w:cs="Arial"/>
                <w:color w:val="000000"/>
                <w:sz w:val="17"/>
                <w:szCs w:val="17"/>
                <w:lang w:val="pt-BR" w:eastAsia="en-US" w:bidi="ar-SA"/>
              </w:rPr>
              <w:t>30</w:t>
            </w:r>
          </w:p>
        </w:tc>
        <w:tc>
          <w:tcPr>
            <w:tcW w:w="992" w:type="dxa"/>
            <w:tcBorders>
              <w:top w:val="single" w:color="000000" w:sz="4" w:space="0"/>
              <w:left w:val="single" w:color="000000" w:sz="4" w:space="0"/>
              <w:bottom w:val="single" w:color="000000" w:sz="4" w:space="0"/>
              <w:right w:val="single" w:color="000000" w:sz="4" w:space="0"/>
            </w:tcBorders>
            <w:vAlign w:val="center"/>
          </w:tcPr>
          <w:p w14:paraId="5D2779D4">
            <w:pPr>
              <w:pageBreakBefore w:val="0"/>
              <w:kinsoku/>
              <w:wordWrap/>
              <w:topLinePunct w:val="0"/>
              <w:autoSpaceDE w:val="0"/>
              <w:autoSpaceDN w:val="0"/>
              <w:bidi w:val="0"/>
              <w:adjustRightInd w:val="0"/>
              <w:snapToGrid/>
              <w:spacing w:line="240" w:lineRule="auto"/>
              <w:ind w:left="0" w:right="0" w:rightChars="0"/>
              <w:jc w:val="left"/>
              <w:rPr>
                <w:rFonts w:hint="default" w:ascii="Arial" w:hAnsi="Arial" w:cs="Arial"/>
                <w:bCs/>
                <w:sz w:val="17"/>
                <w:szCs w:val="17"/>
              </w:rPr>
            </w:pPr>
            <w:r>
              <w:rPr>
                <w:rFonts w:hint="default" w:ascii="Arial" w:hAnsi="Arial" w:cs="Arial"/>
                <w:bCs/>
                <w:sz w:val="17"/>
                <w:szCs w:val="17"/>
              </w:rPr>
              <w:t>UNID</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516D3">
            <w:pPr>
              <w:pageBreakBefore w:val="0"/>
              <w:kinsoku/>
              <w:wordWrap/>
              <w:topLinePunct w:val="0"/>
              <w:autoSpaceDE w:val="0"/>
              <w:autoSpaceDN w:val="0"/>
              <w:bidi w:val="0"/>
              <w:adjustRightInd w:val="0"/>
              <w:snapToGrid/>
              <w:spacing w:line="240" w:lineRule="auto"/>
              <w:ind w:left="0" w:leftChars="0" w:right="0" w:rightChars="0"/>
              <w:jc w:val="left"/>
              <w:rPr>
                <w:rFonts w:hint="default" w:ascii="Arial" w:hAnsi="Arial" w:cs="Arial" w:eastAsiaTheme="minorHAnsi"/>
                <w:bCs/>
                <w:sz w:val="17"/>
                <w:szCs w:val="17"/>
                <w:lang w:val="pt-BR" w:eastAsia="en-US" w:bidi="ar-SA"/>
              </w:rPr>
            </w:pPr>
            <w:r>
              <w:rPr>
                <w:rFonts w:hint="default" w:ascii="Arial" w:hAnsi="Arial" w:cs="Arial"/>
                <w:sz w:val="17"/>
                <w:szCs w:val="17"/>
                <w:lang w:val="pt-BR"/>
              </w:rPr>
              <w:t>R$ 58,74</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9A8B7">
            <w:pPr>
              <w:pageBreakBefore w:val="0"/>
              <w:kinsoku/>
              <w:wordWrap/>
              <w:topLinePunct w:val="0"/>
              <w:autoSpaceDE w:val="0"/>
              <w:autoSpaceDN w:val="0"/>
              <w:bidi w:val="0"/>
              <w:adjustRightInd w:val="0"/>
              <w:snapToGrid/>
              <w:spacing w:line="240" w:lineRule="auto"/>
              <w:ind w:left="0" w:leftChars="0" w:right="0" w:rightChars="0"/>
              <w:jc w:val="left"/>
              <w:rPr>
                <w:rFonts w:hint="default" w:ascii="Arial" w:hAnsi="Arial" w:cs="Arial" w:eastAsiaTheme="minorHAnsi"/>
                <w:bCs/>
                <w:sz w:val="17"/>
                <w:szCs w:val="17"/>
                <w:lang w:val="pt-BR" w:eastAsia="en-US" w:bidi="ar-SA"/>
              </w:rPr>
            </w:pPr>
            <w:r>
              <w:rPr>
                <w:rFonts w:hint="default" w:ascii="Arial" w:hAnsi="Arial" w:cs="Arial"/>
                <w:sz w:val="17"/>
                <w:szCs w:val="17"/>
                <w:lang w:val="pt-BR"/>
              </w:rPr>
              <w:t>R$ 1.762,20</w:t>
            </w:r>
          </w:p>
        </w:tc>
      </w:tr>
      <w:tr w14:paraId="765616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959" w:type="dxa"/>
            <w:tcBorders>
              <w:top w:val="nil"/>
              <w:left w:val="single" w:color="auto" w:sz="4" w:space="0"/>
              <w:bottom w:val="nil"/>
              <w:right w:val="single" w:color="auto" w:sz="4" w:space="0"/>
            </w:tcBorders>
            <w:vAlign w:val="center"/>
          </w:tcPr>
          <w:p w14:paraId="7F04914F">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p>
        </w:tc>
        <w:tc>
          <w:tcPr>
            <w:tcW w:w="709" w:type="dxa"/>
            <w:tcBorders>
              <w:top w:val="single" w:color="000000" w:sz="4" w:space="0"/>
              <w:left w:val="single" w:color="auto" w:sz="4" w:space="0"/>
              <w:bottom w:val="single" w:color="auto" w:sz="4" w:space="0"/>
              <w:right w:val="single" w:color="000000" w:sz="4" w:space="0"/>
            </w:tcBorders>
            <w:shd w:val="clear" w:color="auto" w:fill="auto"/>
            <w:vAlign w:val="center"/>
          </w:tcPr>
          <w:p w14:paraId="5A653075">
            <w:pPr>
              <w:pageBreakBefore w:val="0"/>
              <w:kinsoku/>
              <w:wordWrap/>
              <w:topLinePunct w:val="0"/>
              <w:bidi w:val="0"/>
              <w:snapToGrid/>
              <w:spacing w:line="240" w:lineRule="auto"/>
              <w:ind w:left="0" w:right="0" w:rightChars="0"/>
              <w:jc w:val="left"/>
              <w:rPr>
                <w:rFonts w:hint="default" w:ascii="Arial" w:hAnsi="Arial" w:cs="Arial" w:eastAsiaTheme="minorHAnsi"/>
                <w:b/>
                <w:bCs/>
                <w:sz w:val="17"/>
                <w:szCs w:val="17"/>
                <w:lang w:val="pt-BR" w:eastAsia="en-US" w:bidi="ar-SA"/>
              </w:rPr>
            </w:pPr>
            <w:r>
              <w:rPr>
                <w:rFonts w:hint="default" w:ascii="Arial" w:hAnsi="Arial" w:cs="Arial"/>
                <w:b/>
                <w:bCs/>
                <w:sz w:val="17"/>
                <w:szCs w:val="17"/>
                <w:lang w:val="pt-BR"/>
              </w:rPr>
              <w:t>27</w:t>
            </w:r>
          </w:p>
        </w:tc>
        <w:tc>
          <w:tcPr>
            <w:tcW w:w="992" w:type="dxa"/>
            <w:tcBorders>
              <w:top w:val="single" w:color="000000" w:sz="4" w:space="0"/>
              <w:left w:val="single" w:color="auto" w:sz="4" w:space="0"/>
              <w:bottom w:val="single" w:color="auto" w:sz="4" w:space="0"/>
              <w:right w:val="single" w:color="000000" w:sz="4" w:space="0"/>
            </w:tcBorders>
            <w:shd w:val="clear" w:color="auto" w:fill="auto"/>
            <w:vAlign w:val="center"/>
          </w:tcPr>
          <w:p w14:paraId="1D33DEC3">
            <w:pPr>
              <w:pageBreakBefore w:val="0"/>
              <w:kinsoku/>
              <w:wordWrap/>
              <w:topLinePunct w:val="0"/>
              <w:bidi w:val="0"/>
              <w:snapToGrid/>
              <w:spacing w:line="240" w:lineRule="auto"/>
              <w:ind w:left="0" w:right="0" w:rightChars="0"/>
              <w:jc w:val="left"/>
              <w:rPr>
                <w:rFonts w:hint="default" w:ascii="Arial" w:hAnsi="Arial" w:cs="Arial" w:eastAsiaTheme="minorHAnsi"/>
                <w:b/>
                <w:bCs/>
                <w:color w:val="000000"/>
                <w:sz w:val="17"/>
                <w:szCs w:val="17"/>
                <w:lang w:val="pt-BR" w:eastAsia="pt-BR" w:bidi="ar-SA"/>
              </w:rPr>
            </w:pPr>
            <w:r>
              <w:rPr>
                <w:rFonts w:hint="default" w:ascii="Arial" w:hAnsi="Arial" w:cs="Arial"/>
                <w:b/>
                <w:bCs/>
                <w:color w:val="000000"/>
                <w:sz w:val="17"/>
                <w:szCs w:val="17"/>
              </w:rPr>
              <w:t>450515</w:t>
            </w:r>
          </w:p>
        </w:tc>
        <w:tc>
          <w:tcPr>
            <w:tcW w:w="3685" w:type="dxa"/>
            <w:tcBorders>
              <w:top w:val="single" w:color="000000" w:sz="4" w:space="0"/>
              <w:left w:val="single" w:color="auto" w:sz="4" w:space="0"/>
              <w:bottom w:val="single" w:color="auto" w:sz="4" w:space="0"/>
              <w:right w:val="single" w:color="000000" w:sz="4" w:space="0"/>
            </w:tcBorders>
            <w:shd w:val="clear" w:color="auto" w:fill="auto"/>
            <w:vAlign w:val="top"/>
          </w:tcPr>
          <w:p w14:paraId="1E939042">
            <w:pPr>
              <w:pageBreakBefore w:val="0"/>
              <w:kinsoku/>
              <w:wordWrap/>
              <w:topLinePunct w:val="0"/>
              <w:bidi w:val="0"/>
              <w:snapToGrid/>
              <w:spacing w:line="240" w:lineRule="auto"/>
              <w:ind w:left="0" w:right="0" w:rightChars="0"/>
              <w:jc w:val="both"/>
              <w:rPr>
                <w:rFonts w:hint="default" w:ascii="Arial" w:hAnsi="Arial" w:cs="Arial" w:eastAsiaTheme="minorHAnsi"/>
                <w:b/>
                <w:bCs/>
                <w:color w:val="000000"/>
                <w:sz w:val="17"/>
                <w:szCs w:val="17"/>
                <w:lang w:val="pt-BR" w:eastAsia="en-US" w:bidi="ar-SA"/>
              </w:rPr>
            </w:pPr>
            <w:r>
              <w:rPr>
                <w:rFonts w:hint="default" w:ascii="Arial" w:hAnsi="Arial" w:cs="Arial"/>
                <w:b/>
                <w:bCs/>
                <w:color w:val="000000"/>
                <w:sz w:val="17"/>
                <w:szCs w:val="17"/>
              </w:rPr>
              <w:t>Óculos de segurança lente incolor</w:t>
            </w:r>
            <w:r>
              <w:rPr>
                <w:rFonts w:hint="default" w:ascii="Arial" w:hAnsi="Arial" w:cs="Arial"/>
                <w:b/>
                <w:bCs/>
                <w:color w:val="000000"/>
                <w:sz w:val="17"/>
                <w:szCs w:val="17"/>
                <w:lang w:val="pt-BR"/>
              </w:rPr>
              <w:t xml:space="preserve">- </w:t>
            </w:r>
            <w:r>
              <w:rPr>
                <w:rFonts w:hint="default" w:ascii="Arial" w:hAnsi="Arial" w:eastAsia="SimSun" w:cs="Arial"/>
                <w:color w:val="000000"/>
                <w:sz w:val="17"/>
                <w:szCs w:val="17"/>
                <w:lang w:eastAsia="zh-CN"/>
              </w:rPr>
              <w:t>Óculos de segurança com armação e visor confeccionados em uma única peça de policarbonato disponível nas cores incolor, ponte e apoio nasal injetados do mesmo material, hastes tipo espátula confeccionadas do mesmo material do visor e fixadas por meio de parafusos metálicos.</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F6BB2">
            <w:pPr>
              <w:pageBreakBefore w:val="0"/>
              <w:kinsoku/>
              <w:wordWrap/>
              <w:topLinePunct w:val="0"/>
              <w:bidi w:val="0"/>
              <w:snapToGrid/>
              <w:spacing w:line="240" w:lineRule="auto"/>
              <w:ind w:left="0" w:right="0" w:rightChars="0"/>
              <w:jc w:val="left"/>
              <w:rPr>
                <w:rFonts w:hint="default" w:ascii="Arial" w:hAnsi="Arial" w:eastAsia="Calibri" w:cs="Arial"/>
                <w:color w:val="000000"/>
                <w:sz w:val="17"/>
                <w:szCs w:val="17"/>
                <w:lang w:val="pt-BR" w:eastAsia="en-US" w:bidi="ar-SA"/>
              </w:rPr>
            </w:pPr>
            <w:r>
              <w:rPr>
                <w:rFonts w:hint="default" w:ascii="Arial" w:hAnsi="Arial" w:cs="Arial"/>
                <w:color w:val="000000"/>
                <w:sz w:val="17"/>
                <w:szCs w:val="17"/>
              </w:rPr>
              <w:t>450</w:t>
            </w:r>
          </w:p>
        </w:tc>
        <w:tc>
          <w:tcPr>
            <w:tcW w:w="992" w:type="dxa"/>
            <w:tcBorders>
              <w:top w:val="single" w:color="000000" w:sz="4" w:space="0"/>
              <w:left w:val="single" w:color="000000" w:sz="4" w:space="0"/>
              <w:bottom w:val="single" w:color="000000" w:sz="4" w:space="0"/>
              <w:right w:val="single" w:color="000000" w:sz="4" w:space="0"/>
            </w:tcBorders>
            <w:vAlign w:val="center"/>
          </w:tcPr>
          <w:p w14:paraId="0D5B26ED">
            <w:pPr>
              <w:pageBreakBefore w:val="0"/>
              <w:kinsoku/>
              <w:wordWrap/>
              <w:topLinePunct w:val="0"/>
              <w:autoSpaceDE w:val="0"/>
              <w:autoSpaceDN w:val="0"/>
              <w:bidi w:val="0"/>
              <w:adjustRightInd w:val="0"/>
              <w:snapToGrid/>
              <w:spacing w:line="240" w:lineRule="auto"/>
              <w:ind w:left="0" w:right="0" w:rightChars="0"/>
              <w:jc w:val="left"/>
              <w:rPr>
                <w:rFonts w:hint="default" w:ascii="Arial" w:hAnsi="Arial" w:cs="Arial"/>
                <w:bCs/>
                <w:sz w:val="17"/>
                <w:szCs w:val="17"/>
              </w:rPr>
            </w:pPr>
            <w:r>
              <w:rPr>
                <w:rFonts w:hint="default" w:ascii="Arial" w:hAnsi="Arial" w:cs="Arial"/>
                <w:bCs/>
                <w:sz w:val="17"/>
                <w:szCs w:val="17"/>
              </w:rPr>
              <w:t>UNID</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20723">
            <w:pPr>
              <w:pageBreakBefore w:val="0"/>
              <w:kinsoku/>
              <w:wordWrap/>
              <w:topLinePunct w:val="0"/>
              <w:autoSpaceDE w:val="0"/>
              <w:autoSpaceDN w:val="0"/>
              <w:bidi w:val="0"/>
              <w:adjustRightInd w:val="0"/>
              <w:snapToGrid/>
              <w:spacing w:line="240" w:lineRule="auto"/>
              <w:ind w:left="0" w:leftChars="0" w:right="0" w:rightChars="0"/>
              <w:jc w:val="left"/>
              <w:rPr>
                <w:rFonts w:hint="default" w:ascii="Arial" w:hAnsi="Arial" w:cs="Arial" w:eastAsiaTheme="minorHAnsi"/>
                <w:bCs/>
                <w:sz w:val="17"/>
                <w:szCs w:val="17"/>
                <w:lang w:val="pt-BR" w:eastAsia="en-US" w:bidi="ar-SA"/>
              </w:rPr>
            </w:pPr>
            <w:r>
              <w:rPr>
                <w:rFonts w:hint="default" w:ascii="Arial" w:hAnsi="Arial" w:cs="Arial"/>
                <w:sz w:val="17"/>
                <w:szCs w:val="17"/>
                <w:lang w:val="pt-BR"/>
              </w:rPr>
              <w:t>R$ 25,06</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8AFF1">
            <w:pPr>
              <w:pageBreakBefore w:val="0"/>
              <w:kinsoku/>
              <w:wordWrap/>
              <w:topLinePunct w:val="0"/>
              <w:autoSpaceDE w:val="0"/>
              <w:autoSpaceDN w:val="0"/>
              <w:bidi w:val="0"/>
              <w:adjustRightInd w:val="0"/>
              <w:snapToGrid/>
              <w:spacing w:line="240" w:lineRule="auto"/>
              <w:ind w:left="0" w:leftChars="0" w:right="0" w:rightChars="0"/>
              <w:jc w:val="left"/>
              <w:rPr>
                <w:rFonts w:hint="default" w:ascii="Arial" w:hAnsi="Arial" w:cs="Arial" w:eastAsiaTheme="minorHAnsi"/>
                <w:bCs/>
                <w:sz w:val="17"/>
                <w:szCs w:val="17"/>
                <w:lang w:val="pt-BR" w:eastAsia="en-US" w:bidi="ar-SA"/>
              </w:rPr>
            </w:pPr>
            <w:r>
              <w:rPr>
                <w:rFonts w:hint="default" w:ascii="Arial" w:hAnsi="Arial" w:cs="Arial"/>
                <w:sz w:val="17"/>
                <w:szCs w:val="17"/>
                <w:lang w:val="pt-BR"/>
              </w:rPr>
              <w:t>R$ 11.277,00</w:t>
            </w:r>
          </w:p>
        </w:tc>
      </w:tr>
      <w:tr w14:paraId="01E1E9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959" w:type="dxa"/>
            <w:tcBorders>
              <w:top w:val="nil"/>
              <w:left w:val="single" w:color="auto" w:sz="4" w:space="0"/>
              <w:bottom w:val="nil"/>
              <w:right w:val="single" w:color="auto" w:sz="4" w:space="0"/>
            </w:tcBorders>
          </w:tcPr>
          <w:p w14:paraId="6318F8AD">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p>
        </w:tc>
        <w:tc>
          <w:tcPr>
            <w:tcW w:w="709" w:type="dxa"/>
            <w:tcBorders>
              <w:left w:val="single" w:color="auto" w:sz="4" w:space="0"/>
            </w:tcBorders>
            <w:shd w:val="clear" w:color="auto" w:fill="auto"/>
            <w:vAlign w:val="center"/>
          </w:tcPr>
          <w:p w14:paraId="2B0A365D">
            <w:pPr>
              <w:pageBreakBefore w:val="0"/>
              <w:kinsoku/>
              <w:wordWrap/>
              <w:topLinePunct w:val="0"/>
              <w:bidi w:val="0"/>
              <w:snapToGrid/>
              <w:spacing w:line="240" w:lineRule="auto"/>
              <w:ind w:left="0" w:right="0" w:rightChars="0"/>
              <w:jc w:val="left"/>
              <w:rPr>
                <w:rFonts w:hint="default" w:ascii="Arial" w:hAnsi="Arial" w:cs="Arial" w:eastAsiaTheme="minorHAnsi"/>
                <w:b/>
                <w:bCs/>
                <w:sz w:val="17"/>
                <w:szCs w:val="17"/>
                <w:lang w:val="pt-BR" w:eastAsia="en-US" w:bidi="ar-SA"/>
              </w:rPr>
            </w:pPr>
            <w:r>
              <w:rPr>
                <w:rFonts w:hint="default" w:ascii="Arial" w:hAnsi="Arial" w:cs="Arial"/>
                <w:b/>
                <w:bCs/>
                <w:sz w:val="17"/>
                <w:szCs w:val="17"/>
                <w:lang w:val="pt-BR"/>
              </w:rPr>
              <w:t>28</w:t>
            </w:r>
          </w:p>
        </w:tc>
        <w:tc>
          <w:tcPr>
            <w:tcW w:w="992" w:type="dxa"/>
            <w:shd w:val="clear" w:color="auto" w:fill="auto"/>
            <w:vAlign w:val="center"/>
          </w:tcPr>
          <w:p w14:paraId="09320CF9">
            <w:pPr>
              <w:pageBreakBefore w:val="0"/>
              <w:kinsoku/>
              <w:wordWrap/>
              <w:topLinePunct w:val="0"/>
              <w:bidi w:val="0"/>
              <w:snapToGrid/>
              <w:spacing w:line="240" w:lineRule="auto"/>
              <w:ind w:left="0" w:right="0" w:rightChars="0"/>
              <w:jc w:val="left"/>
              <w:rPr>
                <w:rFonts w:hint="default" w:ascii="Arial" w:hAnsi="Arial" w:cs="Arial" w:eastAsiaTheme="minorHAnsi"/>
                <w:b/>
                <w:bCs/>
                <w:color w:val="000000"/>
                <w:sz w:val="17"/>
                <w:szCs w:val="17"/>
                <w:lang w:val="pt-BR" w:eastAsia="pt-BR" w:bidi="ar-SA"/>
              </w:rPr>
            </w:pPr>
            <w:r>
              <w:rPr>
                <w:rFonts w:hint="default" w:ascii="Arial" w:hAnsi="Arial" w:cs="Arial"/>
                <w:b/>
                <w:bCs/>
                <w:color w:val="000000"/>
                <w:sz w:val="17"/>
                <w:szCs w:val="17"/>
              </w:rPr>
              <w:t xml:space="preserve"> 373528</w:t>
            </w:r>
          </w:p>
        </w:tc>
        <w:tc>
          <w:tcPr>
            <w:tcW w:w="0" w:type="auto"/>
            <w:shd w:val="clear" w:color="auto" w:fill="auto"/>
            <w:vAlign w:val="top"/>
          </w:tcPr>
          <w:p w14:paraId="5392F329">
            <w:pPr>
              <w:pageBreakBefore w:val="0"/>
              <w:kinsoku/>
              <w:wordWrap/>
              <w:topLinePunct w:val="0"/>
              <w:bidi w:val="0"/>
              <w:snapToGrid/>
              <w:spacing w:line="240" w:lineRule="auto"/>
              <w:ind w:left="0" w:right="0" w:rightChars="0"/>
              <w:jc w:val="both"/>
              <w:rPr>
                <w:rFonts w:hint="default" w:ascii="Arial" w:hAnsi="Arial" w:cs="Arial" w:eastAsiaTheme="minorHAnsi"/>
                <w:b/>
                <w:bCs/>
                <w:color w:val="000000"/>
                <w:sz w:val="17"/>
                <w:szCs w:val="17"/>
                <w:lang w:val="pt-BR" w:eastAsia="en-US" w:bidi="ar-SA"/>
              </w:rPr>
            </w:pPr>
            <w:r>
              <w:rPr>
                <w:rFonts w:hint="default" w:ascii="Arial" w:hAnsi="Arial" w:cs="Arial"/>
                <w:b/>
                <w:bCs/>
                <w:color w:val="000000"/>
                <w:sz w:val="17"/>
                <w:szCs w:val="17"/>
              </w:rPr>
              <w:t>Óculos de segurança de sobreposição incolor</w:t>
            </w:r>
            <w:r>
              <w:rPr>
                <w:rFonts w:hint="default" w:ascii="Arial" w:hAnsi="Arial" w:cs="Arial"/>
                <w:b/>
                <w:bCs/>
                <w:color w:val="000000"/>
                <w:sz w:val="17"/>
                <w:szCs w:val="17"/>
                <w:lang w:val="pt-BR"/>
              </w:rPr>
              <w:t xml:space="preserve">- </w:t>
            </w:r>
            <w:r>
              <w:rPr>
                <w:rFonts w:hint="default" w:ascii="Arial" w:hAnsi="Arial" w:eastAsia="SimSun" w:cs="Arial"/>
                <w:color w:val="000000"/>
                <w:sz w:val="17"/>
                <w:szCs w:val="17"/>
                <w:lang w:eastAsia="zh-CN"/>
              </w:rPr>
              <w:t>Óculos Sobreposição Cor Lente Incolor Antiembaçante Haste Fixa Tamanho Regulável</w:t>
            </w:r>
            <w:r>
              <w:rPr>
                <w:rFonts w:hint="default" w:ascii="Arial" w:hAnsi="Arial" w:eastAsia="SimSun" w:cs="Arial"/>
                <w:color w:val="000000"/>
                <w:sz w:val="17"/>
                <w:szCs w:val="17"/>
                <w:lang w:val="pt-BR" w:eastAsia="zh-CN"/>
              </w:rPr>
              <w:t>.</w:t>
            </w:r>
          </w:p>
        </w:tc>
        <w:tc>
          <w:tcPr>
            <w:tcW w:w="851" w:type="dxa"/>
            <w:shd w:val="clear" w:color="auto" w:fill="auto"/>
            <w:vAlign w:val="center"/>
          </w:tcPr>
          <w:p w14:paraId="6A1542CC">
            <w:pPr>
              <w:pageBreakBefore w:val="0"/>
              <w:kinsoku/>
              <w:wordWrap/>
              <w:topLinePunct w:val="0"/>
              <w:bidi w:val="0"/>
              <w:snapToGrid/>
              <w:spacing w:line="240" w:lineRule="auto"/>
              <w:ind w:left="0" w:right="0" w:rightChars="0"/>
              <w:jc w:val="left"/>
              <w:rPr>
                <w:rFonts w:hint="default" w:ascii="Arial" w:hAnsi="Arial" w:eastAsia="Calibri" w:cs="Arial"/>
                <w:color w:val="000000"/>
                <w:sz w:val="17"/>
                <w:szCs w:val="17"/>
                <w:lang w:val="pt-BR" w:eastAsia="en-US" w:bidi="ar-SA"/>
              </w:rPr>
            </w:pPr>
            <w:r>
              <w:rPr>
                <w:rFonts w:hint="default" w:ascii="Arial" w:hAnsi="Arial" w:cs="Arial"/>
                <w:color w:val="000000"/>
                <w:sz w:val="17"/>
                <w:szCs w:val="17"/>
              </w:rPr>
              <w:t>450</w:t>
            </w:r>
          </w:p>
        </w:tc>
        <w:tc>
          <w:tcPr>
            <w:tcW w:w="992" w:type="dxa"/>
            <w:shd w:val="clear" w:color="auto" w:fill="auto"/>
            <w:vAlign w:val="center"/>
          </w:tcPr>
          <w:p w14:paraId="7F72D08D">
            <w:pPr>
              <w:pageBreakBefore w:val="0"/>
              <w:kinsoku/>
              <w:wordWrap/>
              <w:topLinePunct w:val="0"/>
              <w:autoSpaceDE w:val="0"/>
              <w:autoSpaceDN w:val="0"/>
              <w:bidi w:val="0"/>
              <w:adjustRightInd w:val="0"/>
              <w:snapToGrid/>
              <w:spacing w:line="240" w:lineRule="auto"/>
              <w:ind w:left="0" w:right="0" w:rightChars="0"/>
              <w:jc w:val="left"/>
              <w:rPr>
                <w:rFonts w:hint="default" w:ascii="Arial" w:hAnsi="Arial" w:cs="Arial" w:eastAsiaTheme="minorHAnsi"/>
                <w:bCs/>
                <w:sz w:val="17"/>
                <w:szCs w:val="17"/>
                <w:lang w:val="pt-BR" w:eastAsia="en-US" w:bidi="ar-SA"/>
              </w:rPr>
            </w:pPr>
            <w:r>
              <w:rPr>
                <w:rFonts w:hint="default" w:ascii="Arial" w:hAnsi="Arial" w:cs="Arial"/>
                <w:bCs/>
                <w:sz w:val="17"/>
                <w:szCs w:val="17"/>
              </w:rPr>
              <w:t>UNID</w:t>
            </w:r>
          </w:p>
        </w:tc>
        <w:tc>
          <w:tcPr>
            <w:tcW w:w="1310" w:type="dxa"/>
            <w:shd w:val="clear" w:color="auto" w:fill="auto"/>
            <w:vAlign w:val="center"/>
          </w:tcPr>
          <w:p w14:paraId="4ABAFCCB">
            <w:pPr>
              <w:pageBreakBefore w:val="0"/>
              <w:kinsoku/>
              <w:wordWrap/>
              <w:topLinePunct w:val="0"/>
              <w:autoSpaceDE w:val="0"/>
              <w:autoSpaceDN w:val="0"/>
              <w:bidi w:val="0"/>
              <w:adjustRightInd w:val="0"/>
              <w:snapToGrid/>
              <w:spacing w:line="240" w:lineRule="auto"/>
              <w:ind w:left="0" w:leftChars="0" w:right="0" w:rightChars="0"/>
              <w:jc w:val="left"/>
              <w:rPr>
                <w:rFonts w:hint="default" w:ascii="Arial" w:hAnsi="Arial" w:cs="Arial" w:eastAsiaTheme="minorHAnsi"/>
                <w:bCs/>
                <w:sz w:val="17"/>
                <w:szCs w:val="17"/>
                <w:lang w:val="pt-BR" w:eastAsia="en-US" w:bidi="ar-SA"/>
              </w:rPr>
            </w:pPr>
            <w:r>
              <w:rPr>
                <w:rFonts w:hint="default" w:ascii="Arial" w:hAnsi="Arial" w:cs="Arial"/>
                <w:sz w:val="17"/>
                <w:szCs w:val="17"/>
                <w:lang w:val="pt-BR"/>
              </w:rPr>
              <w:t>R$ 43,43</w:t>
            </w:r>
          </w:p>
        </w:tc>
        <w:tc>
          <w:tcPr>
            <w:tcW w:w="1525" w:type="dxa"/>
            <w:shd w:val="clear" w:color="auto" w:fill="auto"/>
            <w:vAlign w:val="center"/>
          </w:tcPr>
          <w:p w14:paraId="111035C0">
            <w:pPr>
              <w:pageBreakBefore w:val="0"/>
              <w:kinsoku/>
              <w:wordWrap/>
              <w:topLinePunct w:val="0"/>
              <w:autoSpaceDE w:val="0"/>
              <w:autoSpaceDN w:val="0"/>
              <w:bidi w:val="0"/>
              <w:adjustRightInd w:val="0"/>
              <w:snapToGrid/>
              <w:spacing w:line="240" w:lineRule="auto"/>
              <w:ind w:left="0" w:leftChars="0" w:right="0" w:rightChars="0"/>
              <w:jc w:val="left"/>
              <w:rPr>
                <w:rFonts w:hint="default" w:ascii="Arial" w:hAnsi="Arial" w:cs="Arial" w:eastAsiaTheme="minorHAnsi"/>
                <w:bCs/>
                <w:sz w:val="17"/>
                <w:szCs w:val="17"/>
                <w:lang w:val="pt-BR" w:eastAsia="en-US" w:bidi="ar-SA"/>
              </w:rPr>
            </w:pPr>
            <w:r>
              <w:rPr>
                <w:rFonts w:hint="default" w:ascii="Arial" w:hAnsi="Arial" w:cs="Arial"/>
                <w:sz w:val="17"/>
                <w:szCs w:val="17"/>
                <w:lang w:val="pt-BR"/>
              </w:rPr>
              <w:t>R$ 19.543,50</w:t>
            </w:r>
          </w:p>
        </w:tc>
      </w:tr>
      <w:tr w14:paraId="27F17D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959" w:type="dxa"/>
            <w:tcBorders>
              <w:top w:val="nil"/>
              <w:left w:val="single" w:color="auto" w:sz="4" w:space="0"/>
              <w:bottom w:val="nil"/>
              <w:right w:val="single" w:color="auto" w:sz="4" w:space="0"/>
            </w:tcBorders>
          </w:tcPr>
          <w:p w14:paraId="1B16D5A4">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p>
        </w:tc>
        <w:tc>
          <w:tcPr>
            <w:tcW w:w="709" w:type="dxa"/>
            <w:tcBorders>
              <w:left w:val="single" w:color="auto" w:sz="4" w:space="0"/>
            </w:tcBorders>
            <w:shd w:val="clear" w:color="auto" w:fill="auto"/>
            <w:vAlign w:val="center"/>
          </w:tcPr>
          <w:p w14:paraId="003770D7">
            <w:pPr>
              <w:pageBreakBefore w:val="0"/>
              <w:kinsoku/>
              <w:wordWrap/>
              <w:topLinePunct w:val="0"/>
              <w:bidi w:val="0"/>
              <w:snapToGrid/>
              <w:spacing w:line="240" w:lineRule="auto"/>
              <w:ind w:left="0" w:right="0" w:rightChars="0"/>
              <w:jc w:val="left"/>
              <w:rPr>
                <w:rFonts w:hint="default" w:ascii="Arial" w:hAnsi="Arial" w:cs="Arial" w:eastAsiaTheme="minorHAnsi"/>
                <w:b/>
                <w:bCs/>
                <w:sz w:val="17"/>
                <w:szCs w:val="17"/>
                <w:lang w:val="pt-BR" w:eastAsia="en-US" w:bidi="ar-SA"/>
              </w:rPr>
            </w:pPr>
            <w:r>
              <w:rPr>
                <w:rFonts w:hint="default" w:ascii="Arial" w:hAnsi="Arial" w:cs="Arial"/>
                <w:b/>
                <w:bCs/>
                <w:sz w:val="17"/>
                <w:szCs w:val="17"/>
                <w:lang w:val="pt-BR"/>
              </w:rPr>
              <w:t>29</w:t>
            </w:r>
          </w:p>
        </w:tc>
        <w:tc>
          <w:tcPr>
            <w:tcW w:w="992" w:type="dxa"/>
            <w:shd w:val="clear" w:color="auto" w:fill="auto"/>
            <w:vAlign w:val="center"/>
          </w:tcPr>
          <w:p w14:paraId="0429DE86">
            <w:pPr>
              <w:pageBreakBefore w:val="0"/>
              <w:kinsoku/>
              <w:wordWrap/>
              <w:topLinePunct w:val="0"/>
              <w:bidi w:val="0"/>
              <w:snapToGrid/>
              <w:spacing w:line="240" w:lineRule="auto"/>
              <w:ind w:left="0" w:right="0" w:rightChars="0"/>
              <w:jc w:val="left"/>
              <w:rPr>
                <w:rFonts w:hint="default" w:ascii="Arial" w:hAnsi="Arial" w:cs="Arial" w:eastAsiaTheme="minorHAnsi"/>
                <w:b/>
                <w:bCs/>
                <w:color w:val="000000"/>
                <w:sz w:val="17"/>
                <w:szCs w:val="17"/>
                <w:lang w:val="pt-BR" w:eastAsia="pt-BR" w:bidi="ar-SA"/>
              </w:rPr>
            </w:pPr>
            <w:r>
              <w:rPr>
                <w:rFonts w:hint="default" w:ascii="Arial" w:hAnsi="Arial" w:cs="Arial"/>
                <w:b/>
                <w:bCs/>
                <w:color w:val="000000"/>
                <w:sz w:val="17"/>
                <w:szCs w:val="17"/>
              </w:rPr>
              <w:t>417399</w:t>
            </w:r>
          </w:p>
        </w:tc>
        <w:tc>
          <w:tcPr>
            <w:tcW w:w="0" w:type="auto"/>
            <w:shd w:val="clear" w:color="auto" w:fill="auto"/>
            <w:vAlign w:val="top"/>
          </w:tcPr>
          <w:p w14:paraId="79E14BC4">
            <w:pPr>
              <w:pageBreakBefore w:val="0"/>
              <w:kinsoku/>
              <w:wordWrap/>
              <w:topLinePunct w:val="0"/>
              <w:bidi w:val="0"/>
              <w:snapToGrid/>
              <w:spacing w:line="240" w:lineRule="auto"/>
              <w:ind w:left="0" w:right="0" w:rightChars="0"/>
              <w:jc w:val="both"/>
              <w:rPr>
                <w:rFonts w:hint="default" w:ascii="Arial" w:hAnsi="Arial" w:cs="Arial" w:eastAsiaTheme="minorHAnsi"/>
                <w:b/>
                <w:bCs/>
                <w:color w:val="000000"/>
                <w:sz w:val="17"/>
                <w:szCs w:val="17"/>
                <w:lang w:val="pt-BR" w:eastAsia="en-US" w:bidi="ar-SA"/>
              </w:rPr>
            </w:pPr>
            <w:r>
              <w:rPr>
                <w:rFonts w:hint="default" w:ascii="Arial" w:hAnsi="Arial" w:cs="Arial"/>
                <w:b/>
                <w:bCs/>
                <w:color w:val="000000"/>
                <w:sz w:val="17"/>
                <w:szCs w:val="17"/>
              </w:rPr>
              <w:t>Óculos de segurança lente cinza</w:t>
            </w:r>
            <w:r>
              <w:rPr>
                <w:rFonts w:hint="default" w:ascii="Arial" w:hAnsi="Arial" w:cs="Arial"/>
                <w:b/>
                <w:bCs/>
                <w:color w:val="000000"/>
                <w:sz w:val="17"/>
                <w:szCs w:val="17"/>
                <w:lang w:val="pt-BR"/>
              </w:rPr>
              <w:t xml:space="preserve">- </w:t>
            </w:r>
            <w:r>
              <w:rPr>
                <w:rFonts w:hint="default" w:ascii="Arial" w:hAnsi="Arial" w:eastAsia="SimSun" w:cs="Arial"/>
                <w:color w:val="000000"/>
                <w:sz w:val="17"/>
                <w:szCs w:val="17"/>
                <w:lang w:eastAsia="zh-CN"/>
              </w:rPr>
              <w:t>Óculos de segurança com armação e visor confeccionados em uma única peça de policarbonato disponível nas cores cinza, ponte e apoio nasal injetados do mesmo material, hastes tipo espátula confeccionadas do mesmo material do visor e fixadas por meio de parafusos metálicos.</w:t>
            </w:r>
          </w:p>
        </w:tc>
        <w:tc>
          <w:tcPr>
            <w:tcW w:w="851" w:type="dxa"/>
            <w:shd w:val="clear" w:color="auto" w:fill="auto"/>
            <w:vAlign w:val="center"/>
          </w:tcPr>
          <w:p w14:paraId="6F8A2950">
            <w:pPr>
              <w:pageBreakBefore w:val="0"/>
              <w:kinsoku/>
              <w:wordWrap/>
              <w:topLinePunct w:val="0"/>
              <w:bidi w:val="0"/>
              <w:snapToGrid/>
              <w:spacing w:line="240" w:lineRule="auto"/>
              <w:ind w:left="0" w:right="0" w:rightChars="0"/>
              <w:jc w:val="left"/>
              <w:rPr>
                <w:rFonts w:hint="default" w:ascii="Arial" w:hAnsi="Arial" w:eastAsia="Calibri" w:cs="Arial"/>
                <w:color w:val="000000"/>
                <w:sz w:val="17"/>
                <w:szCs w:val="17"/>
                <w:lang w:val="pt-BR" w:eastAsia="en-US" w:bidi="ar-SA"/>
              </w:rPr>
            </w:pPr>
            <w:r>
              <w:rPr>
                <w:rFonts w:hint="default" w:ascii="Arial" w:hAnsi="Arial" w:cs="Arial"/>
                <w:color w:val="000000"/>
                <w:sz w:val="17"/>
                <w:szCs w:val="17"/>
              </w:rPr>
              <w:t>250</w:t>
            </w:r>
          </w:p>
        </w:tc>
        <w:tc>
          <w:tcPr>
            <w:tcW w:w="992" w:type="dxa"/>
            <w:shd w:val="clear" w:color="auto" w:fill="auto"/>
            <w:vAlign w:val="center"/>
          </w:tcPr>
          <w:p w14:paraId="2FC498B4">
            <w:pPr>
              <w:pageBreakBefore w:val="0"/>
              <w:kinsoku/>
              <w:wordWrap/>
              <w:topLinePunct w:val="0"/>
              <w:autoSpaceDE w:val="0"/>
              <w:autoSpaceDN w:val="0"/>
              <w:bidi w:val="0"/>
              <w:adjustRightInd w:val="0"/>
              <w:snapToGrid/>
              <w:spacing w:line="240" w:lineRule="auto"/>
              <w:ind w:left="0" w:leftChars="0" w:right="0" w:rightChars="0"/>
              <w:jc w:val="left"/>
              <w:rPr>
                <w:rFonts w:hint="default" w:ascii="Arial" w:hAnsi="Arial" w:cs="Arial" w:eastAsiaTheme="minorHAnsi"/>
                <w:bCs/>
                <w:sz w:val="17"/>
                <w:szCs w:val="17"/>
                <w:lang w:val="pt-BR" w:eastAsia="en-US" w:bidi="ar-SA"/>
              </w:rPr>
            </w:pPr>
            <w:r>
              <w:rPr>
                <w:rFonts w:hint="default" w:ascii="Arial" w:hAnsi="Arial" w:cs="Arial"/>
                <w:bCs/>
                <w:sz w:val="17"/>
                <w:szCs w:val="17"/>
              </w:rPr>
              <w:t>UNID</w:t>
            </w:r>
          </w:p>
        </w:tc>
        <w:tc>
          <w:tcPr>
            <w:tcW w:w="1310" w:type="dxa"/>
            <w:shd w:val="clear" w:color="auto" w:fill="auto"/>
            <w:vAlign w:val="center"/>
          </w:tcPr>
          <w:p w14:paraId="0BB693A3">
            <w:pPr>
              <w:pageBreakBefore w:val="0"/>
              <w:kinsoku/>
              <w:wordWrap/>
              <w:topLinePunct w:val="0"/>
              <w:autoSpaceDE w:val="0"/>
              <w:autoSpaceDN w:val="0"/>
              <w:bidi w:val="0"/>
              <w:adjustRightInd w:val="0"/>
              <w:snapToGrid/>
              <w:spacing w:line="240" w:lineRule="auto"/>
              <w:ind w:left="0" w:leftChars="0" w:right="0" w:rightChars="0"/>
              <w:jc w:val="left"/>
              <w:rPr>
                <w:rFonts w:hint="default" w:ascii="Arial" w:hAnsi="Arial" w:cs="Arial" w:eastAsiaTheme="minorHAnsi"/>
                <w:bCs/>
                <w:sz w:val="17"/>
                <w:szCs w:val="17"/>
                <w:lang w:val="pt-BR" w:eastAsia="en-US" w:bidi="ar-SA"/>
              </w:rPr>
            </w:pPr>
            <w:r>
              <w:rPr>
                <w:rFonts w:hint="default" w:ascii="Arial" w:hAnsi="Arial" w:cs="Arial"/>
                <w:sz w:val="17"/>
                <w:szCs w:val="17"/>
                <w:lang w:val="pt-BR"/>
              </w:rPr>
              <w:t>R$ 25,26</w:t>
            </w:r>
          </w:p>
        </w:tc>
        <w:tc>
          <w:tcPr>
            <w:tcW w:w="1525" w:type="dxa"/>
            <w:shd w:val="clear" w:color="auto" w:fill="auto"/>
            <w:vAlign w:val="center"/>
          </w:tcPr>
          <w:p w14:paraId="46253BB1">
            <w:pPr>
              <w:pageBreakBefore w:val="0"/>
              <w:kinsoku/>
              <w:wordWrap/>
              <w:topLinePunct w:val="0"/>
              <w:autoSpaceDE w:val="0"/>
              <w:autoSpaceDN w:val="0"/>
              <w:bidi w:val="0"/>
              <w:adjustRightInd w:val="0"/>
              <w:snapToGrid/>
              <w:spacing w:line="240" w:lineRule="auto"/>
              <w:ind w:left="0" w:leftChars="0" w:right="0" w:rightChars="0"/>
              <w:jc w:val="left"/>
              <w:rPr>
                <w:rFonts w:hint="default" w:ascii="Arial" w:hAnsi="Arial" w:cs="Arial" w:eastAsiaTheme="minorHAnsi"/>
                <w:bCs/>
                <w:sz w:val="17"/>
                <w:szCs w:val="17"/>
                <w:lang w:val="pt-BR" w:eastAsia="en-US" w:bidi="ar-SA"/>
              </w:rPr>
            </w:pPr>
            <w:r>
              <w:rPr>
                <w:rFonts w:hint="default" w:ascii="Arial" w:hAnsi="Arial" w:cs="Arial"/>
                <w:sz w:val="17"/>
                <w:szCs w:val="17"/>
                <w:lang w:val="pt-BR"/>
              </w:rPr>
              <w:t>R$ 6.315,00</w:t>
            </w:r>
          </w:p>
        </w:tc>
      </w:tr>
      <w:tr w14:paraId="06A204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959" w:type="dxa"/>
            <w:tcBorders>
              <w:top w:val="nil"/>
              <w:left w:val="single" w:color="auto" w:sz="4" w:space="0"/>
              <w:bottom w:val="nil"/>
              <w:right w:val="single" w:color="auto" w:sz="4" w:space="0"/>
            </w:tcBorders>
          </w:tcPr>
          <w:p w14:paraId="1E048D6B">
            <w:pPr>
              <w:pageBreakBefore w:val="0"/>
              <w:kinsoku/>
              <w:wordWrap/>
              <w:topLinePunct w:val="0"/>
              <w:autoSpaceDE w:val="0"/>
              <w:autoSpaceDN w:val="0"/>
              <w:bidi w:val="0"/>
              <w:adjustRightInd w:val="0"/>
              <w:snapToGrid/>
              <w:spacing w:line="240" w:lineRule="auto"/>
              <w:ind w:left="0" w:right="0" w:rightChars="0"/>
              <w:jc w:val="center"/>
              <w:rPr>
                <w:rFonts w:hint="default" w:ascii="Arial" w:hAnsi="Arial" w:cs="Arial"/>
                <w:bCs/>
                <w:sz w:val="17"/>
                <w:szCs w:val="17"/>
              </w:rPr>
            </w:pPr>
          </w:p>
        </w:tc>
        <w:tc>
          <w:tcPr>
            <w:tcW w:w="709" w:type="dxa"/>
            <w:tcBorders>
              <w:left w:val="single" w:color="auto" w:sz="4" w:space="0"/>
            </w:tcBorders>
            <w:shd w:val="clear" w:color="auto" w:fill="auto"/>
            <w:vAlign w:val="center"/>
          </w:tcPr>
          <w:p w14:paraId="6F8C30A2">
            <w:pPr>
              <w:pageBreakBefore w:val="0"/>
              <w:kinsoku/>
              <w:wordWrap/>
              <w:topLinePunct w:val="0"/>
              <w:bidi w:val="0"/>
              <w:snapToGrid/>
              <w:spacing w:line="240" w:lineRule="auto"/>
              <w:ind w:left="0" w:right="0" w:rightChars="0"/>
              <w:jc w:val="left"/>
              <w:rPr>
                <w:rFonts w:hint="default" w:ascii="Arial" w:hAnsi="Arial" w:cs="Arial" w:eastAsiaTheme="minorHAnsi"/>
                <w:b/>
                <w:bCs/>
                <w:sz w:val="17"/>
                <w:szCs w:val="17"/>
                <w:lang w:val="pt-BR" w:eastAsia="en-US" w:bidi="ar-SA"/>
              </w:rPr>
            </w:pPr>
            <w:r>
              <w:rPr>
                <w:rFonts w:hint="default" w:ascii="Arial" w:hAnsi="Arial" w:cs="Arial"/>
                <w:b/>
                <w:bCs/>
                <w:sz w:val="17"/>
                <w:szCs w:val="17"/>
                <w:lang w:val="pt-BR"/>
              </w:rPr>
              <w:t>30</w:t>
            </w:r>
          </w:p>
        </w:tc>
        <w:tc>
          <w:tcPr>
            <w:tcW w:w="992" w:type="dxa"/>
            <w:shd w:val="clear" w:color="auto" w:fill="auto"/>
            <w:vAlign w:val="center"/>
          </w:tcPr>
          <w:p w14:paraId="76281F35">
            <w:pPr>
              <w:pageBreakBefore w:val="0"/>
              <w:kinsoku/>
              <w:wordWrap/>
              <w:topLinePunct w:val="0"/>
              <w:bidi w:val="0"/>
              <w:snapToGrid/>
              <w:spacing w:line="240" w:lineRule="auto"/>
              <w:ind w:left="0" w:right="0" w:rightChars="0"/>
              <w:jc w:val="left"/>
              <w:rPr>
                <w:rFonts w:hint="default" w:ascii="Arial" w:hAnsi="Arial" w:cs="Arial" w:eastAsiaTheme="minorHAnsi"/>
                <w:b/>
                <w:bCs/>
                <w:color w:val="000000"/>
                <w:sz w:val="17"/>
                <w:szCs w:val="17"/>
                <w:lang w:val="pt-BR" w:eastAsia="pt-BR" w:bidi="ar-SA"/>
              </w:rPr>
            </w:pPr>
            <w:r>
              <w:rPr>
                <w:rFonts w:hint="default" w:ascii="Arial" w:hAnsi="Arial" w:cs="Arial"/>
                <w:b/>
                <w:bCs/>
                <w:color w:val="000000"/>
                <w:sz w:val="17"/>
                <w:szCs w:val="17"/>
              </w:rPr>
              <w:t>312490</w:t>
            </w:r>
          </w:p>
        </w:tc>
        <w:tc>
          <w:tcPr>
            <w:tcW w:w="0" w:type="auto"/>
            <w:shd w:val="clear" w:color="auto" w:fill="auto"/>
            <w:vAlign w:val="top"/>
          </w:tcPr>
          <w:p w14:paraId="0A891E5F">
            <w:pPr>
              <w:pageBreakBefore w:val="0"/>
              <w:kinsoku/>
              <w:wordWrap/>
              <w:topLinePunct w:val="0"/>
              <w:bidi w:val="0"/>
              <w:snapToGrid/>
              <w:spacing w:line="240" w:lineRule="auto"/>
              <w:ind w:left="0" w:right="0" w:rightChars="0"/>
              <w:jc w:val="both"/>
              <w:rPr>
                <w:rFonts w:hint="default" w:ascii="Arial" w:hAnsi="Arial" w:cs="Arial" w:eastAsiaTheme="minorHAnsi"/>
                <w:b/>
                <w:bCs/>
                <w:color w:val="000000"/>
                <w:sz w:val="17"/>
                <w:szCs w:val="17"/>
                <w:lang w:val="pt-BR" w:eastAsia="en-US" w:bidi="ar-SA"/>
              </w:rPr>
            </w:pPr>
            <w:r>
              <w:rPr>
                <w:rFonts w:hint="default" w:ascii="Arial" w:hAnsi="Arial" w:cs="Arial"/>
                <w:b/>
                <w:bCs/>
                <w:color w:val="000000"/>
                <w:sz w:val="17"/>
                <w:szCs w:val="17"/>
              </w:rPr>
              <w:t>Óculos de segurança cor laranja</w:t>
            </w:r>
            <w:r>
              <w:rPr>
                <w:rFonts w:hint="default" w:ascii="Arial" w:hAnsi="Arial" w:cs="Arial"/>
                <w:b/>
                <w:bCs/>
                <w:color w:val="000000"/>
                <w:sz w:val="17"/>
                <w:szCs w:val="17"/>
                <w:lang w:val="pt-BR"/>
              </w:rPr>
              <w:t xml:space="preserve">- </w:t>
            </w:r>
            <w:r>
              <w:rPr>
                <w:rFonts w:hint="default" w:ascii="Arial" w:hAnsi="Arial" w:eastAsia="SimSun" w:cs="Arial"/>
                <w:color w:val="000000"/>
                <w:sz w:val="17"/>
                <w:szCs w:val="17"/>
                <w:lang w:eastAsia="zh-CN"/>
              </w:rPr>
              <w:t xml:space="preserve">Óculos de segurança laranja com armação e visor confeccionados em uma única peça de policarbonato. As hastes são confeccionadas no mesmo material da armação, do tipo espátula. As lentes em policarbonato protegem os olhos do usuário contra impactos de partículas volantes multidirecionais. Proteção contra raios UVA e UVB. Para trabalho na área da odontologia. </w:t>
            </w:r>
            <w:r>
              <w:rPr>
                <w:rFonts w:hint="default" w:ascii="Arial" w:hAnsi="Arial" w:cs="Arial"/>
                <w:b/>
                <w:bCs/>
                <w:color w:val="000000"/>
                <w:sz w:val="17"/>
                <w:szCs w:val="17"/>
              </w:rPr>
              <w:t xml:space="preserve"> </w:t>
            </w:r>
          </w:p>
        </w:tc>
        <w:tc>
          <w:tcPr>
            <w:tcW w:w="851" w:type="dxa"/>
            <w:shd w:val="clear" w:color="auto" w:fill="auto"/>
            <w:vAlign w:val="center"/>
          </w:tcPr>
          <w:p w14:paraId="38B459EF">
            <w:pPr>
              <w:pageBreakBefore w:val="0"/>
              <w:kinsoku/>
              <w:wordWrap/>
              <w:topLinePunct w:val="0"/>
              <w:bidi w:val="0"/>
              <w:snapToGrid/>
              <w:spacing w:line="240" w:lineRule="auto"/>
              <w:ind w:left="0" w:right="0" w:rightChars="0"/>
              <w:jc w:val="left"/>
              <w:rPr>
                <w:rFonts w:hint="default" w:ascii="Arial" w:hAnsi="Arial" w:eastAsia="Calibri" w:cs="Arial"/>
                <w:color w:val="000000"/>
                <w:sz w:val="17"/>
                <w:szCs w:val="17"/>
                <w:lang w:val="pt-BR" w:eastAsia="en-US" w:bidi="ar-SA"/>
              </w:rPr>
            </w:pPr>
            <w:r>
              <w:rPr>
                <w:rFonts w:hint="default" w:ascii="Arial" w:hAnsi="Arial" w:cs="Arial"/>
                <w:color w:val="000000"/>
                <w:sz w:val="17"/>
                <w:szCs w:val="17"/>
              </w:rPr>
              <w:t>200</w:t>
            </w:r>
          </w:p>
        </w:tc>
        <w:tc>
          <w:tcPr>
            <w:tcW w:w="992" w:type="dxa"/>
            <w:shd w:val="clear" w:color="auto" w:fill="auto"/>
            <w:vAlign w:val="center"/>
          </w:tcPr>
          <w:p w14:paraId="1F331145">
            <w:pPr>
              <w:pageBreakBefore w:val="0"/>
              <w:kinsoku/>
              <w:wordWrap/>
              <w:topLinePunct w:val="0"/>
              <w:autoSpaceDE w:val="0"/>
              <w:autoSpaceDN w:val="0"/>
              <w:bidi w:val="0"/>
              <w:adjustRightInd w:val="0"/>
              <w:snapToGrid/>
              <w:spacing w:line="240" w:lineRule="auto"/>
              <w:ind w:left="0" w:right="0" w:rightChars="0"/>
              <w:jc w:val="left"/>
              <w:rPr>
                <w:rFonts w:hint="default" w:ascii="Arial" w:hAnsi="Arial" w:cs="Arial" w:eastAsiaTheme="minorHAnsi"/>
                <w:bCs/>
                <w:sz w:val="17"/>
                <w:szCs w:val="17"/>
                <w:lang w:val="pt-BR" w:eastAsia="en-US" w:bidi="ar-SA"/>
              </w:rPr>
            </w:pPr>
            <w:r>
              <w:rPr>
                <w:rFonts w:hint="default" w:ascii="Arial" w:hAnsi="Arial" w:cs="Arial"/>
                <w:bCs/>
                <w:sz w:val="17"/>
                <w:szCs w:val="17"/>
              </w:rPr>
              <w:t>UNID</w:t>
            </w:r>
          </w:p>
        </w:tc>
        <w:tc>
          <w:tcPr>
            <w:tcW w:w="1310" w:type="dxa"/>
            <w:shd w:val="clear" w:color="auto" w:fill="auto"/>
            <w:vAlign w:val="center"/>
          </w:tcPr>
          <w:p w14:paraId="457C98DD">
            <w:pPr>
              <w:pageBreakBefore w:val="0"/>
              <w:kinsoku/>
              <w:wordWrap/>
              <w:topLinePunct w:val="0"/>
              <w:autoSpaceDE w:val="0"/>
              <w:autoSpaceDN w:val="0"/>
              <w:bidi w:val="0"/>
              <w:adjustRightInd w:val="0"/>
              <w:snapToGrid/>
              <w:spacing w:line="240" w:lineRule="auto"/>
              <w:ind w:left="0" w:leftChars="0" w:right="0" w:rightChars="0"/>
              <w:jc w:val="left"/>
              <w:rPr>
                <w:rFonts w:hint="default" w:ascii="Arial" w:hAnsi="Arial" w:cs="Arial" w:eastAsiaTheme="minorHAnsi"/>
                <w:bCs/>
                <w:sz w:val="17"/>
                <w:szCs w:val="17"/>
                <w:lang w:val="pt-BR" w:eastAsia="en-US" w:bidi="ar-SA"/>
              </w:rPr>
            </w:pPr>
            <w:r>
              <w:rPr>
                <w:rFonts w:hint="default" w:ascii="Arial" w:hAnsi="Arial" w:cs="Arial"/>
                <w:sz w:val="17"/>
                <w:szCs w:val="17"/>
                <w:lang w:val="pt-BR"/>
              </w:rPr>
              <w:t>R$ 70,33</w:t>
            </w:r>
          </w:p>
        </w:tc>
        <w:tc>
          <w:tcPr>
            <w:tcW w:w="1525" w:type="dxa"/>
            <w:shd w:val="clear" w:color="auto" w:fill="auto"/>
            <w:vAlign w:val="center"/>
          </w:tcPr>
          <w:p w14:paraId="25234303">
            <w:pPr>
              <w:pageBreakBefore w:val="0"/>
              <w:kinsoku/>
              <w:wordWrap/>
              <w:topLinePunct w:val="0"/>
              <w:autoSpaceDE w:val="0"/>
              <w:autoSpaceDN w:val="0"/>
              <w:bidi w:val="0"/>
              <w:adjustRightInd w:val="0"/>
              <w:snapToGrid/>
              <w:spacing w:line="240" w:lineRule="auto"/>
              <w:ind w:left="0" w:leftChars="0" w:right="0" w:rightChars="0"/>
              <w:jc w:val="left"/>
              <w:rPr>
                <w:rFonts w:hint="default" w:ascii="Arial" w:hAnsi="Arial" w:cs="Arial" w:eastAsiaTheme="minorHAnsi"/>
                <w:bCs/>
                <w:sz w:val="17"/>
                <w:szCs w:val="17"/>
                <w:lang w:val="pt-BR" w:eastAsia="en-US" w:bidi="ar-SA"/>
              </w:rPr>
            </w:pPr>
            <w:r>
              <w:rPr>
                <w:rFonts w:hint="default" w:ascii="Arial" w:hAnsi="Arial" w:cs="Arial"/>
                <w:sz w:val="17"/>
                <w:szCs w:val="17"/>
                <w:lang w:val="pt-BR"/>
              </w:rPr>
              <w:t>R$14.066,00</w:t>
            </w:r>
          </w:p>
        </w:tc>
      </w:tr>
      <w:tr w14:paraId="724D83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959" w:type="dxa"/>
            <w:tcBorders>
              <w:top w:val="nil"/>
              <w:left w:val="single" w:color="auto" w:sz="4" w:space="0"/>
              <w:bottom w:val="nil"/>
              <w:right w:val="single" w:color="auto" w:sz="4" w:space="0"/>
            </w:tcBorders>
          </w:tcPr>
          <w:p w14:paraId="327CC9B4">
            <w:pPr>
              <w:pageBreakBefore w:val="0"/>
              <w:kinsoku/>
              <w:wordWrap/>
              <w:topLinePunct w:val="0"/>
              <w:autoSpaceDE w:val="0"/>
              <w:autoSpaceDN w:val="0"/>
              <w:bidi w:val="0"/>
              <w:adjustRightInd w:val="0"/>
              <w:snapToGrid/>
              <w:spacing w:line="240" w:lineRule="auto"/>
              <w:ind w:left="0" w:right="0" w:rightChars="0"/>
              <w:jc w:val="center"/>
              <w:rPr>
                <w:rFonts w:hint="default" w:ascii="Arial" w:hAnsi="Arial" w:cs="Arial"/>
                <w:bCs/>
                <w:sz w:val="17"/>
                <w:szCs w:val="17"/>
              </w:rPr>
            </w:pPr>
          </w:p>
        </w:tc>
        <w:tc>
          <w:tcPr>
            <w:tcW w:w="709" w:type="dxa"/>
            <w:tcBorders>
              <w:left w:val="single" w:color="auto" w:sz="4" w:space="0"/>
            </w:tcBorders>
            <w:shd w:val="clear" w:color="auto" w:fill="auto"/>
            <w:vAlign w:val="center"/>
          </w:tcPr>
          <w:p w14:paraId="4F0A642D">
            <w:pPr>
              <w:pageBreakBefore w:val="0"/>
              <w:kinsoku/>
              <w:wordWrap/>
              <w:topLinePunct w:val="0"/>
              <w:bidi w:val="0"/>
              <w:snapToGrid/>
              <w:spacing w:line="240" w:lineRule="auto"/>
              <w:ind w:left="0" w:right="0" w:rightChars="0"/>
              <w:jc w:val="left"/>
              <w:rPr>
                <w:rFonts w:hint="default" w:ascii="Arial" w:hAnsi="Arial" w:cs="Arial" w:eastAsiaTheme="minorHAnsi"/>
                <w:b/>
                <w:bCs/>
                <w:sz w:val="17"/>
                <w:szCs w:val="17"/>
                <w:lang w:val="pt-BR" w:eastAsia="en-US" w:bidi="ar-SA"/>
              </w:rPr>
            </w:pPr>
            <w:r>
              <w:rPr>
                <w:rFonts w:hint="default" w:ascii="Arial" w:hAnsi="Arial" w:cs="Arial"/>
                <w:b/>
                <w:bCs/>
                <w:sz w:val="17"/>
                <w:szCs w:val="17"/>
                <w:lang w:val="pt-BR"/>
              </w:rPr>
              <w:t>31</w:t>
            </w:r>
          </w:p>
        </w:tc>
        <w:tc>
          <w:tcPr>
            <w:tcW w:w="992" w:type="dxa"/>
            <w:shd w:val="clear" w:color="auto" w:fill="auto"/>
            <w:vAlign w:val="center"/>
          </w:tcPr>
          <w:p w14:paraId="3D5839B1">
            <w:pPr>
              <w:pageBreakBefore w:val="0"/>
              <w:kinsoku/>
              <w:wordWrap/>
              <w:topLinePunct w:val="0"/>
              <w:bidi w:val="0"/>
              <w:snapToGrid/>
              <w:spacing w:line="240" w:lineRule="auto"/>
              <w:ind w:left="0" w:right="0" w:rightChars="0"/>
              <w:jc w:val="left"/>
              <w:rPr>
                <w:rFonts w:hint="default" w:ascii="Arial" w:hAnsi="Arial" w:cs="Arial" w:eastAsiaTheme="minorHAnsi"/>
                <w:b/>
                <w:bCs/>
                <w:color w:val="000000"/>
                <w:sz w:val="17"/>
                <w:szCs w:val="17"/>
                <w:lang w:val="pt-BR" w:eastAsia="pt-BR" w:bidi="ar-SA"/>
              </w:rPr>
            </w:pPr>
            <w:r>
              <w:rPr>
                <w:rFonts w:hint="default" w:ascii="Arial" w:hAnsi="Arial" w:cs="Arial"/>
                <w:b/>
                <w:bCs/>
                <w:color w:val="000000"/>
                <w:sz w:val="17"/>
                <w:szCs w:val="17"/>
              </w:rPr>
              <w:t>447115</w:t>
            </w:r>
          </w:p>
        </w:tc>
        <w:tc>
          <w:tcPr>
            <w:tcW w:w="0" w:type="auto"/>
            <w:shd w:val="clear" w:color="auto" w:fill="auto"/>
            <w:vAlign w:val="top"/>
          </w:tcPr>
          <w:p w14:paraId="6CDF94FF">
            <w:pPr>
              <w:pageBreakBefore w:val="0"/>
              <w:kinsoku/>
              <w:wordWrap/>
              <w:topLinePunct w:val="0"/>
              <w:bidi w:val="0"/>
              <w:snapToGrid/>
              <w:spacing w:line="240" w:lineRule="auto"/>
              <w:ind w:left="0" w:right="0" w:rightChars="0"/>
              <w:jc w:val="both"/>
              <w:rPr>
                <w:rFonts w:hint="default" w:ascii="Arial" w:hAnsi="Arial" w:cs="Arial" w:eastAsiaTheme="minorHAnsi"/>
                <w:b/>
                <w:bCs/>
                <w:color w:val="000000"/>
                <w:sz w:val="17"/>
                <w:szCs w:val="17"/>
                <w:lang w:val="pt-BR" w:eastAsia="en-US" w:bidi="ar-SA"/>
              </w:rPr>
            </w:pPr>
            <w:r>
              <w:rPr>
                <w:rFonts w:hint="default" w:ascii="Arial" w:hAnsi="Arial" w:cs="Arial"/>
                <w:b/>
                <w:bCs/>
                <w:color w:val="000000"/>
                <w:sz w:val="17"/>
                <w:szCs w:val="17"/>
              </w:rPr>
              <w:t>Perneira para proteção da perna com velcro</w:t>
            </w:r>
            <w:r>
              <w:rPr>
                <w:rFonts w:hint="default" w:ascii="Arial" w:hAnsi="Arial" w:cs="Arial"/>
                <w:b/>
                <w:bCs/>
                <w:color w:val="000000"/>
                <w:sz w:val="17"/>
                <w:szCs w:val="17"/>
                <w:lang w:val="pt-BR"/>
              </w:rPr>
              <w:t xml:space="preserve">- </w:t>
            </w:r>
            <w:r>
              <w:rPr>
                <w:rFonts w:hint="default" w:ascii="Arial" w:hAnsi="Arial" w:eastAsia="SimSun" w:cs="Arial"/>
                <w:color w:val="000000"/>
                <w:sz w:val="17"/>
                <w:szCs w:val="17"/>
                <w:lang w:eastAsia="zh-CN"/>
              </w:rPr>
              <w:t>Perneira de segurança confeccionada em duas camadas de material sintético, sem furos, cinco talas em polipropileno afixadas por solda eletrônica, acabamento com cabo de aço no metatarso, joelheira flexível através de telas em polipropileno, fechamento em velcro.</w:t>
            </w:r>
          </w:p>
        </w:tc>
        <w:tc>
          <w:tcPr>
            <w:tcW w:w="851" w:type="dxa"/>
            <w:shd w:val="clear" w:color="auto" w:fill="auto"/>
            <w:vAlign w:val="center"/>
          </w:tcPr>
          <w:p w14:paraId="0D4B6C90">
            <w:pPr>
              <w:pageBreakBefore w:val="0"/>
              <w:kinsoku/>
              <w:wordWrap/>
              <w:topLinePunct w:val="0"/>
              <w:bidi w:val="0"/>
              <w:snapToGrid/>
              <w:spacing w:line="240" w:lineRule="auto"/>
              <w:ind w:left="0" w:right="0" w:rightChars="0"/>
              <w:jc w:val="left"/>
              <w:rPr>
                <w:rFonts w:hint="default" w:ascii="Arial" w:hAnsi="Arial" w:eastAsia="Calibri" w:cs="Arial"/>
                <w:color w:val="000000"/>
                <w:sz w:val="17"/>
                <w:szCs w:val="17"/>
                <w:lang w:val="pt-BR" w:eastAsia="en-US" w:bidi="ar-SA"/>
              </w:rPr>
            </w:pPr>
            <w:r>
              <w:rPr>
                <w:rFonts w:hint="default" w:ascii="Arial" w:hAnsi="Arial" w:cs="Arial"/>
                <w:color w:val="000000"/>
                <w:sz w:val="17"/>
                <w:szCs w:val="17"/>
              </w:rPr>
              <w:t>70</w:t>
            </w:r>
          </w:p>
        </w:tc>
        <w:tc>
          <w:tcPr>
            <w:tcW w:w="992" w:type="dxa"/>
            <w:shd w:val="clear" w:color="auto" w:fill="auto"/>
            <w:vAlign w:val="center"/>
          </w:tcPr>
          <w:p w14:paraId="59081A52">
            <w:pPr>
              <w:pageBreakBefore w:val="0"/>
              <w:kinsoku/>
              <w:wordWrap/>
              <w:topLinePunct w:val="0"/>
              <w:autoSpaceDE w:val="0"/>
              <w:autoSpaceDN w:val="0"/>
              <w:bidi w:val="0"/>
              <w:adjustRightInd w:val="0"/>
              <w:snapToGrid/>
              <w:spacing w:line="240" w:lineRule="auto"/>
              <w:ind w:left="0" w:leftChars="0" w:right="0" w:rightChars="0"/>
              <w:jc w:val="left"/>
              <w:rPr>
                <w:rFonts w:hint="default" w:ascii="Arial" w:hAnsi="Arial" w:cs="Arial" w:eastAsiaTheme="minorHAnsi"/>
                <w:bCs/>
                <w:sz w:val="17"/>
                <w:szCs w:val="17"/>
                <w:lang w:val="pt-BR" w:eastAsia="en-US" w:bidi="ar-SA"/>
              </w:rPr>
            </w:pPr>
            <w:r>
              <w:rPr>
                <w:rFonts w:hint="default" w:ascii="Arial" w:hAnsi="Arial" w:cs="Arial"/>
                <w:bCs/>
                <w:sz w:val="17"/>
                <w:szCs w:val="17"/>
                <w:lang w:val="pt-BR"/>
              </w:rPr>
              <w:t>PAR</w:t>
            </w:r>
          </w:p>
        </w:tc>
        <w:tc>
          <w:tcPr>
            <w:tcW w:w="1310" w:type="dxa"/>
            <w:shd w:val="clear" w:color="auto" w:fill="auto"/>
            <w:vAlign w:val="center"/>
          </w:tcPr>
          <w:p w14:paraId="11AAF3E0">
            <w:pPr>
              <w:pageBreakBefore w:val="0"/>
              <w:kinsoku/>
              <w:wordWrap/>
              <w:topLinePunct w:val="0"/>
              <w:autoSpaceDE w:val="0"/>
              <w:autoSpaceDN w:val="0"/>
              <w:bidi w:val="0"/>
              <w:adjustRightInd w:val="0"/>
              <w:snapToGrid/>
              <w:spacing w:line="240" w:lineRule="auto"/>
              <w:ind w:left="0" w:leftChars="0" w:right="0" w:rightChars="0"/>
              <w:jc w:val="left"/>
              <w:rPr>
                <w:rFonts w:hint="default" w:ascii="Arial" w:hAnsi="Arial" w:cs="Arial" w:eastAsiaTheme="minorHAnsi"/>
                <w:bCs/>
                <w:sz w:val="17"/>
                <w:szCs w:val="17"/>
                <w:lang w:val="pt-BR" w:eastAsia="en-US" w:bidi="ar-SA"/>
              </w:rPr>
            </w:pPr>
            <w:r>
              <w:rPr>
                <w:rFonts w:hint="default" w:ascii="Arial" w:hAnsi="Arial" w:cs="Arial"/>
                <w:sz w:val="17"/>
                <w:szCs w:val="17"/>
                <w:lang w:val="pt-BR"/>
              </w:rPr>
              <w:t>R$ 56,87</w:t>
            </w:r>
          </w:p>
        </w:tc>
        <w:tc>
          <w:tcPr>
            <w:tcW w:w="1525" w:type="dxa"/>
            <w:shd w:val="clear" w:color="auto" w:fill="auto"/>
            <w:vAlign w:val="center"/>
          </w:tcPr>
          <w:p w14:paraId="75E8775B">
            <w:pPr>
              <w:pageBreakBefore w:val="0"/>
              <w:kinsoku/>
              <w:wordWrap/>
              <w:topLinePunct w:val="0"/>
              <w:autoSpaceDE w:val="0"/>
              <w:autoSpaceDN w:val="0"/>
              <w:bidi w:val="0"/>
              <w:adjustRightInd w:val="0"/>
              <w:snapToGrid/>
              <w:spacing w:line="240" w:lineRule="auto"/>
              <w:ind w:left="0" w:leftChars="0" w:right="0" w:rightChars="0"/>
              <w:jc w:val="left"/>
              <w:rPr>
                <w:rFonts w:hint="default" w:ascii="Arial" w:hAnsi="Arial" w:cs="Arial" w:eastAsiaTheme="minorHAnsi"/>
                <w:bCs/>
                <w:sz w:val="17"/>
                <w:szCs w:val="17"/>
                <w:lang w:val="pt-BR" w:eastAsia="en-US" w:bidi="ar-SA"/>
              </w:rPr>
            </w:pPr>
            <w:r>
              <w:rPr>
                <w:rFonts w:hint="default" w:ascii="Arial" w:hAnsi="Arial" w:cs="Arial"/>
                <w:sz w:val="17"/>
                <w:szCs w:val="17"/>
                <w:lang w:val="pt-BR"/>
              </w:rPr>
              <w:t>R$ 3.980,90</w:t>
            </w:r>
          </w:p>
        </w:tc>
      </w:tr>
      <w:tr w14:paraId="17B397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959" w:type="dxa"/>
            <w:tcBorders>
              <w:top w:val="nil"/>
              <w:left w:val="single" w:color="auto" w:sz="4" w:space="0"/>
              <w:bottom w:val="nil"/>
              <w:right w:val="single" w:color="auto" w:sz="4" w:space="0"/>
            </w:tcBorders>
          </w:tcPr>
          <w:p w14:paraId="34A298D8">
            <w:pPr>
              <w:pageBreakBefore w:val="0"/>
              <w:kinsoku/>
              <w:wordWrap/>
              <w:topLinePunct w:val="0"/>
              <w:autoSpaceDE w:val="0"/>
              <w:autoSpaceDN w:val="0"/>
              <w:bidi w:val="0"/>
              <w:adjustRightInd w:val="0"/>
              <w:snapToGrid/>
              <w:spacing w:line="240" w:lineRule="auto"/>
              <w:ind w:left="0" w:right="0" w:rightChars="0"/>
              <w:jc w:val="center"/>
              <w:rPr>
                <w:rFonts w:hint="default" w:ascii="Arial" w:hAnsi="Arial" w:cs="Arial"/>
                <w:bCs/>
                <w:sz w:val="17"/>
                <w:szCs w:val="17"/>
              </w:rPr>
            </w:pPr>
          </w:p>
        </w:tc>
        <w:tc>
          <w:tcPr>
            <w:tcW w:w="709" w:type="dxa"/>
            <w:tcBorders>
              <w:left w:val="single" w:color="auto" w:sz="4" w:space="0"/>
            </w:tcBorders>
            <w:shd w:val="clear" w:color="auto" w:fill="auto"/>
            <w:vAlign w:val="center"/>
          </w:tcPr>
          <w:p w14:paraId="02229FEA">
            <w:pPr>
              <w:pageBreakBefore w:val="0"/>
              <w:kinsoku/>
              <w:wordWrap/>
              <w:topLinePunct w:val="0"/>
              <w:bidi w:val="0"/>
              <w:snapToGrid/>
              <w:spacing w:line="240" w:lineRule="auto"/>
              <w:ind w:left="0" w:right="0" w:rightChars="0"/>
              <w:jc w:val="left"/>
              <w:rPr>
                <w:rFonts w:hint="default" w:ascii="Arial" w:hAnsi="Arial" w:cs="Arial" w:eastAsiaTheme="minorHAnsi"/>
                <w:b/>
                <w:bCs/>
                <w:sz w:val="17"/>
                <w:szCs w:val="17"/>
                <w:lang w:val="pt-BR" w:eastAsia="en-US" w:bidi="ar-SA"/>
              </w:rPr>
            </w:pPr>
            <w:r>
              <w:rPr>
                <w:rFonts w:hint="default" w:ascii="Arial" w:hAnsi="Arial" w:cs="Arial"/>
                <w:b/>
                <w:bCs/>
                <w:sz w:val="17"/>
                <w:szCs w:val="17"/>
                <w:lang w:val="pt-BR"/>
              </w:rPr>
              <w:t>32</w:t>
            </w:r>
          </w:p>
        </w:tc>
        <w:tc>
          <w:tcPr>
            <w:tcW w:w="992" w:type="dxa"/>
            <w:shd w:val="clear" w:color="auto" w:fill="auto"/>
            <w:vAlign w:val="center"/>
          </w:tcPr>
          <w:p w14:paraId="311FA982">
            <w:pPr>
              <w:pageBreakBefore w:val="0"/>
              <w:kinsoku/>
              <w:wordWrap/>
              <w:topLinePunct w:val="0"/>
              <w:bidi w:val="0"/>
              <w:snapToGrid/>
              <w:spacing w:line="240" w:lineRule="auto"/>
              <w:ind w:left="0" w:right="0" w:rightChars="0"/>
              <w:jc w:val="left"/>
              <w:rPr>
                <w:rFonts w:hint="default" w:ascii="Arial" w:hAnsi="Arial" w:cs="Arial" w:eastAsiaTheme="minorHAnsi"/>
                <w:b/>
                <w:bCs/>
                <w:color w:val="000000"/>
                <w:sz w:val="17"/>
                <w:szCs w:val="17"/>
                <w:lang w:val="pt-BR" w:eastAsia="pt-BR" w:bidi="ar-SA"/>
              </w:rPr>
            </w:pPr>
            <w:r>
              <w:rPr>
                <w:rFonts w:hint="default" w:ascii="Arial" w:hAnsi="Arial" w:cs="Arial"/>
                <w:b/>
                <w:bCs/>
                <w:color w:val="000000"/>
                <w:sz w:val="17"/>
                <w:szCs w:val="17"/>
              </w:rPr>
              <w:t>453744</w:t>
            </w:r>
          </w:p>
        </w:tc>
        <w:tc>
          <w:tcPr>
            <w:tcW w:w="0" w:type="auto"/>
            <w:shd w:val="clear" w:color="auto" w:fill="auto"/>
            <w:vAlign w:val="top"/>
          </w:tcPr>
          <w:p w14:paraId="4C326084">
            <w:pPr>
              <w:pageBreakBefore w:val="0"/>
              <w:kinsoku/>
              <w:wordWrap/>
              <w:topLinePunct w:val="0"/>
              <w:bidi w:val="0"/>
              <w:snapToGrid/>
              <w:spacing w:line="240" w:lineRule="auto"/>
              <w:ind w:left="0" w:right="0" w:rightChars="0"/>
              <w:jc w:val="both"/>
              <w:rPr>
                <w:rFonts w:hint="default" w:ascii="Arial" w:hAnsi="Arial" w:cs="Arial" w:eastAsiaTheme="minorHAnsi"/>
                <w:b/>
                <w:bCs/>
                <w:color w:val="000000"/>
                <w:sz w:val="17"/>
                <w:szCs w:val="17"/>
                <w:lang w:val="pt-BR" w:eastAsia="en-US" w:bidi="ar-SA"/>
              </w:rPr>
            </w:pPr>
            <w:r>
              <w:rPr>
                <w:rFonts w:hint="default" w:ascii="Arial" w:hAnsi="Arial" w:cs="Arial"/>
                <w:b/>
                <w:bCs/>
                <w:color w:val="000000"/>
                <w:sz w:val="17"/>
                <w:szCs w:val="17"/>
              </w:rPr>
              <w:t>Protetor auricular tipo concha 24 dB</w:t>
            </w:r>
            <w:r>
              <w:rPr>
                <w:rFonts w:hint="default" w:ascii="Arial" w:hAnsi="Arial" w:cs="Arial"/>
                <w:b/>
                <w:bCs/>
                <w:color w:val="000000"/>
                <w:sz w:val="17"/>
                <w:szCs w:val="17"/>
                <w:lang w:val="pt-BR"/>
              </w:rPr>
              <w:t xml:space="preserve">- </w:t>
            </w:r>
            <w:r>
              <w:rPr>
                <w:rFonts w:hint="default" w:ascii="Arial" w:hAnsi="Arial" w:eastAsia="SimSun" w:cs="Arial"/>
                <w:color w:val="000000"/>
                <w:sz w:val="17"/>
                <w:szCs w:val="17"/>
                <w:lang w:eastAsia="zh-CN"/>
              </w:rPr>
              <w:t>Protetor auditivo, do tipo concha, 24dB, constituído por duas conchas em plásticos, apresentando almofadas de espuma em suas laterais e em seu interior, possui uma haste em plástico rígido almofadado e metal que mantém as conchas firmemente seladas contra a região das orelhas do usuário e que sustenta as conchas.</w:t>
            </w:r>
            <w:r>
              <w:rPr>
                <w:rFonts w:hint="default" w:ascii="Arial" w:hAnsi="Arial" w:cs="Arial"/>
                <w:b/>
                <w:bCs/>
                <w:color w:val="000000"/>
                <w:sz w:val="17"/>
                <w:szCs w:val="17"/>
              </w:rPr>
              <w:t xml:space="preserve"> </w:t>
            </w:r>
          </w:p>
        </w:tc>
        <w:tc>
          <w:tcPr>
            <w:tcW w:w="851" w:type="dxa"/>
            <w:shd w:val="clear" w:color="auto" w:fill="auto"/>
            <w:vAlign w:val="center"/>
          </w:tcPr>
          <w:p w14:paraId="7A36E71A">
            <w:pPr>
              <w:pageBreakBefore w:val="0"/>
              <w:kinsoku/>
              <w:wordWrap/>
              <w:topLinePunct w:val="0"/>
              <w:bidi w:val="0"/>
              <w:snapToGrid/>
              <w:spacing w:line="240" w:lineRule="auto"/>
              <w:ind w:left="0" w:right="0" w:rightChars="0"/>
              <w:jc w:val="left"/>
              <w:rPr>
                <w:rFonts w:hint="default" w:ascii="Arial" w:hAnsi="Arial" w:eastAsia="Calibri" w:cs="Arial"/>
                <w:color w:val="000000"/>
                <w:sz w:val="17"/>
                <w:szCs w:val="17"/>
                <w:lang w:val="pt-BR" w:eastAsia="en-US" w:bidi="ar-SA"/>
              </w:rPr>
            </w:pPr>
            <w:r>
              <w:rPr>
                <w:rFonts w:hint="default" w:ascii="Arial" w:hAnsi="Arial" w:cs="Arial"/>
                <w:color w:val="000000"/>
                <w:sz w:val="17"/>
                <w:szCs w:val="17"/>
              </w:rPr>
              <w:t>15</w:t>
            </w:r>
          </w:p>
        </w:tc>
        <w:tc>
          <w:tcPr>
            <w:tcW w:w="992" w:type="dxa"/>
            <w:shd w:val="clear" w:color="auto" w:fill="auto"/>
            <w:vAlign w:val="center"/>
          </w:tcPr>
          <w:p w14:paraId="1C0918F9">
            <w:pPr>
              <w:pageBreakBefore w:val="0"/>
              <w:kinsoku/>
              <w:wordWrap/>
              <w:topLinePunct w:val="0"/>
              <w:autoSpaceDE w:val="0"/>
              <w:autoSpaceDN w:val="0"/>
              <w:bidi w:val="0"/>
              <w:adjustRightInd w:val="0"/>
              <w:snapToGrid/>
              <w:spacing w:line="240" w:lineRule="auto"/>
              <w:ind w:left="0" w:right="0" w:rightChars="0"/>
              <w:jc w:val="left"/>
              <w:rPr>
                <w:rFonts w:hint="default" w:ascii="Arial" w:hAnsi="Arial" w:cs="Arial" w:eastAsiaTheme="minorHAnsi"/>
                <w:bCs/>
                <w:sz w:val="17"/>
                <w:szCs w:val="17"/>
                <w:lang w:val="pt-BR" w:eastAsia="en-US" w:bidi="ar-SA"/>
              </w:rPr>
            </w:pPr>
            <w:r>
              <w:rPr>
                <w:rFonts w:hint="default" w:ascii="Arial" w:hAnsi="Arial" w:cs="Arial"/>
                <w:bCs/>
                <w:sz w:val="17"/>
                <w:szCs w:val="17"/>
              </w:rPr>
              <w:t>UNID</w:t>
            </w:r>
          </w:p>
        </w:tc>
        <w:tc>
          <w:tcPr>
            <w:tcW w:w="1310" w:type="dxa"/>
            <w:shd w:val="clear" w:color="auto" w:fill="auto"/>
            <w:vAlign w:val="center"/>
          </w:tcPr>
          <w:p w14:paraId="68FE00C3">
            <w:pPr>
              <w:pageBreakBefore w:val="0"/>
              <w:kinsoku/>
              <w:wordWrap/>
              <w:topLinePunct w:val="0"/>
              <w:autoSpaceDE w:val="0"/>
              <w:autoSpaceDN w:val="0"/>
              <w:bidi w:val="0"/>
              <w:adjustRightInd w:val="0"/>
              <w:snapToGrid/>
              <w:spacing w:line="240" w:lineRule="auto"/>
              <w:ind w:left="0" w:leftChars="0" w:right="0" w:rightChars="0"/>
              <w:jc w:val="left"/>
              <w:rPr>
                <w:rFonts w:hint="default" w:ascii="Arial" w:hAnsi="Arial" w:cs="Arial" w:eastAsiaTheme="minorHAnsi"/>
                <w:bCs/>
                <w:sz w:val="17"/>
                <w:szCs w:val="17"/>
                <w:lang w:val="pt-BR" w:eastAsia="en-US" w:bidi="ar-SA"/>
              </w:rPr>
            </w:pPr>
            <w:r>
              <w:rPr>
                <w:rFonts w:hint="default" w:ascii="Arial" w:hAnsi="Arial" w:cs="Arial"/>
                <w:sz w:val="17"/>
                <w:szCs w:val="17"/>
                <w:lang w:val="pt-BR"/>
              </w:rPr>
              <w:t>R$ 64,81</w:t>
            </w:r>
          </w:p>
        </w:tc>
        <w:tc>
          <w:tcPr>
            <w:tcW w:w="1525" w:type="dxa"/>
            <w:shd w:val="clear" w:color="auto" w:fill="auto"/>
            <w:vAlign w:val="center"/>
          </w:tcPr>
          <w:p w14:paraId="7DFBEDCF">
            <w:pPr>
              <w:pageBreakBefore w:val="0"/>
              <w:kinsoku/>
              <w:wordWrap/>
              <w:topLinePunct w:val="0"/>
              <w:autoSpaceDE w:val="0"/>
              <w:autoSpaceDN w:val="0"/>
              <w:bidi w:val="0"/>
              <w:adjustRightInd w:val="0"/>
              <w:snapToGrid/>
              <w:spacing w:line="240" w:lineRule="auto"/>
              <w:ind w:left="0" w:leftChars="0" w:right="0" w:rightChars="0"/>
              <w:jc w:val="left"/>
              <w:rPr>
                <w:rFonts w:hint="default" w:ascii="Arial" w:hAnsi="Arial" w:cs="Arial" w:eastAsiaTheme="minorHAnsi"/>
                <w:bCs/>
                <w:sz w:val="17"/>
                <w:szCs w:val="17"/>
                <w:lang w:val="pt-BR" w:eastAsia="en-US" w:bidi="ar-SA"/>
              </w:rPr>
            </w:pPr>
            <w:r>
              <w:rPr>
                <w:rFonts w:hint="default" w:ascii="Arial" w:hAnsi="Arial" w:cs="Arial"/>
                <w:sz w:val="17"/>
                <w:szCs w:val="17"/>
                <w:lang w:val="pt-BR"/>
              </w:rPr>
              <w:t>R$ 972,15</w:t>
            </w:r>
          </w:p>
        </w:tc>
      </w:tr>
      <w:tr w14:paraId="10069F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959" w:type="dxa"/>
            <w:tcBorders>
              <w:top w:val="nil"/>
              <w:left w:val="single" w:color="auto" w:sz="4" w:space="0"/>
              <w:bottom w:val="nil"/>
              <w:right w:val="single" w:color="auto" w:sz="4" w:space="0"/>
            </w:tcBorders>
          </w:tcPr>
          <w:p w14:paraId="6D54196D">
            <w:pPr>
              <w:pageBreakBefore w:val="0"/>
              <w:kinsoku/>
              <w:wordWrap/>
              <w:topLinePunct w:val="0"/>
              <w:autoSpaceDE w:val="0"/>
              <w:autoSpaceDN w:val="0"/>
              <w:bidi w:val="0"/>
              <w:adjustRightInd w:val="0"/>
              <w:snapToGrid/>
              <w:spacing w:line="240" w:lineRule="auto"/>
              <w:ind w:left="0" w:right="0" w:rightChars="0"/>
              <w:jc w:val="center"/>
              <w:rPr>
                <w:rFonts w:hint="default" w:ascii="Arial" w:hAnsi="Arial" w:cs="Arial"/>
                <w:bCs/>
                <w:sz w:val="17"/>
                <w:szCs w:val="17"/>
              </w:rPr>
            </w:pPr>
          </w:p>
        </w:tc>
        <w:tc>
          <w:tcPr>
            <w:tcW w:w="709" w:type="dxa"/>
            <w:tcBorders>
              <w:left w:val="single" w:color="auto" w:sz="4" w:space="0"/>
            </w:tcBorders>
            <w:shd w:val="clear" w:color="auto" w:fill="auto"/>
            <w:vAlign w:val="center"/>
          </w:tcPr>
          <w:p w14:paraId="1C8442B2">
            <w:pPr>
              <w:pageBreakBefore w:val="0"/>
              <w:kinsoku/>
              <w:wordWrap/>
              <w:topLinePunct w:val="0"/>
              <w:bidi w:val="0"/>
              <w:snapToGrid/>
              <w:spacing w:line="240" w:lineRule="auto"/>
              <w:ind w:left="0" w:right="0" w:rightChars="0"/>
              <w:jc w:val="center"/>
              <w:rPr>
                <w:rFonts w:hint="default" w:ascii="Arial" w:hAnsi="Arial" w:cs="Arial" w:eastAsiaTheme="minorHAnsi"/>
                <w:b/>
                <w:bCs/>
                <w:sz w:val="17"/>
                <w:szCs w:val="17"/>
                <w:lang w:val="pt-BR" w:eastAsia="en-US" w:bidi="ar-SA"/>
              </w:rPr>
            </w:pPr>
            <w:r>
              <w:rPr>
                <w:rFonts w:hint="default" w:ascii="Arial" w:hAnsi="Arial" w:cs="Arial"/>
                <w:b/>
                <w:bCs/>
                <w:sz w:val="17"/>
                <w:szCs w:val="17"/>
                <w:lang w:val="pt-BR"/>
              </w:rPr>
              <w:t>33</w:t>
            </w:r>
          </w:p>
        </w:tc>
        <w:tc>
          <w:tcPr>
            <w:tcW w:w="992" w:type="dxa"/>
            <w:shd w:val="clear" w:color="auto" w:fill="auto"/>
            <w:vAlign w:val="center"/>
          </w:tcPr>
          <w:p w14:paraId="72C89DEF">
            <w:pPr>
              <w:pageBreakBefore w:val="0"/>
              <w:kinsoku/>
              <w:wordWrap/>
              <w:topLinePunct w:val="0"/>
              <w:bidi w:val="0"/>
              <w:snapToGrid/>
              <w:spacing w:line="240" w:lineRule="auto"/>
              <w:ind w:left="0" w:right="0" w:rightChars="0"/>
              <w:jc w:val="center"/>
              <w:rPr>
                <w:rFonts w:hint="default" w:ascii="Arial" w:hAnsi="Arial" w:cs="Arial" w:eastAsiaTheme="minorHAnsi"/>
                <w:b/>
                <w:bCs/>
                <w:color w:val="000000"/>
                <w:sz w:val="17"/>
                <w:szCs w:val="17"/>
                <w:lang w:val="pt-BR" w:eastAsia="pt-BR" w:bidi="ar-SA"/>
              </w:rPr>
            </w:pPr>
            <w:r>
              <w:rPr>
                <w:rFonts w:hint="default" w:ascii="Arial" w:hAnsi="Arial" w:cs="Arial"/>
                <w:b/>
                <w:bCs/>
                <w:color w:val="000000"/>
                <w:sz w:val="17"/>
                <w:szCs w:val="17"/>
              </w:rPr>
              <w:t>257074</w:t>
            </w:r>
          </w:p>
        </w:tc>
        <w:tc>
          <w:tcPr>
            <w:tcW w:w="0" w:type="auto"/>
            <w:shd w:val="clear" w:color="auto" w:fill="auto"/>
            <w:vAlign w:val="top"/>
          </w:tcPr>
          <w:p w14:paraId="5304A74C">
            <w:pPr>
              <w:pageBreakBefore w:val="0"/>
              <w:kinsoku/>
              <w:wordWrap/>
              <w:topLinePunct w:val="0"/>
              <w:bidi w:val="0"/>
              <w:snapToGrid/>
              <w:spacing w:line="240" w:lineRule="auto"/>
              <w:ind w:left="0" w:right="0" w:rightChars="0"/>
              <w:jc w:val="both"/>
              <w:rPr>
                <w:rFonts w:hint="default" w:ascii="Arial" w:hAnsi="Arial" w:cs="Arial" w:eastAsiaTheme="minorHAnsi"/>
                <w:b/>
                <w:bCs/>
                <w:color w:val="000000"/>
                <w:sz w:val="17"/>
                <w:szCs w:val="17"/>
                <w:lang w:val="pt-BR" w:eastAsia="en-US" w:bidi="ar-SA"/>
              </w:rPr>
            </w:pPr>
            <w:r>
              <w:rPr>
                <w:rFonts w:hint="default" w:ascii="Arial" w:hAnsi="Arial" w:cs="Arial"/>
                <w:b/>
                <w:bCs/>
                <w:color w:val="000000"/>
                <w:sz w:val="17"/>
                <w:szCs w:val="17"/>
              </w:rPr>
              <w:t>Protetor auricular tipo plug em silicone</w:t>
            </w:r>
            <w:r>
              <w:rPr>
                <w:rFonts w:hint="default" w:ascii="Arial" w:hAnsi="Arial" w:cs="Arial"/>
                <w:b/>
                <w:bCs/>
                <w:color w:val="000000"/>
                <w:sz w:val="17"/>
                <w:szCs w:val="17"/>
                <w:lang w:val="pt-BR"/>
              </w:rPr>
              <w:t xml:space="preserve">- </w:t>
            </w:r>
            <w:r>
              <w:rPr>
                <w:rFonts w:hint="default" w:ascii="Arial" w:hAnsi="Arial" w:eastAsia="SimSun" w:cs="Arial"/>
                <w:color w:val="000000"/>
                <w:sz w:val="17"/>
                <w:szCs w:val="17"/>
                <w:lang w:eastAsia="zh-CN"/>
              </w:rPr>
              <w:t>Protetor auditivo do tipo inserção pré-moldado, de silicone na cor laranja, com cordão e tamanho único. Cordão na cor laranja.</w:t>
            </w:r>
          </w:p>
        </w:tc>
        <w:tc>
          <w:tcPr>
            <w:tcW w:w="851" w:type="dxa"/>
            <w:shd w:val="clear" w:color="auto" w:fill="auto"/>
            <w:vAlign w:val="center"/>
          </w:tcPr>
          <w:p w14:paraId="20D26E6E">
            <w:pPr>
              <w:pageBreakBefore w:val="0"/>
              <w:kinsoku/>
              <w:wordWrap/>
              <w:topLinePunct w:val="0"/>
              <w:bidi w:val="0"/>
              <w:snapToGrid/>
              <w:spacing w:line="240" w:lineRule="auto"/>
              <w:ind w:left="0" w:right="0" w:rightChars="0"/>
              <w:jc w:val="left"/>
              <w:rPr>
                <w:rFonts w:hint="default" w:ascii="Arial" w:hAnsi="Arial" w:eastAsia="Calibri" w:cs="Arial"/>
                <w:color w:val="000000"/>
                <w:sz w:val="17"/>
                <w:szCs w:val="17"/>
                <w:lang w:val="pt-BR" w:eastAsia="en-US" w:bidi="ar-SA"/>
              </w:rPr>
            </w:pPr>
            <w:r>
              <w:rPr>
                <w:rFonts w:hint="default" w:ascii="Arial" w:hAnsi="Arial" w:cs="Arial"/>
                <w:color w:val="000000"/>
                <w:sz w:val="17"/>
                <w:szCs w:val="17"/>
                <w:lang w:val="pt-BR"/>
              </w:rPr>
              <w:t>160</w:t>
            </w:r>
          </w:p>
        </w:tc>
        <w:tc>
          <w:tcPr>
            <w:tcW w:w="992" w:type="dxa"/>
            <w:shd w:val="clear" w:color="auto" w:fill="auto"/>
            <w:vAlign w:val="center"/>
          </w:tcPr>
          <w:p w14:paraId="02B46D91">
            <w:pPr>
              <w:pageBreakBefore w:val="0"/>
              <w:kinsoku/>
              <w:wordWrap/>
              <w:topLinePunct w:val="0"/>
              <w:autoSpaceDE w:val="0"/>
              <w:autoSpaceDN w:val="0"/>
              <w:bidi w:val="0"/>
              <w:adjustRightInd w:val="0"/>
              <w:snapToGrid/>
              <w:spacing w:line="240" w:lineRule="auto"/>
              <w:ind w:left="0" w:leftChars="0" w:right="0" w:rightChars="0"/>
              <w:jc w:val="left"/>
              <w:rPr>
                <w:rFonts w:hint="default" w:ascii="Arial" w:hAnsi="Arial" w:cs="Arial" w:eastAsiaTheme="minorHAnsi"/>
                <w:bCs/>
                <w:sz w:val="17"/>
                <w:szCs w:val="17"/>
                <w:lang w:val="pt-BR" w:eastAsia="en-US" w:bidi="ar-SA"/>
              </w:rPr>
            </w:pPr>
            <w:r>
              <w:rPr>
                <w:rFonts w:hint="default" w:ascii="Arial" w:hAnsi="Arial" w:cs="Arial"/>
                <w:bCs/>
                <w:sz w:val="17"/>
                <w:szCs w:val="17"/>
              </w:rPr>
              <w:t>UNID</w:t>
            </w:r>
          </w:p>
        </w:tc>
        <w:tc>
          <w:tcPr>
            <w:tcW w:w="1310" w:type="dxa"/>
            <w:shd w:val="clear" w:color="auto" w:fill="auto"/>
            <w:vAlign w:val="center"/>
          </w:tcPr>
          <w:p w14:paraId="4410BDC0">
            <w:pPr>
              <w:pageBreakBefore w:val="0"/>
              <w:kinsoku/>
              <w:wordWrap/>
              <w:topLinePunct w:val="0"/>
              <w:autoSpaceDE w:val="0"/>
              <w:autoSpaceDN w:val="0"/>
              <w:bidi w:val="0"/>
              <w:adjustRightInd w:val="0"/>
              <w:snapToGrid/>
              <w:spacing w:line="240" w:lineRule="auto"/>
              <w:ind w:left="0" w:leftChars="0" w:right="0" w:rightChars="0"/>
              <w:jc w:val="left"/>
              <w:rPr>
                <w:rFonts w:hint="default" w:ascii="Arial" w:hAnsi="Arial" w:cs="Arial" w:eastAsiaTheme="minorHAnsi"/>
                <w:bCs/>
                <w:sz w:val="17"/>
                <w:szCs w:val="17"/>
                <w:lang w:val="pt-BR" w:eastAsia="en-US" w:bidi="ar-SA"/>
              </w:rPr>
            </w:pPr>
            <w:r>
              <w:rPr>
                <w:rFonts w:hint="default" w:ascii="Arial" w:hAnsi="Arial" w:cs="Arial"/>
                <w:sz w:val="17"/>
                <w:szCs w:val="17"/>
                <w:lang w:val="pt-BR"/>
              </w:rPr>
              <w:t>R$ 8,94</w:t>
            </w:r>
          </w:p>
        </w:tc>
        <w:tc>
          <w:tcPr>
            <w:tcW w:w="1525" w:type="dxa"/>
            <w:shd w:val="clear" w:color="auto" w:fill="auto"/>
            <w:vAlign w:val="center"/>
          </w:tcPr>
          <w:p w14:paraId="65B97E17">
            <w:pPr>
              <w:pageBreakBefore w:val="0"/>
              <w:kinsoku/>
              <w:wordWrap/>
              <w:topLinePunct w:val="0"/>
              <w:autoSpaceDE w:val="0"/>
              <w:autoSpaceDN w:val="0"/>
              <w:bidi w:val="0"/>
              <w:adjustRightInd w:val="0"/>
              <w:snapToGrid/>
              <w:spacing w:line="240" w:lineRule="auto"/>
              <w:ind w:left="0" w:leftChars="0" w:right="0" w:rightChars="0"/>
              <w:jc w:val="left"/>
              <w:rPr>
                <w:rFonts w:hint="default" w:ascii="Arial" w:hAnsi="Arial" w:cs="Arial" w:eastAsiaTheme="minorHAnsi"/>
                <w:bCs/>
                <w:sz w:val="17"/>
                <w:szCs w:val="17"/>
                <w:lang w:val="pt-BR" w:eastAsia="en-US" w:bidi="ar-SA"/>
              </w:rPr>
            </w:pPr>
            <w:r>
              <w:rPr>
                <w:rFonts w:hint="default" w:ascii="Arial" w:hAnsi="Arial" w:cs="Arial"/>
                <w:sz w:val="17"/>
                <w:szCs w:val="17"/>
                <w:lang w:val="pt-BR"/>
              </w:rPr>
              <w:t>R$ 1.430,40</w:t>
            </w:r>
          </w:p>
        </w:tc>
      </w:tr>
      <w:tr w14:paraId="3C463E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959" w:type="dxa"/>
            <w:tcBorders>
              <w:top w:val="nil"/>
              <w:left w:val="single" w:color="auto" w:sz="4" w:space="0"/>
              <w:bottom w:val="single" w:color="auto" w:sz="4" w:space="0"/>
              <w:right w:val="single" w:color="auto" w:sz="4" w:space="0"/>
            </w:tcBorders>
          </w:tcPr>
          <w:p w14:paraId="6BDF024B">
            <w:pPr>
              <w:pageBreakBefore w:val="0"/>
              <w:kinsoku/>
              <w:wordWrap/>
              <w:topLinePunct w:val="0"/>
              <w:autoSpaceDE w:val="0"/>
              <w:autoSpaceDN w:val="0"/>
              <w:bidi w:val="0"/>
              <w:adjustRightInd w:val="0"/>
              <w:snapToGrid/>
              <w:spacing w:line="240" w:lineRule="auto"/>
              <w:ind w:left="0" w:right="0" w:rightChars="0"/>
              <w:jc w:val="center"/>
              <w:rPr>
                <w:rFonts w:hint="default" w:ascii="Arial" w:hAnsi="Arial" w:cs="Arial"/>
                <w:bCs/>
                <w:sz w:val="17"/>
                <w:szCs w:val="17"/>
              </w:rPr>
            </w:pPr>
          </w:p>
          <w:p w14:paraId="2B591C50">
            <w:pPr>
              <w:pageBreakBefore w:val="0"/>
              <w:kinsoku/>
              <w:wordWrap/>
              <w:topLinePunct w:val="0"/>
              <w:autoSpaceDE w:val="0"/>
              <w:autoSpaceDN w:val="0"/>
              <w:bidi w:val="0"/>
              <w:adjustRightInd w:val="0"/>
              <w:snapToGrid/>
              <w:spacing w:line="240" w:lineRule="auto"/>
              <w:ind w:left="0" w:right="0" w:rightChars="0"/>
              <w:jc w:val="center"/>
              <w:rPr>
                <w:rFonts w:hint="default" w:ascii="Arial" w:hAnsi="Arial" w:cs="Arial"/>
                <w:bCs/>
                <w:sz w:val="17"/>
                <w:szCs w:val="17"/>
              </w:rPr>
            </w:pPr>
          </w:p>
        </w:tc>
        <w:tc>
          <w:tcPr>
            <w:tcW w:w="709" w:type="dxa"/>
            <w:tcBorders>
              <w:left w:val="single" w:color="auto" w:sz="4" w:space="0"/>
              <w:bottom w:val="single" w:color="auto" w:sz="4" w:space="0"/>
            </w:tcBorders>
            <w:vAlign w:val="center"/>
          </w:tcPr>
          <w:p w14:paraId="29C8D245">
            <w:pPr>
              <w:pageBreakBefore w:val="0"/>
              <w:kinsoku/>
              <w:wordWrap/>
              <w:topLinePunct w:val="0"/>
              <w:bidi w:val="0"/>
              <w:snapToGrid/>
              <w:spacing w:line="240" w:lineRule="auto"/>
              <w:ind w:left="0" w:right="0" w:rightChars="0"/>
              <w:jc w:val="center"/>
              <w:rPr>
                <w:rFonts w:hint="default" w:ascii="Arial" w:hAnsi="Arial" w:cs="Arial"/>
                <w:b/>
                <w:bCs/>
                <w:sz w:val="17"/>
                <w:szCs w:val="17"/>
                <w:lang w:val="pt-BR"/>
              </w:rPr>
            </w:pPr>
            <w:r>
              <w:rPr>
                <w:rFonts w:hint="default" w:ascii="Arial" w:hAnsi="Arial" w:cs="Arial"/>
                <w:b/>
                <w:bCs/>
                <w:sz w:val="17"/>
                <w:szCs w:val="17"/>
                <w:lang w:val="pt-BR"/>
              </w:rPr>
              <w:t>34</w:t>
            </w:r>
          </w:p>
        </w:tc>
        <w:tc>
          <w:tcPr>
            <w:tcW w:w="992" w:type="dxa"/>
            <w:tcBorders>
              <w:bottom w:val="single" w:color="auto" w:sz="4" w:space="0"/>
            </w:tcBorders>
            <w:shd w:val="clear" w:color="auto" w:fill="auto"/>
            <w:vAlign w:val="center"/>
          </w:tcPr>
          <w:p w14:paraId="13A12BD5">
            <w:pPr>
              <w:pageBreakBefore w:val="0"/>
              <w:kinsoku/>
              <w:wordWrap/>
              <w:topLinePunct w:val="0"/>
              <w:bidi w:val="0"/>
              <w:snapToGrid/>
              <w:spacing w:line="240" w:lineRule="auto"/>
              <w:ind w:left="0" w:right="0" w:rightChars="0"/>
              <w:jc w:val="center"/>
              <w:rPr>
                <w:rFonts w:hint="default" w:ascii="Arial" w:hAnsi="Arial" w:eastAsia="Calibri" w:cs="Arial"/>
                <w:b/>
                <w:bCs/>
                <w:sz w:val="17"/>
                <w:szCs w:val="17"/>
                <w:lang w:val="pt-BR" w:eastAsia="pt-BR" w:bidi="ar-SA"/>
              </w:rPr>
            </w:pPr>
            <w:r>
              <w:rPr>
                <w:rFonts w:hint="default" w:ascii="Arial" w:hAnsi="Arial" w:cs="Arial"/>
                <w:b/>
                <w:bCs/>
                <w:sz w:val="17"/>
                <w:szCs w:val="17"/>
              </w:rPr>
              <w:t>467256</w:t>
            </w:r>
          </w:p>
        </w:tc>
        <w:tc>
          <w:tcPr>
            <w:tcW w:w="0" w:type="auto"/>
            <w:tcBorders>
              <w:bottom w:val="single" w:color="auto" w:sz="4" w:space="0"/>
            </w:tcBorders>
            <w:shd w:val="clear" w:color="auto" w:fill="auto"/>
            <w:vAlign w:val="top"/>
          </w:tcPr>
          <w:p w14:paraId="1C9C6C79">
            <w:pPr>
              <w:pageBreakBefore w:val="0"/>
              <w:kinsoku/>
              <w:wordWrap/>
              <w:topLinePunct w:val="0"/>
              <w:bidi w:val="0"/>
              <w:snapToGrid/>
              <w:spacing w:line="240" w:lineRule="auto"/>
              <w:ind w:left="0" w:right="0" w:rightChars="0"/>
              <w:jc w:val="both"/>
              <w:rPr>
                <w:rFonts w:hint="default" w:ascii="Arial" w:hAnsi="Arial" w:eastAsia="Calibri" w:cs="Arial"/>
                <w:b/>
                <w:bCs/>
                <w:sz w:val="17"/>
                <w:szCs w:val="17"/>
                <w:lang w:val="pt-BR" w:eastAsia="en-US" w:bidi="ar-SA"/>
              </w:rPr>
            </w:pPr>
            <w:r>
              <w:rPr>
                <w:rFonts w:hint="default" w:ascii="Arial" w:hAnsi="Arial" w:cs="Arial"/>
                <w:b/>
                <w:bCs/>
                <w:sz w:val="17"/>
                <w:szCs w:val="17"/>
              </w:rPr>
              <w:t>Protetor Facial 8”</w:t>
            </w:r>
            <w:r>
              <w:rPr>
                <w:rFonts w:hint="default" w:ascii="Arial" w:hAnsi="Arial" w:cs="Arial"/>
                <w:b/>
                <w:bCs/>
                <w:sz w:val="17"/>
                <w:szCs w:val="17"/>
                <w:lang w:val="pt-BR"/>
              </w:rPr>
              <w:t>-</w:t>
            </w:r>
            <w:r>
              <w:rPr>
                <w:rFonts w:hint="default" w:ascii="Arial" w:hAnsi="Arial" w:cs="Arial"/>
                <w:color w:val="000000"/>
                <w:sz w:val="17"/>
                <w:szCs w:val="17"/>
              </w:rPr>
              <w:t>Protetor facial composto de coroa de material plástico rígido preto que cobre a parte frontal do crânio do usuário e se estende até a parte lateral da cabeça, visor confeccionado em policarbonato incolor disponível em três tamanhos, sendo 6", 8" e 10" de altura, preso à coroa por meio de três pinos plásticos, carneira de material plástico branco regulável através de ajuste simples presa à coroa por meio de dois parafusos plásticos. A parte frontal da carneira é recoberta com espuma para absorção de suor.</w:t>
            </w:r>
          </w:p>
        </w:tc>
        <w:tc>
          <w:tcPr>
            <w:tcW w:w="851" w:type="dxa"/>
            <w:tcBorders>
              <w:bottom w:val="single" w:color="auto" w:sz="4" w:space="0"/>
            </w:tcBorders>
            <w:shd w:val="clear" w:color="auto" w:fill="auto"/>
            <w:vAlign w:val="center"/>
          </w:tcPr>
          <w:p w14:paraId="7DBABD8D">
            <w:pPr>
              <w:pageBreakBefore w:val="0"/>
              <w:kinsoku/>
              <w:wordWrap/>
              <w:topLinePunct w:val="0"/>
              <w:bidi w:val="0"/>
              <w:snapToGrid/>
              <w:spacing w:line="240" w:lineRule="auto"/>
              <w:ind w:left="0" w:right="0" w:rightChars="0"/>
              <w:jc w:val="left"/>
              <w:rPr>
                <w:rFonts w:hint="default" w:ascii="Arial" w:hAnsi="Arial" w:eastAsia="Calibri" w:cs="Arial"/>
                <w:sz w:val="17"/>
                <w:szCs w:val="17"/>
                <w:lang w:val="pt-BR" w:eastAsia="en-US" w:bidi="ar-SA"/>
              </w:rPr>
            </w:pPr>
            <w:r>
              <w:rPr>
                <w:rFonts w:hint="default" w:ascii="Arial" w:hAnsi="Arial" w:cs="Arial"/>
                <w:sz w:val="17"/>
                <w:szCs w:val="17"/>
                <w:lang w:val="pt-BR"/>
              </w:rPr>
              <w:t>5</w:t>
            </w:r>
            <w:r>
              <w:rPr>
                <w:rFonts w:hint="default" w:ascii="Arial" w:hAnsi="Arial" w:cs="Arial"/>
                <w:sz w:val="17"/>
                <w:szCs w:val="17"/>
              </w:rPr>
              <w:t>00</w:t>
            </w:r>
          </w:p>
        </w:tc>
        <w:tc>
          <w:tcPr>
            <w:tcW w:w="992" w:type="dxa"/>
            <w:tcBorders>
              <w:bottom w:val="single" w:color="auto" w:sz="4" w:space="0"/>
            </w:tcBorders>
            <w:vAlign w:val="center"/>
          </w:tcPr>
          <w:p w14:paraId="558ABD71">
            <w:pPr>
              <w:pageBreakBefore w:val="0"/>
              <w:kinsoku/>
              <w:wordWrap/>
              <w:topLinePunct w:val="0"/>
              <w:autoSpaceDE w:val="0"/>
              <w:autoSpaceDN w:val="0"/>
              <w:bidi w:val="0"/>
              <w:adjustRightInd w:val="0"/>
              <w:snapToGrid/>
              <w:spacing w:line="240" w:lineRule="auto"/>
              <w:ind w:left="0" w:right="0" w:rightChars="0"/>
              <w:jc w:val="left"/>
              <w:rPr>
                <w:rFonts w:hint="default" w:ascii="Arial" w:hAnsi="Arial" w:cs="Arial"/>
                <w:bCs/>
                <w:sz w:val="17"/>
                <w:szCs w:val="17"/>
              </w:rPr>
            </w:pPr>
            <w:r>
              <w:rPr>
                <w:rFonts w:hint="default" w:ascii="Arial" w:hAnsi="Arial" w:cs="Arial"/>
                <w:bCs/>
                <w:sz w:val="17"/>
                <w:szCs w:val="17"/>
              </w:rPr>
              <w:t>UNID</w:t>
            </w:r>
          </w:p>
        </w:tc>
        <w:tc>
          <w:tcPr>
            <w:tcW w:w="1310" w:type="dxa"/>
            <w:tcBorders>
              <w:bottom w:val="single" w:color="auto" w:sz="4" w:space="0"/>
            </w:tcBorders>
            <w:shd w:val="clear" w:color="auto" w:fill="auto"/>
            <w:vAlign w:val="center"/>
          </w:tcPr>
          <w:p w14:paraId="71CC9E3E">
            <w:pPr>
              <w:pageBreakBefore w:val="0"/>
              <w:kinsoku/>
              <w:wordWrap/>
              <w:topLinePunct w:val="0"/>
              <w:autoSpaceDE w:val="0"/>
              <w:autoSpaceDN w:val="0"/>
              <w:bidi w:val="0"/>
              <w:adjustRightInd w:val="0"/>
              <w:snapToGrid/>
              <w:spacing w:line="240" w:lineRule="auto"/>
              <w:ind w:left="0" w:leftChars="0" w:right="0" w:rightChars="0"/>
              <w:jc w:val="left"/>
              <w:rPr>
                <w:rFonts w:hint="default" w:ascii="Arial" w:hAnsi="Arial" w:cs="Arial" w:eastAsiaTheme="minorHAnsi"/>
                <w:bCs/>
                <w:sz w:val="17"/>
                <w:szCs w:val="17"/>
                <w:lang w:val="pt-BR" w:eastAsia="en-US" w:bidi="ar-SA"/>
              </w:rPr>
            </w:pPr>
            <w:r>
              <w:rPr>
                <w:rFonts w:hint="default" w:ascii="Arial" w:hAnsi="Arial" w:cs="Arial"/>
                <w:sz w:val="17"/>
                <w:szCs w:val="17"/>
                <w:lang w:val="pt-BR"/>
              </w:rPr>
              <w:t>R$ 62,43</w:t>
            </w:r>
          </w:p>
        </w:tc>
        <w:tc>
          <w:tcPr>
            <w:tcW w:w="1525" w:type="dxa"/>
            <w:tcBorders>
              <w:bottom w:val="single" w:color="auto" w:sz="4" w:space="0"/>
            </w:tcBorders>
            <w:shd w:val="clear" w:color="auto" w:fill="auto"/>
            <w:vAlign w:val="center"/>
          </w:tcPr>
          <w:p w14:paraId="59BB41C9">
            <w:pPr>
              <w:pageBreakBefore w:val="0"/>
              <w:kinsoku/>
              <w:wordWrap/>
              <w:topLinePunct w:val="0"/>
              <w:autoSpaceDE w:val="0"/>
              <w:autoSpaceDN w:val="0"/>
              <w:bidi w:val="0"/>
              <w:adjustRightInd w:val="0"/>
              <w:snapToGrid/>
              <w:spacing w:line="240" w:lineRule="auto"/>
              <w:ind w:left="0" w:leftChars="0" w:right="0" w:rightChars="0"/>
              <w:jc w:val="left"/>
              <w:rPr>
                <w:rFonts w:hint="default" w:ascii="Arial" w:hAnsi="Arial" w:cs="Arial" w:eastAsiaTheme="minorHAnsi"/>
                <w:bCs/>
                <w:sz w:val="17"/>
                <w:szCs w:val="17"/>
                <w:lang w:val="pt-BR" w:eastAsia="en-US" w:bidi="ar-SA"/>
              </w:rPr>
            </w:pPr>
            <w:r>
              <w:rPr>
                <w:rFonts w:hint="default" w:ascii="Arial" w:hAnsi="Arial" w:cs="Arial"/>
                <w:sz w:val="17"/>
                <w:szCs w:val="17"/>
                <w:lang w:val="pt-BR"/>
              </w:rPr>
              <w:t>R$ 31.215,00</w:t>
            </w:r>
          </w:p>
        </w:tc>
      </w:tr>
      <w:tr w14:paraId="03AD01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959" w:type="dxa"/>
            <w:tcBorders>
              <w:top w:val="single" w:color="auto" w:sz="4" w:space="0"/>
              <w:left w:val="single" w:color="auto" w:sz="4" w:space="0"/>
              <w:bottom w:val="single" w:color="auto" w:sz="4" w:space="0"/>
              <w:right w:val="nil"/>
            </w:tcBorders>
          </w:tcPr>
          <w:p w14:paraId="38C21786">
            <w:pPr>
              <w:pageBreakBefore w:val="0"/>
              <w:kinsoku/>
              <w:wordWrap/>
              <w:topLinePunct w:val="0"/>
              <w:autoSpaceDE w:val="0"/>
              <w:autoSpaceDN w:val="0"/>
              <w:bidi w:val="0"/>
              <w:adjustRightInd w:val="0"/>
              <w:snapToGrid/>
              <w:spacing w:line="240" w:lineRule="auto"/>
              <w:ind w:left="0" w:right="0" w:rightChars="0"/>
              <w:jc w:val="center"/>
              <w:rPr>
                <w:rFonts w:hint="default" w:ascii="Arial" w:hAnsi="Arial" w:cs="Arial"/>
                <w:bCs/>
                <w:sz w:val="17"/>
                <w:szCs w:val="17"/>
              </w:rPr>
            </w:pPr>
          </w:p>
        </w:tc>
        <w:tc>
          <w:tcPr>
            <w:tcW w:w="709" w:type="dxa"/>
            <w:tcBorders>
              <w:top w:val="single" w:color="auto" w:sz="4" w:space="0"/>
              <w:left w:val="nil"/>
              <w:bottom w:val="single" w:color="auto" w:sz="4" w:space="0"/>
              <w:right w:val="nil"/>
            </w:tcBorders>
          </w:tcPr>
          <w:p w14:paraId="77337308">
            <w:pPr>
              <w:pageBreakBefore w:val="0"/>
              <w:kinsoku/>
              <w:wordWrap/>
              <w:topLinePunct w:val="0"/>
              <w:bidi w:val="0"/>
              <w:snapToGrid/>
              <w:spacing w:line="240" w:lineRule="auto"/>
              <w:ind w:left="0" w:right="0" w:rightChars="0"/>
              <w:jc w:val="center"/>
              <w:rPr>
                <w:rFonts w:hint="default" w:ascii="Arial" w:hAnsi="Arial" w:cs="Arial"/>
                <w:b/>
                <w:bCs/>
                <w:sz w:val="17"/>
                <w:szCs w:val="17"/>
                <w:lang w:val="pt-BR"/>
              </w:rPr>
            </w:pPr>
          </w:p>
        </w:tc>
        <w:tc>
          <w:tcPr>
            <w:tcW w:w="992" w:type="dxa"/>
            <w:tcBorders>
              <w:top w:val="single" w:color="auto" w:sz="4" w:space="0"/>
              <w:left w:val="nil"/>
              <w:bottom w:val="single" w:color="auto" w:sz="4" w:space="0"/>
              <w:right w:val="nil"/>
            </w:tcBorders>
            <w:shd w:val="clear" w:color="auto" w:fill="auto"/>
            <w:vAlign w:val="top"/>
          </w:tcPr>
          <w:p w14:paraId="0772597F">
            <w:pPr>
              <w:pageBreakBefore w:val="0"/>
              <w:kinsoku/>
              <w:wordWrap/>
              <w:topLinePunct w:val="0"/>
              <w:bidi w:val="0"/>
              <w:snapToGrid/>
              <w:spacing w:line="240" w:lineRule="auto"/>
              <w:ind w:left="0" w:right="0" w:rightChars="0"/>
              <w:jc w:val="center"/>
              <w:rPr>
                <w:rFonts w:hint="default" w:ascii="Arial" w:hAnsi="Arial" w:cs="Arial"/>
                <w:b/>
                <w:bCs/>
                <w:sz w:val="17"/>
                <w:szCs w:val="17"/>
              </w:rPr>
            </w:pPr>
          </w:p>
        </w:tc>
        <w:tc>
          <w:tcPr>
            <w:tcW w:w="0" w:type="auto"/>
            <w:tcBorders>
              <w:top w:val="single" w:color="auto" w:sz="4" w:space="0"/>
              <w:left w:val="nil"/>
              <w:bottom w:val="single" w:color="auto" w:sz="4" w:space="0"/>
              <w:right w:val="nil"/>
            </w:tcBorders>
            <w:shd w:val="clear" w:color="auto" w:fill="auto"/>
            <w:vAlign w:val="top"/>
          </w:tcPr>
          <w:p w14:paraId="693BFB0B">
            <w:pPr>
              <w:pageBreakBefore w:val="0"/>
              <w:kinsoku/>
              <w:wordWrap/>
              <w:topLinePunct w:val="0"/>
              <w:bidi w:val="0"/>
              <w:snapToGrid/>
              <w:spacing w:line="240" w:lineRule="auto"/>
              <w:ind w:left="0" w:right="0" w:rightChars="0"/>
              <w:jc w:val="both"/>
              <w:rPr>
                <w:rFonts w:hint="default" w:ascii="Arial" w:hAnsi="Arial" w:cs="Arial"/>
                <w:b/>
                <w:bCs/>
                <w:sz w:val="17"/>
                <w:szCs w:val="17"/>
              </w:rPr>
            </w:pPr>
          </w:p>
        </w:tc>
        <w:tc>
          <w:tcPr>
            <w:tcW w:w="851" w:type="dxa"/>
            <w:tcBorders>
              <w:top w:val="single" w:color="auto" w:sz="4" w:space="0"/>
              <w:left w:val="nil"/>
              <w:bottom w:val="single" w:color="auto" w:sz="4" w:space="0"/>
              <w:right w:val="nil"/>
            </w:tcBorders>
            <w:shd w:val="clear" w:color="auto" w:fill="auto"/>
            <w:vAlign w:val="top"/>
          </w:tcPr>
          <w:p w14:paraId="4B55FA11">
            <w:pPr>
              <w:pageBreakBefore w:val="0"/>
              <w:kinsoku/>
              <w:wordWrap/>
              <w:topLinePunct w:val="0"/>
              <w:bidi w:val="0"/>
              <w:snapToGrid/>
              <w:spacing w:line="240" w:lineRule="auto"/>
              <w:ind w:left="0" w:right="0" w:rightChars="0"/>
              <w:jc w:val="center"/>
              <w:rPr>
                <w:rFonts w:hint="default" w:ascii="Arial" w:hAnsi="Arial" w:cs="Arial"/>
                <w:sz w:val="17"/>
                <w:szCs w:val="17"/>
                <w:lang w:val="pt-BR"/>
              </w:rPr>
            </w:pPr>
          </w:p>
        </w:tc>
        <w:tc>
          <w:tcPr>
            <w:tcW w:w="992" w:type="dxa"/>
            <w:tcBorders>
              <w:top w:val="single" w:color="auto" w:sz="4" w:space="0"/>
              <w:left w:val="nil"/>
              <w:bottom w:val="single" w:color="auto" w:sz="4" w:space="0"/>
              <w:right w:val="nil"/>
            </w:tcBorders>
          </w:tcPr>
          <w:p w14:paraId="7ADDB9DF">
            <w:pPr>
              <w:pageBreakBefore w:val="0"/>
              <w:kinsoku/>
              <w:wordWrap/>
              <w:topLinePunct w:val="0"/>
              <w:autoSpaceDE w:val="0"/>
              <w:autoSpaceDN w:val="0"/>
              <w:bidi w:val="0"/>
              <w:adjustRightInd w:val="0"/>
              <w:snapToGrid/>
              <w:spacing w:line="240" w:lineRule="auto"/>
              <w:ind w:left="0" w:right="0" w:rightChars="0"/>
              <w:jc w:val="center"/>
              <w:rPr>
                <w:rFonts w:hint="default" w:ascii="Arial" w:hAnsi="Arial" w:cs="Arial"/>
                <w:bCs/>
                <w:sz w:val="17"/>
                <w:szCs w:val="17"/>
              </w:rPr>
            </w:pPr>
          </w:p>
        </w:tc>
        <w:tc>
          <w:tcPr>
            <w:tcW w:w="1310" w:type="dxa"/>
            <w:tcBorders>
              <w:top w:val="single" w:color="auto" w:sz="4" w:space="0"/>
              <w:left w:val="nil"/>
              <w:bottom w:val="single" w:color="auto" w:sz="4" w:space="0"/>
              <w:right w:val="nil"/>
            </w:tcBorders>
            <w:shd w:val="clear" w:color="auto" w:fill="auto"/>
            <w:vAlign w:val="top"/>
          </w:tcPr>
          <w:p w14:paraId="5D2D5A04">
            <w:pPr>
              <w:pageBreakBefore w:val="0"/>
              <w:kinsoku/>
              <w:wordWrap/>
              <w:topLinePunct w:val="0"/>
              <w:autoSpaceDE w:val="0"/>
              <w:autoSpaceDN w:val="0"/>
              <w:bidi w:val="0"/>
              <w:adjustRightInd w:val="0"/>
              <w:snapToGrid/>
              <w:spacing w:line="240" w:lineRule="auto"/>
              <w:ind w:left="0" w:leftChars="0" w:right="0" w:rightChars="0"/>
              <w:jc w:val="right"/>
              <w:rPr>
                <w:rFonts w:hint="default" w:ascii="Arial" w:hAnsi="Arial" w:cs="Arial"/>
                <w:b/>
                <w:bCs/>
                <w:sz w:val="17"/>
                <w:szCs w:val="17"/>
                <w:lang w:val="pt-BR"/>
              </w:rPr>
            </w:pPr>
            <w:r>
              <w:rPr>
                <w:rFonts w:hint="default" w:ascii="Arial" w:hAnsi="Arial" w:cs="Arial"/>
                <w:b/>
                <w:bCs/>
                <w:sz w:val="17"/>
                <w:szCs w:val="17"/>
                <w:lang w:val="pt-BR"/>
              </w:rPr>
              <w:t>R$</w:t>
            </w:r>
          </w:p>
        </w:tc>
        <w:tc>
          <w:tcPr>
            <w:tcW w:w="1525" w:type="dxa"/>
            <w:tcBorders>
              <w:top w:val="single" w:color="auto" w:sz="4" w:space="0"/>
              <w:left w:val="nil"/>
              <w:bottom w:val="single" w:color="auto" w:sz="4" w:space="0"/>
              <w:right w:val="single" w:color="auto" w:sz="4" w:space="0"/>
            </w:tcBorders>
            <w:shd w:val="clear" w:color="auto" w:fill="auto"/>
            <w:vAlign w:val="top"/>
          </w:tcPr>
          <w:p w14:paraId="11F773CE">
            <w:pPr>
              <w:pageBreakBefore w:val="0"/>
              <w:kinsoku/>
              <w:wordWrap/>
              <w:topLinePunct w:val="0"/>
              <w:autoSpaceDE w:val="0"/>
              <w:autoSpaceDN w:val="0"/>
              <w:bidi w:val="0"/>
              <w:adjustRightInd w:val="0"/>
              <w:snapToGrid/>
              <w:spacing w:line="240" w:lineRule="auto"/>
              <w:ind w:left="0" w:leftChars="0" w:right="0" w:rightChars="0"/>
              <w:jc w:val="both"/>
              <w:rPr>
                <w:rFonts w:hint="default" w:ascii="Arial" w:hAnsi="Arial" w:cs="Arial"/>
                <w:b/>
                <w:bCs/>
                <w:sz w:val="17"/>
                <w:szCs w:val="17"/>
                <w:lang w:val="pt-BR"/>
              </w:rPr>
            </w:pPr>
            <w:r>
              <w:rPr>
                <w:rFonts w:hint="default" w:ascii="Arial" w:hAnsi="Arial" w:cs="Arial"/>
                <w:b/>
                <w:bCs/>
                <w:sz w:val="17"/>
                <w:szCs w:val="17"/>
                <w:lang w:val="pt-BR"/>
              </w:rPr>
              <w:t>118.447,65</w:t>
            </w:r>
          </w:p>
        </w:tc>
      </w:tr>
      <w:tr w14:paraId="633512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4" w:hRule="atLeast"/>
          <w:jc w:val="center"/>
        </w:trPr>
        <w:tc>
          <w:tcPr>
            <w:tcW w:w="959" w:type="dxa"/>
            <w:tcBorders>
              <w:top w:val="single" w:color="000000" w:sz="4" w:space="0"/>
              <w:left w:val="single" w:color="000000" w:sz="4" w:space="0"/>
              <w:bottom w:val="single" w:color="auto" w:sz="4" w:space="0"/>
              <w:right w:val="single" w:color="000000" w:sz="4" w:space="0"/>
            </w:tcBorders>
            <w:vAlign w:val="center"/>
          </w:tcPr>
          <w:p w14:paraId="46AB3A85">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LOTE</w:t>
            </w:r>
          </w:p>
        </w:tc>
        <w:tc>
          <w:tcPr>
            <w:tcW w:w="709" w:type="dxa"/>
            <w:tcBorders>
              <w:top w:val="single" w:color="000000" w:sz="4" w:space="0"/>
              <w:left w:val="single" w:color="000000" w:sz="4" w:space="0"/>
              <w:bottom w:val="single" w:color="000000" w:sz="4" w:space="0"/>
              <w:right w:val="single" w:color="000000" w:sz="4" w:space="0"/>
            </w:tcBorders>
            <w:vAlign w:val="center"/>
          </w:tcPr>
          <w:p w14:paraId="08C89A38">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ITEM</w:t>
            </w:r>
          </w:p>
        </w:tc>
        <w:tc>
          <w:tcPr>
            <w:tcW w:w="992" w:type="dxa"/>
            <w:tcBorders>
              <w:top w:val="single" w:color="000000" w:sz="4" w:space="0"/>
              <w:left w:val="single" w:color="000000" w:sz="4" w:space="0"/>
              <w:bottom w:val="single" w:color="000000" w:sz="4" w:space="0"/>
              <w:right w:val="single" w:color="000000" w:sz="4" w:space="0"/>
            </w:tcBorders>
            <w:vAlign w:val="center"/>
          </w:tcPr>
          <w:p w14:paraId="4F7394F3">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CATMAT</w:t>
            </w:r>
          </w:p>
        </w:tc>
        <w:tc>
          <w:tcPr>
            <w:tcW w:w="3685" w:type="dxa"/>
            <w:tcBorders>
              <w:top w:val="single" w:color="000000" w:sz="4" w:space="0"/>
              <w:left w:val="single" w:color="000000" w:sz="4" w:space="0"/>
              <w:bottom w:val="single" w:color="000000" w:sz="4" w:space="0"/>
              <w:right w:val="single" w:color="000000" w:sz="4" w:space="0"/>
            </w:tcBorders>
            <w:vAlign w:val="center"/>
          </w:tcPr>
          <w:p w14:paraId="7CCA02F3">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DESCRIÇÃO</w:t>
            </w:r>
          </w:p>
        </w:tc>
        <w:tc>
          <w:tcPr>
            <w:tcW w:w="851" w:type="dxa"/>
            <w:tcBorders>
              <w:top w:val="single" w:color="000000" w:sz="4" w:space="0"/>
              <w:left w:val="single" w:color="000000" w:sz="4" w:space="0"/>
              <w:bottom w:val="single" w:color="000000" w:sz="4" w:space="0"/>
              <w:right w:val="single" w:color="000000" w:sz="4" w:space="0"/>
            </w:tcBorders>
            <w:vAlign w:val="center"/>
          </w:tcPr>
          <w:p w14:paraId="0B72E7A0">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QTD</w:t>
            </w:r>
          </w:p>
        </w:tc>
        <w:tc>
          <w:tcPr>
            <w:tcW w:w="992" w:type="dxa"/>
            <w:tcBorders>
              <w:top w:val="single" w:color="000000" w:sz="4" w:space="0"/>
              <w:left w:val="single" w:color="000000" w:sz="4" w:space="0"/>
              <w:bottom w:val="single" w:color="000000" w:sz="4" w:space="0"/>
              <w:right w:val="single" w:color="000000" w:sz="4" w:space="0"/>
            </w:tcBorders>
            <w:vAlign w:val="center"/>
          </w:tcPr>
          <w:p w14:paraId="77E027A8">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CLASS.UNIT.</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7E605">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VALOR UNITÁRIO</w:t>
            </w:r>
          </w:p>
          <w:p w14:paraId="0E804A4F">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EM R$</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7EC0E">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VALOR TOTAL</w:t>
            </w:r>
          </w:p>
          <w:p w14:paraId="6FFD4651">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EM R$</w:t>
            </w:r>
          </w:p>
        </w:tc>
      </w:tr>
      <w:tr w14:paraId="7F1A6A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8" w:hRule="atLeast"/>
          <w:jc w:val="center"/>
        </w:trPr>
        <w:tc>
          <w:tcPr>
            <w:tcW w:w="959" w:type="dxa"/>
            <w:tcBorders>
              <w:top w:val="single" w:color="auto" w:sz="4" w:space="0"/>
              <w:left w:val="single" w:color="auto" w:sz="4" w:space="0"/>
              <w:bottom w:val="single" w:color="auto" w:sz="4" w:space="0"/>
              <w:right w:val="single" w:color="auto" w:sz="4" w:space="0"/>
            </w:tcBorders>
            <w:vAlign w:val="center"/>
          </w:tcPr>
          <w:p w14:paraId="300CAD63">
            <w:pPr>
              <w:pageBreakBefore w:val="0"/>
              <w:kinsoku/>
              <w:wordWrap/>
              <w:topLinePunct w:val="0"/>
              <w:autoSpaceDE w:val="0"/>
              <w:autoSpaceDN w:val="0"/>
              <w:bidi w:val="0"/>
              <w:adjustRightInd w:val="0"/>
              <w:snapToGrid/>
              <w:spacing w:after="0" w:line="240" w:lineRule="auto"/>
              <w:ind w:left="0" w:right="0" w:rightChars="0"/>
              <w:jc w:val="center"/>
              <w:rPr>
                <w:rFonts w:hint="default" w:ascii="Arial" w:hAnsi="Arial" w:cs="Arial"/>
                <w:b/>
                <w:sz w:val="17"/>
                <w:szCs w:val="17"/>
                <w:lang w:val="pt-BR"/>
              </w:rPr>
            </w:pPr>
            <w:r>
              <w:rPr>
                <w:rFonts w:hint="default" w:ascii="Arial" w:hAnsi="Arial" w:cs="Arial"/>
                <w:b/>
                <w:sz w:val="17"/>
                <w:szCs w:val="17"/>
                <w:lang w:val="pt-BR"/>
              </w:rPr>
              <w:t>5</w:t>
            </w:r>
          </w:p>
        </w:tc>
        <w:tc>
          <w:tcPr>
            <w:tcW w:w="709" w:type="dxa"/>
            <w:tcBorders>
              <w:top w:val="single" w:color="000000" w:sz="4" w:space="0"/>
              <w:left w:val="single" w:color="auto" w:sz="4" w:space="0"/>
              <w:bottom w:val="single" w:color="auto" w:sz="4" w:space="0"/>
              <w:right w:val="single" w:color="000000" w:sz="4" w:space="0"/>
            </w:tcBorders>
            <w:vAlign w:val="center"/>
          </w:tcPr>
          <w:p w14:paraId="0755ECE4">
            <w:pPr>
              <w:pageBreakBefore w:val="0"/>
              <w:kinsoku/>
              <w:wordWrap/>
              <w:topLinePunct w:val="0"/>
              <w:bidi w:val="0"/>
              <w:snapToGrid/>
              <w:spacing w:line="240" w:lineRule="auto"/>
              <w:ind w:left="0" w:right="0" w:rightChars="0"/>
              <w:jc w:val="center"/>
              <w:rPr>
                <w:rFonts w:hint="default" w:ascii="Arial" w:hAnsi="Arial" w:cs="Arial"/>
                <w:b/>
                <w:sz w:val="17"/>
                <w:szCs w:val="17"/>
                <w:lang w:val="pt-BR"/>
              </w:rPr>
            </w:pPr>
            <w:r>
              <w:rPr>
                <w:rFonts w:hint="default" w:ascii="Arial" w:hAnsi="Arial" w:cs="Arial"/>
                <w:b/>
                <w:sz w:val="17"/>
                <w:szCs w:val="17"/>
                <w:lang w:val="pt-BR"/>
              </w:rPr>
              <w:t>35</w:t>
            </w:r>
          </w:p>
        </w:tc>
        <w:tc>
          <w:tcPr>
            <w:tcW w:w="992" w:type="dxa"/>
            <w:tcBorders>
              <w:top w:val="single" w:color="000000" w:sz="4" w:space="0"/>
              <w:left w:val="single" w:color="auto" w:sz="4" w:space="0"/>
              <w:bottom w:val="single" w:color="auto" w:sz="4" w:space="0"/>
              <w:right w:val="single" w:color="000000" w:sz="4" w:space="0"/>
            </w:tcBorders>
            <w:shd w:val="clear" w:color="auto" w:fill="auto"/>
            <w:vAlign w:val="center"/>
          </w:tcPr>
          <w:p w14:paraId="2F4F3E3F">
            <w:pPr>
              <w:pageBreakBefore w:val="0"/>
              <w:kinsoku/>
              <w:wordWrap/>
              <w:topLinePunct w:val="0"/>
              <w:bidi w:val="0"/>
              <w:snapToGrid/>
              <w:spacing w:line="240" w:lineRule="auto"/>
              <w:ind w:left="0" w:right="0" w:rightChars="0"/>
              <w:jc w:val="both"/>
              <w:rPr>
                <w:rFonts w:hint="default" w:ascii="Arial" w:hAnsi="Arial" w:cs="Arial" w:eastAsiaTheme="minorHAnsi"/>
                <w:b/>
                <w:bCs/>
                <w:color w:val="000000"/>
                <w:sz w:val="17"/>
                <w:szCs w:val="17"/>
                <w:lang w:val="pt-BR" w:eastAsia="en-US" w:bidi="ar-SA"/>
              </w:rPr>
            </w:pPr>
            <w:r>
              <w:rPr>
                <w:rFonts w:hint="default" w:ascii="Arial" w:hAnsi="Arial" w:cs="Arial"/>
                <w:b/>
                <w:bCs/>
                <w:color w:val="000000"/>
                <w:sz w:val="17"/>
                <w:szCs w:val="17"/>
              </w:rPr>
              <w:t xml:space="preserve"> 405890</w:t>
            </w:r>
          </w:p>
        </w:tc>
        <w:tc>
          <w:tcPr>
            <w:tcW w:w="3685" w:type="dxa"/>
            <w:tcBorders>
              <w:top w:val="single" w:color="000000" w:sz="4" w:space="0"/>
              <w:left w:val="single" w:color="auto" w:sz="4" w:space="0"/>
              <w:bottom w:val="single" w:color="auto" w:sz="4" w:space="0"/>
              <w:right w:val="single" w:color="000000" w:sz="4" w:space="0"/>
            </w:tcBorders>
            <w:shd w:val="clear" w:color="auto" w:fill="auto"/>
            <w:vAlign w:val="top"/>
          </w:tcPr>
          <w:p w14:paraId="372D6EB1">
            <w:pPr>
              <w:pageBreakBefore w:val="0"/>
              <w:tabs>
                <w:tab w:val="left" w:pos="2160"/>
              </w:tabs>
              <w:kinsoku/>
              <w:wordWrap/>
              <w:topLinePunct w:val="0"/>
              <w:bidi w:val="0"/>
              <w:snapToGrid/>
              <w:spacing w:line="240" w:lineRule="auto"/>
              <w:ind w:left="0" w:right="0" w:rightChars="0"/>
              <w:jc w:val="both"/>
              <w:rPr>
                <w:rFonts w:hint="default" w:ascii="Arial" w:hAnsi="Arial" w:cs="Arial" w:eastAsiaTheme="minorHAnsi"/>
                <w:b/>
                <w:bCs w:val="0"/>
                <w:color w:val="000000"/>
                <w:sz w:val="17"/>
                <w:szCs w:val="17"/>
                <w:lang w:val="pt-BR" w:eastAsia="en-US" w:bidi="ar-SA"/>
              </w:rPr>
            </w:pPr>
            <w:r>
              <w:rPr>
                <w:rFonts w:hint="default" w:ascii="Arial" w:hAnsi="Arial" w:cs="Arial"/>
                <w:b/>
                <w:bCs/>
                <w:color w:val="000000"/>
                <w:sz w:val="17"/>
                <w:szCs w:val="17"/>
              </w:rPr>
              <w:t xml:space="preserve">Protetor solar FPS 60 com repelente e oil free 120 ml </w:t>
            </w:r>
            <w:r>
              <w:rPr>
                <w:rFonts w:hint="default" w:ascii="Arial" w:hAnsi="Arial" w:cs="Arial"/>
                <w:b/>
                <w:bCs/>
                <w:color w:val="000000"/>
                <w:sz w:val="17"/>
                <w:szCs w:val="17"/>
                <w:lang w:val="pt-BR"/>
              </w:rPr>
              <w:t>-</w:t>
            </w:r>
            <w:r>
              <w:rPr>
                <w:rFonts w:hint="default" w:ascii="Arial" w:hAnsi="Arial" w:eastAsia="SimSun" w:cs="Arial"/>
                <w:color w:val="000000"/>
                <w:sz w:val="17"/>
                <w:szCs w:val="17"/>
                <w:lang w:eastAsia="zh-CN"/>
              </w:rPr>
              <w:t xml:space="preserve">Bloqueador solar uva/uvb fps 60 contra a ação nociva dos raios ultravioletas dos tipos uva e uvb emitidas pelas radiações solares, pelas radiações provenientes de trabalhos com soldas elétricas e de outras máquinas e equipamentos que emitam este tipo de radiações. Com repelente. </w:t>
            </w:r>
            <w:r>
              <w:rPr>
                <w:rFonts w:hint="default" w:ascii="Arial" w:hAnsi="Arial" w:eastAsia="SimSun" w:cs="Arial"/>
                <w:color w:val="000000"/>
                <w:sz w:val="17"/>
                <w:szCs w:val="17"/>
                <w:u w:val="single"/>
                <w:lang w:eastAsia="zh-CN"/>
              </w:rPr>
              <w:t xml:space="preserve">Com validade de vencimento, na data da entrega do produto, de no mínimo 2 anos. </w:t>
            </w:r>
          </w:p>
        </w:tc>
        <w:tc>
          <w:tcPr>
            <w:tcW w:w="851" w:type="dxa"/>
            <w:tcBorders>
              <w:top w:val="single" w:color="000000" w:sz="4" w:space="0"/>
              <w:left w:val="single" w:color="000000" w:sz="4" w:space="0"/>
              <w:bottom w:val="single" w:color="auto" w:sz="4" w:space="0"/>
              <w:right w:val="single" w:color="000000" w:sz="4" w:space="0"/>
            </w:tcBorders>
            <w:shd w:val="clear" w:color="auto" w:fill="auto"/>
            <w:vAlign w:val="center"/>
          </w:tcPr>
          <w:p w14:paraId="122104DB">
            <w:pPr>
              <w:pageBreakBefore w:val="0"/>
              <w:kinsoku/>
              <w:wordWrap/>
              <w:topLinePunct w:val="0"/>
              <w:bidi w:val="0"/>
              <w:snapToGrid/>
              <w:spacing w:line="240" w:lineRule="auto"/>
              <w:ind w:left="0" w:right="0" w:rightChars="0"/>
              <w:jc w:val="both"/>
              <w:rPr>
                <w:rFonts w:hint="default" w:ascii="Arial" w:hAnsi="Arial" w:eastAsia="Calibri" w:cs="Arial"/>
                <w:color w:val="000000"/>
                <w:sz w:val="17"/>
                <w:szCs w:val="17"/>
                <w:lang w:val="pt-BR" w:eastAsia="en-US" w:bidi="ar-SA"/>
              </w:rPr>
            </w:pPr>
            <w:r>
              <w:rPr>
                <w:rFonts w:hint="default" w:ascii="Arial" w:hAnsi="Arial" w:eastAsia="Calibri" w:cs="Arial"/>
                <w:color w:val="000000"/>
                <w:sz w:val="17"/>
                <w:szCs w:val="17"/>
                <w:lang w:val="pt-BR" w:eastAsia="en-US" w:bidi="ar-SA"/>
              </w:rPr>
              <w:t>3.000</w:t>
            </w:r>
          </w:p>
        </w:tc>
        <w:tc>
          <w:tcPr>
            <w:tcW w:w="992" w:type="dxa"/>
            <w:tcBorders>
              <w:top w:val="single" w:color="000000" w:sz="4" w:space="0"/>
              <w:left w:val="single" w:color="000000" w:sz="4" w:space="0"/>
              <w:bottom w:val="single" w:color="auto" w:sz="4" w:space="0"/>
              <w:right w:val="single" w:color="000000" w:sz="4" w:space="0"/>
            </w:tcBorders>
            <w:vAlign w:val="center"/>
          </w:tcPr>
          <w:p w14:paraId="0062C329">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r>
              <w:rPr>
                <w:rFonts w:hint="default" w:ascii="Arial" w:hAnsi="Arial" w:cs="Arial"/>
                <w:bCs/>
                <w:sz w:val="17"/>
                <w:szCs w:val="17"/>
              </w:rPr>
              <w:t>UNID</w:t>
            </w:r>
          </w:p>
        </w:tc>
        <w:tc>
          <w:tcPr>
            <w:tcW w:w="1310" w:type="dxa"/>
            <w:tcBorders>
              <w:top w:val="single" w:color="000000" w:sz="4" w:space="0"/>
              <w:left w:val="single" w:color="000000" w:sz="4" w:space="0"/>
              <w:bottom w:val="single" w:color="auto" w:sz="4" w:space="0"/>
              <w:right w:val="single" w:color="000000" w:sz="4" w:space="0"/>
            </w:tcBorders>
            <w:shd w:val="clear" w:color="auto" w:fill="auto"/>
            <w:vAlign w:val="center"/>
          </w:tcPr>
          <w:p w14:paraId="315297EF">
            <w:pPr>
              <w:pageBreakBefore w:val="0"/>
              <w:kinsoku/>
              <w:wordWrap/>
              <w:topLinePunct w:val="0"/>
              <w:autoSpaceDE w:val="0"/>
              <w:autoSpaceDN w:val="0"/>
              <w:bidi w:val="0"/>
              <w:adjustRightInd w:val="0"/>
              <w:snapToGrid/>
              <w:spacing w:line="240" w:lineRule="auto"/>
              <w:ind w:left="0" w:leftChars="0" w:right="0" w:rightChars="0"/>
              <w:jc w:val="both"/>
              <w:rPr>
                <w:rFonts w:hint="default" w:ascii="Arial" w:hAnsi="Arial" w:cs="Arial" w:eastAsiaTheme="minorHAnsi"/>
                <w:bCs/>
                <w:sz w:val="17"/>
                <w:szCs w:val="17"/>
                <w:lang w:val="pt-BR" w:eastAsia="en-US" w:bidi="ar-SA"/>
              </w:rPr>
            </w:pPr>
            <w:r>
              <w:rPr>
                <w:rFonts w:hint="default" w:ascii="Arial" w:hAnsi="Arial" w:cs="Arial"/>
                <w:sz w:val="17"/>
                <w:szCs w:val="17"/>
                <w:lang w:val="pt-BR"/>
              </w:rPr>
              <w:t>R$ 60,03</w:t>
            </w:r>
          </w:p>
        </w:tc>
        <w:tc>
          <w:tcPr>
            <w:tcW w:w="1525" w:type="dxa"/>
            <w:tcBorders>
              <w:top w:val="single" w:color="000000" w:sz="4" w:space="0"/>
              <w:left w:val="single" w:color="000000" w:sz="4" w:space="0"/>
              <w:bottom w:val="single" w:color="auto" w:sz="4" w:space="0"/>
              <w:right w:val="single" w:color="000000" w:sz="4" w:space="0"/>
            </w:tcBorders>
            <w:shd w:val="clear" w:color="auto" w:fill="auto"/>
            <w:vAlign w:val="center"/>
          </w:tcPr>
          <w:p w14:paraId="0B584B0B">
            <w:pPr>
              <w:pageBreakBefore w:val="0"/>
              <w:kinsoku/>
              <w:wordWrap/>
              <w:topLinePunct w:val="0"/>
              <w:autoSpaceDE w:val="0"/>
              <w:autoSpaceDN w:val="0"/>
              <w:bidi w:val="0"/>
              <w:adjustRightInd w:val="0"/>
              <w:snapToGrid/>
              <w:spacing w:line="240" w:lineRule="auto"/>
              <w:ind w:left="0" w:leftChars="0" w:right="0" w:rightChars="0"/>
              <w:jc w:val="both"/>
              <w:rPr>
                <w:rFonts w:hint="default" w:ascii="Arial" w:hAnsi="Arial" w:cs="Arial" w:eastAsiaTheme="minorHAnsi"/>
                <w:bCs/>
                <w:sz w:val="17"/>
                <w:szCs w:val="17"/>
                <w:lang w:val="pt-BR" w:eastAsia="en-US" w:bidi="ar-SA"/>
              </w:rPr>
            </w:pPr>
            <w:r>
              <w:rPr>
                <w:rFonts w:hint="default" w:ascii="Arial" w:hAnsi="Arial" w:cs="Arial"/>
                <w:sz w:val="17"/>
                <w:szCs w:val="17"/>
                <w:lang w:val="pt-BR"/>
              </w:rPr>
              <w:t>R$ 180.090,00</w:t>
            </w:r>
          </w:p>
        </w:tc>
      </w:tr>
      <w:tr w14:paraId="2FE0C7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8" w:hRule="atLeast"/>
          <w:jc w:val="center"/>
        </w:trPr>
        <w:tc>
          <w:tcPr>
            <w:tcW w:w="959" w:type="dxa"/>
            <w:tcBorders>
              <w:top w:val="single" w:color="auto" w:sz="4" w:space="0"/>
              <w:left w:val="single" w:color="auto" w:sz="4" w:space="0"/>
              <w:bottom w:val="single" w:color="auto" w:sz="4" w:space="0"/>
              <w:right w:val="nil"/>
            </w:tcBorders>
            <w:vAlign w:val="center"/>
          </w:tcPr>
          <w:p w14:paraId="6FF8AB33">
            <w:pPr>
              <w:pageBreakBefore w:val="0"/>
              <w:kinsoku/>
              <w:wordWrap/>
              <w:topLinePunct w:val="0"/>
              <w:autoSpaceDE w:val="0"/>
              <w:autoSpaceDN w:val="0"/>
              <w:bidi w:val="0"/>
              <w:adjustRightInd w:val="0"/>
              <w:snapToGrid/>
              <w:spacing w:after="0" w:line="240" w:lineRule="auto"/>
              <w:ind w:left="0" w:right="0" w:rightChars="0"/>
              <w:jc w:val="center"/>
              <w:rPr>
                <w:rFonts w:hint="default" w:ascii="Arial" w:hAnsi="Arial" w:cs="Arial"/>
                <w:b/>
                <w:sz w:val="17"/>
                <w:szCs w:val="17"/>
                <w:lang w:val="pt-BR"/>
              </w:rPr>
            </w:pPr>
          </w:p>
        </w:tc>
        <w:tc>
          <w:tcPr>
            <w:tcW w:w="709" w:type="dxa"/>
            <w:tcBorders>
              <w:top w:val="single" w:color="auto" w:sz="4" w:space="0"/>
              <w:left w:val="nil"/>
              <w:bottom w:val="single" w:color="auto" w:sz="4" w:space="0"/>
              <w:right w:val="nil"/>
            </w:tcBorders>
            <w:vAlign w:val="center"/>
          </w:tcPr>
          <w:p w14:paraId="76507650">
            <w:pPr>
              <w:pageBreakBefore w:val="0"/>
              <w:kinsoku/>
              <w:wordWrap/>
              <w:topLinePunct w:val="0"/>
              <w:bidi w:val="0"/>
              <w:snapToGrid/>
              <w:spacing w:line="240" w:lineRule="auto"/>
              <w:ind w:left="0" w:right="0" w:rightChars="0"/>
              <w:jc w:val="center"/>
              <w:rPr>
                <w:rFonts w:hint="default" w:ascii="Arial" w:hAnsi="Arial" w:cs="Arial"/>
                <w:b/>
                <w:sz w:val="17"/>
                <w:szCs w:val="17"/>
                <w:lang w:val="pt-BR"/>
              </w:rPr>
            </w:pPr>
          </w:p>
        </w:tc>
        <w:tc>
          <w:tcPr>
            <w:tcW w:w="992" w:type="dxa"/>
            <w:tcBorders>
              <w:top w:val="single" w:color="auto" w:sz="4" w:space="0"/>
              <w:left w:val="nil"/>
              <w:bottom w:val="single" w:color="auto" w:sz="4" w:space="0"/>
              <w:right w:val="nil"/>
            </w:tcBorders>
            <w:shd w:val="clear" w:color="auto" w:fill="auto"/>
            <w:vAlign w:val="top"/>
          </w:tcPr>
          <w:p w14:paraId="3684058D">
            <w:pPr>
              <w:pageBreakBefore w:val="0"/>
              <w:kinsoku/>
              <w:wordWrap/>
              <w:topLinePunct w:val="0"/>
              <w:bidi w:val="0"/>
              <w:snapToGrid/>
              <w:spacing w:line="240" w:lineRule="auto"/>
              <w:ind w:left="0" w:right="0" w:rightChars="0"/>
              <w:jc w:val="both"/>
              <w:rPr>
                <w:rFonts w:hint="default" w:ascii="Arial" w:hAnsi="Arial" w:cs="Arial"/>
                <w:b/>
                <w:bCs/>
                <w:color w:val="000000"/>
                <w:sz w:val="17"/>
                <w:szCs w:val="17"/>
              </w:rPr>
            </w:pPr>
          </w:p>
        </w:tc>
        <w:tc>
          <w:tcPr>
            <w:tcW w:w="3685" w:type="dxa"/>
            <w:tcBorders>
              <w:top w:val="single" w:color="auto" w:sz="4" w:space="0"/>
              <w:left w:val="nil"/>
              <w:bottom w:val="single" w:color="auto" w:sz="4" w:space="0"/>
              <w:right w:val="nil"/>
            </w:tcBorders>
            <w:shd w:val="clear" w:color="auto" w:fill="auto"/>
            <w:vAlign w:val="top"/>
          </w:tcPr>
          <w:p w14:paraId="0E41FC16">
            <w:pPr>
              <w:pageBreakBefore w:val="0"/>
              <w:tabs>
                <w:tab w:val="left" w:pos="2160"/>
              </w:tabs>
              <w:kinsoku/>
              <w:wordWrap/>
              <w:topLinePunct w:val="0"/>
              <w:bidi w:val="0"/>
              <w:snapToGrid/>
              <w:spacing w:line="240" w:lineRule="auto"/>
              <w:ind w:left="0" w:right="0" w:rightChars="0"/>
              <w:jc w:val="both"/>
              <w:rPr>
                <w:rFonts w:hint="default" w:ascii="Arial" w:hAnsi="Arial" w:cs="Arial"/>
                <w:b/>
                <w:bCs/>
                <w:color w:val="000000"/>
                <w:sz w:val="17"/>
                <w:szCs w:val="17"/>
              </w:rPr>
            </w:pPr>
          </w:p>
        </w:tc>
        <w:tc>
          <w:tcPr>
            <w:tcW w:w="851" w:type="dxa"/>
            <w:tcBorders>
              <w:top w:val="single" w:color="auto" w:sz="4" w:space="0"/>
              <w:left w:val="nil"/>
              <w:bottom w:val="single" w:color="auto" w:sz="4" w:space="0"/>
              <w:right w:val="nil"/>
            </w:tcBorders>
            <w:shd w:val="clear" w:color="auto" w:fill="auto"/>
            <w:vAlign w:val="top"/>
          </w:tcPr>
          <w:p w14:paraId="6381AE42">
            <w:pPr>
              <w:pageBreakBefore w:val="0"/>
              <w:kinsoku/>
              <w:wordWrap/>
              <w:topLinePunct w:val="0"/>
              <w:bidi w:val="0"/>
              <w:snapToGrid/>
              <w:spacing w:line="240" w:lineRule="auto"/>
              <w:ind w:left="0" w:right="0" w:rightChars="0"/>
              <w:jc w:val="both"/>
              <w:rPr>
                <w:rFonts w:hint="default" w:ascii="Arial" w:hAnsi="Arial" w:eastAsia="Calibri" w:cs="Arial"/>
                <w:color w:val="000000"/>
                <w:sz w:val="17"/>
                <w:szCs w:val="17"/>
                <w:lang w:val="pt-BR" w:eastAsia="en-US" w:bidi="ar-SA"/>
              </w:rPr>
            </w:pPr>
          </w:p>
        </w:tc>
        <w:tc>
          <w:tcPr>
            <w:tcW w:w="992" w:type="dxa"/>
            <w:tcBorders>
              <w:top w:val="single" w:color="auto" w:sz="4" w:space="0"/>
              <w:left w:val="nil"/>
              <w:bottom w:val="single" w:color="auto" w:sz="4" w:space="0"/>
              <w:right w:val="nil"/>
            </w:tcBorders>
            <w:vAlign w:val="center"/>
          </w:tcPr>
          <w:p w14:paraId="2A24CD35">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p>
        </w:tc>
        <w:tc>
          <w:tcPr>
            <w:tcW w:w="1310" w:type="dxa"/>
            <w:tcBorders>
              <w:top w:val="single" w:color="auto" w:sz="4" w:space="0"/>
              <w:left w:val="nil"/>
              <w:bottom w:val="single" w:color="auto" w:sz="4" w:space="0"/>
              <w:right w:val="nil"/>
            </w:tcBorders>
            <w:shd w:val="clear" w:color="auto" w:fill="auto"/>
            <w:vAlign w:val="top"/>
          </w:tcPr>
          <w:p w14:paraId="47BEA2F2">
            <w:pPr>
              <w:pageBreakBefore w:val="0"/>
              <w:kinsoku/>
              <w:wordWrap/>
              <w:topLinePunct w:val="0"/>
              <w:autoSpaceDE w:val="0"/>
              <w:autoSpaceDN w:val="0"/>
              <w:bidi w:val="0"/>
              <w:adjustRightInd w:val="0"/>
              <w:snapToGrid/>
              <w:spacing w:line="240" w:lineRule="auto"/>
              <w:ind w:left="0" w:leftChars="0" w:right="0" w:rightChars="0"/>
              <w:jc w:val="right"/>
              <w:rPr>
                <w:rFonts w:hint="default" w:ascii="Arial" w:hAnsi="Arial" w:cs="Arial"/>
                <w:b/>
                <w:bCs/>
                <w:sz w:val="17"/>
                <w:szCs w:val="17"/>
                <w:lang w:val="pt-BR"/>
              </w:rPr>
            </w:pPr>
            <w:r>
              <w:rPr>
                <w:rFonts w:hint="default" w:ascii="Arial" w:hAnsi="Arial" w:cs="Arial"/>
                <w:b/>
                <w:bCs/>
                <w:sz w:val="17"/>
                <w:szCs w:val="17"/>
                <w:lang w:val="pt-BR"/>
              </w:rPr>
              <w:t>R$</w:t>
            </w:r>
          </w:p>
        </w:tc>
        <w:tc>
          <w:tcPr>
            <w:tcW w:w="1525" w:type="dxa"/>
            <w:tcBorders>
              <w:top w:val="single" w:color="auto" w:sz="4" w:space="0"/>
              <w:left w:val="nil"/>
              <w:bottom w:val="single" w:color="auto" w:sz="4" w:space="0"/>
              <w:right w:val="single" w:color="auto" w:sz="4" w:space="0"/>
            </w:tcBorders>
            <w:shd w:val="clear" w:color="auto" w:fill="auto"/>
            <w:vAlign w:val="top"/>
          </w:tcPr>
          <w:p w14:paraId="16F0A142">
            <w:pPr>
              <w:pageBreakBefore w:val="0"/>
              <w:kinsoku/>
              <w:wordWrap/>
              <w:topLinePunct w:val="0"/>
              <w:autoSpaceDE w:val="0"/>
              <w:autoSpaceDN w:val="0"/>
              <w:bidi w:val="0"/>
              <w:adjustRightInd w:val="0"/>
              <w:snapToGrid/>
              <w:spacing w:line="240" w:lineRule="auto"/>
              <w:ind w:left="0" w:leftChars="0" w:right="0" w:rightChars="0"/>
              <w:jc w:val="both"/>
              <w:rPr>
                <w:rFonts w:hint="default" w:ascii="Arial" w:hAnsi="Arial" w:cs="Arial"/>
                <w:b/>
                <w:bCs/>
                <w:sz w:val="17"/>
                <w:szCs w:val="17"/>
                <w:lang w:val="pt-BR"/>
              </w:rPr>
            </w:pPr>
            <w:r>
              <w:rPr>
                <w:rFonts w:hint="default" w:ascii="Arial" w:hAnsi="Arial" w:cs="Arial"/>
                <w:b/>
                <w:bCs/>
                <w:sz w:val="17"/>
                <w:szCs w:val="17"/>
                <w:lang w:val="pt-BR"/>
              </w:rPr>
              <w:t>180.090,00</w:t>
            </w:r>
          </w:p>
        </w:tc>
      </w:tr>
    </w:tbl>
    <w:p w14:paraId="244298A1">
      <w:pPr>
        <w:pageBreakBefore w:val="0"/>
        <w:kinsoku/>
        <w:wordWrap/>
        <w:topLinePunct w:val="0"/>
        <w:bidi w:val="0"/>
        <w:snapToGrid/>
        <w:spacing w:after="0" w:line="240" w:lineRule="auto"/>
        <w:ind w:left="0" w:right="0" w:rightChars="0"/>
        <w:rPr>
          <w:rFonts w:hint="default" w:ascii="Arial" w:hAnsi="Arial" w:cs="Arial"/>
          <w:sz w:val="17"/>
          <w:szCs w:val="17"/>
        </w:rPr>
      </w:pPr>
    </w:p>
    <w:tbl>
      <w:tblPr>
        <w:tblStyle w:val="6"/>
        <w:tblpPr w:leftFromText="180" w:rightFromText="180" w:vertAnchor="text" w:horzAnchor="page" w:tblpXSpec="center" w:tblpY="131"/>
        <w:tblOverlap w:val="never"/>
        <w:tblW w:w="1102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9"/>
        <w:gridCol w:w="709"/>
        <w:gridCol w:w="992"/>
        <w:gridCol w:w="3685"/>
        <w:gridCol w:w="851"/>
        <w:gridCol w:w="992"/>
        <w:gridCol w:w="1310"/>
        <w:gridCol w:w="1525"/>
      </w:tblGrid>
      <w:tr w14:paraId="3C77B1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4" w:hRule="atLeast"/>
          <w:jc w:val="center"/>
        </w:trPr>
        <w:tc>
          <w:tcPr>
            <w:tcW w:w="959" w:type="dxa"/>
            <w:tcBorders>
              <w:top w:val="single" w:color="000000" w:sz="4" w:space="0"/>
              <w:left w:val="single" w:color="000000" w:sz="4" w:space="0"/>
              <w:bottom w:val="single" w:color="auto" w:sz="4" w:space="0"/>
              <w:right w:val="single" w:color="000000" w:sz="4" w:space="0"/>
            </w:tcBorders>
            <w:vAlign w:val="center"/>
          </w:tcPr>
          <w:p w14:paraId="77CBFC3E">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LOTE</w:t>
            </w:r>
          </w:p>
        </w:tc>
        <w:tc>
          <w:tcPr>
            <w:tcW w:w="709" w:type="dxa"/>
            <w:tcBorders>
              <w:top w:val="single" w:color="000000" w:sz="4" w:space="0"/>
              <w:left w:val="single" w:color="000000" w:sz="4" w:space="0"/>
              <w:bottom w:val="single" w:color="000000" w:sz="4" w:space="0"/>
              <w:right w:val="single" w:color="000000" w:sz="4" w:space="0"/>
            </w:tcBorders>
            <w:vAlign w:val="center"/>
          </w:tcPr>
          <w:p w14:paraId="6E8A20EC">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ITEM</w:t>
            </w:r>
          </w:p>
        </w:tc>
        <w:tc>
          <w:tcPr>
            <w:tcW w:w="992" w:type="dxa"/>
            <w:tcBorders>
              <w:top w:val="single" w:color="000000" w:sz="4" w:space="0"/>
              <w:left w:val="single" w:color="000000" w:sz="4" w:space="0"/>
              <w:bottom w:val="single" w:color="000000" w:sz="4" w:space="0"/>
              <w:right w:val="single" w:color="000000" w:sz="4" w:space="0"/>
            </w:tcBorders>
            <w:vAlign w:val="center"/>
          </w:tcPr>
          <w:p w14:paraId="673AF024">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CATMAT</w:t>
            </w:r>
          </w:p>
        </w:tc>
        <w:tc>
          <w:tcPr>
            <w:tcW w:w="3685" w:type="dxa"/>
            <w:tcBorders>
              <w:top w:val="single" w:color="000000" w:sz="4" w:space="0"/>
              <w:left w:val="single" w:color="000000" w:sz="4" w:space="0"/>
              <w:bottom w:val="single" w:color="000000" w:sz="4" w:space="0"/>
              <w:right w:val="single" w:color="000000" w:sz="4" w:space="0"/>
            </w:tcBorders>
            <w:vAlign w:val="center"/>
          </w:tcPr>
          <w:p w14:paraId="753F42B3">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DESCRIÇÃO</w:t>
            </w:r>
          </w:p>
        </w:tc>
        <w:tc>
          <w:tcPr>
            <w:tcW w:w="851" w:type="dxa"/>
            <w:tcBorders>
              <w:top w:val="single" w:color="000000" w:sz="4" w:space="0"/>
              <w:left w:val="single" w:color="000000" w:sz="4" w:space="0"/>
              <w:bottom w:val="single" w:color="000000" w:sz="4" w:space="0"/>
              <w:right w:val="single" w:color="000000" w:sz="4" w:space="0"/>
            </w:tcBorders>
            <w:vAlign w:val="center"/>
          </w:tcPr>
          <w:p w14:paraId="53993358">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QTD</w:t>
            </w:r>
          </w:p>
        </w:tc>
        <w:tc>
          <w:tcPr>
            <w:tcW w:w="992" w:type="dxa"/>
            <w:tcBorders>
              <w:top w:val="single" w:color="000000" w:sz="4" w:space="0"/>
              <w:left w:val="single" w:color="000000" w:sz="4" w:space="0"/>
              <w:bottom w:val="single" w:color="000000" w:sz="4" w:space="0"/>
              <w:right w:val="single" w:color="000000" w:sz="4" w:space="0"/>
            </w:tcBorders>
            <w:vAlign w:val="center"/>
          </w:tcPr>
          <w:p w14:paraId="25A70362">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CLASS.UNIT.</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51759">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VALOR UNITÁRIO</w:t>
            </w:r>
          </w:p>
          <w:p w14:paraId="171E6D38">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EM R$</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21D7B">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VALOR TOTAL</w:t>
            </w:r>
          </w:p>
          <w:p w14:paraId="7B048CEA">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EM R$</w:t>
            </w:r>
          </w:p>
        </w:tc>
      </w:tr>
      <w:tr w14:paraId="0FD6B4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8" w:hRule="atLeast"/>
          <w:jc w:val="center"/>
        </w:trPr>
        <w:tc>
          <w:tcPr>
            <w:tcW w:w="959" w:type="dxa"/>
            <w:tcBorders>
              <w:top w:val="single" w:color="auto" w:sz="4" w:space="0"/>
              <w:left w:val="single" w:color="auto" w:sz="4" w:space="0"/>
              <w:bottom w:val="single" w:color="auto" w:sz="4" w:space="0"/>
              <w:right w:val="single" w:color="auto" w:sz="4" w:space="0"/>
            </w:tcBorders>
            <w:vAlign w:val="center"/>
          </w:tcPr>
          <w:p w14:paraId="00FE3B66">
            <w:pPr>
              <w:pageBreakBefore w:val="0"/>
              <w:kinsoku/>
              <w:wordWrap/>
              <w:topLinePunct w:val="0"/>
              <w:autoSpaceDE w:val="0"/>
              <w:autoSpaceDN w:val="0"/>
              <w:bidi w:val="0"/>
              <w:adjustRightInd w:val="0"/>
              <w:snapToGrid/>
              <w:spacing w:after="0" w:line="240" w:lineRule="auto"/>
              <w:ind w:left="0" w:right="0" w:rightChars="0"/>
              <w:jc w:val="center"/>
              <w:rPr>
                <w:rFonts w:hint="default" w:ascii="Arial" w:hAnsi="Arial" w:cs="Arial"/>
                <w:b/>
                <w:sz w:val="17"/>
                <w:szCs w:val="17"/>
                <w:lang w:val="pt-BR"/>
              </w:rPr>
            </w:pPr>
            <w:r>
              <w:rPr>
                <w:rFonts w:hint="default" w:ascii="Arial" w:hAnsi="Arial" w:cs="Arial"/>
                <w:b/>
                <w:sz w:val="17"/>
                <w:szCs w:val="17"/>
                <w:lang w:val="pt-BR"/>
              </w:rPr>
              <w:t>6</w:t>
            </w:r>
          </w:p>
        </w:tc>
        <w:tc>
          <w:tcPr>
            <w:tcW w:w="709" w:type="dxa"/>
            <w:tcBorders>
              <w:top w:val="single" w:color="000000" w:sz="4" w:space="0"/>
              <w:left w:val="single" w:color="auto" w:sz="4" w:space="0"/>
              <w:bottom w:val="single" w:color="auto" w:sz="4" w:space="0"/>
              <w:right w:val="single" w:color="000000" w:sz="4" w:space="0"/>
            </w:tcBorders>
            <w:vAlign w:val="center"/>
          </w:tcPr>
          <w:p w14:paraId="786B4F6B">
            <w:pPr>
              <w:pageBreakBefore w:val="0"/>
              <w:kinsoku/>
              <w:wordWrap/>
              <w:topLinePunct w:val="0"/>
              <w:bidi w:val="0"/>
              <w:snapToGrid/>
              <w:spacing w:line="240" w:lineRule="auto"/>
              <w:ind w:left="0" w:right="0" w:rightChars="0"/>
              <w:jc w:val="both"/>
              <w:rPr>
                <w:rFonts w:hint="default" w:ascii="Arial" w:hAnsi="Arial" w:cs="Arial"/>
                <w:b/>
                <w:sz w:val="17"/>
                <w:szCs w:val="17"/>
                <w:lang w:val="pt-BR"/>
              </w:rPr>
            </w:pPr>
            <w:r>
              <w:rPr>
                <w:rFonts w:hint="default" w:ascii="Arial" w:hAnsi="Arial" w:cs="Arial"/>
                <w:b/>
                <w:sz w:val="17"/>
                <w:szCs w:val="17"/>
                <w:lang w:val="pt-BR"/>
              </w:rPr>
              <w:t>36</w:t>
            </w:r>
          </w:p>
        </w:tc>
        <w:tc>
          <w:tcPr>
            <w:tcW w:w="992" w:type="dxa"/>
            <w:tcBorders>
              <w:top w:val="single" w:color="000000" w:sz="4" w:space="0"/>
              <w:left w:val="single" w:color="auto" w:sz="4" w:space="0"/>
              <w:bottom w:val="single" w:color="000000" w:sz="4" w:space="0"/>
              <w:right w:val="single" w:color="000000" w:sz="4" w:space="0"/>
            </w:tcBorders>
            <w:shd w:val="clear" w:color="auto" w:fill="auto"/>
            <w:vAlign w:val="center"/>
          </w:tcPr>
          <w:p w14:paraId="572A1B02">
            <w:pPr>
              <w:pageBreakBefore w:val="0"/>
              <w:kinsoku/>
              <w:wordWrap/>
              <w:topLinePunct w:val="0"/>
              <w:bidi w:val="0"/>
              <w:snapToGrid/>
              <w:spacing w:line="240" w:lineRule="auto"/>
              <w:ind w:left="0" w:right="0" w:rightChars="0"/>
              <w:jc w:val="both"/>
              <w:rPr>
                <w:rFonts w:hint="default" w:ascii="Arial" w:hAnsi="Arial" w:eastAsia="Calibri" w:cs="Arial"/>
                <w:b/>
                <w:bCs/>
                <w:sz w:val="17"/>
                <w:szCs w:val="17"/>
                <w:lang w:val="pt-BR" w:eastAsia="en-US" w:bidi="ar-SA"/>
              </w:rPr>
            </w:pPr>
            <w:r>
              <w:rPr>
                <w:rFonts w:hint="default" w:ascii="Arial" w:hAnsi="Arial" w:cs="Arial"/>
                <w:b/>
                <w:bCs/>
                <w:sz w:val="17"/>
                <w:szCs w:val="17"/>
              </w:rPr>
              <w:t>341737</w:t>
            </w:r>
          </w:p>
        </w:tc>
        <w:tc>
          <w:tcPr>
            <w:tcW w:w="3685" w:type="dxa"/>
            <w:tcBorders>
              <w:top w:val="single" w:color="000000" w:sz="4" w:space="0"/>
              <w:left w:val="single" w:color="auto" w:sz="4" w:space="0"/>
              <w:bottom w:val="single" w:color="000000" w:sz="4" w:space="0"/>
              <w:right w:val="single" w:color="000000" w:sz="4" w:space="0"/>
            </w:tcBorders>
            <w:shd w:val="clear" w:color="auto" w:fill="auto"/>
            <w:vAlign w:val="top"/>
          </w:tcPr>
          <w:p w14:paraId="38C5D11B">
            <w:pPr>
              <w:pageBreakBefore w:val="0"/>
              <w:kinsoku/>
              <w:wordWrap/>
              <w:topLinePunct w:val="0"/>
              <w:bidi w:val="0"/>
              <w:snapToGrid/>
              <w:spacing w:line="240" w:lineRule="auto"/>
              <w:ind w:left="0" w:right="0" w:rightChars="0"/>
              <w:jc w:val="both"/>
              <w:rPr>
                <w:rFonts w:hint="default" w:ascii="Arial" w:hAnsi="Arial" w:eastAsia="Calibri" w:cs="Arial"/>
                <w:b/>
                <w:bCs/>
                <w:sz w:val="17"/>
                <w:szCs w:val="17"/>
                <w:lang w:val="pt-BR" w:eastAsia="en-US" w:bidi="ar-SA"/>
              </w:rPr>
            </w:pPr>
            <w:r>
              <w:rPr>
                <w:rFonts w:hint="default" w:ascii="Arial" w:hAnsi="Arial" w:cs="Arial"/>
                <w:b/>
                <w:bCs/>
                <w:sz w:val="17"/>
                <w:szCs w:val="17"/>
              </w:rPr>
              <w:t>Respirador purificador de ar peça Semifacial inteira filtro químico de carvão ativado</w:t>
            </w:r>
            <w:r>
              <w:rPr>
                <w:rFonts w:hint="default" w:ascii="Arial" w:hAnsi="Arial" w:cs="Arial"/>
                <w:b/>
                <w:bCs/>
                <w:sz w:val="17"/>
                <w:szCs w:val="17"/>
                <w:lang w:val="pt-BR"/>
              </w:rPr>
              <w:t xml:space="preserve">- </w:t>
            </w:r>
            <w:r>
              <w:rPr>
                <w:rFonts w:hint="default" w:ascii="Arial" w:hAnsi="Arial" w:eastAsia="SimSun" w:cs="Arial"/>
                <w:color w:val="000000"/>
                <w:sz w:val="17"/>
                <w:szCs w:val="17"/>
                <w:lang w:eastAsia="zh-CN"/>
              </w:rPr>
              <w:t>Respirador purificador de ar tipo peça semifacial inteira, com corpo em elastômero termoplástico na cor preta. A peça facial possui um visor de material rígido transparente (policarbonato), fixado ao corpo da mesma por um aro em material plástico na cor preta, dotado de dois parafusos metálicos. O visor é constituído de duas partes: uma parte superior lisa e uma parte inferior, que apresenta duas aberturas nas laterais, uma em cada lado, utilizadas p/ o encaixe de dois suportes de material plástico rígido na cor creme, dotados, na parte dianteira, de um encaixe tipo baioneta e de um anel de borracha, onde são fixados os filtros químicos com carvão ativado c/encaixe tipo baioneta. Na parte traseira de cada um dos suportes, encontra-se fixada uma válvula de inalação. Em outra abertura, localizada na parte centro inferior do visor, há um dispositivo de material plástico preto, dotado, internamente, de uma válvula de exalação. Este dispositivo possui uma tampa de material plástico preto, dotada de aberturas na borda. Na parte traseira do dispositivo, localiza-se o diafragma de voz no qual se encaixa uma mascarilha na cor preta, dotada, na parte superior, de duas válvulas de inalação. A peça possui um tirante de cabeça com cinco pontos de fixação, preso às bordas da mesma por meio de fivelas plásticas na cor preta, dotadas de presilhas metálicas p/ ajuste rápido. Junto às duas fivelas localizadas na parte inferior da peça, encontram-se outras duas fivelas plásticas na cor preta, onde são fixadas as pontas de uma tira (cordão) de tecido preto, utilizada para descanso da peça no pescoço do usuário. Filtro químico com carvão ativado.</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DC743">
            <w:pPr>
              <w:pageBreakBefore w:val="0"/>
              <w:kinsoku/>
              <w:wordWrap/>
              <w:topLinePunct w:val="0"/>
              <w:bidi w:val="0"/>
              <w:snapToGrid/>
              <w:spacing w:line="240" w:lineRule="auto"/>
              <w:ind w:left="0" w:right="0" w:rightChars="0"/>
              <w:jc w:val="left"/>
              <w:rPr>
                <w:rFonts w:hint="default" w:ascii="Arial" w:hAnsi="Arial" w:eastAsia="Calibri" w:cs="Arial"/>
                <w:sz w:val="17"/>
                <w:szCs w:val="17"/>
                <w:lang w:val="pt-BR" w:eastAsia="en-US" w:bidi="ar-SA"/>
              </w:rPr>
            </w:pPr>
            <w:r>
              <w:rPr>
                <w:rFonts w:hint="default" w:ascii="Arial" w:hAnsi="Arial" w:cs="Arial"/>
                <w:sz w:val="17"/>
                <w:szCs w:val="17"/>
              </w:rPr>
              <w:t>40</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2E17C">
            <w:pPr>
              <w:pageBreakBefore w:val="0"/>
              <w:kinsoku/>
              <w:wordWrap/>
              <w:topLinePunct w:val="0"/>
              <w:autoSpaceDE w:val="0"/>
              <w:autoSpaceDN w:val="0"/>
              <w:bidi w:val="0"/>
              <w:adjustRightInd w:val="0"/>
              <w:snapToGrid/>
              <w:spacing w:line="240" w:lineRule="auto"/>
              <w:ind w:left="0" w:right="0" w:rightChars="0"/>
              <w:jc w:val="left"/>
              <w:rPr>
                <w:rFonts w:hint="default" w:ascii="Arial" w:hAnsi="Arial" w:cs="Arial" w:eastAsiaTheme="minorHAnsi"/>
                <w:bCs/>
                <w:sz w:val="17"/>
                <w:szCs w:val="17"/>
                <w:lang w:val="pt-BR" w:eastAsia="en-US" w:bidi="ar-SA"/>
              </w:rPr>
            </w:pPr>
            <w:r>
              <w:rPr>
                <w:rFonts w:hint="default" w:ascii="Arial" w:hAnsi="Arial" w:cs="Arial"/>
                <w:bCs/>
                <w:sz w:val="17"/>
                <w:szCs w:val="17"/>
              </w:rPr>
              <w:t>UNID</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EE529">
            <w:pPr>
              <w:pageBreakBefore w:val="0"/>
              <w:kinsoku/>
              <w:wordWrap/>
              <w:topLinePunct w:val="0"/>
              <w:autoSpaceDE w:val="0"/>
              <w:autoSpaceDN w:val="0"/>
              <w:bidi w:val="0"/>
              <w:adjustRightInd w:val="0"/>
              <w:snapToGrid/>
              <w:spacing w:line="240" w:lineRule="auto"/>
              <w:ind w:left="0" w:leftChars="0" w:right="0" w:rightChars="0"/>
              <w:jc w:val="left"/>
              <w:rPr>
                <w:rFonts w:hint="default" w:ascii="Arial" w:hAnsi="Arial" w:cs="Arial" w:eastAsiaTheme="minorHAnsi"/>
                <w:bCs/>
                <w:sz w:val="17"/>
                <w:szCs w:val="17"/>
                <w:lang w:val="pt-BR" w:eastAsia="en-US" w:bidi="ar-SA"/>
              </w:rPr>
            </w:pPr>
            <w:r>
              <w:rPr>
                <w:rFonts w:hint="default" w:ascii="Arial" w:hAnsi="Arial" w:cs="Arial"/>
                <w:sz w:val="17"/>
                <w:szCs w:val="17"/>
                <w:lang w:val="pt-BR"/>
              </w:rPr>
              <w:t>R$ 127,98</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48648">
            <w:pPr>
              <w:pageBreakBefore w:val="0"/>
              <w:kinsoku/>
              <w:wordWrap/>
              <w:topLinePunct w:val="0"/>
              <w:autoSpaceDE w:val="0"/>
              <w:autoSpaceDN w:val="0"/>
              <w:bidi w:val="0"/>
              <w:adjustRightInd w:val="0"/>
              <w:snapToGrid/>
              <w:spacing w:line="240" w:lineRule="auto"/>
              <w:ind w:left="0" w:leftChars="0" w:right="0" w:rightChars="0"/>
              <w:jc w:val="left"/>
              <w:rPr>
                <w:rFonts w:hint="default" w:ascii="Arial" w:hAnsi="Arial" w:cs="Arial" w:eastAsiaTheme="minorHAnsi"/>
                <w:bCs/>
                <w:sz w:val="17"/>
                <w:szCs w:val="17"/>
                <w:lang w:val="pt-BR" w:eastAsia="en-US" w:bidi="ar-SA"/>
              </w:rPr>
            </w:pPr>
            <w:r>
              <w:rPr>
                <w:rFonts w:hint="default" w:ascii="Arial" w:hAnsi="Arial" w:cs="Arial"/>
                <w:sz w:val="17"/>
                <w:szCs w:val="17"/>
                <w:lang w:val="pt-BR"/>
              </w:rPr>
              <w:t>R$ 5.119,20</w:t>
            </w:r>
          </w:p>
        </w:tc>
      </w:tr>
      <w:tr w14:paraId="36975F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8" w:hRule="atLeast"/>
          <w:jc w:val="center"/>
        </w:trPr>
        <w:tc>
          <w:tcPr>
            <w:tcW w:w="959" w:type="dxa"/>
          </w:tcPr>
          <w:p w14:paraId="6623EFBC">
            <w:pPr>
              <w:pageBreakBefore w:val="0"/>
              <w:kinsoku/>
              <w:wordWrap/>
              <w:topLinePunct w:val="0"/>
              <w:autoSpaceDE w:val="0"/>
              <w:autoSpaceDN w:val="0"/>
              <w:bidi w:val="0"/>
              <w:adjustRightInd w:val="0"/>
              <w:snapToGrid/>
              <w:spacing w:after="0" w:line="240" w:lineRule="auto"/>
              <w:ind w:left="0" w:right="0" w:rightChars="0"/>
              <w:jc w:val="center"/>
              <w:rPr>
                <w:rFonts w:hint="default" w:ascii="Arial" w:hAnsi="Arial" w:cs="Arial"/>
                <w:b/>
                <w:sz w:val="17"/>
                <w:szCs w:val="17"/>
                <w:lang w:val="pt-BR"/>
              </w:rPr>
            </w:pPr>
          </w:p>
        </w:tc>
        <w:tc>
          <w:tcPr>
            <w:tcW w:w="709" w:type="dxa"/>
            <w:vAlign w:val="center"/>
          </w:tcPr>
          <w:p w14:paraId="2429DED4">
            <w:pPr>
              <w:pageBreakBefore w:val="0"/>
              <w:kinsoku/>
              <w:wordWrap/>
              <w:topLinePunct w:val="0"/>
              <w:bidi w:val="0"/>
              <w:snapToGrid/>
              <w:spacing w:line="240" w:lineRule="auto"/>
              <w:ind w:left="0" w:right="0" w:rightChars="0"/>
              <w:jc w:val="center"/>
              <w:rPr>
                <w:rFonts w:hint="default" w:ascii="Arial" w:hAnsi="Arial" w:cs="Arial"/>
                <w:b/>
                <w:sz w:val="17"/>
                <w:szCs w:val="17"/>
                <w:lang w:val="pt-BR"/>
              </w:rPr>
            </w:pPr>
            <w:r>
              <w:rPr>
                <w:rFonts w:hint="default" w:ascii="Arial" w:hAnsi="Arial" w:cs="Arial"/>
                <w:b/>
                <w:sz w:val="17"/>
                <w:szCs w:val="17"/>
                <w:lang w:val="pt-BR"/>
              </w:rPr>
              <w:t>37</w:t>
            </w:r>
          </w:p>
        </w:tc>
        <w:tc>
          <w:tcPr>
            <w:tcW w:w="992" w:type="dxa"/>
            <w:shd w:val="clear" w:color="auto" w:fill="auto"/>
            <w:vAlign w:val="center"/>
          </w:tcPr>
          <w:p w14:paraId="5E17A96C">
            <w:pPr>
              <w:pageBreakBefore w:val="0"/>
              <w:kinsoku/>
              <w:wordWrap/>
              <w:topLinePunct w:val="0"/>
              <w:bidi w:val="0"/>
              <w:snapToGrid/>
              <w:spacing w:line="240" w:lineRule="auto"/>
              <w:ind w:left="0" w:right="0" w:rightChars="0"/>
              <w:jc w:val="center"/>
              <w:rPr>
                <w:rFonts w:hint="default" w:ascii="Arial" w:hAnsi="Arial" w:cs="Arial" w:eastAsiaTheme="minorHAnsi"/>
                <w:b/>
                <w:bCs/>
                <w:color w:val="000000"/>
                <w:sz w:val="17"/>
                <w:szCs w:val="17"/>
                <w:lang w:val="pt-BR" w:eastAsia="en-US" w:bidi="ar-SA"/>
              </w:rPr>
            </w:pPr>
            <w:r>
              <w:rPr>
                <w:rFonts w:hint="default" w:ascii="Arial" w:hAnsi="Arial" w:cs="Arial"/>
                <w:b/>
                <w:bCs/>
                <w:color w:val="000000"/>
                <w:sz w:val="17"/>
                <w:szCs w:val="17"/>
                <w:lang w:val="pt-BR"/>
              </w:rPr>
              <w:t>266430</w:t>
            </w:r>
          </w:p>
        </w:tc>
        <w:tc>
          <w:tcPr>
            <w:tcW w:w="0" w:type="auto"/>
            <w:shd w:val="clear" w:color="auto" w:fill="auto"/>
            <w:vAlign w:val="top"/>
          </w:tcPr>
          <w:p w14:paraId="3B8DC753">
            <w:pPr>
              <w:pageBreakBefore w:val="0"/>
              <w:kinsoku/>
              <w:wordWrap/>
              <w:topLinePunct w:val="0"/>
              <w:bidi w:val="0"/>
              <w:snapToGrid/>
              <w:spacing w:line="240" w:lineRule="auto"/>
              <w:ind w:left="0" w:right="0" w:rightChars="0"/>
              <w:jc w:val="both"/>
              <w:rPr>
                <w:rFonts w:hint="default" w:ascii="Arial" w:hAnsi="Arial" w:cs="Arial" w:eastAsiaTheme="minorHAnsi"/>
                <w:b/>
                <w:bCs/>
                <w:color w:val="000000"/>
                <w:sz w:val="17"/>
                <w:szCs w:val="17"/>
                <w:lang w:val="pt-BR" w:eastAsia="en-US" w:bidi="ar-SA"/>
              </w:rPr>
            </w:pPr>
            <w:r>
              <w:rPr>
                <w:rFonts w:hint="default" w:ascii="Arial" w:hAnsi="Arial" w:cs="Arial"/>
                <w:b/>
                <w:bCs/>
                <w:color w:val="000000"/>
                <w:sz w:val="17"/>
                <w:szCs w:val="17"/>
              </w:rPr>
              <w:t xml:space="preserve">Respirador purificador de ar tipo peça semi facial filtrante para partículas PFF2 com </w:t>
            </w:r>
            <w:r>
              <w:rPr>
                <w:rFonts w:hint="default" w:ascii="Arial" w:hAnsi="Arial" w:cs="Arial"/>
                <w:b/>
                <w:bCs/>
                <w:color w:val="000000"/>
                <w:sz w:val="17"/>
                <w:szCs w:val="17"/>
                <w:lang w:val="pt-BR"/>
              </w:rPr>
              <w:t xml:space="preserve"> </w:t>
            </w:r>
            <w:r>
              <w:rPr>
                <w:rFonts w:hint="default" w:ascii="Arial" w:hAnsi="Arial" w:cs="Arial"/>
                <w:b/>
                <w:bCs/>
                <w:color w:val="000000"/>
                <w:sz w:val="17"/>
                <w:szCs w:val="17"/>
              </w:rPr>
              <w:t>filtro</w:t>
            </w:r>
            <w:r>
              <w:rPr>
                <w:rFonts w:hint="default" w:ascii="Arial" w:hAnsi="Arial" w:cs="Arial"/>
                <w:b/>
                <w:bCs/>
                <w:color w:val="000000"/>
                <w:sz w:val="17"/>
                <w:szCs w:val="17"/>
                <w:lang w:val="pt-BR"/>
              </w:rPr>
              <w:t xml:space="preserve">- </w:t>
            </w:r>
            <w:r>
              <w:rPr>
                <w:rFonts w:hint="default" w:ascii="Arial" w:hAnsi="Arial" w:eastAsia="SimSun" w:cs="Arial"/>
                <w:color w:val="000000"/>
                <w:sz w:val="17"/>
                <w:szCs w:val="17"/>
                <w:lang w:eastAsia="zh-CN"/>
              </w:rPr>
              <w:t>Respirador purificador de ar tipo peça semifacial filtrante para partículas PFF2, classe S, confeccionada em quatro camadas, sendo: camada externa de fibra sintética de polipropileno; camada meio de fibra sintética estrutural; camada filtrante de fibra sintética com tratamento eletrostático, camada interna de fibra sintética de contato facial. Com tirantes de cabeça de elástico para sustentação da peça facial, tira metálica para ajuste sobre o septo nasal e válvula de exalação.</w:t>
            </w:r>
          </w:p>
        </w:tc>
        <w:tc>
          <w:tcPr>
            <w:tcW w:w="0" w:type="auto"/>
            <w:shd w:val="clear" w:color="auto" w:fill="auto"/>
            <w:vAlign w:val="center"/>
          </w:tcPr>
          <w:p w14:paraId="14C3556F">
            <w:pPr>
              <w:pageBreakBefore w:val="0"/>
              <w:kinsoku/>
              <w:wordWrap/>
              <w:topLinePunct w:val="0"/>
              <w:bidi w:val="0"/>
              <w:snapToGrid/>
              <w:spacing w:line="240" w:lineRule="auto"/>
              <w:ind w:left="0" w:right="0" w:rightChars="0"/>
              <w:jc w:val="left"/>
              <w:rPr>
                <w:rFonts w:hint="default" w:ascii="Arial" w:hAnsi="Arial" w:eastAsia="Calibri" w:cs="Arial"/>
                <w:color w:val="000000"/>
                <w:sz w:val="17"/>
                <w:szCs w:val="17"/>
                <w:lang w:val="pt-BR" w:eastAsia="en-US" w:bidi="ar-SA"/>
              </w:rPr>
            </w:pPr>
            <w:r>
              <w:rPr>
                <w:rFonts w:hint="default" w:ascii="Arial" w:hAnsi="Arial" w:cs="Arial"/>
                <w:color w:val="000000"/>
                <w:sz w:val="17"/>
                <w:szCs w:val="17"/>
              </w:rPr>
              <w:t>4.000</w:t>
            </w:r>
          </w:p>
        </w:tc>
        <w:tc>
          <w:tcPr>
            <w:tcW w:w="0" w:type="auto"/>
            <w:shd w:val="clear" w:color="auto" w:fill="auto"/>
            <w:vAlign w:val="center"/>
          </w:tcPr>
          <w:p w14:paraId="1FCC0C58">
            <w:pPr>
              <w:pageBreakBefore w:val="0"/>
              <w:kinsoku/>
              <w:wordWrap/>
              <w:topLinePunct w:val="0"/>
              <w:autoSpaceDE w:val="0"/>
              <w:autoSpaceDN w:val="0"/>
              <w:bidi w:val="0"/>
              <w:adjustRightInd w:val="0"/>
              <w:snapToGrid/>
              <w:spacing w:line="240" w:lineRule="auto"/>
              <w:ind w:left="0" w:right="0" w:rightChars="0"/>
              <w:jc w:val="left"/>
              <w:rPr>
                <w:rFonts w:hint="default" w:ascii="Arial" w:hAnsi="Arial" w:cs="Arial" w:eastAsiaTheme="minorHAnsi"/>
                <w:bCs/>
                <w:sz w:val="17"/>
                <w:szCs w:val="17"/>
                <w:lang w:val="pt-BR" w:eastAsia="en-US" w:bidi="ar-SA"/>
              </w:rPr>
            </w:pPr>
            <w:r>
              <w:rPr>
                <w:rFonts w:hint="default" w:ascii="Arial" w:hAnsi="Arial" w:cs="Arial"/>
                <w:bCs/>
                <w:sz w:val="17"/>
                <w:szCs w:val="17"/>
              </w:rPr>
              <w:t>UNID</w:t>
            </w:r>
          </w:p>
        </w:tc>
        <w:tc>
          <w:tcPr>
            <w:tcW w:w="0" w:type="auto"/>
            <w:shd w:val="clear" w:color="auto" w:fill="auto"/>
            <w:vAlign w:val="center"/>
          </w:tcPr>
          <w:p w14:paraId="1DC46BA3">
            <w:pPr>
              <w:pageBreakBefore w:val="0"/>
              <w:kinsoku/>
              <w:wordWrap/>
              <w:topLinePunct w:val="0"/>
              <w:autoSpaceDE w:val="0"/>
              <w:autoSpaceDN w:val="0"/>
              <w:bidi w:val="0"/>
              <w:adjustRightInd w:val="0"/>
              <w:snapToGrid/>
              <w:spacing w:line="240" w:lineRule="auto"/>
              <w:ind w:left="0" w:leftChars="0" w:right="0" w:rightChars="0"/>
              <w:jc w:val="left"/>
              <w:rPr>
                <w:rFonts w:hint="default" w:ascii="Arial" w:hAnsi="Arial" w:cs="Arial" w:eastAsiaTheme="minorHAnsi"/>
                <w:bCs/>
                <w:sz w:val="17"/>
                <w:szCs w:val="17"/>
                <w:lang w:val="pt-BR" w:eastAsia="en-US" w:bidi="ar-SA"/>
              </w:rPr>
            </w:pPr>
            <w:r>
              <w:rPr>
                <w:rFonts w:hint="default" w:ascii="Arial" w:hAnsi="Arial" w:cs="Arial"/>
                <w:sz w:val="17"/>
                <w:szCs w:val="17"/>
                <w:lang w:val="pt-BR"/>
              </w:rPr>
              <w:t>R$ 11,99</w:t>
            </w:r>
          </w:p>
        </w:tc>
        <w:tc>
          <w:tcPr>
            <w:tcW w:w="0" w:type="auto"/>
            <w:shd w:val="clear" w:color="auto" w:fill="auto"/>
            <w:vAlign w:val="center"/>
          </w:tcPr>
          <w:p w14:paraId="5732A5F6">
            <w:pPr>
              <w:pageBreakBefore w:val="0"/>
              <w:kinsoku/>
              <w:wordWrap/>
              <w:topLinePunct w:val="0"/>
              <w:autoSpaceDE w:val="0"/>
              <w:autoSpaceDN w:val="0"/>
              <w:bidi w:val="0"/>
              <w:adjustRightInd w:val="0"/>
              <w:snapToGrid/>
              <w:spacing w:line="240" w:lineRule="auto"/>
              <w:ind w:left="0" w:leftChars="0" w:right="0" w:rightChars="0"/>
              <w:jc w:val="left"/>
              <w:rPr>
                <w:rFonts w:hint="default" w:ascii="Arial" w:hAnsi="Arial" w:cs="Arial" w:eastAsiaTheme="minorHAnsi"/>
                <w:bCs/>
                <w:sz w:val="17"/>
                <w:szCs w:val="17"/>
                <w:lang w:val="pt-BR" w:eastAsia="en-US" w:bidi="ar-SA"/>
              </w:rPr>
            </w:pPr>
            <w:r>
              <w:rPr>
                <w:rFonts w:hint="default" w:ascii="Arial" w:hAnsi="Arial" w:cs="Arial"/>
                <w:sz w:val="17"/>
                <w:szCs w:val="17"/>
                <w:lang w:val="pt-BR"/>
              </w:rPr>
              <w:t>R$ 47.960,00</w:t>
            </w:r>
          </w:p>
        </w:tc>
      </w:tr>
      <w:tr w14:paraId="038334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8" w:hRule="atLeast"/>
          <w:jc w:val="center"/>
        </w:trPr>
        <w:tc>
          <w:tcPr>
            <w:tcW w:w="959" w:type="dxa"/>
          </w:tcPr>
          <w:p w14:paraId="020F6096">
            <w:pPr>
              <w:pageBreakBefore w:val="0"/>
              <w:kinsoku/>
              <w:wordWrap/>
              <w:topLinePunct w:val="0"/>
              <w:autoSpaceDE w:val="0"/>
              <w:autoSpaceDN w:val="0"/>
              <w:bidi w:val="0"/>
              <w:adjustRightInd w:val="0"/>
              <w:snapToGrid/>
              <w:spacing w:after="0" w:line="240" w:lineRule="auto"/>
              <w:ind w:left="0" w:right="0" w:rightChars="0"/>
              <w:jc w:val="center"/>
              <w:rPr>
                <w:rFonts w:hint="default" w:ascii="Arial" w:hAnsi="Arial" w:cs="Arial"/>
                <w:b/>
                <w:sz w:val="17"/>
                <w:szCs w:val="17"/>
                <w:lang w:val="pt-BR"/>
              </w:rPr>
            </w:pPr>
          </w:p>
        </w:tc>
        <w:tc>
          <w:tcPr>
            <w:tcW w:w="709" w:type="dxa"/>
            <w:vAlign w:val="center"/>
          </w:tcPr>
          <w:p w14:paraId="42B10123">
            <w:pPr>
              <w:pageBreakBefore w:val="0"/>
              <w:kinsoku/>
              <w:wordWrap/>
              <w:topLinePunct w:val="0"/>
              <w:bidi w:val="0"/>
              <w:snapToGrid/>
              <w:spacing w:line="240" w:lineRule="auto"/>
              <w:ind w:left="0" w:right="0" w:rightChars="0"/>
              <w:jc w:val="center"/>
              <w:rPr>
                <w:rFonts w:hint="default" w:ascii="Arial" w:hAnsi="Arial" w:cs="Arial"/>
                <w:b/>
                <w:sz w:val="17"/>
                <w:szCs w:val="17"/>
                <w:lang w:val="pt-BR"/>
              </w:rPr>
            </w:pPr>
            <w:r>
              <w:rPr>
                <w:rFonts w:hint="default" w:ascii="Arial" w:hAnsi="Arial" w:cs="Arial"/>
                <w:b/>
                <w:sz w:val="17"/>
                <w:szCs w:val="17"/>
                <w:lang w:val="pt-BR"/>
              </w:rPr>
              <w:t>38</w:t>
            </w:r>
          </w:p>
        </w:tc>
        <w:tc>
          <w:tcPr>
            <w:tcW w:w="992" w:type="dxa"/>
            <w:shd w:val="clear" w:color="auto" w:fill="auto"/>
            <w:vAlign w:val="center"/>
          </w:tcPr>
          <w:p w14:paraId="3336219E">
            <w:pPr>
              <w:pageBreakBefore w:val="0"/>
              <w:kinsoku/>
              <w:wordWrap/>
              <w:topLinePunct w:val="0"/>
              <w:bidi w:val="0"/>
              <w:snapToGrid/>
              <w:spacing w:line="240" w:lineRule="auto"/>
              <w:ind w:left="0" w:right="0" w:rightChars="0"/>
              <w:jc w:val="center"/>
              <w:rPr>
                <w:rFonts w:hint="default" w:ascii="Arial" w:hAnsi="Arial" w:cs="Arial" w:eastAsiaTheme="minorHAnsi"/>
                <w:b/>
                <w:bCs/>
                <w:color w:val="000000"/>
                <w:sz w:val="17"/>
                <w:szCs w:val="17"/>
                <w:lang w:val="pt-BR" w:eastAsia="en-US" w:bidi="ar-SA"/>
              </w:rPr>
            </w:pPr>
            <w:r>
              <w:rPr>
                <w:rFonts w:hint="default" w:ascii="Arial" w:hAnsi="Arial" w:cs="Arial"/>
                <w:b/>
                <w:bCs/>
                <w:color w:val="000000"/>
                <w:sz w:val="17"/>
                <w:szCs w:val="17"/>
              </w:rPr>
              <w:t>430333</w:t>
            </w:r>
          </w:p>
        </w:tc>
        <w:tc>
          <w:tcPr>
            <w:tcW w:w="0" w:type="auto"/>
            <w:shd w:val="clear" w:color="auto" w:fill="auto"/>
            <w:vAlign w:val="top"/>
          </w:tcPr>
          <w:p w14:paraId="7F63A521">
            <w:pPr>
              <w:pageBreakBefore w:val="0"/>
              <w:kinsoku/>
              <w:wordWrap/>
              <w:topLinePunct w:val="0"/>
              <w:bidi w:val="0"/>
              <w:snapToGrid/>
              <w:spacing w:line="240" w:lineRule="auto"/>
              <w:ind w:left="0" w:right="0" w:rightChars="0"/>
              <w:rPr>
                <w:rFonts w:hint="default" w:ascii="Arial" w:hAnsi="Arial" w:cs="Arial" w:eastAsiaTheme="minorHAnsi"/>
                <w:b/>
                <w:bCs/>
                <w:color w:val="000000"/>
                <w:sz w:val="17"/>
                <w:szCs w:val="17"/>
                <w:lang w:val="pt-BR" w:eastAsia="en-US" w:bidi="ar-SA"/>
              </w:rPr>
            </w:pPr>
            <w:r>
              <w:rPr>
                <w:rFonts w:hint="default" w:ascii="Arial" w:hAnsi="Arial" w:cs="Arial"/>
                <w:b/>
                <w:bCs/>
                <w:color w:val="000000"/>
                <w:sz w:val="17"/>
                <w:szCs w:val="17"/>
              </w:rPr>
              <w:t>Talabarte Yde 1,80m totalmente ajustável</w:t>
            </w:r>
            <w:r>
              <w:rPr>
                <w:rFonts w:hint="default" w:ascii="Arial" w:hAnsi="Arial" w:cs="Arial"/>
                <w:b/>
                <w:bCs/>
                <w:color w:val="000000"/>
                <w:sz w:val="17"/>
                <w:szCs w:val="17"/>
                <w:lang w:val="pt-BR"/>
              </w:rPr>
              <w:t xml:space="preserve">- </w:t>
            </w:r>
            <w:r>
              <w:rPr>
                <w:rFonts w:hint="default" w:ascii="Arial" w:hAnsi="Arial" w:cs="Arial"/>
                <w:sz w:val="17"/>
                <w:szCs w:val="17"/>
                <w:lang w:eastAsia="zh-CN"/>
              </w:rPr>
              <w:t xml:space="preserve">Talabarte de posicionamento totalmente ajustável com conectores classe T e classe B. Talabarte para posicionamento, em corda trançada com fixação em costuras, 2 conectores para auxiliar no posicionamento sendo esses: 1 conector classe T com abertura de 25 mm, em aço e 1 conector classe B com abertura de 15 mm em aço, com ajustador em aço carbono. Proteção da corda: proteção fixa em cadarço tubular azul, medindo 0,60 cm, tubo termo retrátil nas extremidades, anilha em ferro niquelado no conector classe T. </w:t>
            </w:r>
          </w:p>
        </w:tc>
        <w:tc>
          <w:tcPr>
            <w:tcW w:w="0" w:type="auto"/>
            <w:shd w:val="clear" w:color="auto" w:fill="auto"/>
            <w:vAlign w:val="center"/>
          </w:tcPr>
          <w:p w14:paraId="287C901F">
            <w:pPr>
              <w:pageBreakBefore w:val="0"/>
              <w:kinsoku/>
              <w:wordWrap/>
              <w:topLinePunct w:val="0"/>
              <w:bidi w:val="0"/>
              <w:snapToGrid/>
              <w:spacing w:line="240" w:lineRule="auto"/>
              <w:ind w:left="0" w:right="0" w:rightChars="0"/>
              <w:jc w:val="left"/>
              <w:rPr>
                <w:rFonts w:hint="default" w:ascii="Arial" w:hAnsi="Arial" w:eastAsia="Calibri" w:cs="Arial"/>
                <w:color w:val="000000"/>
                <w:sz w:val="17"/>
                <w:szCs w:val="17"/>
                <w:lang w:val="pt-BR" w:eastAsia="en-US" w:bidi="ar-SA"/>
              </w:rPr>
            </w:pPr>
            <w:r>
              <w:rPr>
                <w:rFonts w:hint="default" w:ascii="Arial" w:hAnsi="Arial" w:cs="Arial"/>
                <w:color w:val="000000"/>
                <w:sz w:val="17"/>
                <w:szCs w:val="17"/>
                <w:lang w:val="pt-BR"/>
              </w:rPr>
              <w:t>30</w:t>
            </w:r>
          </w:p>
        </w:tc>
        <w:tc>
          <w:tcPr>
            <w:tcW w:w="0" w:type="auto"/>
            <w:shd w:val="clear" w:color="auto" w:fill="auto"/>
            <w:vAlign w:val="center"/>
          </w:tcPr>
          <w:p w14:paraId="18CE4188">
            <w:pPr>
              <w:pageBreakBefore w:val="0"/>
              <w:kinsoku/>
              <w:wordWrap/>
              <w:topLinePunct w:val="0"/>
              <w:autoSpaceDE w:val="0"/>
              <w:autoSpaceDN w:val="0"/>
              <w:bidi w:val="0"/>
              <w:adjustRightInd w:val="0"/>
              <w:snapToGrid/>
              <w:spacing w:line="240" w:lineRule="auto"/>
              <w:ind w:left="0" w:leftChars="0" w:right="0" w:rightChars="0"/>
              <w:jc w:val="left"/>
              <w:rPr>
                <w:rFonts w:hint="default" w:ascii="Arial" w:hAnsi="Arial" w:cs="Arial" w:eastAsiaTheme="minorHAnsi"/>
                <w:bCs/>
                <w:sz w:val="17"/>
                <w:szCs w:val="17"/>
                <w:lang w:val="pt-BR" w:eastAsia="en-US" w:bidi="ar-SA"/>
              </w:rPr>
            </w:pPr>
            <w:r>
              <w:rPr>
                <w:rFonts w:hint="default" w:ascii="Arial" w:hAnsi="Arial" w:cs="Arial"/>
                <w:bCs/>
                <w:sz w:val="17"/>
                <w:szCs w:val="17"/>
              </w:rPr>
              <w:t>UNID</w:t>
            </w:r>
          </w:p>
        </w:tc>
        <w:tc>
          <w:tcPr>
            <w:tcW w:w="0" w:type="auto"/>
            <w:vAlign w:val="center"/>
          </w:tcPr>
          <w:p w14:paraId="0312ED6B">
            <w:pPr>
              <w:pageBreakBefore w:val="0"/>
              <w:kinsoku/>
              <w:wordWrap/>
              <w:topLinePunct w:val="0"/>
              <w:bidi w:val="0"/>
              <w:snapToGrid/>
              <w:spacing w:line="240" w:lineRule="auto"/>
              <w:ind w:left="0" w:right="0" w:rightChars="0"/>
              <w:jc w:val="left"/>
              <w:rPr>
                <w:rFonts w:hint="default" w:ascii="Arial" w:hAnsi="Arial" w:cs="Arial"/>
                <w:sz w:val="17"/>
                <w:szCs w:val="17"/>
                <w:lang w:val="pt-BR"/>
              </w:rPr>
            </w:pPr>
            <w:r>
              <w:rPr>
                <w:rFonts w:hint="default" w:ascii="Arial" w:hAnsi="Arial" w:cs="Arial"/>
                <w:sz w:val="17"/>
                <w:szCs w:val="17"/>
                <w:lang w:val="pt-BR"/>
              </w:rPr>
              <w:t>R$ 253,25</w:t>
            </w:r>
          </w:p>
        </w:tc>
        <w:tc>
          <w:tcPr>
            <w:tcW w:w="0" w:type="auto"/>
            <w:vAlign w:val="center"/>
          </w:tcPr>
          <w:p w14:paraId="0261B1B4">
            <w:pPr>
              <w:pageBreakBefore w:val="0"/>
              <w:kinsoku/>
              <w:wordWrap/>
              <w:topLinePunct w:val="0"/>
              <w:bidi w:val="0"/>
              <w:snapToGrid/>
              <w:spacing w:line="240" w:lineRule="auto"/>
              <w:ind w:left="0" w:right="0" w:rightChars="0"/>
              <w:jc w:val="left"/>
              <w:rPr>
                <w:rFonts w:hint="default" w:ascii="Arial" w:hAnsi="Arial" w:cs="Arial"/>
                <w:sz w:val="17"/>
                <w:szCs w:val="17"/>
                <w:lang w:val="pt-BR"/>
              </w:rPr>
            </w:pPr>
            <w:r>
              <w:rPr>
                <w:rFonts w:hint="default" w:ascii="Arial" w:hAnsi="Arial" w:cs="Arial"/>
                <w:sz w:val="17"/>
                <w:szCs w:val="17"/>
                <w:lang w:val="pt-BR"/>
              </w:rPr>
              <w:t>R$ 7.597,50</w:t>
            </w:r>
          </w:p>
        </w:tc>
      </w:tr>
      <w:tr w14:paraId="2BF5E9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8" w:hRule="atLeast"/>
          <w:jc w:val="center"/>
        </w:trPr>
        <w:tc>
          <w:tcPr>
            <w:tcW w:w="959" w:type="dxa"/>
            <w:tcBorders>
              <w:bottom w:val="single" w:color="auto" w:sz="4" w:space="0"/>
            </w:tcBorders>
          </w:tcPr>
          <w:p w14:paraId="2B8CB85A">
            <w:pPr>
              <w:pageBreakBefore w:val="0"/>
              <w:kinsoku/>
              <w:wordWrap/>
              <w:topLinePunct w:val="0"/>
              <w:autoSpaceDE w:val="0"/>
              <w:autoSpaceDN w:val="0"/>
              <w:bidi w:val="0"/>
              <w:adjustRightInd w:val="0"/>
              <w:snapToGrid/>
              <w:spacing w:after="0" w:line="240" w:lineRule="auto"/>
              <w:ind w:left="0" w:right="0" w:rightChars="0"/>
              <w:jc w:val="center"/>
              <w:rPr>
                <w:rFonts w:hint="default" w:ascii="Arial" w:hAnsi="Arial" w:cs="Arial"/>
                <w:b/>
                <w:sz w:val="17"/>
                <w:szCs w:val="17"/>
                <w:lang w:val="pt-BR"/>
              </w:rPr>
            </w:pPr>
          </w:p>
        </w:tc>
        <w:tc>
          <w:tcPr>
            <w:tcW w:w="709" w:type="dxa"/>
            <w:tcBorders>
              <w:bottom w:val="single" w:color="auto" w:sz="4" w:space="0"/>
            </w:tcBorders>
            <w:vAlign w:val="center"/>
          </w:tcPr>
          <w:p w14:paraId="0E8FF412">
            <w:pPr>
              <w:pageBreakBefore w:val="0"/>
              <w:kinsoku/>
              <w:wordWrap/>
              <w:topLinePunct w:val="0"/>
              <w:bidi w:val="0"/>
              <w:snapToGrid/>
              <w:spacing w:line="240" w:lineRule="auto"/>
              <w:ind w:left="0" w:right="0" w:rightChars="0"/>
              <w:jc w:val="center"/>
              <w:rPr>
                <w:rFonts w:hint="default" w:ascii="Arial" w:hAnsi="Arial" w:cs="Arial"/>
                <w:b/>
                <w:sz w:val="17"/>
                <w:szCs w:val="17"/>
                <w:lang w:val="pt-BR"/>
              </w:rPr>
            </w:pPr>
            <w:r>
              <w:rPr>
                <w:rFonts w:hint="default" w:ascii="Arial" w:hAnsi="Arial" w:cs="Arial"/>
                <w:b/>
                <w:sz w:val="17"/>
                <w:szCs w:val="17"/>
                <w:lang w:val="pt-BR"/>
              </w:rPr>
              <w:t>39</w:t>
            </w:r>
          </w:p>
        </w:tc>
        <w:tc>
          <w:tcPr>
            <w:tcW w:w="992" w:type="dxa"/>
            <w:tcBorders>
              <w:bottom w:val="single" w:color="auto" w:sz="4" w:space="0"/>
            </w:tcBorders>
            <w:shd w:val="clear" w:color="auto" w:fill="auto"/>
            <w:vAlign w:val="center"/>
          </w:tcPr>
          <w:p w14:paraId="66D43B64">
            <w:pPr>
              <w:pageBreakBefore w:val="0"/>
              <w:kinsoku/>
              <w:wordWrap/>
              <w:topLinePunct w:val="0"/>
              <w:bidi w:val="0"/>
              <w:snapToGrid/>
              <w:spacing w:line="240" w:lineRule="auto"/>
              <w:ind w:left="0" w:right="0" w:rightChars="0"/>
              <w:jc w:val="center"/>
              <w:rPr>
                <w:rFonts w:hint="default" w:ascii="Arial" w:hAnsi="Arial" w:eastAsia="Calibri" w:cs="Arial"/>
                <w:b/>
                <w:bCs/>
                <w:sz w:val="17"/>
                <w:szCs w:val="17"/>
                <w:lang w:val="pt-BR" w:eastAsia="en-US" w:bidi="ar-SA"/>
              </w:rPr>
            </w:pPr>
            <w:r>
              <w:rPr>
                <w:rFonts w:hint="default" w:ascii="Arial" w:hAnsi="Arial" w:cs="Arial"/>
                <w:b/>
                <w:bCs/>
                <w:sz w:val="17"/>
                <w:szCs w:val="17"/>
              </w:rPr>
              <w:t>475757</w:t>
            </w:r>
          </w:p>
        </w:tc>
        <w:tc>
          <w:tcPr>
            <w:tcW w:w="0" w:type="auto"/>
            <w:tcBorders>
              <w:bottom w:val="single" w:color="auto" w:sz="4" w:space="0"/>
            </w:tcBorders>
            <w:shd w:val="clear" w:color="auto" w:fill="auto"/>
            <w:vAlign w:val="top"/>
          </w:tcPr>
          <w:p w14:paraId="763E506C">
            <w:pPr>
              <w:pageBreakBefore w:val="0"/>
              <w:kinsoku/>
              <w:wordWrap/>
              <w:topLinePunct w:val="0"/>
              <w:bidi w:val="0"/>
              <w:snapToGrid/>
              <w:spacing w:line="240" w:lineRule="auto"/>
              <w:ind w:left="0" w:right="0" w:rightChars="0"/>
              <w:rPr>
                <w:rFonts w:hint="default" w:ascii="Arial" w:hAnsi="Arial" w:eastAsia="Calibri" w:cs="Arial"/>
                <w:b/>
                <w:bCs/>
                <w:sz w:val="17"/>
                <w:szCs w:val="17"/>
                <w:lang w:val="pt-BR" w:eastAsia="en-US" w:bidi="ar-SA"/>
              </w:rPr>
            </w:pPr>
            <w:r>
              <w:rPr>
                <w:rFonts w:hint="default" w:ascii="Arial" w:hAnsi="Arial" w:cs="Arial"/>
                <w:b/>
                <w:bCs/>
                <w:sz w:val="17"/>
                <w:szCs w:val="17"/>
              </w:rPr>
              <w:t>Vestimenta/avental de Proteção Radiológica</w:t>
            </w:r>
            <w:r>
              <w:rPr>
                <w:rFonts w:hint="default" w:ascii="Arial" w:hAnsi="Arial" w:cs="Arial"/>
                <w:b/>
                <w:bCs/>
                <w:sz w:val="17"/>
                <w:szCs w:val="17"/>
                <w:lang w:val="pt-BR"/>
              </w:rPr>
              <w:t xml:space="preserve">- </w:t>
            </w:r>
            <w:r>
              <w:rPr>
                <w:rFonts w:hint="default" w:ascii="Arial" w:hAnsi="Arial" w:cs="Arial"/>
                <w:sz w:val="17"/>
                <w:szCs w:val="17"/>
              </w:rPr>
              <w:t xml:space="preserve"> Avental de segurança, constituído por um lençol plumbífero com reforço têxtil (tela de poliéster) e cobertura elastomérica em vinil acrílico mais policloroprene, com espessura de chumbo maior ou igual a 0,35 mmPb na parte anterior e maior ou igual a 0,25 mmPb nas partes restantes, possui acabamento liso, é lavável, impermeável, de fácil limpeza e desinfecção.</w:t>
            </w:r>
          </w:p>
        </w:tc>
        <w:tc>
          <w:tcPr>
            <w:tcW w:w="0" w:type="auto"/>
            <w:tcBorders>
              <w:bottom w:val="single" w:color="auto" w:sz="4" w:space="0"/>
            </w:tcBorders>
            <w:shd w:val="clear" w:color="auto" w:fill="auto"/>
            <w:vAlign w:val="center"/>
          </w:tcPr>
          <w:p w14:paraId="179C50FB">
            <w:pPr>
              <w:pageBreakBefore w:val="0"/>
              <w:kinsoku/>
              <w:wordWrap/>
              <w:topLinePunct w:val="0"/>
              <w:bidi w:val="0"/>
              <w:snapToGrid/>
              <w:spacing w:line="240" w:lineRule="auto"/>
              <w:ind w:left="0" w:right="0" w:rightChars="0"/>
              <w:jc w:val="left"/>
              <w:rPr>
                <w:rFonts w:hint="default" w:ascii="Arial" w:hAnsi="Arial" w:eastAsia="Calibri" w:cs="Arial"/>
                <w:sz w:val="17"/>
                <w:szCs w:val="17"/>
                <w:lang w:val="pt-BR" w:eastAsia="en-US" w:bidi="ar-SA"/>
              </w:rPr>
            </w:pPr>
            <w:r>
              <w:rPr>
                <w:rFonts w:hint="default" w:ascii="Arial" w:hAnsi="Arial" w:cs="Arial"/>
                <w:sz w:val="17"/>
                <w:szCs w:val="17"/>
              </w:rPr>
              <w:t>4</w:t>
            </w:r>
          </w:p>
        </w:tc>
        <w:tc>
          <w:tcPr>
            <w:tcW w:w="0" w:type="auto"/>
            <w:tcBorders>
              <w:bottom w:val="single" w:color="auto" w:sz="4" w:space="0"/>
            </w:tcBorders>
            <w:vAlign w:val="center"/>
          </w:tcPr>
          <w:p w14:paraId="7CBF5094">
            <w:pPr>
              <w:pageBreakBefore w:val="0"/>
              <w:kinsoku/>
              <w:wordWrap/>
              <w:topLinePunct w:val="0"/>
              <w:autoSpaceDE w:val="0"/>
              <w:autoSpaceDN w:val="0"/>
              <w:bidi w:val="0"/>
              <w:adjustRightInd w:val="0"/>
              <w:snapToGrid/>
              <w:spacing w:line="240" w:lineRule="auto"/>
              <w:ind w:left="0" w:right="0" w:rightChars="0"/>
              <w:jc w:val="left"/>
              <w:rPr>
                <w:rFonts w:hint="default" w:ascii="Arial" w:hAnsi="Arial" w:cs="Arial"/>
                <w:bCs/>
                <w:sz w:val="17"/>
                <w:szCs w:val="17"/>
              </w:rPr>
            </w:pPr>
            <w:r>
              <w:rPr>
                <w:rFonts w:hint="default" w:ascii="Arial" w:hAnsi="Arial" w:cs="Arial"/>
                <w:bCs/>
                <w:sz w:val="17"/>
                <w:szCs w:val="17"/>
              </w:rPr>
              <w:t>UNID</w:t>
            </w:r>
          </w:p>
        </w:tc>
        <w:tc>
          <w:tcPr>
            <w:tcW w:w="0" w:type="auto"/>
            <w:tcBorders>
              <w:bottom w:val="single" w:color="auto" w:sz="4" w:space="0"/>
            </w:tcBorders>
            <w:shd w:val="clear" w:color="auto" w:fill="auto"/>
            <w:vAlign w:val="center"/>
          </w:tcPr>
          <w:p w14:paraId="39A30E78">
            <w:pPr>
              <w:pageBreakBefore w:val="0"/>
              <w:kinsoku/>
              <w:wordWrap/>
              <w:topLinePunct w:val="0"/>
              <w:autoSpaceDE w:val="0"/>
              <w:autoSpaceDN w:val="0"/>
              <w:bidi w:val="0"/>
              <w:adjustRightInd w:val="0"/>
              <w:snapToGrid/>
              <w:spacing w:line="240" w:lineRule="auto"/>
              <w:ind w:left="0" w:leftChars="0" w:right="0" w:rightChars="0"/>
              <w:jc w:val="left"/>
              <w:rPr>
                <w:rFonts w:hint="default" w:ascii="Arial" w:hAnsi="Arial" w:cs="Arial" w:eastAsiaTheme="minorHAnsi"/>
                <w:bCs/>
                <w:sz w:val="17"/>
                <w:szCs w:val="17"/>
                <w:lang w:val="pt-BR" w:eastAsia="en-US" w:bidi="ar-SA"/>
              </w:rPr>
            </w:pPr>
            <w:r>
              <w:rPr>
                <w:rFonts w:hint="default" w:ascii="Arial" w:hAnsi="Arial" w:cs="Arial"/>
                <w:sz w:val="17"/>
                <w:szCs w:val="17"/>
                <w:lang w:val="pt-BR"/>
              </w:rPr>
              <w:t>R$ 1.299,00</w:t>
            </w:r>
          </w:p>
        </w:tc>
        <w:tc>
          <w:tcPr>
            <w:tcW w:w="0" w:type="auto"/>
            <w:tcBorders>
              <w:bottom w:val="single" w:color="auto" w:sz="4" w:space="0"/>
            </w:tcBorders>
            <w:shd w:val="clear" w:color="auto" w:fill="auto"/>
            <w:vAlign w:val="center"/>
          </w:tcPr>
          <w:p w14:paraId="58F405BD">
            <w:pPr>
              <w:pageBreakBefore w:val="0"/>
              <w:kinsoku/>
              <w:wordWrap/>
              <w:topLinePunct w:val="0"/>
              <w:autoSpaceDE w:val="0"/>
              <w:autoSpaceDN w:val="0"/>
              <w:bidi w:val="0"/>
              <w:adjustRightInd w:val="0"/>
              <w:snapToGrid/>
              <w:spacing w:line="240" w:lineRule="auto"/>
              <w:ind w:left="0" w:leftChars="0" w:right="0" w:rightChars="0"/>
              <w:jc w:val="left"/>
              <w:rPr>
                <w:rFonts w:hint="default" w:ascii="Arial" w:hAnsi="Arial" w:cs="Arial" w:eastAsiaTheme="minorHAnsi"/>
                <w:bCs/>
                <w:sz w:val="17"/>
                <w:szCs w:val="17"/>
                <w:lang w:val="pt-BR" w:eastAsia="en-US" w:bidi="ar-SA"/>
              </w:rPr>
            </w:pPr>
            <w:r>
              <w:rPr>
                <w:rFonts w:hint="default" w:ascii="Arial" w:hAnsi="Arial" w:cs="Arial"/>
                <w:sz w:val="17"/>
                <w:szCs w:val="17"/>
                <w:lang w:val="pt-BR"/>
              </w:rPr>
              <w:t>R$ 5.196,00</w:t>
            </w:r>
          </w:p>
        </w:tc>
      </w:tr>
      <w:tr w14:paraId="7B348F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8" w:hRule="atLeast"/>
          <w:jc w:val="center"/>
        </w:trPr>
        <w:tc>
          <w:tcPr>
            <w:tcW w:w="959" w:type="dxa"/>
            <w:tcBorders>
              <w:top w:val="single" w:color="auto" w:sz="4" w:space="0"/>
              <w:left w:val="single" w:color="auto" w:sz="4" w:space="0"/>
              <w:bottom w:val="single" w:color="auto" w:sz="4" w:space="0"/>
              <w:right w:val="nil"/>
            </w:tcBorders>
          </w:tcPr>
          <w:p w14:paraId="7A3D8D12">
            <w:pPr>
              <w:pageBreakBefore w:val="0"/>
              <w:kinsoku/>
              <w:wordWrap/>
              <w:topLinePunct w:val="0"/>
              <w:autoSpaceDE w:val="0"/>
              <w:autoSpaceDN w:val="0"/>
              <w:bidi w:val="0"/>
              <w:adjustRightInd w:val="0"/>
              <w:snapToGrid/>
              <w:spacing w:after="0" w:line="240" w:lineRule="auto"/>
              <w:ind w:left="0" w:right="0" w:rightChars="0"/>
              <w:jc w:val="center"/>
              <w:rPr>
                <w:rFonts w:hint="default" w:ascii="Arial" w:hAnsi="Arial" w:cs="Arial"/>
                <w:b/>
                <w:sz w:val="17"/>
                <w:szCs w:val="17"/>
                <w:lang w:val="pt-BR"/>
              </w:rPr>
            </w:pPr>
          </w:p>
        </w:tc>
        <w:tc>
          <w:tcPr>
            <w:tcW w:w="709" w:type="dxa"/>
            <w:tcBorders>
              <w:top w:val="single" w:color="auto" w:sz="4" w:space="0"/>
              <w:left w:val="nil"/>
              <w:bottom w:val="single" w:color="auto" w:sz="4" w:space="0"/>
              <w:right w:val="nil"/>
            </w:tcBorders>
          </w:tcPr>
          <w:p w14:paraId="20874ACC">
            <w:pPr>
              <w:pageBreakBefore w:val="0"/>
              <w:kinsoku/>
              <w:wordWrap/>
              <w:topLinePunct w:val="0"/>
              <w:bidi w:val="0"/>
              <w:snapToGrid/>
              <w:spacing w:line="240" w:lineRule="auto"/>
              <w:ind w:left="0" w:right="0" w:rightChars="0"/>
              <w:jc w:val="center"/>
              <w:rPr>
                <w:rFonts w:hint="default" w:ascii="Arial" w:hAnsi="Arial" w:cs="Arial"/>
                <w:b/>
                <w:sz w:val="17"/>
                <w:szCs w:val="17"/>
                <w:lang w:val="pt-BR"/>
              </w:rPr>
            </w:pPr>
          </w:p>
        </w:tc>
        <w:tc>
          <w:tcPr>
            <w:tcW w:w="992" w:type="dxa"/>
            <w:tcBorders>
              <w:top w:val="single" w:color="auto" w:sz="4" w:space="0"/>
              <w:left w:val="nil"/>
              <w:bottom w:val="single" w:color="auto" w:sz="4" w:space="0"/>
              <w:right w:val="nil"/>
            </w:tcBorders>
            <w:shd w:val="clear" w:color="auto" w:fill="auto"/>
            <w:vAlign w:val="top"/>
          </w:tcPr>
          <w:p w14:paraId="7FE5844A">
            <w:pPr>
              <w:pageBreakBefore w:val="0"/>
              <w:kinsoku/>
              <w:wordWrap/>
              <w:topLinePunct w:val="0"/>
              <w:bidi w:val="0"/>
              <w:snapToGrid/>
              <w:spacing w:line="240" w:lineRule="auto"/>
              <w:ind w:left="0" w:right="0" w:rightChars="0"/>
              <w:jc w:val="center"/>
              <w:rPr>
                <w:rFonts w:hint="default" w:ascii="Arial" w:hAnsi="Arial" w:cs="Arial"/>
                <w:b/>
                <w:bCs/>
                <w:sz w:val="17"/>
                <w:szCs w:val="17"/>
              </w:rPr>
            </w:pPr>
          </w:p>
        </w:tc>
        <w:tc>
          <w:tcPr>
            <w:tcW w:w="0" w:type="auto"/>
            <w:tcBorders>
              <w:top w:val="single" w:color="auto" w:sz="4" w:space="0"/>
              <w:left w:val="nil"/>
              <w:bottom w:val="single" w:color="auto" w:sz="4" w:space="0"/>
              <w:right w:val="nil"/>
            </w:tcBorders>
            <w:shd w:val="clear" w:color="auto" w:fill="auto"/>
            <w:vAlign w:val="top"/>
          </w:tcPr>
          <w:p w14:paraId="255E9ABB">
            <w:pPr>
              <w:pageBreakBefore w:val="0"/>
              <w:kinsoku/>
              <w:wordWrap/>
              <w:topLinePunct w:val="0"/>
              <w:bidi w:val="0"/>
              <w:snapToGrid/>
              <w:spacing w:line="240" w:lineRule="auto"/>
              <w:ind w:left="0" w:right="0" w:rightChars="0"/>
              <w:rPr>
                <w:rFonts w:hint="default" w:ascii="Arial" w:hAnsi="Arial" w:cs="Arial"/>
                <w:b/>
                <w:bCs/>
                <w:sz w:val="17"/>
                <w:szCs w:val="17"/>
              </w:rPr>
            </w:pPr>
          </w:p>
        </w:tc>
        <w:tc>
          <w:tcPr>
            <w:tcW w:w="0" w:type="auto"/>
            <w:tcBorders>
              <w:top w:val="single" w:color="auto" w:sz="4" w:space="0"/>
              <w:left w:val="nil"/>
              <w:bottom w:val="single" w:color="auto" w:sz="4" w:space="0"/>
              <w:right w:val="nil"/>
            </w:tcBorders>
            <w:shd w:val="clear" w:color="auto" w:fill="auto"/>
            <w:vAlign w:val="top"/>
          </w:tcPr>
          <w:p w14:paraId="6D5E72FA">
            <w:pPr>
              <w:pageBreakBefore w:val="0"/>
              <w:kinsoku/>
              <w:wordWrap/>
              <w:topLinePunct w:val="0"/>
              <w:bidi w:val="0"/>
              <w:snapToGrid/>
              <w:spacing w:line="240" w:lineRule="auto"/>
              <w:ind w:left="0" w:right="0" w:rightChars="0"/>
              <w:jc w:val="center"/>
              <w:rPr>
                <w:rFonts w:hint="default" w:ascii="Arial" w:hAnsi="Arial" w:cs="Arial"/>
                <w:sz w:val="17"/>
                <w:szCs w:val="17"/>
              </w:rPr>
            </w:pPr>
          </w:p>
        </w:tc>
        <w:tc>
          <w:tcPr>
            <w:tcW w:w="0" w:type="auto"/>
            <w:tcBorders>
              <w:top w:val="single" w:color="auto" w:sz="4" w:space="0"/>
              <w:left w:val="nil"/>
              <w:bottom w:val="single" w:color="auto" w:sz="4" w:space="0"/>
              <w:right w:val="nil"/>
            </w:tcBorders>
          </w:tcPr>
          <w:p w14:paraId="14DA13F2">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p>
        </w:tc>
        <w:tc>
          <w:tcPr>
            <w:tcW w:w="0" w:type="auto"/>
            <w:tcBorders>
              <w:top w:val="single" w:color="auto" w:sz="4" w:space="0"/>
              <w:left w:val="nil"/>
              <w:bottom w:val="single" w:color="auto" w:sz="4" w:space="0"/>
              <w:right w:val="nil"/>
            </w:tcBorders>
            <w:shd w:val="clear" w:color="auto" w:fill="auto"/>
            <w:vAlign w:val="top"/>
          </w:tcPr>
          <w:p w14:paraId="6A97EB37">
            <w:pPr>
              <w:pageBreakBefore w:val="0"/>
              <w:kinsoku/>
              <w:wordWrap/>
              <w:topLinePunct w:val="0"/>
              <w:autoSpaceDE w:val="0"/>
              <w:autoSpaceDN w:val="0"/>
              <w:bidi w:val="0"/>
              <w:adjustRightInd w:val="0"/>
              <w:snapToGrid/>
              <w:spacing w:line="240" w:lineRule="auto"/>
              <w:ind w:left="0" w:leftChars="0" w:right="0" w:rightChars="0"/>
              <w:jc w:val="right"/>
              <w:rPr>
                <w:rFonts w:hint="default" w:ascii="Arial" w:hAnsi="Arial" w:cs="Arial"/>
                <w:b/>
                <w:bCs/>
                <w:sz w:val="17"/>
                <w:szCs w:val="17"/>
                <w:lang w:val="pt-BR"/>
              </w:rPr>
            </w:pPr>
            <w:r>
              <w:rPr>
                <w:rFonts w:hint="default" w:ascii="Arial" w:hAnsi="Arial" w:cs="Arial"/>
                <w:b/>
                <w:bCs/>
                <w:sz w:val="17"/>
                <w:szCs w:val="17"/>
                <w:lang w:val="pt-BR"/>
              </w:rPr>
              <w:t>R$</w:t>
            </w:r>
          </w:p>
        </w:tc>
        <w:tc>
          <w:tcPr>
            <w:tcW w:w="0" w:type="auto"/>
            <w:tcBorders>
              <w:top w:val="single" w:color="auto" w:sz="4" w:space="0"/>
              <w:left w:val="nil"/>
              <w:bottom w:val="single" w:color="auto" w:sz="4" w:space="0"/>
              <w:right w:val="single" w:color="auto" w:sz="4" w:space="0"/>
            </w:tcBorders>
            <w:shd w:val="clear" w:color="auto" w:fill="auto"/>
            <w:vAlign w:val="top"/>
          </w:tcPr>
          <w:p w14:paraId="46AC3395">
            <w:pPr>
              <w:pageBreakBefore w:val="0"/>
              <w:kinsoku/>
              <w:wordWrap/>
              <w:topLinePunct w:val="0"/>
              <w:autoSpaceDE w:val="0"/>
              <w:autoSpaceDN w:val="0"/>
              <w:bidi w:val="0"/>
              <w:adjustRightInd w:val="0"/>
              <w:snapToGrid/>
              <w:spacing w:line="240" w:lineRule="auto"/>
              <w:ind w:left="0" w:leftChars="0" w:right="0" w:rightChars="0"/>
              <w:jc w:val="both"/>
              <w:rPr>
                <w:rFonts w:hint="default" w:ascii="Arial" w:hAnsi="Arial" w:cs="Arial"/>
                <w:b/>
                <w:bCs/>
                <w:sz w:val="17"/>
                <w:szCs w:val="17"/>
                <w:lang w:val="pt-BR"/>
              </w:rPr>
            </w:pPr>
            <w:r>
              <w:rPr>
                <w:rFonts w:hint="default" w:ascii="Arial" w:hAnsi="Arial" w:cs="Arial"/>
                <w:b/>
                <w:bCs/>
                <w:sz w:val="17"/>
                <w:szCs w:val="17"/>
                <w:lang w:val="pt-BR"/>
              </w:rPr>
              <w:t>65.872,70</w:t>
            </w:r>
          </w:p>
        </w:tc>
      </w:tr>
    </w:tbl>
    <w:p w14:paraId="7AC61550">
      <w:pPr>
        <w:pageBreakBefore w:val="0"/>
        <w:kinsoku/>
        <w:wordWrap/>
        <w:topLinePunct w:val="0"/>
        <w:bidi w:val="0"/>
        <w:snapToGrid/>
        <w:spacing w:after="0" w:line="240" w:lineRule="auto"/>
        <w:ind w:left="0" w:right="0" w:rightChars="0"/>
        <w:rPr>
          <w:rFonts w:hint="default" w:ascii="Arial" w:hAnsi="Arial" w:cs="Arial"/>
          <w:sz w:val="17"/>
          <w:szCs w:val="17"/>
        </w:rPr>
      </w:pPr>
    </w:p>
    <w:p w14:paraId="245F9E02">
      <w:pPr>
        <w:pageBreakBefore w:val="0"/>
        <w:kinsoku/>
        <w:wordWrap/>
        <w:topLinePunct w:val="0"/>
        <w:bidi w:val="0"/>
        <w:snapToGrid/>
        <w:spacing w:after="0" w:line="240" w:lineRule="auto"/>
        <w:ind w:left="0" w:right="0" w:rightChars="0"/>
        <w:rPr>
          <w:rFonts w:hint="default" w:ascii="Arial" w:hAnsi="Arial" w:cs="Arial"/>
          <w:sz w:val="17"/>
          <w:szCs w:val="17"/>
        </w:rPr>
      </w:pPr>
    </w:p>
    <w:tbl>
      <w:tblPr>
        <w:tblStyle w:val="6"/>
        <w:tblpPr w:leftFromText="180" w:rightFromText="180" w:vertAnchor="text" w:horzAnchor="page" w:tblpXSpec="center" w:tblpY="131"/>
        <w:tblOverlap w:val="never"/>
        <w:tblW w:w="1102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9"/>
        <w:gridCol w:w="709"/>
        <w:gridCol w:w="992"/>
        <w:gridCol w:w="3685"/>
        <w:gridCol w:w="851"/>
        <w:gridCol w:w="992"/>
        <w:gridCol w:w="1310"/>
        <w:gridCol w:w="1525"/>
      </w:tblGrid>
      <w:tr w14:paraId="513448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4" w:hRule="atLeast"/>
          <w:jc w:val="center"/>
        </w:trPr>
        <w:tc>
          <w:tcPr>
            <w:tcW w:w="959" w:type="dxa"/>
            <w:tcBorders>
              <w:top w:val="single" w:color="000000" w:sz="4" w:space="0"/>
              <w:left w:val="single" w:color="000000" w:sz="4" w:space="0"/>
              <w:bottom w:val="single" w:color="auto" w:sz="4" w:space="0"/>
              <w:right w:val="single" w:color="000000" w:sz="4" w:space="0"/>
            </w:tcBorders>
            <w:vAlign w:val="center"/>
          </w:tcPr>
          <w:p w14:paraId="54E4C9F6">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lang w:val="pt-BR"/>
              </w:rPr>
            </w:pPr>
            <w:r>
              <w:rPr>
                <w:rFonts w:hint="default" w:ascii="Arial" w:hAnsi="Arial" w:cs="Arial"/>
                <w:b/>
                <w:bCs/>
                <w:sz w:val="17"/>
                <w:szCs w:val="17"/>
              </w:rPr>
              <w:t>LOTE</w:t>
            </w:r>
            <w:r>
              <w:rPr>
                <w:rFonts w:hint="default" w:ascii="Arial" w:hAnsi="Arial" w:cs="Arial"/>
                <w:b/>
                <w:bCs/>
                <w:sz w:val="17"/>
                <w:szCs w:val="17"/>
                <w:lang w:val="pt-BR"/>
              </w:rPr>
              <w:t xml:space="preserve"> 07</w:t>
            </w:r>
          </w:p>
        </w:tc>
        <w:tc>
          <w:tcPr>
            <w:tcW w:w="709" w:type="dxa"/>
            <w:tcBorders>
              <w:top w:val="single" w:color="000000" w:sz="4" w:space="0"/>
              <w:left w:val="single" w:color="000000" w:sz="4" w:space="0"/>
              <w:bottom w:val="single" w:color="000000" w:sz="4" w:space="0"/>
              <w:right w:val="single" w:color="000000" w:sz="4" w:space="0"/>
            </w:tcBorders>
            <w:vAlign w:val="center"/>
          </w:tcPr>
          <w:p w14:paraId="02DE2C00">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ITEM</w:t>
            </w:r>
          </w:p>
        </w:tc>
        <w:tc>
          <w:tcPr>
            <w:tcW w:w="992" w:type="dxa"/>
            <w:tcBorders>
              <w:top w:val="single" w:color="000000" w:sz="4" w:space="0"/>
              <w:left w:val="single" w:color="000000" w:sz="4" w:space="0"/>
              <w:bottom w:val="single" w:color="000000" w:sz="4" w:space="0"/>
              <w:right w:val="single" w:color="000000" w:sz="4" w:space="0"/>
            </w:tcBorders>
            <w:vAlign w:val="center"/>
          </w:tcPr>
          <w:p w14:paraId="5031B722">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CATMAT</w:t>
            </w:r>
          </w:p>
        </w:tc>
        <w:tc>
          <w:tcPr>
            <w:tcW w:w="3685" w:type="dxa"/>
            <w:tcBorders>
              <w:top w:val="single" w:color="000000" w:sz="4" w:space="0"/>
              <w:left w:val="single" w:color="000000" w:sz="4" w:space="0"/>
              <w:bottom w:val="single" w:color="000000" w:sz="4" w:space="0"/>
              <w:right w:val="single" w:color="000000" w:sz="4" w:space="0"/>
            </w:tcBorders>
            <w:vAlign w:val="center"/>
          </w:tcPr>
          <w:p w14:paraId="171550DD">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DESCRIÇÃO</w:t>
            </w:r>
          </w:p>
        </w:tc>
        <w:tc>
          <w:tcPr>
            <w:tcW w:w="851" w:type="dxa"/>
            <w:tcBorders>
              <w:top w:val="single" w:color="000000" w:sz="4" w:space="0"/>
              <w:left w:val="single" w:color="000000" w:sz="4" w:space="0"/>
              <w:bottom w:val="single" w:color="000000" w:sz="4" w:space="0"/>
              <w:right w:val="single" w:color="000000" w:sz="4" w:space="0"/>
            </w:tcBorders>
            <w:vAlign w:val="center"/>
          </w:tcPr>
          <w:p w14:paraId="408A33D7">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QTD</w:t>
            </w:r>
          </w:p>
        </w:tc>
        <w:tc>
          <w:tcPr>
            <w:tcW w:w="992" w:type="dxa"/>
            <w:tcBorders>
              <w:top w:val="single" w:color="000000" w:sz="4" w:space="0"/>
              <w:left w:val="single" w:color="000000" w:sz="4" w:space="0"/>
              <w:bottom w:val="single" w:color="000000" w:sz="4" w:space="0"/>
              <w:right w:val="single" w:color="000000" w:sz="4" w:space="0"/>
            </w:tcBorders>
            <w:vAlign w:val="center"/>
          </w:tcPr>
          <w:p w14:paraId="112BDB86">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CLASS.UNIT.</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2A95A">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VALOR UNITÁRIO</w:t>
            </w:r>
          </w:p>
          <w:p w14:paraId="568DC16F">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EM R$</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65ED9">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VALOR TOTAL</w:t>
            </w:r>
          </w:p>
          <w:p w14:paraId="61D4C804">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EM R$</w:t>
            </w:r>
          </w:p>
        </w:tc>
      </w:tr>
      <w:tr w14:paraId="61A1A0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8" w:hRule="atLeast"/>
          <w:jc w:val="center"/>
        </w:trPr>
        <w:tc>
          <w:tcPr>
            <w:tcW w:w="959" w:type="dxa"/>
            <w:tcBorders>
              <w:top w:val="single" w:color="auto" w:sz="4" w:space="0"/>
              <w:left w:val="single" w:color="auto" w:sz="4" w:space="0"/>
              <w:bottom w:val="single" w:color="auto" w:sz="4" w:space="0"/>
              <w:right w:val="single" w:color="auto" w:sz="4" w:space="0"/>
            </w:tcBorders>
            <w:vAlign w:val="center"/>
          </w:tcPr>
          <w:p w14:paraId="4EFE7D4F">
            <w:pPr>
              <w:pageBreakBefore w:val="0"/>
              <w:kinsoku/>
              <w:wordWrap/>
              <w:topLinePunct w:val="0"/>
              <w:autoSpaceDE w:val="0"/>
              <w:autoSpaceDN w:val="0"/>
              <w:bidi w:val="0"/>
              <w:adjustRightInd w:val="0"/>
              <w:snapToGrid/>
              <w:spacing w:after="0" w:line="240" w:lineRule="auto"/>
              <w:ind w:left="0" w:right="0" w:rightChars="0"/>
              <w:jc w:val="center"/>
              <w:rPr>
                <w:rFonts w:hint="default" w:ascii="Arial" w:hAnsi="Arial" w:cs="Arial"/>
                <w:b/>
                <w:sz w:val="17"/>
                <w:szCs w:val="17"/>
                <w:lang w:val="pt-BR"/>
              </w:rPr>
            </w:pPr>
            <w:r>
              <w:rPr>
                <w:rFonts w:hint="default" w:ascii="Arial" w:hAnsi="Arial" w:cs="Arial"/>
                <w:b/>
                <w:sz w:val="17"/>
                <w:szCs w:val="17"/>
                <w:lang w:val="pt-BR"/>
              </w:rPr>
              <w:t>7</w:t>
            </w:r>
          </w:p>
        </w:tc>
        <w:tc>
          <w:tcPr>
            <w:tcW w:w="709" w:type="dxa"/>
            <w:tcBorders>
              <w:top w:val="single" w:color="000000" w:sz="4" w:space="0"/>
              <w:left w:val="single" w:color="auto" w:sz="4" w:space="0"/>
              <w:bottom w:val="single" w:color="auto" w:sz="4" w:space="0"/>
              <w:right w:val="single" w:color="000000" w:sz="4" w:space="0"/>
            </w:tcBorders>
            <w:vAlign w:val="center"/>
          </w:tcPr>
          <w:p w14:paraId="3B9E2F72">
            <w:pPr>
              <w:pageBreakBefore w:val="0"/>
              <w:kinsoku/>
              <w:wordWrap/>
              <w:topLinePunct w:val="0"/>
              <w:bidi w:val="0"/>
              <w:snapToGrid/>
              <w:spacing w:line="240" w:lineRule="auto"/>
              <w:ind w:left="0" w:leftChars="0" w:right="0" w:rightChars="0"/>
              <w:jc w:val="both"/>
              <w:rPr>
                <w:rFonts w:hint="default" w:ascii="Arial" w:hAnsi="Arial" w:cs="Arial"/>
                <w:b/>
                <w:sz w:val="17"/>
                <w:szCs w:val="17"/>
                <w:lang w:val="pt-BR"/>
              </w:rPr>
            </w:pPr>
            <w:r>
              <w:rPr>
                <w:rFonts w:hint="default" w:ascii="Arial" w:hAnsi="Arial" w:cs="Arial"/>
                <w:b/>
                <w:bCs/>
                <w:sz w:val="17"/>
                <w:szCs w:val="17"/>
                <w:lang w:val="pt-BR"/>
              </w:rPr>
              <w:t>16</w:t>
            </w:r>
          </w:p>
        </w:tc>
        <w:tc>
          <w:tcPr>
            <w:tcW w:w="992" w:type="dxa"/>
            <w:tcBorders>
              <w:top w:val="single" w:color="000000" w:sz="4" w:space="0"/>
              <w:left w:val="single" w:color="auto" w:sz="4" w:space="0"/>
              <w:bottom w:val="single" w:color="000000" w:sz="4" w:space="0"/>
              <w:right w:val="single" w:color="000000" w:sz="4" w:space="0"/>
            </w:tcBorders>
            <w:shd w:val="clear" w:color="auto" w:fill="auto"/>
            <w:vAlign w:val="center"/>
          </w:tcPr>
          <w:p w14:paraId="286F10DE">
            <w:pPr>
              <w:pageBreakBefore w:val="0"/>
              <w:kinsoku/>
              <w:wordWrap/>
              <w:topLinePunct w:val="0"/>
              <w:bidi w:val="0"/>
              <w:snapToGrid/>
              <w:spacing w:line="240" w:lineRule="auto"/>
              <w:ind w:left="0" w:leftChars="0" w:right="0" w:rightChars="0"/>
              <w:jc w:val="both"/>
              <w:rPr>
                <w:rFonts w:hint="default" w:ascii="Arial" w:hAnsi="Arial" w:eastAsia="Calibri" w:cs="Arial"/>
                <w:b/>
                <w:bCs/>
                <w:sz w:val="17"/>
                <w:szCs w:val="17"/>
                <w:lang w:val="pt-BR" w:eastAsia="en-US" w:bidi="ar-SA"/>
              </w:rPr>
            </w:pPr>
            <w:r>
              <w:rPr>
                <w:rFonts w:hint="default" w:ascii="Arial" w:hAnsi="Arial" w:cs="Arial"/>
                <w:b/>
                <w:bCs/>
                <w:color w:val="000000"/>
                <w:sz w:val="17"/>
                <w:szCs w:val="17"/>
              </w:rPr>
              <w:t xml:space="preserve"> 460721</w:t>
            </w:r>
          </w:p>
        </w:tc>
        <w:tc>
          <w:tcPr>
            <w:tcW w:w="3685" w:type="dxa"/>
            <w:tcBorders>
              <w:top w:val="single" w:color="000000" w:sz="4" w:space="0"/>
              <w:left w:val="single" w:color="auto" w:sz="4" w:space="0"/>
              <w:bottom w:val="single" w:color="000000" w:sz="4" w:space="0"/>
              <w:right w:val="single" w:color="000000" w:sz="4" w:space="0"/>
            </w:tcBorders>
            <w:shd w:val="clear" w:color="auto" w:fill="auto"/>
            <w:vAlign w:val="top"/>
          </w:tcPr>
          <w:p w14:paraId="54B9579A">
            <w:pPr>
              <w:pageBreakBefore w:val="0"/>
              <w:kinsoku/>
              <w:wordWrap/>
              <w:topLinePunct w:val="0"/>
              <w:bidi w:val="0"/>
              <w:snapToGrid/>
              <w:spacing w:line="240" w:lineRule="auto"/>
              <w:ind w:left="0" w:leftChars="0" w:right="0" w:rightChars="0"/>
              <w:jc w:val="both"/>
              <w:rPr>
                <w:rFonts w:hint="default" w:ascii="Arial" w:hAnsi="Arial" w:eastAsia="Calibri" w:cs="Arial"/>
                <w:b/>
                <w:bCs/>
                <w:sz w:val="17"/>
                <w:szCs w:val="17"/>
                <w:lang w:val="pt-BR" w:eastAsia="en-US" w:bidi="ar-SA"/>
              </w:rPr>
            </w:pPr>
            <w:r>
              <w:rPr>
                <w:rFonts w:hint="default" w:ascii="Arial" w:hAnsi="Arial" w:cs="Arial"/>
                <w:b/>
                <w:bCs/>
                <w:color w:val="000000"/>
                <w:sz w:val="17"/>
                <w:szCs w:val="17"/>
              </w:rPr>
              <w:t>Cone de sinalização PVC 75</w:t>
            </w:r>
            <w:r>
              <w:rPr>
                <w:rFonts w:hint="default" w:ascii="Arial" w:hAnsi="Arial" w:cs="Arial"/>
                <w:b/>
                <w:bCs/>
                <w:color w:val="000000"/>
                <w:sz w:val="17"/>
                <w:szCs w:val="17"/>
                <w:lang w:val="pt-BR"/>
              </w:rPr>
              <w:t xml:space="preserve">- </w:t>
            </w:r>
            <w:r>
              <w:rPr>
                <w:rFonts w:hint="default" w:ascii="Arial" w:hAnsi="Arial" w:eastAsia="SimSun" w:cs="Arial"/>
                <w:color w:val="000000"/>
                <w:sz w:val="17"/>
                <w:szCs w:val="17"/>
                <w:lang w:eastAsia="zh-CN"/>
              </w:rPr>
              <w:t xml:space="preserve">Fabricado em polietileno semi flexível, com proteção contra raios UV, resistente aintempéries(sol e chuva), com 75 cm de altura , com 2 ou 3 fitas adesivas refletivas, ou não refletivas, com rebaixo individual para proteção das mesmas. </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EB16C">
            <w:pPr>
              <w:pageBreakBefore w:val="0"/>
              <w:kinsoku/>
              <w:wordWrap/>
              <w:topLinePunct w:val="0"/>
              <w:bidi w:val="0"/>
              <w:snapToGrid/>
              <w:spacing w:line="240" w:lineRule="auto"/>
              <w:ind w:left="0" w:leftChars="0" w:right="0" w:rightChars="0"/>
              <w:jc w:val="both"/>
              <w:rPr>
                <w:rFonts w:hint="default" w:ascii="Arial" w:hAnsi="Arial" w:eastAsia="Calibri" w:cs="Arial"/>
                <w:sz w:val="17"/>
                <w:szCs w:val="17"/>
                <w:lang w:val="pt-BR" w:eastAsia="en-US" w:bidi="ar-SA"/>
              </w:rPr>
            </w:pPr>
            <w:r>
              <w:rPr>
                <w:rFonts w:hint="default" w:ascii="Arial" w:hAnsi="Arial" w:cs="Arial"/>
                <w:color w:val="000000"/>
                <w:sz w:val="17"/>
                <w:szCs w:val="17"/>
                <w:lang w:val="pt-BR"/>
              </w:rPr>
              <w:t>1.0</w:t>
            </w:r>
            <w:r>
              <w:rPr>
                <w:rFonts w:hint="default" w:ascii="Arial" w:hAnsi="Arial" w:cs="Arial"/>
                <w:color w:val="000000"/>
                <w:sz w:val="17"/>
                <w:szCs w:val="17"/>
              </w:rPr>
              <w:t>00</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3EDC9">
            <w:pPr>
              <w:pageBreakBefore w:val="0"/>
              <w:kinsoku/>
              <w:wordWrap/>
              <w:topLinePunct w:val="0"/>
              <w:autoSpaceDE w:val="0"/>
              <w:autoSpaceDN w:val="0"/>
              <w:bidi w:val="0"/>
              <w:adjustRightInd w:val="0"/>
              <w:snapToGrid/>
              <w:spacing w:line="240" w:lineRule="auto"/>
              <w:ind w:left="0" w:leftChars="0" w:right="0" w:rightChars="0"/>
              <w:jc w:val="both"/>
              <w:rPr>
                <w:rFonts w:hint="default" w:ascii="Arial" w:hAnsi="Arial" w:cs="Arial" w:eastAsiaTheme="minorHAnsi"/>
                <w:bCs/>
                <w:sz w:val="17"/>
                <w:szCs w:val="17"/>
                <w:lang w:val="pt-BR" w:eastAsia="en-US" w:bidi="ar-SA"/>
              </w:rPr>
            </w:pPr>
            <w:r>
              <w:rPr>
                <w:rFonts w:hint="default" w:ascii="Arial" w:hAnsi="Arial" w:cs="Arial"/>
                <w:bCs/>
                <w:sz w:val="17"/>
                <w:szCs w:val="17"/>
                <w:lang w:val="pt-BR"/>
              </w:rPr>
              <w:t>UNID</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09D7A">
            <w:pPr>
              <w:pageBreakBefore w:val="0"/>
              <w:kinsoku/>
              <w:wordWrap/>
              <w:topLinePunct w:val="0"/>
              <w:autoSpaceDE w:val="0"/>
              <w:autoSpaceDN w:val="0"/>
              <w:bidi w:val="0"/>
              <w:adjustRightInd w:val="0"/>
              <w:snapToGrid/>
              <w:spacing w:line="240" w:lineRule="auto"/>
              <w:ind w:left="0" w:leftChars="0" w:right="0" w:rightChars="0"/>
              <w:jc w:val="both"/>
              <w:rPr>
                <w:rFonts w:hint="default" w:ascii="Arial" w:hAnsi="Arial" w:cs="Arial" w:eastAsiaTheme="minorHAnsi"/>
                <w:bCs/>
                <w:sz w:val="17"/>
                <w:szCs w:val="17"/>
                <w:lang w:val="pt-BR" w:eastAsia="en-US" w:bidi="ar-SA"/>
              </w:rPr>
            </w:pPr>
            <w:r>
              <w:rPr>
                <w:rFonts w:hint="default" w:ascii="Arial" w:hAnsi="Arial" w:cs="Arial"/>
                <w:sz w:val="17"/>
                <w:szCs w:val="17"/>
                <w:lang w:val="pt-BR"/>
              </w:rPr>
              <w:t>R$ 50,98</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74AEE">
            <w:pPr>
              <w:pageBreakBefore w:val="0"/>
              <w:kinsoku/>
              <w:wordWrap/>
              <w:topLinePunct w:val="0"/>
              <w:autoSpaceDE w:val="0"/>
              <w:autoSpaceDN w:val="0"/>
              <w:bidi w:val="0"/>
              <w:adjustRightInd w:val="0"/>
              <w:snapToGrid/>
              <w:spacing w:line="240" w:lineRule="auto"/>
              <w:ind w:left="0" w:leftChars="0" w:right="0" w:rightChars="0"/>
              <w:jc w:val="both"/>
              <w:rPr>
                <w:rFonts w:hint="default" w:ascii="Arial" w:hAnsi="Arial" w:cs="Arial" w:eastAsiaTheme="minorHAnsi"/>
                <w:bCs/>
                <w:sz w:val="17"/>
                <w:szCs w:val="17"/>
                <w:lang w:val="pt-BR" w:eastAsia="en-US" w:bidi="ar-SA"/>
              </w:rPr>
            </w:pPr>
            <w:r>
              <w:rPr>
                <w:rFonts w:hint="default" w:ascii="Arial" w:hAnsi="Arial" w:cs="Arial"/>
                <w:sz w:val="17"/>
                <w:szCs w:val="17"/>
                <w:lang w:val="pt-BR"/>
              </w:rPr>
              <w:t>R$ 50.980,00</w:t>
            </w:r>
          </w:p>
        </w:tc>
      </w:tr>
      <w:tr w14:paraId="320D25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8" w:hRule="atLeast"/>
          <w:jc w:val="center"/>
        </w:trPr>
        <w:tc>
          <w:tcPr>
            <w:tcW w:w="959" w:type="dxa"/>
          </w:tcPr>
          <w:p w14:paraId="27BB7DED">
            <w:pPr>
              <w:pageBreakBefore w:val="0"/>
              <w:kinsoku/>
              <w:wordWrap/>
              <w:topLinePunct w:val="0"/>
              <w:autoSpaceDE w:val="0"/>
              <w:autoSpaceDN w:val="0"/>
              <w:bidi w:val="0"/>
              <w:adjustRightInd w:val="0"/>
              <w:snapToGrid/>
              <w:spacing w:after="0" w:line="240" w:lineRule="auto"/>
              <w:ind w:left="0" w:right="0" w:rightChars="0"/>
              <w:jc w:val="center"/>
              <w:rPr>
                <w:rFonts w:hint="default" w:ascii="Arial" w:hAnsi="Arial" w:cs="Arial"/>
                <w:b/>
                <w:sz w:val="17"/>
                <w:szCs w:val="17"/>
                <w:lang w:val="pt-BR"/>
              </w:rPr>
            </w:pPr>
          </w:p>
        </w:tc>
        <w:tc>
          <w:tcPr>
            <w:tcW w:w="709" w:type="dxa"/>
            <w:vAlign w:val="center"/>
          </w:tcPr>
          <w:p w14:paraId="33F5B1D5">
            <w:pPr>
              <w:pageBreakBefore w:val="0"/>
              <w:kinsoku/>
              <w:wordWrap/>
              <w:topLinePunct w:val="0"/>
              <w:bidi w:val="0"/>
              <w:snapToGrid/>
              <w:spacing w:line="240" w:lineRule="auto"/>
              <w:ind w:left="0" w:leftChars="0" w:right="0" w:rightChars="0"/>
              <w:jc w:val="both"/>
              <w:rPr>
                <w:rFonts w:hint="default" w:ascii="Arial" w:hAnsi="Arial" w:cs="Arial"/>
                <w:b/>
                <w:sz w:val="17"/>
                <w:szCs w:val="17"/>
                <w:lang w:val="pt-BR"/>
              </w:rPr>
            </w:pPr>
            <w:r>
              <w:rPr>
                <w:rFonts w:hint="default" w:ascii="Arial" w:hAnsi="Arial" w:cs="Arial"/>
                <w:b/>
                <w:bCs/>
                <w:sz w:val="17"/>
                <w:szCs w:val="17"/>
                <w:lang w:val="pt-BR"/>
              </w:rPr>
              <w:t>17</w:t>
            </w:r>
          </w:p>
        </w:tc>
        <w:tc>
          <w:tcPr>
            <w:tcW w:w="992" w:type="dxa"/>
            <w:shd w:val="clear" w:color="auto" w:fill="auto"/>
            <w:vAlign w:val="center"/>
          </w:tcPr>
          <w:p w14:paraId="33C2F9ED">
            <w:pPr>
              <w:pageBreakBefore w:val="0"/>
              <w:kinsoku/>
              <w:wordWrap/>
              <w:topLinePunct w:val="0"/>
              <w:bidi w:val="0"/>
              <w:snapToGrid/>
              <w:spacing w:line="240" w:lineRule="auto"/>
              <w:ind w:left="0" w:leftChars="0" w:right="0" w:rightChars="0"/>
              <w:jc w:val="both"/>
              <w:rPr>
                <w:rFonts w:hint="default" w:ascii="Arial" w:hAnsi="Arial" w:cs="Arial" w:eastAsiaTheme="minorHAnsi"/>
                <w:b/>
                <w:bCs/>
                <w:color w:val="000000"/>
                <w:sz w:val="17"/>
                <w:szCs w:val="17"/>
                <w:lang w:val="pt-BR" w:eastAsia="en-US" w:bidi="ar-SA"/>
              </w:rPr>
            </w:pPr>
            <w:r>
              <w:rPr>
                <w:rFonts w:hint="default" w:ascii="Arial" w:hAnsi="Arial" w:cs="Arial"/>
                <w:b/>
                <w:bCs/>
                <w:color w:val="000000"/>
                <w:sz w:val="17"/>
                <w:szCs w:val="17"/>
                <w:lang w:val="pt-BR"/>
              </w:rPr>
              <w:t>605726</w:t>
            </w:r>
          </w:p>
        </w:tc>
        <w:tc>
          <w:tcPr>
            <w:tcW w:w="3685" w:type="dxa"/>
            <w:shd w:val="clear" w:color="auto" w:fill="auto"/>
            <w:vAlign w:val="top"/>
          </w:tcPr>
          <w:p w14:paraId="02A67A5F">
            <w:pPr>
              <w:pageBreakBefore w:val="0"/>
              <w:kinsoku/>
              <w:wordWrap/>
              <w:topLinePunct w:val="0"/>
              <w:bidi w:val="0"/>
              <w:snapToGrid/>
              <w:spacing w:line="240" w:lineRule="auto"/>
              <w:ind w:left="0" w:leftChars="0" w:right="0" w:rightChars="0"/>
              <w:jc w:val="both"/>
              <w:rPr>
                <w:rFonts w:hint="default" w:ascii="Arial" w:hAnsi="Arial" w:cs="Arial" w:eastAsiaTheme="minorHAnsi"/>
                <w:b/>
                <w:bCs/>
                <w:color w:val="000000"/>
                <w:sz w:val="17"/>
                <w:szCs w:val="17"/>
                <w:lang w:val="pt-BR" w:eastAsia="en-US" w:bidi="ar-SA"/>
              </w:rPr>
            </w:pPr>
            <w:r>
              <w:rPr>
                <w:rFonts w:hint="default" w:ascii="Arial" w:hAnsi="Arial" w:cs="Arial"/>
                <w:b/>
                <w:bCs w:val="0"/>
                <w:color w:val="000000"/>
                <w:sz w:val="17"/>
                <w:szCs w:val="17"/>
                <w:lang w:val="pt-BR"/>
              </w:rPr>
              <w:t xml:space="preserve">Cone Barril Conão </w:t>
            </w:r>
            <w:r>
              <w:rPr>
                <w:rFonts w:hint="default" w:ascii="Arial" w:hAnsi="Arial" w:eastAsia="Arial" w:cs="Arial"/>
                <w:b/>
                <w:bCs w:val="0"/>
                <w:i w:val="0"/>
                <w:iCs w:val="0"/>
                <w:caps w:val="0"/>
                <w:spacing w:val="0"/>
                <w:sz w:val="17"/>
                <w:szCs w:val="17"/>
                <w:shd w:val="clear" w:fill="FFFFFF"/>
              </w:rPr>
              <w:t> Sinalizador De Tráfego 110cm Refletivo</w:t>
            </w:r>
            <w:r>
              <w:rPr>
                <w:rFonts w:hint="default" w:ascii="Arial" w:hAnsi="Arial" w:eastAsia="Arial" w:cs="Arial"/>
                <w:b/>
                <w:bCs w:val="0"/>
                <w:i w:val="0"/>
                <w:iCs w:val="0"/>
                <w:caps w:val="0"/>
                <w:spacing w:val="0"/>
                <w:sz w:val="17"/>
                <w:szCs w:val="17"/>
                <w:shd w:val="clear" w:fill="FFFFFF"/>
                <w:lang w:val="pt-BR"/>
              </w:rPr>
              <w:t xml:space="preserve">- </w:t>
            </w:r>
            <w:r>
              <w:rPr>
                <w:rFonts w:hint="default" w:ascii="Arial" w:hAnsi="Arial" w:eastAsia="Arial" w:cs="Arial"/>
                <w:i w:val="0"/>
                <w:iCs w:val="0"/>
                <w:caps w:val="0"/>
                <w:spacing w:val="0"/>
                <w:sz w:val="17"/>
                <w:szCs w:val="17"/>
                <w:shd w:val="clear" w:fill="FFFFFF"/>
              </w:rPr>
              <w:t>fabricado em polietileno linear, através do processo de rotomoldagem, aditivado contra ação dos raios solares ultravioleta.O Cone Barril sinalizador de tráfego 110 cm base quadrada</w:t>
            </w:r>
            <w:r>
              <w:rPr>
                <w:rFonts w:hint="default" w:ascii="Arial" w:hAnsi="Arial" w:eastAsia="Arial" w:cs="Arial"/>
                <w:i w:val="0"/>
                <w:iCs w:val="0"/>
                <w:caps w:val="0"/>
                <w:spacing w:val="0"/>
                <w:sz w:val="17"/>
                <w:szCs w:val="17"/>
                <w:shd w:val="clear" w:fill="FFFFFF"/>
                <w:lang w:val="pt-BR"/>
              </w:rPr>
              <w:t xml:space="preserve"> e robusto.</w:t>
            </w:r>
            <w:r>
              <w:rPr>
                <w:rFonts w:hint="default" w:ascii="Arial" w:hAnsi="Arial" w:eastAsia="Arial" w:cs="Arial"/>
                <w:i w:val="0"/>
                <w:iCs w:val="0"/>
                <w:caps w:val="0"/>
                <w:spacing w:val="0"/>
                <w:sz w:val="17"/>
                <w:szCs w:val="17"/>
                <w:shd w:val="clear" w:fill="FFFFFF"/>
              </w:rPr>
              <w:t xml:space="preserve"> </w:t>
            </w:r>
          </w:p>
        </w:tc>
        <w:tc>
          <w:tcPr>
            <w:tcW w:w="851" w:type="dxa"/>
            <w:shd w:val="clear" w:color="auto" w:fill="auto"/>
            <w:vAlign w:val="center"/>
          </w:tcPr>
          <w:p w14:paraId="543EBFAE">
            <w:pPr>
              <w:pageBreakBefore w:val="0"/>
              <w:kinsoku/>
              <w:wordWrap/>
              <w:topLinePunct w:val="0"/>
              <w:bidi w:val="0"/>
              <w:snapToGrid/>
              <w:spacing w:line="240" w:lineRule="auto"/>
              <w:ind w:left="0" w:leftChars="0" w:right="0" w:rightChars="0"/>
              <w:jc w:val="both"/>
              <w:rPr>
                <w:rFonts w:hint="default" w:ascii="Arial" w:hAnsi="Arial" w:eastAsia="Calibri" w:cs="Arial"/>
                <w:color w:val="000000"/>
                <w:sz w:val="17"/>
                <w:szCs w:val="17"/>
                <w:lang w:val="pt-BR" w:eastAsia="en-US" w:bidi="ar-SA"/>
              </w:rPr>
            </w:pPr>
            <w:r>
              <w:rPr>
                <w:rFonts w:hint="default" w:ascii="Arial" w:hAnsi="Arial" w:cs="Arial"/>
                <w:color w:val="000000"/>
                <w:sz w:val="17"/>
                <w:szCs w:val="17"/>
                <w:lang w:val="pt-BR"/>
              </w:rPr>
              <w:t>100</w:t>
            </w:r>
          </w:p>
        </w:tc>
        <w:tc>
          <w:tcPr>
            <w:tcW w:w="992" w:type="dxa"/>
            <w:shd w:val="clear" w:color="auto" w:fill="auto"/>
            <w:vAlign w:val="center"/>
          </w:tcPr>
          <w:p w14:paraId="46F352A8">
            <w:pPr>
              <w:pageBreakBefore w:val="0"/>
              <w:kinsoku/>
              <w:wordWrap/>
              <w:topLinePunct w:val="0"/>
              <w:autoSpaceDE w:val="0"/>
              <w:autoSpaceDN w:val="0"/>
              <w:bidi w:val="0"/>
              <w:adjustRightInd w:val="0"/>
              <w:snapToGrid/>
              <w:spacing w:line="240" w:lineRule="auto"/>
              <w:ind w:left="0" w:leftChars="0" w:right="0" w:rightChars="0"/>
              <w:jc w:val="both"/>
              <w:rPr>
                <w:rFonts w:hint="default" w:ascii="Arial" w:hAnsi="Arial" w:cs="Arial" w:eastAsiaTheme="minorHAnsi"/>
                <w:bCs/>
                <w:sz w:val="17"/>
                <w:szCs w:val="17"/>
                <w:lang w:val="pt-BR" w:eastAsia="en-US" w:bidi="ar-SA"/>
              </w:rPr>
            </w:pPr>
            <w:r>
              <w:rPr>
                <w:rFonts w:hint="default" w:ascii="Arial" w:hAnsi="Arial" w:cs="Arial"/>
                <w:bCs/>
                <w:sz w:val="17"/>
                <w:szCs w:val="17"/>
                <w:lang w:val="pt-BR"/>
              </w:rPr>
              <w:t>UNID</w:t>
            </w:r>
          </w:p>
        </w:tc>
        <w:tc>
          <w:tcPr>
            <w:tcW w:w="1310" w:type="dxa"/>
            <w:shd w:val="clear" w:color="auto" w:fill="auto"/>
            <w:vAlign w:val="center"/>
          </w:tcPr>
          <w:p w14:paraId="127E79ED">
            <w:pPr>
              <w:pageBreakBefore w:val="0"/>
              <w:kinsoku/>
              <w:wordWrap/>
              <w:topLinePunct w:val="0"/>
              <w:autoSpaceDE w:val="0"/>
              <w:autoSpaceDN w:val="0"/>
              <w:bidi w:val="0"/>
              <w:adjustRightInd w:val="0"/>
              <w:snapToGrid/>
              <w:spacing w:line="240" w:lineRule="auto"/>
              <w:ind w:left="0" w:leftChars="0" w:right="0" w:rightChars="0"/>
              <w:jc w:val="both"/>
              <w:rPr>
                <w:rFonts w:hint="default" w:ascii="Arial" w:hAnsi="Arial" w:cs="Arial" w:eastAsiaTheme="minorHAnsi"/>
                <w:bCs/>
                <w:sz w:val="17"/>
                <w:szCs w:val="17"/>
                <w:lang w:val="pt-BR" w:eastAsia="en-US" w:bidi="ar-SA"/>
              </w:rPr>
            </w:pPr>
            <w:r>
              <w:rPr>
                <w:rFonts w:hint="default" w:ascii="Arial" w:hAnsi="Arial" w:cs="Arial"/>
                <w:sz w:val="17"/>
                <w:szCs w:val="17"/>
                <w:lang w:val="pt-BR"/>
              </w:rPr>
              <w:t>R$ 302,48</w:t>
            </w:r>
          </w:p>
        </w:tc>
        <w:tc>
          <w:tcPr>
            <w:tcW w:w="1525" w:type="dxa"/>
            <w:shd w:val="clear" w:color="auto" w:fill="auto"/>
            <w:vAlign w:val="center"/>
          </w:tcPr>
          <w:p w14:paraId="65D82FB8">
            <w:pPr>
              <w:pageBreakBefore w:val="0"/>
              <w:kinsoku/>
              <w:wordWrap/>
              <w:topLinePunct w:val="0"/>
              <w:autoSpaceDE w:val="0"/>
              <w:autoSpaceDN w:val="0"/>
              <w:bidi w:val="0"/>
              <w:adjustRightInd w:val="0"/>
              <w:snapToGrid/>
              <w:spacing w:line="240" w:lineRule="auto"/>
              <w:ind w:left="0" w:leftChars="0" w:right="0" w:rightChars="0"/>
              <w:jc w:val="both"/>
              <w:rPr>
                <w:rFonts w:hint="default" w:ascii="Arial" w:hAnsi="Arial" w:cs="Arial" w:eastAsiaTheme="minorHAnsi"/>
                <w:bCs/>
                <w:sz w:val="17"/>
                <w:szCs w:val="17"/>
                <w:lang w:val="pt-BR" w:eastAsia="en-US" w:bidi="ar-SA"/>
              </w:rPr>
            </w:pPr>
            <w:r>
              <w:rPr>
                <w:rFonts w:hint="default" w:ascii="Arial" w:hAnsi="Arial" w:cs="Arial"/>
                <w:sz w:val="17"/>
                <w:szCs w:val="17"/>
                <w:lang w:val="pt-BR"/>
              </w:rPr>
              <w:t>R$ 30.248,00</w:t>
            </w:r>
          </w:p>
        </w:tc>
      </w:tr>
      <w:tr w14:paraId="4ED5DB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8" w:hRule="atLeast"/>
          <w:jc w:val="center"/>
        </w:trPr>
        <w:tc>
          <w:tcPr>
            <w:tcW w:w="959" w:type="dxa"/>
            <w:tcBorders>
              <w:top w:val="single" w:color="auto" w:sz="4" w:space="0"/>
              <w:left w:val="single" w:color="auto" w:sz="4" w:space="0"/>
              <w:bottom w:val="single" w:color="auto" w:sz="4" w:space="0"/>
              <w:right w:val="nil"/>
            </w:tcBorders>
          </w:tcPr>
          <w:p w14:paraId="2AB66D6B">
            <w:pPr>
              <w:pageBreakBefore w:val="0"/>
              <w:kinsoku/>
              <w:wordWrap/>
              <w:topLinePunct w:val="0"/>
              <w:autoSpaceDE w:val="0"/>
              <w:autoSpaceDN w:val="0"/>
              <w:bidi w:val="0"/>
              <w:adjustRightInd w:val="0"/>
              <w:snapToGrid/>
              <w:spacing w:after="0" w:line="240" w:lineRule="auto"/>
              <w:ind w:left="0" w:right="0" w:rightChars="0"/>
              <w:jc w:val="center"/>
              <w:rPr>
                <w:rFonts w:hint="default" w:ascii="Arial" w:hAnsi="Arial" w:cs="Arial"/>
                <w:b/>
                <w:sz w:val="17"/>
                <w:szCs w:val="17"/>
                <w:lang w:val="pt-BR"/>
              </w:rPr>
            </w:pPr>
          </w:p>
        </w:tc>
        <w:tc>
          <w:tcPr>
            <w:tcW w:w="709" w:type="dxa"/>
            <w:tcBorders>
              <w:top w:val="single" w:color="auto" w:sz="4" w:space="0"/>
              <w:left w:val="nil"/>
              <w:bottom w:val="single" w:color="auto" w:sz="4" w:space="0"/>
              <w:right w:val="nil"/>
            </w:tcBorders>
          </w:tcPr>
          <w:p w14:paraId="4B70EFA6">
            <w:pPr>
              <w:pageBreakBefore w:val="0"/>
              <w:kinsoku/>
              <w:wordWrap/>
              <w:topLinePunct w:val="0"/>
              <w:bidi w:val="0"/>
              <w:snapToGrid/>
              <w:spacing w:line="240" w:lineRule="auto"/>
              <w:ind w:left="0" w:right="0" w:rightChars="0"/>
              <w:jc w:val="center"/>
              <w:rPr>
                <w:rFonts w:hint="default" w:ascii="Arial" w:hAnsi="Arial" w:cs="Arial"/>
                <w:b/>
                <w:sz w:val="17"/>
                <w:szCs w:val="17"/>
                <w:lang w:val="pt-BR"/>
              </w:rPr>
            </w:pPr>
          </w:p>
        </w:tc>
        <w:tc>
          <w:tcPr>
            <w:tcW w:w="992" w:type="dxa"/>
            <w:tcBorders>
              <w:top w:val="single" w:color="auto" w:sz="4" w:space="0"/>
              <w:left w:val="nil"/>
              <w:bottom w:val="single" w:color="auto" w:sz="4" w:space="0"/>
              <w:right w:val="nil"/>
            </w:tcBorders>
            <w:shd w:val="clear" w:color="auto" w:fill="auto"/>
            <w:vAlign w:val="top"/>
          </w:tcPr>
          <w:p w14:paraId="7D341BBD">
            <w:pPr>
              <w:pageBreakBefore w:val="0"/>
              <w:kinsoku/>
              <w:wordWrap/>
              <w:topLinePunct w:val="0"/>
              <w:bidi w:val="0"/>
              <w:snapToGrid/>
              <w:spacing w:line="240" w:lineRule="auto"/>
              <w:ind w:left="0" w:right="0" w:rightChars="0"/>
              <w:jc w:val="center"/>
              <w:rPr>
                <w:rFonts w:hint="default" w:ascii="Arial" w:hAnsi="Arial" w:cs="Arial"/>
                <w:b/>
                <w:bCs/>
                <w:sz w:val="17"/>
                <w:szCs w:val="17"/>
              </w:rPr>
            </w:pPr>
          </w:p>
        </w:tc>
        <w:tc>
          <w:tcPr>
            <w:tcW w:w="0" w:type="auto"/>
            <w:tcBorders>
              <w:top w:val="single" w:color="auto" w:sz="4" w:space="0"/>
              <w:left w:val="nil"/>
              <w:bottom w:val="single" w:color="auto" w:sz="4" w:space="0"/>
              <w:right w:val="nil"/>
            </w:tcBorders>
            <w:shd w:val="clear" w:color="auto" w:fill="auto"/>
            <w:vAlign w:val="top"/>
          </w:tcPr>
          <w:p w14:paraId="5FD2BE3A">
            <w:pPr>
              <w:pageBreakBefore w:val="0"/>
              <w:kinsoku/>
              <w:wordWrap/>
              <w:topLinePunct w:val="0"/>
              <w:bidi w:val="0"/>
              <w:snapToGrid/>
              <w:spacing w:line="240" w:lineRule="auto"/>
              <w:ind w:left="0" w:right="0" w:rightChars="0"/>
              <w:rPr>
                <w:rFonts w:hint="default" w:ascii="Arial" w:hAnsi="Arial" w:cs="Arial"/>
                <w:b/>
                <w:bCs/>
                <w:sz w:val="17"/>
                <w:szCs w:val="17"/>
              </w:rPr>
            </w:pPr>
          </w:p>
        </w:tc>
        <w:tc>
          <w:tcPr>
            <w:tcW w:w="0" w:type="auto"/>
            <w:tcBorders>
              <w:top w:val="single" w:color="auto" w:sz="4" w:space="0"/>
              <w:left w:val="nil"/>
              <w:bottom w:val="single" w:color="auto" w:sz="4" w:space="0"/>
              <w:right w:val="nil"/>
            </w:tcBorders>
            <w:shd w:val="clear" w:color="auto" w:fill="auto"/>
            <w:vAlign w:val="top"/>
          </w:tcPr>
          <w:p w14:paraId="55E54A67">
            <w:pPr>
              <w:pageBreakBefore w:val="0"/>
              <w:kinsoku/>
              <w:wordWrap/>
              <w:topLinePunct w:val="0"/>
              <w:bidi w:val="0"/>
              <w:snapToGrid/>
              <w:spacing w:line="240" w:lineRule="auto"/>
              <w:ind w:left="0" w:right="0" w:rightChars="0"/>
              <w:jc w:val="center"/>
              <w:rPr>
                <w:rFonts w:hint="default" w:ascii="Arial" w:hAnsi="Arial" w:cs="Arial"/>
                <w:sz w:val="17"/>
                <w:szCs w:val="17"/>
              </w:rPr>
            </w:pPr>
          </w:p>
        </w:tc>
        <w:tc>
          <w:tcPr>
            <w:tcW w:w="0" w:type="auto"/>
            <w:tcBorders>
              <w:top w:val="single" w:color="auto" w:sz="4" w:space="0"/>
              <w:left w:val="nil"/>
              <w:bottom w:val="single" w:color="auto" w:sz="4" w:space="0"/>
              <w:right w:val="nil"/>
            </w:tcBorders>
          </w:tcPr>
          <w:p w14:paraId="51337159">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p>
        </w:tc>
        <w:tc>
          <w:tcPr>
            <w:tcW w:w="0" w:type="auto"/>
            <w:tcBorders>
              <w:top w:val="single" w:color="auto" w:sz="4" w:space="0"/>
              <w:left w:val="nil"/>
              <w:bottom w:val="single" w:color="auto" w:sz="4" w:space="0"/>
              <w:right w:val="nil"/>
            </w:tcBorders>
            <w:shd w:val="clear" w:color="auto" w:fill="auto"/>
            <w:vAlign w:val="top"/>
          </w:tcPr>
          <w:p w14:paraId="7F7F4332">
            <w:pPr>
              <w:pageBreakBefore w:val="0"/>
              <w:kinsoku/>
              <w:wordWrap/>
              <w:topLinePunct w:val="0"/>
              <w:autoSpaceDE w:val="0"/>
              <w:autoSpaceDN w:val="0"/>
              <w:bidi w:val="0"/>
              <w:adjustRightInd w:val="0"/>
              <w:snapToGrid/>
              <w:spacing w:line="240" w:lineRule="auto"/>
              <w:ind w:left="0" w:leftChars="0" w:right="0" w:rightChars="0"/>
              <w:jc w:val="right"/>
              <w:rPr>
                <w:rFonts w:hint="default" w:ascii="Arial" w:hAnsi="Arial" w:cs="Arial"/>
                <w:b/>
                <w:bCs/>
                <w:sz w:val="17"/>
                <w:szCs w:val="17"/>
                <w:lang w:val="pt-BR"/>
              </w:rPr>
            </w:pPr>
            <w:r>
              <w:rPr>
                <w:rFonts w:hint="default" w:ascii="Arial" w:hAnsi="Arial" w:cs="Arial"/>
                <w:b/>
                <w:bCs/>
                <w:sz w:val="17"/>
                <w:szCs w:val="17"/>
                <w:lang w:val="pt-BR"/>
              </w:rPr>
              <w:t>R$</w:t>
            </w:r>
          </w:p>
        </w:tc>
        <w:tc>
          <w:tcPr>
            <w:tcW w:w="0" w:type="auto"/>
            <w:tcBorders>
              <w:top w:val="single" w:color="auto" w:sz="4" w:space="0"/>
              <w:left w:val="nil"/>
              <w:bottom w:val="single" w:color="auto" w:sz="4" w:space="0"/>
              <w:right w:val="single" w:color="auto" w:sz="4" w:space="0"/>
            </w:tcBorders>
            <w:shd w:val="clear" w:color="auto" w:fill="auto"/>
            <w:vAlign w:val="top"/>
          </w:tcPr>
          <w:p w14:paraId="664C3229">
            <w:pPr>
              <w:pageBreakBefore w:val="0"/>
              <w:kinsoku/>
              <w:wordWrap/>
              <w:topLinePunct w:val="0"/>
              <w:autoSpaceDE w:val="0"/>
              <w:autoSpaceDN w:val="0"/>
              <w:bidi w:val="0"/>
              <w:adjustRightInd w:val="0"/>
              <w:snapToGrid/>
              <w:spacing w:line="240" w:lineRule="auto"/>
              <w:ind w:left="0" w:leftChars="0" w:right="0" w:rightChars="0"/>
              <w:jc w:val="both"/>
              <w:rPr>
                <w:rFonts w:hint="default" w:ascii="Arial" w:hAnsi="Arial" w:cs="Arial"/>
                <w:b/>
                <w:bCs/>
                <w:sz w:val="17"/>
                <w:szCs w:val="17"/>
                <w:lang w:val="pt-BR"/>
              </w:rPr>
            </w:pPr>
            <w:r>
              <w:rPr>
                <w:rFonts w:hint="default" w:ascii="Arial" w:hAnsi="Arial" w:cs="Arial"/>
                <w:b/>
                <w:bCs/>
                <w:sz w:val="17"/>
                <w:szCs w:val="17"/>
                <w:lang w:val="pt-BR"/>
              </w:rPr>
              <w:t>81.228,00</w:t>
            </w:r>
          </w:p>
        </w:tc>
      </w:tr>
    </w:tbl>
    <w:p w14:paraId="6494B944">
      <w:pPr>
        <w:pageBreakBefore w:val="0"/>
        <w:kinsoku/>
        <w:wordWrap/>
        <w:topLinePunct w:val="0"/>
        <w:bidi w:val="0"/>
        <w:snapToGrid/>
        <w:spacing w:after="0" w:line="240" w:lineRule="auto"/>
        <w:ind w:left="0" w:right="0" w:rightChars="0"/>
        <w:rPr>
          <w:rFonts w:hint="default" w:ascii="Arial" w:hAnsi="Arial" w:cs="Arial"/>
          <w:sz w:val="17"/>
          <w:szCs w:val="17"/>
        </w:rPr>
      </w:pPr>
    </w:p>
    <w:p w14:paraId="587C49DA">
      <w:pPr>
        <w:pageBreakBefore w:val="0"/>
        <w:kinsoku/>
        <w:wordWrap/>
        <w:topLinePunct w:val="0"/>
        <w:bidi w:val="0"/>
        <w:snapToGrid/>
        <w:spacing w:line="240" w:lineRule="auto"/>
        <w:ind w:left="0" w:right="0" w:rightChars="0"/>
        <w:rPr>
          <w:rFonts w:hint="default" w:ascii="Arial" w:hAnsi="Arial" w:cs="Arial"/>
          <w:sz w:val="17"/>
          <w:szCs w:val="17"/>
        </w:rPr>
      </w:pPr>
    </w:p>
    <w:tbl>
      <w:tblPr>
        <w:tblStyle w:val="41"/>
        <w:tblpPr w:leftFromText="141" w:rightFromText="141" w:vertAnchor="text" w:horzAnchor="margin" w:tblpXSpec="center" w:tblpY="-59"/>
        <w:tblW w:w="103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26"/>
        <w:gridCol w:w="2422"/>
      </w:tblGrid>
      <w:tr w14:paraId="5CC5E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7926" w:type="dxa"/>
          </w:tcPr>
          <w:p w14:paraId="32F10C05">
            <w:pPr>
              <w:pageBreakBefore w:val="0"/>
              <w:kinsoku/>
              <w:wordWrap/>
              <w:topLinePunct w:val="0"/>
              <w:bidi w:val="0"/>
              <w:snapToGrid/>
              <w:spacing w:after="0" w:line="240" w:lineRule="auto"/>
              <w:ind w:left="0" w:right="0" w:rightChars="0"/>
              <w:jc w:val="both"/>
              <w:rPr>
                <w:rFonts w:hint="default" w:ascii="Arial" w:hAnsi="Arial" w:eastAsia="Arial-BoldMT" w:cs="Arial"/>
                <w:bCs/>
                <w:color w:val="000000"/>
                <w:sz w:val="17"/>
                <w:szCs w:val="17"/>
                <w:lang w:val="en-US" w:eastAsia="pt-BR"/>
              </w:rPr>
            </w:pPr>
            <w:r>
              <w:rPr>
                <w:rFonts w:hint="default" w:ascii="Arial" w:hAnsi="Arial" w:eastAsia="Arial-BoldMT" w:cs="Arial"/>
                <w:bCs/>
                <w:color w:val="000000"/>
                <w:sz w:val="17"/>
                <w:szCs w:val="17"/>
                <w:lang w:val="en-US" w:eastAsia="pt-BR"/>
              </w:rPr>
              <w:t xml:space="preserve">                                                                                                               TOTAL </w:t>
            </w:r>
          </w:p>
        </w:tc>
        <w:tc>
          <w:tcPr>
            <w:tcW w:w="2422" w:type="dxa"/>
          </w:tcPr>
          <w:p w14:paraId="1C7C5963">
            <w:pPr>
              <w:pageBreakBefore w:val="0"/>
              <w:kinsoku/>
              <w:wordWrap/>
              <w:topLinePunct w:val="0"/>
              <w:bidi w:val="0"/>
              <w:snapToGrid/>
              <w:spacing w:after="0" w:line="240" w:lineRule="auto"/>
              <w:ind w:left="0" w:right="0" w:rightChars="0"/>
              <w:jc w:val="both"/>
              <w:rPr>
                <w:rFonts w:hint="default" w:ascii="Arial" w:hAnsi="Arial" w:eastAsia="Arial-BoldMT" w:cs="Arial"/>
                <w:bCs/>
                <w:color w:val="000000"/>
                <w:sz w:val="17"/>
                <w:szCs w:val="17"/>
                <w:lang w:val="pt-BR" w:eastAsia="pt-BR"/>
              </w:rPr>
            </w:pPr>
            <w:r>
              <w:rPr>
                <w:rFonts w:hint="default" w:ascii="Arial" w:hAnsi="Arial" w:cs="Arial"/>
                <w:b/>
                <w:color w:val="000000"/>
                <w:sz w:val="17"/>
                <w:szCs w:val="17"/>
              </w:rPr>
              <w:t xml:space="preserve">        </w:t>
            </w:r>
            <w:r>
              <w:rPr>
                <w:rFonts w:hint="default" w:ascii="Arial" w:hAnsi="Arial" w:cs="Arial"/>
                <w:b/>
                <w:color w:val="000000"/>
                <w:sz w:val="17"/>
                <w:szCs w:val="17"/>
                <w:lang w:val="pt-BR"/>
              </w:rPr>
              <w:t>R$ 612.514,60</w:t>
            </w:r>
          </w:p>
        </w:tc>
      </w:tr>
    </w:tbl>
    <w:p w14:paraId="31470209">
      <w:pPr>
        <w:pageBreakBefore w:val="0"/>
        <w:kinsoku/>
        <w:wordWrap/>
        <w:topLinePunct w:val="0"/>
        <w:bidi w:val="0"/>
        <w:snapToGrid/>
        <w:spacing w:after="0" w:line="240" w:lineRule="auto"/>
        <w:ind w:left="0" w:right="0" w:rightChars="0"/>
        <w:jc w:val="both"/>
        <w:rPr>
          <w:rFonts w:hint="default" w:ascii="Arial" w:hAnsi="Arial" w:eastAsia="Arial-BoldMT" w:cs="Arial"/>
          <w:bCs/>
          <w:color w:val="000000"/>
          <w:sz w:val="17"/>
          <w:szCs w:val="17"/>
          <w:lang w:val="en-US" w:eastAsia="pt-BR"/>
        </w:rPr>
      </w:pPr>
    </w:p>
    <w:p w14:paraId="6C3826D4">
      <w:pPr>
        <w:pageBreakBefore w:val="0"/>
        <w:kinsoku/>
        <w:wordWrap/>
        <w:topLinePunct w:val="0"/>
        <w:bidi w:val="0"/>
        <w:snapToGrid/>
        <w:spacing w:after="0" w:line="240" w:lineRule="auto"/>
        <w:ind w:left="0" w:right="0" w:rightChars="0"/>
        <w:jc w:val="both"/>
        <w:rPr>
          <w:rFonts w:hint="default" w:ascii="Arial" w:hAnsi="Arial" w:eastAsia="Arial-BoldMT" w:cs="Arial"/>
          <w:bCs/>
          <w:color w:val="000000"/>
          <w:sz w:val="17"/>
          <w:szCs w:val="17"/>
          <w:lang w:eastAsia="pt-BR"/>
        </w:rPr>
      </w:pPr>
      <w:r>
        <w:rPr>
          <w:rFonts w:hint="default" w:ascii="Arial" w:hAnsi="Arial" w:eastAsia="Arial-BoldMT" w:cs="Arial"/>
          <w:bCs/>
          <w:color w:val="000000"/>
          <w:sz w:val="17"/>
          <w:szCs w:val="17"/>
          <w:lang w:val="en-US" w:eastAsia="pt-BR"/>
        </w:rPr>
        <w:t xml:space="preserve">OBS: </w:t>
      </w:r>
      <w:r>
        <w:rPr>
          <w:rFonts w:hint="default" w:ascii="Arial" w:hAnsi="Arial" w:eastAsia="Arial-BoldMT" w:cs="Arial"/>
          <w:bCs/>
          <w:color w:val="000000"/>
          <w:sz w:val="17"/>
          <w:szCs w:val="17"/>
          <w:lang w:eastAsia="pt-BR"/>
        </w:rPr>
        <w:t>Quando não encontrado o código com a descrição exata do item em pesquisa no “ComprasNet”, o código descrito será que mais se aproxima do produto, prevalecendo às</w:t>
      </w:r>
      <w:r>
        <w:rPr>
          <w:rFonts w:hint="default" w:ascii="Arial" w:hAnsi="Arial" w:eastAsia="Arial-BoldMT" w:cs="Arial"/>
          <w:b/>
          <w:bCs/>
          <w:color w:val="000000"/>
          <w:sz w:val="17"/>
          <w:szCs w:val="17"/>
          <w:lang w:eastAsia="pt-BR"/>
        </w:rPr>
        <w:t xml:space="preserve"> descrições deste Termo de Referência</w:t>
      </w:r>
      <w:r>
        <w:rPr>
          <w:rFonts w:hint="default" w:ascii="Arial" w:hAnsi="Arial" w:eastAsia="Arial-BoldMT" w:cs="Arial"/>
          <w:bCs/>
          <w:color w:val="000000"/>
          <w:sz w:val="17"/>
          <w:szCs w:val="17"/>
          <w:lang w:eastAsia="pt-BR"/>
        </w:rPr>
        <w:t>.</w:t>
      </w:r>
    </w:p>
    <w:p w14:paraId="7287EBD0">
      <w:pPr>
        <w:pageBreakBefore w:val="0"/>
        <w:kinsoku/>
        <w:wordWrap/>
        <w:topLinePunct w:val="0"/>
        <w:bidi w:val="0"/>
        <w:snapToGrid/>
        <w:spacing w:after="0" w:line="240" w:lineRule="auto"/>
        <w:ind w:left="0" w:right="0" w:rightChars="0"/>
        <w:jc w:val="both"/>
        <w:rPr>
          <w:rFonts w:hint="default" w:ascii="Arial" w:hAnsi="Arial" w:eastAsia="Times New Roman" w:cs="Arial"/>
          <w:sz w:val="17"/>
          <w:szCs w:val="17"/>
          <w:lang w:eastAsia="pt-BR"/>
        </w:rPr>
      </w:pPr>
      <w:r>
        <w:rPr>
          <w:rFonts w:hint="default" w:ascii="Arial" w:hAnsi="Arial" w:eastAsia="Times New Roman" w:cs="Arial"/>
          <w:b/>
          <w:sz w:val="17"/>
          <w:szCs w:val="17"/>
          <w:lang w:eastAsia="pt-BR"/>
        </w:rPr>
        <w:t>1.2.</w:t>
      </w:r>
      <w:r>
        <w:rPr>
          <w:rFonts w:hint="default" w:ascii="Arial" w:hAnsi="Arial" w:eastAsia="Times New Roman" w:cs="Arial"/>
          <w:sz w:val="17"/>
          <w:szCs w:val="17"/>
          <w:lang w:eastAsia="pt-BR"/>
        </w:rPr>
        <w:t xml:space="preserve"> As especificações dos itens deverão ser de qualidade igual ou superior às descritas no quadro acima.</w:t>
      </w:r>
    </w:p>
    <w:p w14:paraId="347C6C98">
      <w:pPr>
        <w:pageBreakBefore w:val="0"/>
        <w:shd w:val="clear" w:color="auto" w:fill="FFFFFF"/>
        <w:kinsoku/>
        <w:wordWrap/>
        <w:topLinePunct w:val="0"/>
        <w:bidi w:val="0"/>
        <w:snapToGrid/>
        <w:spacing w:after="0" w:line="240" w:lineRule="auto"/>
        <w:ind w:left="0" w:right="0" w:rightChars="0"/>
        <w:jc w:val="both"/>
        <w:textAlignment w:val="center"/>
        <w:rPr>
          <w:rFonts w:hint="default" w:ascii="Arial" w:hAnsi="Arial" w:cs="Arial"/>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1.3.</w:t>
      </w:r>
      <w:r>
        <w:rPr>
          <w:rFonts w:hint="default" w:ascii="Arial" w:hAnsi="Arial" w:cs="Arial"/>
          <w:color w:val="000000" w:themeColor="text1"/>
          <w:sz w:val="17"/>
          <w:szCs w:val="17"/>
          <w14:textFill>
            <w14:solidFill>
              <w14:schemeClr w14:val="tx1"/>
            </w14:solidFill>
          </w14:textFill>
        </w:rPr>
        <w:t xml:space="preserve"> Os itens se enquadram na classificação de bens comuns, segundo o art. 6º, inciso XIII, da Lei Federal nº 14.133/2021, conforme a justificativa constante no Estudo Técnico Preliminar.</w:t>
      </w:r>
    </w:p>
    <w:p w14:paraId="63F2278A">
      <w:pPr>
        <w:pageBreakBefore w:val="0"/>
        <w:shd w:val="clear" w:color="auto" w:fill="FFFFFF"/>
        <w:kinsoku/>
        <w:wordWrap/>
        <w:topLinePunct w:val="0"/>
        <w:bidi w:val="0"/>
        <w:snapToGrid/>
        <w:spacing w:after="0" w:line="240" w:lineRule="auto"/>
        <w:ind w:left="0" w:right="0" w:rightChars="0"/>
        <w:jc w:val="both"/>
        <w:textAlignment w:val="center"/>
        <w:rPr>
          <w:rFonts w:hint="default" w:ascii="Arial" w:hAnsi="Arial" w:cs="Arial"/>
          <w:sz w:val="17"/>
          <w:szCs w:val="17"/>
        </w:rPr>
      </w:pPr>
      <w:r>
        <w:rPr>
          <w:rFonts w:hint="default" w:ascii="Arial" w:hAnsi="Arial" w:cs="Arial"/>
          <w:b/>
          <w:sz w:val="17"/>
          <w:szCs w:val="17"/>
        </w:rPr>
        <w:t>1.4.</w:t>
      </w:r>
      <w:r>
        <w:rPr>
          <w:rFonts w:hint="default" w:ascii="Arial" w:hAnsi="Arial" w:cs="Arial"/>
          <w:sz w:val="17"/>
          <w:szCs w:val="17"/>
        </w:rPr>
        <w:t xml:space="preserve"> O objeto desta contratação não se enquadra como sendo de bem de luxo, conforme Decreto nº 10.818, de 27 de setembro de 2021.</w:t>
      </w:r>
    </w:p>
    <w:p w14:paraId="68485E28">
      <w:pPr>
        <w:pageBreakBefore w:val="0"/>
        <w:kinsoku/>
        <w:wordWrap/>
        <w:topLinePunct w:val="0"/>
        <w:bidi w:val="0"/>
        <w:snapToGrid/>
        <w:spacing w:after="0" w:line="240" w:lineRule="auto"/>
        <w:ind w:left="0" w:right="0" w:rightChars="0"/>
        <w:jc w:val="both"/>
        <w:rPr>
          <w:rFonts w:hint="default" w:ascii="Arial" w:hAnsi="Arial" w:cs="Arial"/>
          <w:b/>
          <w:bCs/>
          <w:sz w:val="17"/>
          <w:szCs w:val="17"/>
        </w:rPr>
      </w:pPr>
    </w:p>
    <w:p w14:paraId="142E48E6">
      <w:pPr>
        <w:pageBreakBefore w:val="0"/>
        <w:kinsoku/>
        <w:wordWrap/>
        <w:topLinePunct w:val="0"/>
        <w:bidi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2. FUNDAMENTAÇÃO E DESCRIÇÃO DA NECESSIDADE DA CONTRATAÇÃO</w:t>
      </w:r>
    </w:p>
    <w:p w14:paraId="08CD0CE0">
      <w:pPr>
        <w:pStyle w:val="223"/>
        <w:pageBreakBefore w:val="0"/>
        <w:kinsoku/>
        <w:wordWrap/>
        <w:topLinePunct w:val="0"/>
        <w:bidi w:val="0"/>
        <w:snapToGrid/>
        <w:spacing w:after="0" w:line="240" w:lineRule="auto"/>
        <w:ind w:left="0" w:right="0" w:rightChars="0"/>
        <w:jc w:val="both"/>
        <w:rPr>
          <w:rFonts w:hint="default" w:ascii="Arial" w:hAnsi="Arial" w:cs="Arial"/>
          <w:sz w:val="17"/>
          <w:szCs w:val="17"/>
          <w:lang w:val="en-US" w:eastAsia="zh-CN"/>
        </w:rPr>
      </w:pPr>
      <w:r>
        <w:rPr>
          <w:rFonts w:hint="default" w:ascii="Arial" w:hAnsi="Arial" w:cs="Arial"/>
          <w:b/>
          <w:sz w:val="17"/>
          <w:szCs w:val="17"/>
        </w:rPr>
        <w:t>2.1</w:t>
      </w:r>
      <w:r>
        <w:rPr>
          <w:rFonts w:hint="default" w:ascii="Arial" w:hAnsi="Arial" w:cs="Arial"/>
          <w:sz w:val="17"/>
          <w:szCs w:val="17"/>
        </w:rPr>
        <w:t xml:space="preserve"> </w:t>
      </w:r>
      <w:r>
        <w:rPr>
          <w:rStyle w:val="339"/>
          <w:rFonts w:hint="default" w:ascii="Arial" w:hAnsi="Arial" w:cs="Arial"/>
          <w:sz w:val="17"/>
          <w:szCs w:val="17"/>
        </w:rPr>
        <w:t xml:space="preserve">É de responsabilidade  da Administração Pública garantir a </w:t>
      </w:r>
      <w:r>
        <w:rPr>
          <w:rFonts w:hint="default" w:ascii="Arial" w:hAnsi="Arial" w:cs="Arial"/>
          <w:sz w:val="17"/>
          <w:szCs w:val="17"/>
        </w:rPr>
        <w:t xml:space="preserve">segurança e a integridade física dos trabalhadores durante a execução de suas atividades laborais, </w:t>
      </w:r>
      <w:r>
        <w:rPr>
          <w:rStyle w:val="339"/>
          <w:rFonts w:hint="default" w:ascii="Arial" w:hAnsi="Arial" w:cs="Arial"/>
          <w:sz w:val="17"/>
          <w:szCs w:val="17"/>
          <w:lang w:val="en-US" w:eastAsia="zh-CN"/>
        </w:rPr>
        <w:t xml:space="preserve">conforme cada caso e finalidade específica das respectivas atividades, </w:t>
      </w:r>
      <w:r>
        <w:rPr>
          <w:rStyle w:val="339"/>
          <w:rFonts w:hint="default" w:ascii="Arial" w:hAnsi="Arial" w:cs="Arial"/>
          <w:sz w:val="17"/>
          <w:szCs w:val="17"/>
        </w:rPr>
        <w:t>além de atender às exigências das Normas de Segurança, Equipamentos de Proteção Individual (EPI’s), (NR-06),</w:t>
      </w:r>
      <w:r>
        <w:rPr>
          <w:rFonts w:hint="default" w:ascii="Arial" w:hAnsi="Arial" w:cs="Arial"/>
          <w:color w:val="FF0000"/>
          <w:sz w:val="17"/>
          <w:szCs w:val="17"/>
        </w:rPr>
        <w:t xml:space="preserve"> </w:t>
      </w:r>
      <w:r>
        <w:rPr>
          <w:rStyle w:val="339"/>
          <w:rFonts w:hint="default" w:ascii="Arial" w:hAnsi="Arial" w:cs="Arial"/>
          <w:color w:val="000000" w:themeColor="text1"/>
          <w:sz w:val="17"/>
          <w:szCs w:val="17"/>
          <w14:textFill>
            <w14:solidFill>
              <w14:schemeClr w14:val="tx1"/>
            </w14:solidFill>
          </w14:textFill>
        </w:rPr>
        <w:t>Normas Regulamentadoras expedidas pelo Ministério do Trabalho e Emprego do Governo Federal</w:t>
      </w:r>
      <w:r>
        <w:rPr>
          <w:rStyle w:val="339"/>
          <w:rFonts w:hint="default" w:ascii="Arial" w:hAnsi="Arial" w:cs="Arial"/>
          <w:sz w:val="17"/>
          <w:szCs w:val="17"/>
        </w:rPr>
        <w:t xml:space="preserve"> e das sedes e dos variados setores da Secretaria de Administração,</w:t>
      </w:r>
      <w:r>
        <w:rPr>
          <w:rStyle w:val="339"/>
          <w:rFonts w:hint="default" w:ascii="Arial" w:hAnsi="Arial" w:cs="Arial"/>
          <w:sz w:val="17"/>
          <w:szCs w:val="17"/>
          <w:lang w:val="pt-BR"/>
        </w:rPr>
        <w:t xml:space="preserve"> Secretaria de Cultura,</w:t>
      </w:r>
      <w:r>
        <w:rPr>
          <w:rStyle w:val="339"/>
          <w:rFonts w:hint="default" w:ascii="Arial" w:hAnsi="Arial" w:cs="Arial"/>
          <w:sz w:val="17"/>
          <w:szCs w:val="17"/>
        </w:rPr>
        <w:t xml:space="preserve"> Secretaria de Desenvolvimento Social, Secretaria Municipal de Saúde, Secretaria de Educação, Secretaria de Meio Ambiente</w:t>
      </w:r>
      <w:r>
        <w:rPr>
          <w:rStyle w:val="339"/>
          <w:rFonts w:hint="default" w:ascii="Arial" w:hAnsi="Arial" w:cs="Arial"/>
          <w:sz w:val="17"/>
          <w:szCs w:val="17"/>
          <w:lang w:val="pt-BR"/>
        </w:rPr>
        <w:t xml:space="preserve"> e</w:t>
      </w:r>
      <w:r>
        <w:rPr>
          <w:rStyle w:val="339"/>
          <w:rFonts w:hint="default" w:ascii="Arial" w:hAnsi="Arial" w:cs="Arial"/>
          <w:sz w:val="17"/>
          <w:szCs w:val="17"/>
        </w:rPr>
        <w:t xml:space="preserve"> Secretaria de Serviços Urbanos de Cataguases-MG.</w:t>
      </w:r>
    </w:p>
    <w:p w14:paraId="6DBC3580">
      <w:pPr>
        <w:pageBreakBefore w:val="0"/>
        <w:kinsoku/>
        <w:wordWrap/>
        <w:topLinePunct w:val="0"/>
        <w:bidi w:val="0"/>
        <w:snapToGrid/>
        <w:spacing w:after="0" w:line="240" w:lineRule="auto"/>
        <w:ind w:left="0" w:right="0" w:rightChars="0"/>
        <w:jc w:val="both"/>
        <w:rPr>
          <w:rFonts w:hint="default" w:ascii="Arial" w:hAnsi="Arial" w:eastAsia="Tahoma" w:cs="Arial"/>
          <w:bCs/>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2.2.</w:t>
      </w:r>
      <w:r>
        <w:rPr>
          <w:rFonts w:hint="default" w:ascii="Arial" w:hAnsi="Arial" w:cs="Arial"/>
          <w:color w:val="000000" w:themeColor="text1"/>
          <w:sz w:val="17"/>
          <w:szCs w:val="17"/>
          <w14:textFill>
            <w14:solidFill>
              <w14:schemeClr w14:val="tx1"/>
            </w14:solidFill>
          </w14:textFill>
        </w:rPr>
        <w:t xml:space="preserve"> </w:t>
      </w:r>
      <w:r>
        <w:rPr>
          <w:rFonts w:hint="default" w:ascii="Arial" w:hAnsi="Arial" w:eastAsia="Tahoma" w:cs="Arial"/>
          <w:bCs/>
          <w:color w:val="000000" w:themeColor="text1"/>
          <w:sz w:val="17"/>
          <w:szCs w:val="17"/>
          <w14:textFill>
            <w14:solidFill>
              <w14:schemeClr w14:val="tx1"/>
            </w14:solidFill>
          </w14:textFill>
        </w:rPr>
        <w:t>A Administração Pública está em processo de adequação à nova Lei de Licitações e Contratos Administrativos (Lei nº 14.133/2021), que alterou significativamente o regime jurídico das contratações públicas, portanto, o PCA ainda está em fase de elaboração para posterior publicação.</w:t>
      </w:r>
    </w:p>
    <w:p w14:paraId="75F95F50">
      <w:pPr>
        <w:pageBreakBefore w:val="0"/>
        <w:kinsoku/>
        <w:wordWrap/>
        <w:topLinePunct w:val="0"/>
        <w:bidi w:val="0"/>
        <w:snapToGrid/>
        <w:spacing w:after="0" w:line="240" w:lineRule="auto"/>
        <w:ind w:left="0" w:right="0" w:rightChars="0"/>
        <w:jc w:val="both"/>
        <w:rPr>
          <w:rFonts w:hint="default" w:ascii="Arial" w:hAnsi="Arial" w:eastAsia="Times New Roman" w:cs="Arial"/>
          <w:sz w:val="17"/>
          <w:szCs w:val="17"/>
        </w:rPr>
      </w:pPr>
    </w:p>
    <w:p w14:paraId="4C282AD8">
      <w:pPr>
        <w:pageBreakBefore w:val="0"/>
        <w:kinsoku/>
        <w:wordWrap/>
        <w:topLinePunct w:val="0"/>
        <w:bidi w:val="0"/>
        <w:snapToGrid/>
        <w:spacing w:after="0" w:line="240" w:lineRule="auto"/>
        <w:ind w:left="0" w:right="0" w:rightChars="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3.</w:t>
      </w:r>
      <w:r>
        <w:rPr>
          <w:rFonts w:hint="default" w:ascii="Arial" w:hAnsi="Arial" w:eastAsia="Times New Roman" w:cs="Arial"/>
          <w:color w:val="000000"/>
          <w:sz w:val="17"/>
          <w:szCs w:val="17"/>
        </w:rPr>
        <w:t xml:space="preserve"> </w:t>
      </w:r>
      <w:r>
        <w:rPr>
          <w:rFonts w:hint="default" w:ascii="Arial" w:hAnsi="Arial" w:eastAsia="Times New Roman" w:cs="Arial"/>
          <w:b/>
          <w:color w:val="000000"/>
          <w:sz w:val="17"/>
          <w:szCs w:val="17"/>
        </w:rPr>
        <w:t>DESCRIÇÃO DA SOLUÇÃO COMO UM TODO</w:t>
      </w:r>
    </w:p>
    <w:p w14:paraId="424E0606">
      <w:pPr>
        <w:pageBreakBefore w:val="0"/>
        <w:kinsoku/>
        <w:wordWrap/>
        <w:topLinePunct w:val="0"/>
        <w:bidi w:val="0"/>
        <w:snapToGrid/>
        <w:spacing w:after="0" w:line="240" w:lineRule="auto"/>
        <w:ind w:left="0" w:right="0" w:rightChars="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 xml:space="preserve">3.1. </w:t>
      </w:r>
      <w:r>
        <w:rPr>
          <w:rFonts w:hint="default" w:ascii="Arial" w:hAnsi="Arial" w:eastAsia="Times New Roman" w:cs="Arial"/>
          <w:color w:val="000000"/>
          <w:sz w:val="17"/>
          <w:szCs w:val="17"/>
        </w:rPr>
        <w:t xml:space="preserve">Opta-se pela </w:t>
      </w:r>
      <w:r>
        <w:rPr>
          <w:rFonts w:hint="default" w:ascii="Arial" w:hAnsi="Arial" w:eastAsia="Arial" w:cs="Arial"/>
          <w:sz w:val="17"/>
          <w:szCs w:val="17"/>
        </w:rPr>
        <w:t xml:space="preserve"> aquisição de  equipamentos de proteção individual (EPI’S)</w:t>
      </w:r>
      <w:r>
        <w:rPr>
          <w:rFonts w:hint="default" w:ascii="Arial" w:hAnsi="Arial" w:eastAsia="Times New Roman" w:cs="Arial"/>
          <w:color w:val="000000"/>
          <w:sz w:val="17"/>
          <w:szCs w:val="17"/>
        </w:rPr>
        <w:t>. Conforme previsto na lei 14.133/2021, pretendendo de forma integrada, gerar resultados que atendam às necessidades definidas nos DFDs apresentados por cada área requisitante,  os quais podemos enumerar: entrega do objeto pretendido dentro do prazo estipulado, cumprimento d</w:t>
      </w:r>
      <w:r>
        <w:rPr>
          <w:rFonts w:hint="default" w:ascii="Arial" w:hAnsi="Arial" w:eastAsia="Times New Roman" w:cs="Arial"/>
          <w:color w:val="000000"/>
          <w:sz w:val="17"/>
          <w:szCs w:val="17"/>
          <w:lang w:val="pt-BR"/>
        </w:rPr>
        <w:t>o</w:t>
      </w:r>
      <w:r>
        <w:rPr>
          <w:rFonts w:hint="default" w:ascii="Arial" w:hAnsi="Arial" w:eastAsia="Times New Roman" w:cs="Arial"/>
          <w:color w:val="000000"/>
          <w:sz w:val="17"/>
          <w:szCs w:val="17"/>
        </w:rPr>
        <w:t xml:space="preserve"> prazo de garantia, disponibilização de todos os itens nas quantidades estimadas e qualidade exigida e prevista, adoção de boas práticas de sustentabilidade por parte da contratada e atendimento do requesitos com eficiência de modo a não provocar atrasos ou impedimentos na realização  dos serviços públicos em Cada setor da Prefeitura Municipal ou prejuízos à administração Pública Municipal.</w:t>
      </w:r>
    </w:p>
    <w:p w14:paraId="71D162A2">
      <w:pPr>
        <w:pageBreakBefore w:val="0"/>
        <w:kinsoku/>
        <w:wordWrap/>
        <w:topLinePunct w:val="0"/>
        <w:bidi w:val="0"/>
        <w:snapToGrid/>
        <w:spacing w:after="0" w:line="240" w:lineRule="auto"/>
        <w:ind w:left="0" w:right="0" w:rightChars="0"/>
        <w:jc w:val="both"/>
        <w:rPr>
          <w:rStyle w:val="339"/>
          <w:rFonts w:hint="default" w:ascii="Arial" w:hAnsi="Arial" w:cs="Arial"/>
          <w:sz w:val="17"/>
          <w:szCs w:val="17"/>
        </w:rPr>
      </w:pPr>
      <w:r>
        <w:rPr>
          <w:rFonts w:hint="default" w:ascii="Arial" w:hAnsi="Arial" w:eastAsia="Times New Roman" w:cs="Arial"/>
          <w:b/>
          <w:color w:val="000000"/>
          <w:sz w:val="17"/>
          <w:szCs w:val="17"/>
        </w:rPr>
        <w:t xml:space="preserve">3.2. </w:t>
      </w:r>
      <w:r>
        <w:rPr>
          <w:rStyle w:val="339"/>
          <w:rFonts w:hint="default" w:ascii="Arial" w:hAnsi="Arial" w:cs="Arial"/>
          <w:sz w:val="17"/>
          <w:szCs w:val="17"/>
        </w:rPr>
        <w:t>A presente contratação visa um abastecimento frequente dos estoques dos respectivos materiais nas secretarias e setores vinculados à Prefeitura Municipal de Cataguases, estabelecendo um estoque mínimo apto a realizar o pronto atendimento às demandas, verificou-se que a melhor solução aquisição seria a realização de um procedimento licitatório, através do sistema de registro de preços, tendo em vista a necessidade de contratações permanentes e frequentes, bem como a imprevisibilidade de alguns itens de caráter temporário ou sazonal.</w:t>
      </w:r>
    </w:p>
    <w:p w14:paraId="67160CD1">
      <w:pPr>
        <w:pageBreakBefore w:val="0"/>
        <w:kinsoku/>
        <w:wordWrap/>
        <w:topLinePunct w:val="0"/>
        <w:bidi w:val="0"/>
        <w:snapToGrid/>
        <w:spacing w:after="0" w:line="240" w:lineRule="auto"/>
        <w:ind w:left="0" w:right="0" w:rightChars="0"/>
        <w:contextualSpacing/>
        <w:jc w:val="both"/>
        <w:rPr>
          <w:rFonts w:hint="default" w:ascii="Arial" w:hAnsi="Arial" w:cs="Arial"/>
          <w:sz w:val="17"/>
          <w:szCs w:val="17"/>
        </w:rPr>
      </w:pPr>
      <w:r>
        <w:rPr>
          <w:rFonts w:hint="default" w:ascii="Arial" w:hAnsi="Arial" w:cs="Arial"/>
          <w:b/>
          <w:sz w:val="17"/>
          <w:szCs w:val="17"/>
        </w:rPr>
        <w:t>3.3.</w:t>
      </w:r>
      <w:r>
        <w:rPr>
          <w:rFonts w:hint="default" w:ascii="Arial" w:hAnsi="Arial" w:cs="Arial"/>
          <w:sz w:val="17"/>
          <w:szCs w:val="17"/>
        </w:rPr>
        <w:t xml:space="preserve"> O Pregão Eletrônico promove a ampla participação de fornecedores, permitindo um maior número de propostas e, consequentemente, aumentando a competitividade. Essa ampla concorrência tende a resultar em melhores preços e condições para a Administração Pública.</w:t>
      </w:r>
    </w:p>
    <w:p w14:paraId="3F74C7D8">
      <w:pPr>
        <w:pageBreakBefore w:val="0"/>
        <w:kinsoku/>
        <w:wordWrap/>
        <w:topLinePunct w:val="0"/>
        <w:bidi w:val="0"/>
        <w:snapToGrid/>
        <w:spacing w:after="0" w:line="240" w:lineRule="auto"/>
        <w:ind w:left="0" w:right="0" w:rightChars="0"/>
        <w:jc w:val="both"/>
        <w:rPr>
          <w:rFonts w:hint="default" w:ascii="Arial" w:hAnsi="Arial" w:eastAsia="Times New Roman" w:cs="Arial"/>
          <w:b w:val="0"/>
          <w:bCs/>
          <w:color w:val="000000"/>
          <w:sz w:val="17"/>
          <w:szCs w:val="17"/>
        </w:rPr>
      </w:pPr>
      <w:r>
        <w:rPr>
          <w:rFonts w:hint="default" w:ascii="Arial" w:hAnsi="Arial" w:eastAsia="Times New Roman" w:cs="Arial"/>
          <w:b/>
          <w:color w:val="000000"/>
          <w:sz w:val="17"/>
          <w:szCs w:val="17"/>
        </w:rPr>
        <w:t>3.4.</w:t>
      </w:r>
      <w:r>
        <w:rPr>
          <w:rFonts w:hint="default" w:ascii="Arial" w:hAnsi="Arial" w:eastAsia="Times New Roman" w:cs="Arial"/>
          <w:b w:val="0"/>
          <w:bCs/>
          <w:color w:val="000000"/>
          <w:sz w:val="17"/>
          <w:szCs w:val="17"/>
        </w:rPr>
        <w:t xml:space="preserve"> O critério de menor preço por lote é o mais vantajoso economicamente para esta  aquisição, pois reduz os custos com frete, armazenamento e transporte, concretizando a aquisição em menos fornecedores, evitando múltiplas entregas e processos administrativos.Comprando em maior volume por lote, uma empresa pode obter melhores preços unitários, descontos por quantidade e condições comerciais mais vantajosas.</w:t>
      </w:r>
    </w:p>
    <w:p w14:paraId="0827EB23">
      <w:pPr>
        <w:pageBreakBefore w:val="0"/>
        <w:kinsoku/>
        <w:wordWrap/>
        <w:topLinePunct w:val="0"/>
        <w:bidi w:val="0"/>
        <w:snapToGrid/>
        <w:spacing w:after="0" w:line="240" w:lineRule="auto"/>
        <w:ind w:left="0" w:right="0" w:rightChars="0"/>
        <w:jc w:val="both"/>
        <w:rPr>
          <w:rFonts w:hint="default" w:ascii="Arial" w:hAnsi="Arial" w:eastAsia="Times New Roman" w:cs="Arial"/>
          <w:b w:val="0"/>
          <w:bCs/>
          <w:color w:val="000000"/>
          <w:sz w:val="17"/>
          <w:szCs w:val="17"/>
        </w:rPr>
      </w:pPr>
      <w:r>
        <w:rPr>
          <w:rFonts w:hint="default" w:ascii="Arial" w:hAnsi="Arial" w:eastAsia="Times New Roman" w:cs="Arial"/>
          <w:b/>
          <w:color w:val="000000"/>
          <w:sz w:val="17"/>
          <w:szCs w:val="17"/>
        </w:rPr>
        <w:t xml:space="preserve">3.5. </w:t>
      </w:r>
      <w:r>
        <w:rPr>
          <w:rFonts w:hint="default" w:ascii="Arial" w:hAnsi="Arial" w:eastAsia="Times New Roman" w:cs="Arial"/>
          <w:b w:val="0"/>
          <w:bCs/>
          <w:color w:val="000000"/>
          <w:sz w:val="17"/>
          <w:szCs w:val="17"/>
        </w:rPr>
        <w:t xml:space="preserve">A entrega parcelada garante maior controle de qualidade, melhor gestão do estoque, flexibilidade no planejamento financeiro e menor risco de desperdício. </w:t>
      </w:r>
    </w:p>
    <w:p w14:paraId="5DB3D630">
      <w:pPr>
        <w:pageBreakBefore w:val="0"/>
        <w:kinsoku/>
        <w:wordWrap/>
        <w:topLinePunct w:val="0"/>
        <w:bidi w:val="0"/>
        <w:snapToGrid/>
        <w:spacing w:after="0" w:line="240" w:lineRule="auto"/>
        <w:ind w:left="0" w:right="0" w:rightChars="0"/>
        <w:jc w:val="both"/>
        <w:rPr>
          <w:rFonts w:hint="default" w:ascii="Arial" w:hAnsi="Arial" w:eastAsia="Times New Roman" w:cs="Arial"/>
          <w:b w:val="0"/>
          <w:bCs/>
          <w:color w:val="000000"/>
          <w:sz w:val="17"/>
          <w:szCs w:val="17"/>
        </w:rPr>
      </w:pPr>
      <w:r>
        <w:rPr>
          <w:rFonts w:hint="default" w:ascii="Arial" w:hAnsi="Arial" w:eastAsia="Times New Roman" w:cs="Arial"/>
          <w:b/>
          <w:color w:val="000000"/>
          <w:sz w:val="17"/>
          <w:szCs w:val="17"/>
        </w:rPr>
        <w:t xml:space="preserve">3.6. </w:t>
      </w:r>
      <w:r>
        <w:rPr>
          <w:rFonts w:hint="default" w:ascii="Arial" w:hAnsi="Arial" w:eastAsia="Times New Roman" w:cs="Arial"/>
          <w:b w:val="0"/>
          <w:bCs/>
          <w:color w:val="000000"/>
          <w:sz w:val="17"/>
          <w:szCs w:val="17"/>
        </w:rPr>
        <w:t xml:space="preserve">A contratação dar-se-á de acordo com a necessidade de cada unidade requisitante, através de seus fiscais, que emitirão autorizações de fornecimento conforme demanda, e as entregas serão realizadas diretamente no local indicado por cada fiscal, no prazo máximo de </w:t>
      </w:r>
      <w:r>
        <w:rPr>
          <w:rFonts w:hint="default" w:ascii="Arial" w:hAnsi="Arial" w:eastAsia="Times New Roman" w:cs="Arial"/>
          <w:b w:val="0"/>
          <w:bCs/>
          <w:color w:val="000000"/>
          <w:sz w:val="17"/>
          <w:szCs w:val="17"/>
          <w:lang w:val="pt-BR"/>
        </w:rPr>
        <w:t>15</w:t>
      </w:r>
      <w:r>
        <w:rPr>
          <w:rFonts w:hint="default" w:ascii="Arial" w:hAnsi="Arial" w:eastAsia="Times New Roman" w:cs="Arial"/>
          <w:b w:val="0"/>
          <w:bCs/>
          <w:color w:val="000000"/>
          <w:sz w:val="17"/>
          <w:szCs w:val="17"/>
        </w:rPr>
        <w:t xml:space="preserve"> (</w:t>
      </w:r>
      <w:r>
        <w:rPr>
          <w:rFonts w:hint="default" w:ascii="Arial" w:hAnsi="Arial" w:eastAsia="Times New Roman" w:cs="Arial"/>
          <w:b w:val="0"/>
          <w:bCs/>
          <w:color w:val="000000"/>
          <w:sz w:val="17"/>
          <w:szCs w:val="17"/>
          <w:lang w:val="pt-BR"/>
        </w:rPr>
        <w:t>quinze</w:t>
      </w:r>
      <w:r>
        <w:rPr>
          <w:rFonts w:hint="default" w:ascii="Arial" w:hAnsi="Arial" w:eastAsia="Times New Roman" w:cs="Arial"/>
          <w:b w:val="0"/>
          <w:bCs/>
          <w:color w:val="000000"/>
          <w:sz w:val="17"/>
          <w:szCs w:val="17"/>
        </w:rPr>
        <w:t xml:space="preserve">) dias a contar da emissão/envio da Autorização de Fornecimento. </w:t>
      </w:r>
    </w:p>
    <w:p w14:paraId="135FD643">
      <w:pPr>
        <w:pageBreakBefore w:val="0"/>
        <w:kinsoku/>
        <w:wordWrap/>
        <w:topLinePunct w:val="0"/>
        <w:bidi w:val="0"/>
        <w:snapToGrid/>
        <w:spacing w:after="0" w:line="240" w:lineRule="auto"/>
        <w:ind w:left="0" w:right="0" w:rightChars="0"/>
        <w:rPr>
          <w:rFonts w:hint="default" w:ascii="Arial" w:hAnsi="Arial" w:cs="Arial"/>
          <w:sz w:val="17"/>
          <w:szCs w:val="17"/>
        </w:rPr>
      </w:pPr>
      <w:r>
        <w:rPr>
          <w:rFonts w:hint="default" w:ascii="Arial" w:hAnsi="Arial" w:cs="Arial"/>
          <w:b/>
          <w:sz w:val="17"/>
          <w:szCs w:val="17"/>
        </w:rPr>
        <w:t>3.7</w:t>
      </w:r>
      <w:r>
        <w:rPr>
          <w:rFonts w:hint="default" w:ascii="Arial" w:hAnsi="Arial" w:cs="Arial"/>
          <w:sz w:val="17"/>
          <w:szCs w:val="17"/>
        </w:rPr>
        <w:t>. A contratação visa atender às seguintes necessidades fundamentais:</w:t>
      </w:r>
    </w:p>
    <w:p w14:paraId="069CE197">
      <w:pPr>
        <w:pageBreakBefore w:val="0"/>
        <w:kinsoku/>
        <w:wordWrap/>
        <w:topLinePunct w:val="0"/>
        <w:bidi w:val="0"/>
        <w:snapToGrid/>
        <w:spacing w:after="0" w:line="240" w:lineRule="auto"/>
        <w:ind w:left="0" w:right="0" w:rightChars="0"/>
        <w:rPr>
          <w:rFonts w:hint="default" w:ascii="Arial" w:hAnsi="Arial" w:cs="Arial"/>
          <w:sz w:val="17"/>
          <w:szCs w:val="17"/>
        </w:rPr>
      </w:pPr>
      <w:r>
        <w:rPr>
          <w:rFonts w:hint="default" w:ascii="Arial" w:hAnsi="Arial" w:cs="Arial"/>
          <w:sz w:val="17"/>
          <w:szCs w:val="17"/>
        </w:rPr>
        <w:t>- Proteção da saúde e segurança dos trabalhadores;</w:t>
      </w:r>
    </w:p>
    <w:p w14:paraId="61F8E1C2">
      <w:pPr>
        <w:pageBreakBefore w:val="0"/>
        <w:kinsoku/>
        <w:wordWrap/>
        <w:topLinePunct w:val="0"/>
        <w:bidi w:val="0"/>
        <w:snapToGrid/>
        <w:spacing w:after="0" w:line="240" w:lineRule="auto"/>
        <w:ind w:left="0" w:right="0" w:rightChars="0"/>
        <w:rPr>
          <w:rFonts w:hint="default" w:ascii="Arial" w:hAnsi="Arial" w:cs="Arial"/>
          <w:sz w:val="17"/>
          <w:szCs w:val="17"/>
        </w:rPr>
      </w:pPr>
      <w:r>
        <w:rPr>
          <w:rFonts w:hint="default" w:ascii="Arial" w:hAnsi="Arial" w:cs="Arial"/>
          <w:sz w:val="17"/>
          <w:szCs w:val="17"/>
        </w:rPr>
        <w:t>-Assegurar que a administração pública esteja em conformidade com a Norma Regulamentadora e outras legislações de segurança;</w:t>
      </w:r>
    </w:p>
    <w:p w14:paraId="5A79D52B">
      <w:pPr>
        <w:pageBreakBefore w:val="0"/>
        <w:kinsoku/>
        <w:wordWrap/>
        <w:topLinePunct w:val="0"/>
        <w:bidi w:val="0"/>
        <w:snapToGrid/>
        <w:spacing w:after="0" w:line="240" w:lineRule="auto"/>
        <w:ind w:left="0" w:right="0" w:rightChars="0"/>
        <w:rPr>
          <w:rFonts w:hint="default" w:ascii="Arial" w:hAnsi="Arial" w:cs="Arial"/>
          <w:sz w:val="17"/>
          <w:szCs w:val="17"/>
        </w:rPr>
      </w:pPr>
      <w:r>
        <w:rPr>
          <w:rFonts w:hint="default" w:ascii="Arial" w:hAnsi="Arial" w:cs="Arial"/>
          <w:sz w:val="17"/>
          <w:szCs w:val="17"/>
        </w:rPr>
        <w:t>-Prevenção de Responsabilização Jurídica da Administração Pública</w:t>
      </w:r>
    </w:p>
    <w:p w14:paraId="4C718B01">
      <w:pPr>
        <w:pageBreakBefore w:val="0"/>
        <w:kinsoku/>
        <w:wordWrap/>
        <w:topLinePunct w:val="0"/>
        <w:bidi w:val="0"/>
        <w:snapToGrid/>
        <w:spacing w:after="0" w:line="240" w:lineRule="auto"/>
        <w:ind w:left="0" w:right="0" w:rightChars="0"/>
        <w:rPr>
          <w:rFonts w:hint="default" w:ascii="Arial" w:hAnsi="Arial" w:cs="Arial"/>
          <w:sz w:val="17"/>
          <w:szCs w:val="17"/>
        </w:rPr>
      </w:pPr>
      <w:r>
        <w:rPr>
          <w:rFonts w:hint="default" w:ascii="Arial" w:hAnsi="Arial" w:cs="Arial"/>
          <w:sz w:val="17"/>
          <w:szCs w:val="17"/>
        </w:rPr>
        <w:t>-Reduzir riscos de processos trabalhistas e sanções por não oferecer proteção adequada aos servidores.</w:t>
      </w:r>
    </w:p>
    <w:p w14:paraId="05BA60B7">
      <w:pPr>
        <w:pageBreakBefore w:val="0"/>
        <w:kinsoku/>
        <w:wordWrap/>
        <w:topLinePunct w:val="0"/>
        <w:bidi w:val="0"/>
        <w:snapToGrid/>
        <w:spacing w:after="0" w:line="240" w:lineRule="auto"/>
        <w:ind w:left="0" w:right="0" w:rightChars="0"/>
        <w:rPr>
          <w:rFonts w:hint="default" w:ascii="Arial" w:hAnsi="Arial" w:eastAsia="Calibri" w:cs="Arial"/>
          <w:sz w:val="17"/>
          <w:szCs w:val="17"/>
        </w:rPr>
      </w:pPr>
      <w:r>
        <w:rPr>
          <w:rFonts w:hint="default" w:ascii="Arial" w:hAnsi="Arial" w:cs="Arial"/>
          <w:sz w:val="17"/>
          <w:szCs w:val="17"/>
        </w:rPr>
        <w:t>-Evitar compras emergenciais e desorganizadas, que geram custos mais altos.</w:t>
      </w:r>
    </w:p>
    <w:p w14:paraId="0505D113">
      <w:pPr>
        <w:pageBreakBefore w:val="0"/>
        <w:kinsoku/>
        <w:wordWrap/>
        <w:topLinePunct w:val="0"/>
        <w:bidi w:val="0"/>
        <w:snapToGrid/>
        <w:spacing w:after="0" w:line="240" w:lineRule="auto"/>
        <w:ind w:left="0" w:right="0" w:rightChars="0"/>
        <w:jc w:val="both"/>
        <w:rPr>
          <w:rFonts w:hint="default" w:ascii="Arial" w:hAnsi="Arial" w:eastAsia="Times New Roman" w:cs="Arial"/>
          <w:sz w:val="17"/>
          <w:szCs w:val="17"/>
        </w:rPr>
      </w:pPr>
      <w:r>
        <w:rPr>
          <w:rFonts w:hint="default" w:ascii="Arial" w:hAnsi="Arial" w:eastAsia="Times New Roman" w:cs="Arial"/>
          <w:b/>
          <w:sz w:val="17"/>
          <w:szCs w:val="17"/>
        </w:rPr>
        <w:t>3.8</w:t>
      </w:r>
      <w:r>
        <w:rPr>
          <w:rFonts w:hint="default" w:ascii="Arial" w:hAnsi="Arial" w:eastAsia="Times New Roman" w:cs="Arial"/>
          <w:sz w:val="17"/>
          <w:szCs w:val="17"/>
        </w:rPr>
        <w:t xml:space="preserve">.Todos os elementos elencados possibilitam que a contratação produza os efeitos pretendidos de forma satisfatória para a Administração. </w:t>
      </w:r>
    </w:p>
    <w:p w14:paraId="7F5C0F77">
      <w:pPr>
        <w:pageBreakBefore w:val="0"/>
        <w:kinsoku/>
        <w:wordWrap/>
        <w:topLinePunct w:val="0"/>
        <w:bidi w:val="0"/>
        <w:snapToGrid/>
        <w:spacing w:after="0" w:line="240" w:lineRule="auto"/>
        <w:ind w:left="0" w:right="0" w:rightChars="0"/>
        <w:jc w:val="both"/>
        <w:rPr>
          <w:rFonts w:hint="default" w:ascii="Arial" w:hAnsi="Arial" w:eastAsia="Times New Roman" w:cs="Arial"/>
          <w:sz w:val="17"/>
          <w:szCs w:val="17"/>
        </w:rPr>
      </w:pPr>
    </w:p>
    <w:p w14:paraId="0F449BD6">
      <w:pPr>
        <w:keepNext/>
        <w:keepLines/>
        <w:pageBreakBefore w:val="0"/>
        <w:tabs>
          <w:tab w:val="left" w:pos="567"/>
        </w:tabs>
        <w:kinsoku/>
        <w:wordWrap/>
        <w:topLinePunct w:val="0"/>
        <w:bidi w:val="0"/>
        <w:snapToGrid/>
        <w:spacing w:after="0" w:line="240" w:lineRule="auto"/>
        <w:ind w:left="0" w:right="0" w:rightChars="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 xml:space="preserve">4. </w:t>
      </w:r>
      <w:r>
        <w:rPr>
          <w:rFonts w:hint="default" w:ascii="Arial" w:hAnsi="Arial" w:eastAsia="Times New Roman" w:cs="Arial"/>
          <w:color w:val="000000"/>
          <w:sz w:val="17"/>
          <w:szCs w:val="17"/>
        </w:rPr>
        <w:t xml:space="preserve"> </w:t>
      </w:r>
      <w:r>
        <w:rPr>
          <w:rFonts w:hint="default" w:ascii="Arial" w:hAnsi="Arial" w:eastAsia="Times New Roman" w:cs="Arial"/>
          <w:b/>
          <w:color w:val="000000"/>
          <w:sz w:val="17"/>
          <w:szCs w:val="17"/>
        </w:rPr>
        <w:t>REQUISITOS DA CONTRATAÇÃO</w:t>
      </w:r>
    </w:p>
    <w:p w14:paraId="2516AE41">
      <w:pPr>
        <w:pStyle w:val="223"/>
        <w:pageBreakBefore w:val="0"/>
        <w:kinsoku/>
        <w:wordWrap/>
        <w:topLinePunct w:val="0"/>
        <w:bidi w:val="0"/>
        <w:snapToGrid/>
        <w:spacing w:line="240" w:lineRule="auto"/>
        <w:ind w:left="0" w:right="0" w:rightChars="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4.1.</w:t>
      </w:r>
      <w:r>
        <w:rPr>
          <w:rFonts w:hint="default" w:ascii="Arial" w:hAnsi="Arial" w:eastAsia="Times New Roman" w:cs="Arial"/>
          <w:b/>
          <w:color w:val="000000"/>
          <w:sz w:val="17"/>
          <w:szCs w:val="17"/>
          <w:lang w:val="pt-BR"/>
        </w:rPr>
        <w:t xml:space="preserve"> </w:t>
      </w:r>
      <w:r>
        <w:rPr>
          <w:rStyle w:val="339"/>
          <w:rFonts w:hint="default" w:ascii="Arial" w:hAnsi="Arial" w:cs="Arial"/>
          <w:sz w:val="17"/>
          <w:szCs w:val="17"/>
        </w:rPr>
        <w:t>A interessada deverá apresentar pelo menos 01 (um) Atestado de Capacidade Técnica, expedido por órgão público federal, estadual ou municipal, ou por empresas públicas ou privadas, em nome da empresa licitante, comprovando que a mesma já executou, de forma satisfatória, o fornecimento do item objeto deste.</w:t>
      </w:r>
    </w:p>
    <w:p w14:paraId="5B1D1092">
      <w:pPr>
        <w:pageBreakBefore w:val="0"/>
        <w:kinsoku/>
        <w:wordWrap/>
        <w:topLinePunct w:val="0"/>
        <w:bidi w:val="0"/>
        <w:snapToGrid/>
        <w:spacing w:after="0" w:line="240" w:lineRule="auto"/>
        <w:ind w:left="0" w:right="0" w:rightChars="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lang w:val="pt-BR"/>
        </w:rPr>
        <w:t xml:space="preserve">4.2. </w:t>
      </w:r>
      <w:r>
        <w:rPr>
          <w:rFonts w:hint="default" w:ascii="Arial" w:hAnsi="Arial" w:eastAsia="Times New Roman" w:cs="Arial"/>
          <w:b/>
          <w:color w:val="000000"/>
          <w:sz w:val="17"/>
          <w:szCs w:val="17"/>
        </w:rPr>
        <w:t>SUSTENTABILIDADE</w:t>
      </w:r>
    </w:p>
    <w:p w14:paraId="06F6710E">
      <w:pPr>
        <w:pageBreakBefore w:val="0"/>
        <w:shd w:val="clear" w:color="auto" w:fill="FFFFFF"/>
        <w:kinsoku/>
        <w:wordWrap/>
        <w:topLinePunct w:val="0"/>
        <w:bidi w:val="0"/>
        <w:snapToGrid/>
        <w:spacing w:after="0" w:line="240" w:lineRule="auto"/>
        <w:ind w:left="0" w:right="0" w:rightChars="0"/>
        <w:jc w:val="both"/>
        <w:rPr>
          <w:rFonts w:hint="default" w:ascii="Arial" w:hAnsi="Arial" w:eastAsia="Times New Roman" w:cs="Arial"/>
          <w:sz w:val="17"/>
          <w:szCs w:val="17"/>
        </w:rPr>
      </w:pPr>
      <w:r>
        <w:rPr>
          <w:rFonts w:hint="default" w:ascii="Arial" w:hAnsi="Arial" w:eastAsia="Times New Roman" w:cs="Arial"/>
          <w:b/>
          <w:color w:val="000000"/>
          <w:sz w:val="17"/>
          <w:szCs w:val="17"/>
        </w:rPr>
        <w:t>4.</w:t>
      </w:r>
      <w:r>
        <w:rPr>
          <w:rFonts w:hint="default" w:ascii="Arial" w:hAnsi="Arial" w:eastAsia="Times New Roman" w:cs="Arial"/>
          <w:b/>
          <w:color w:val="000000"/>
          <w:sz w:val="17"/>
          <w:szCs w:val="17"/>
          <w:lang w:val="pt-BR"/>
        </w:rPr>
        <w:t>2</w:t>
      </w:r>
      <w:r>
        <w:rPr>
          <w:rFonts w:hint="default" w:ascii="Arial" w:hAnsi="Arial" w:eastAsia="Times New Roman" w:cs="Arial"/>
          <w:b/>
          <w:color w:val="000000"/>
          <w:sz w:val="17"/>
          <w:szCs w:val="17"/>
        </w:rPr>
        <w:t xml:space="preserve">.1. </w:t>
      </w:r>
      <w:r>
        <w:rPr>
          <w:rFonts w:hint="default" w:ascii="Arial" w:hAnsi="Arial" w:eastAsia="Times New Roman" w:cs="Arial"/>
          <w:sz w:val="17"/>
          <w:szCs w:val="17"/>
        </w:rPr>
        <w:t xml:space="preserve">Não há critérios de sustentabilidade para esta contratação. </w:t>
      </w:r>
    </w:p>
    <w:p w14:paraId="0CE1971E">
      <w:pPr>
        <w:pageBreakBefore w:val="0"/>
        <w:kinsoku/>
        <w:wordWrap/>
        <w:topLinePunct w:val="0"/>
        <w:bidi w:val="0"/>
        <w:snapToGrid/>
        <w:spacing w:after="0" w:line="240" w:lineRule="auto"/>
        <w:ind w:left="0" w:right="0" w:rightChars="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4.</w:t>
      </w:r>
      <w:r>
        <w:rPr>
          <w:rFonts w:hint="default" w:ascii="Arial" w:hAnsi="Arial" w:eastAsia="Times New Roman" w:cs="Arial"/>
          <w:b/>
          <w:color w:val="000000"/>
          <w:sz w:val="17"/>
          <w:szCs w:val="17"/>
          <w:lang w:val="pt-BR"/>
        </w:rPr>
        <w:t>3</w:t>
      </w:r>
      <w:r>
        <w:rPr>
          <w:rFonts w:hint="default" w:ascii="Arial" w:hAnsi="Arial" w:eastAsia="Times New Roman" w:cs="Arial"/>
          <w:b/>
          <w:color w:val="000000"/>
          <w:sz w:val="17"/>
          <w:szCs w:val="17"/>
        </w:rPr>
        <w:t xml:space="preserve">. SUBCONTRATAÇÃO </w:t>
      </w:r>
    </w:p>
    <w:p w14:paraId="761B8F38">
      <w:pPr>
        <w:pageBreakBefore w:val="0"/>
        <w:kinsoku/>
        <w:wordWrap/>
        <w:topLinePunct w:val="0"/>
        <w:bidi w:val="0"/>
        <w:snapToGrid/>
        <w:spacing w:after="0" w:line="240" w:lineRule="auto"/>
        <w:ind w:left="0" w:right="0" w:right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4.</w:t>
      </w:r>
      <w:r>
        <w:rPr>
          <w:rFonts w:hint="default" w:ascii="Arial" w:hAnsi="Arial" w:eastAsia="Times New Roman" w:cs="Arial"/>
          <w:b/>
          <w:color w:val="000000"/>
          <w:sz w:val="17"/>
          <w:szCs w:val="17"/>
          <w:lang w:val="pt-BR"/>
        </w:rPr>
        <w:t>3</w:t>
      </w:r>
      <w:r>
        <w:rPr>
          <w:rFonts w:hint="default" w:ascii="Arial" w:hAnsi="Arial" w:eastAsia="Times New Roman" w:cs="Arial"/>
          <w:b/>
          <w:color w:val="000000"/>
          <w:sz w:val="17"/>
          <w:szCs w:val="17"/>
        </w:rPr>
        <w:t>.1.</w:t>
      </w:r>
      <w:r>
        <w:rPr>
          <w:rFonts w:hint="default" w:ascii="Arial" w:hAnsi="Arial" w:eastAsia="Times New Roman" w:cs="Arial"/>
          <w:color w:val="000000"/>
          <w:sz w:val="17"/>
          <w:szCs w:val="17"/>
        </w:rPr>
        <w:t>Não é admitida a subcontratação do objeto contratual.</w:t>
      </w:r>
    </w:p>
    <w:p w14:paraId="66C00E90">
      <w:pPr>
        <w:pageBreakBefore w:val="0"/>
        <w:kinsoku/>
        <w:wordWrap/>
        <w:topLinePunct w:val="0"/>
        <w:bidi w:val="0"/>
        <w:snapToGrid/>
        <w:spacing w:after="0" w:line="240" w:lineRule="auto"/>
        <w:ind w:left="0" w:right="0" w:right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4.</w:t>
      </w:r>
      <w:r>
        <w:rPr>
          <w:rFonts w:hint="default" w:ascii="Arial" w:hAnsi="Arial" w:eastAsia="Times New Roman" w:cs="Arial"/>
          <w:b/>
          <w:color w:val="000000"/>
          <w:sz w:val="17"/>
          <w:szCs w:val="17"/>
          <w:lang w:val="pt-BR"/>
        </w:rPr>
        <w:t>4</w:t>
      </w:r>
      <w:r>
        <w:rPr>
          <w:rFonts w:hint="default" w:ascii="Arial" w:hAnsi="Arial" w:eastAsia="Times New Roman" w:cs="Arial"/>
          <w:b/>
          <w:color w:val="000000"/>
          <w:sz w:val="17"/>
          <w:szCs w:val="17"/>
        </w:rPr>
        <w:t>.</w:t>
      </w:r>
      <w:r>
        <w:rPr>
          <w:rFonts w:hint="default" w:ascii="Arial" w:hAnsi="Arial" w:eastAsia="Times New Roman" w:cs="Arial"/>
          <w:color w:val="000000"/>
          <w:sz w:val="17"/>
          <w:szCs w:val="17"/>
        </w:rPr>
        <w:t xml:space="preserve">  </w:t>
      </w:r>
      <w:r>
        <w:rPr>
          <w:rFonts w:hint="default" w:ascii="Arial" w:hAnsi="Arial" w:eastAsia="Times New Roman" w:cs="Arial"/>
          <w:b/>
          <w:color w:val="000000"/>
          <w:sz w:val="17"/>
          <w:szCs w:val="17"/>
        </w:rPr>
        <w:t>GARANTIA DA CONTRATAÇÃO</w:t>
      </w:r>
    </w:p>
    <w:p w14:paraId="3E4E8902">
      <w:pPr>
        <w:pageBreakBefore w:val="0"/>
        <w:kinsoku/>
        <w:wordWrap/>
        <w:topLinePunct w:val="0"/>
        <w:bidi w:val="0"/>
        <w:snapToGrid/>
        <w:spacing w:after="0" w:line="240" w:lineRule="auto"/>
        <w:ind w:left="0" w:right="0" w:right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4.</w:t>
      </w:r>
      <w:r>
        <w:rPr>
          <w:rFonts w:hint="default" w:ascii="Arial" w:hAnsi="Arial" w:eastAsia="Times New Roman" w:cs="Arial"/>
          <w:b/>
          <w:color w:val="000000"/>
          <w:sz w:val="17"/>
          <w:szCs w:val="17"/>
          <w:lang w:val="pt-BR"/>
        </w:rPr>
        <w:t>4</w:t>
      </w:r>
      <w:r>
        <w:rPr>
          <w:rFonts w:hint="default" w:ascii="Arial" w:hAnsi="Arial" w:eastAsia="Times New Roman" w:cs="Arial"/>
          <w:b/>
          <w:color w:val="000000"/>
          <w:sz w:val="17"/>
          <w:szCs w:val="17"/>
        </w:rPr>
        <w:t>.1.</w:t>
      </w:r>
      <w:r>
        <w:rPr>
          <w:rFonts w:hint="default" w:ascii="Arial" w:hAnsi="Arial" w:eastAsia="Times New Roman" w:cs="Arial"/>
          <w:color w:val="000000"/>
          <w:sz w:val="17"/>
          <w:szCs w:val="17"/>
        </w:rPr>
        <w:t xml:space="preserve"> Não será exigida garantia de execução da contratação para esse objeto. </w:t>
      </w:r>
    </w:p>
    <w:p w14:paraId="07C2E3B9">
      <w:pPr>
        <w:pStyle w:val="222"/>
        <w:pageBreakBefore w:val="0"/>
        <w:kinsoku/>
        <w:wordWrap/>
        <w:topLinePunct w:val="0"/>
        <w:bidi w:val="0"/>
        <w:snapToGrid/>
        <w:spacing w:after="0" w:line="240" w:lineRule="auto"/>
        <w:ind w:left="0" w:right="0" w:rightChars="0"/>
        <w:jc w:val="both"/>
        <w:rPr>
          <w:rFonts w:hint="default" w:ascii="Arial" w:hAnsi="Arial" w:cs="Arial" w:eastAsiaTheme="minorHAnsi"/>
          <w:sz w:val="17"/>
          <w:szCs w:val="17"/>
          <w:lang w:eastAsia="en-US" w:bidi="ar-SA"/>
        </w:rPr>
      </w:pPr>
      <w:r>
        <w:rPr>
          <w:rFonts w:hint="default" w:ascii="Arial" w:hAnsi="Arial" w:eastAsia="Times New Roman" w:cs="Arial"/>
          <w:b/>
          <w:sz w:val="17"/>
          <w:szCs w:val="17"/>
        </w:rPr>
        <w:t>4.</w:t>
      </w:r>
      <w:r>
        <w:rPr>
          <w:rFonts w:hint="default" w:ascii="Arial" w:hAnsi="Arial" w:eastAsia="Times New Roman" w:cs="Arial"/>
          <w:b/>
          <w:sz w:val="17"/>
          <w:szCs w:val="17"/>
          <w:lang w:val="pt-BR"/>
        </w:rPr>
        <w:t>4</w:t>
      </w:r>
      <w:r>
        <w:rPr>
          <w:rFonts w:hint="default" w:ascii="Arial" w:hAnsi="Arial" w:eastAsia="Times New Roman" w:cs="Arial"/>
          <w:b/>
          <w:sz w:val="17"/>
          <w:szCs w:val="17"/>
        </w:rPr>
        <w:t>.2.</w:t>
      </w:r>
      <w:r>
        <w:rPr>
          <w:rFonts w:hint="default" w:ascii="Arial" w:hAnsi="Arial" w:eastAsia="Times New Roman" w:cs="Arial"/>
          <w:sz w:val="17"/>
          <w:szCs w:val="17"/>
        </w:rPr>
        <w:t xml:space="preserve"> </w:t>
      </w:r>
      <w:r>
        <w:rPr>
          <w:rFonts w:hint="default" w:ascii="Arial" w:hAnsi="Arial" w:cs="Arial" w:eastAsiaTheme="minorHAnsi"/>
          <w:b/>
          <w:bCs/>
          <w:sz w:val="17"/>
          <w:szCs w:val="17"/>
          <w:lang w:eastAsia="en-US" w:bidi="ar-SA"/>
        </w:rPr>
        <w:t xml:space="preserve">DA VEDAÇÃO DE CONTRATAÇÃO DE MARCA OU PRODUTO </w:t>
      </w:r>
    </w:p>
    <w:p w14:paraId="206D97A5">
      <w:pPr>
        <w:pageBreakBefore w:val="0"/>
        <w:kinsoku/>
        <w:wordWrap/>
        <w:topLinePunct w:val="0"/>
        <w:autoSpaceDE w:val="0"/>
        <w:autoSpaceDN w:val="0"/>
        <w:bidi w:val="0"/>
        <w:snapToGrid/>
        <w:spacing w:after="0" w:line="240" w:lineRule="auto"/>
        <w:ind w:left="0" w:right="0" w:rightChars="0"/>
        <w:jc w:val="both"/>
        <w:rPr>
          <w:rFonts w:hint="default" w:ascii="Arial" w:hAnsi="Arial" w:eastAsia="Calibri" w:cs="Arial"/>
          <w:sz w:val="17"/>
          <w:szCs w:val="17"/>
        </w:rPr>
      </w:pPr>
      <w:r>
        <w:rPr>
          <w:rFonts w:hint="default" w:ascii="Arial" w:hAnsi="Arial" w:cs="Arial"/>
          <w:b/>
          <w:color w:val="000000"/>
          <w:sz w:val="17"/>
          <w:szCs w:val="17"/>
        </w:rPr>
        <w:t>4.</w:t>
      </w:r>
      <w:r>
        <w:rPr>
          <w:rFonts w:hint="default" w:ascii="Arial" w:hAnsi="Arial" w:cs="Arial"/>
          <w:b/>
          <w:color w:val="000000"/>
          <w:sz w:val="17"/>
          <w:szCs w:val="17"/>
          <w:lang w:val="pt-BR"/>
        </w:rPr>
        <w:t>4</w:t>
      </w:r>
      <w:r>
        <w:rPr>
          <w:rFonts w:hint="default" w:ascii="Arial" w:hAnsi="Arial" w:cs="Arial"/>
          <w:b/>
          <w:color w:val="000000"/>
          <w:sz w:val="17"/>
          <w:szCs w:val="17"/>
        </w:rPr>
        <w:t>.2.1.</w:t>
      </w:r>
      <w:r>
        <w:rPr>
          <w:rFonts w:hint="default" w:ascii="Arial" w:hAnsi="Arial" w:cs="Arial"/>
          <w:color w:val="000000"/>
          <w:sz w:val="17"/>
          <w:szCs w:val="17"/>
        </w:rPr>
        <w:t xml:space="preserve">  Não há vedação de marcas ou produtos, desde que cumpra todos os requisitos solicitados pelo presente documento.</w:t>
      </w:r>
    </w:p>
    <w:p w14:paraId="02F11993">
      <w:pPr>
        <w:pageBreakBefore w:val="0"/>
        <w:kinsoku/>
        <w:wordWrap/>
        <w:topLinePunct w:val="0"/>
        <w:autoSpaceDE w:val="0"/>
        <w:autoSpaceDN w:val="0"/>
        <w:bidi w:val="0"/>
        <w:snapToGrid/>
        <w:spacing w:after="0" w:line="240" w:lineRule="auto"/>
        <w:ind w:left="0" w:right="0" w:rightChars="0"/>
        <w:jc w:val="both"/>
        <w:rPr>
          <w:rFonts w:hint="default" w:ascii="Arial" w:hAnsi="Arial" w:cs="Arial"/>
          <w:b/>
          <w:color w:val="000000"/>
          <w:sz w:val="17"/>
          <w:szCs w:val="17"/>
        </w:rPr>
      </w:pPr>
      <w:r>
        <w:rPr>
          <w:rFonts w:hint="default" w:ascii="Arial" w:hAnsi="Arial" w:cs="Arial"/>
          <w:b/>
          <w:color w:val="000000"/>
          <w:sz w:val="17"/>
          <w:szCs w:val="17"/>
        </w:rPr>
        <w:t>4.</w:t>
      </w:r>
      <w:r>
        <w:rPr>
          <w:rFonts w:hint="default" w:ascii="Arial" w:hAnsi="Arial" w:cs="Arial"/>
          <w:b/>
          <w:color w:val="000000"/>
          <w:sz w:val="17"/>
          <w:szCs w:val="17"/>
          <w:lang w:val="pt-BR"/>
        </w:rPr>
        <w:t>5</w:t>
      </w:r>
      <w:r>
        <w:rPr>
          <w:rFonts w:hint="default" w:ascii="Arial" w:hAnsi="Arial" w:cs="Arial"/>
          <w:b/>
          <w:color w:val="000000"/>
          <w:sz w:val="17"/>
          <w:szCs w:val="17"/>
        </w:rPr>
        <w:t>.</w:t>
      </w:r>
      <w:r>
        <w:rPr>
          <w:rFonts w:hint="default" w:ascii="Arial" w:hAnsi="Arial" w:cs="Arial"/>
          <w:color w:val="000000"/>
          <w:sz w:val="17"/>
          <w:szCs w:val="17"/>
        </w:rPr>
        <w:t xml:space="preserve"> </w:t>
      </w:r>
      <w:r>
        <w:rPr>
          <w:rFonts w:hint="default" w:ascii="Arial" w:hAnsi="Arial" w:cs="Arial"/>
          <w:b/>
          <w:color w:val="000000"/>
          <w:sz w:val="17"/>
          <w:szCs w:val="17"/>
        </w:rPr>
        <w:t>OUTROS REQUISITOS</w:t>
      </w:r>
    </w:p>
    <w:p w14:paraId="25137E59">
      <w:pPr>
        <w:pStyle w:val="223"/>
        <w:pageBreakBefore w:val="0"/>
        <w:widowControl w:val="0"/>
        <w:tabs>
          <w:tab w:val="left" w:pos="0"/>
        </w:tabs>
        <w:kinsoku/>
        <w:wordWrap/>
        <w:overflowPunct w:val="0"/>
        <w:topLinePunct w:val="0"/>
        <w:bidi w:val="0"/>
        <w:snapToGrid/>
        <w:spacing w:after="0" w:line="240" w:lineRule="auto"/>
        <w:ind w:left="0" w:right="0" w:rightChars="0"/>
        <w:contextualSpacing w:val="0"/>
        <w:jc w:val="both"/>
        <w:rPr>
          <w:rFonts w:hint="default" w:ascii="Arial" w:hAnsi="Arial" w:cs="Arial"/>
          <w:sz w:val="17"/>
          <w:szCs w:val="17"/>
        </w:rPr>
      </w:pPr>
      <w:r>
        <w:rPr>
          <w:rFonts w:hint="default" w:ascii="Arial" w:hAnsi="Arial" w:cs="Arial"/>
          <w:b/>
          <w:color w:val="000000"/>
          <w:sz w:val="17"/>
          <w:szCs w:val="17"/>
        </w:rPr>
        <w:t>4.</w:t>
      </w:r>
      <w:r>
        <w:rPr>
          <w:rFonts w:hint="default" w:ascii="Arial" w:hAnsi="Arial" w:cs="Arial"/>
          <w:b/>
          <w:color w:val="000000"/>
          <w:sz w:val="17"/>
          <w:szCs w:val="17"/>
          <w:lang w:val="pt-BR"/>
        </w:rPr>
        <w:t>5</w:t>
      </w:r>
      <w:r>
        <w:rPr>
          <w:rFonts w:hint="default" w:ascii="Arial" w:hAnsi="Arial" w:cs="Arial"/>
          <w:b/>
          <w:color w:val="000000"/>
          <w:sz w:val="17"/>
          <w:szCs w:val="17"/>
        </w:rPr>
        <w:t>.1.</w:t>
      </w:r>
      <w:r>
        <w:rPr>
          <w:rFonts w:hint="default" w:ascii="Arial" w:hAnsi="Arial" w:cs="Arial"/>
          <w:sz w:val="17"/>
          <w:szCs w:val="17"/>
        </w:rPr>
        <w:t xml:space="preserve"> Os Equipamentos de Proteção Individual a serem adquiridos deverão ser novos/sem uso e identificados com o nome do fabricante, tamanho da peça e o número do certificado de aprovação (C.A.) do MTE. </w:t>
      </w:r>
    </w:p>
    <w:p w14:paraId="125F3C51">
      <w:pPr>
        <w:pStyle w:val="223"/>
        <w:pageBreakBefore w:val="0"/>
        <w:widowControl w:val="0"/>
        <w:tabs>
          <w:tab w:val="left" w:pos="0"/>
        </w:tabs>
        <w:kinsoku/>
        <w:wordWrap/>
        <w:overflowPunct w:val="0"/>
        <w:topLinePunct w:val="0"/>
        <w:bidi w:val="0"/>
        <w:snapToGrid/>
        <w:spacing w:after="0" w:line="240" w:lineRule="auto"/>
        <w:ind w:left="0" w:right="0" w:rightChars="0"/>
        <w:contextualSpacing w:val="0"/>
        <w:jc w:val="both"/>
        <w:rPr>
          <w:rFonts w:hint="default" w:ascii="Arial" w:hAnsi="Arial" w:cs="Arial"/>
          <w:sz w:val="17"/>
          <w:szCs w:val="17"/>
        </w:rPr>
      </w:pPr>
    </w:p>
    <w:p w14:paraId="14E672DC">
      <w:pPr>
        <w:pageBreakBefore w:val="0"/>
        <w:kinsoku/>
        <w:wordWrap/>
        <w:topLinePunct w:val="0"/>
        <w:bidi w:val="0"/>
        <w:snapToGrid/>
        <w:spacing w:after="0" w:line="240" w:lineRule="auto"/>
        <w:ind w:left="0" w:right="0" w:rightChars="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5. EXECUÇÃO DO OBJETO</w:t>
      </w:r>
    </w:p>
    <w:p w14:paraId="7E47C424">
      <w:pPr>
        <w:pageBreakBefore w:val="0"/>
        <w:kinsoku/>
        <w:wordWrap/>
        <w:topLinePunct w:val="0"/>
        <w:bidi w:val="0"/>
        <w:snapToGrid/>
        <w:spacing w:after="0" w:line="240" w:lineRule="auto"/>
        <w:ind w:left="0" w:right="0" w:rightChars="0"/>
        <w:jc w:val="both"/>
        <w:rPr>
          <w:rFonts w:hint="default" w:ascii="Arial" w:hAnsi="Arial" w:cs="Arial"/>
          <w:sz w:val="17"/>
          <w:szCs w:val="17"/>
        </w:rPr>
      </w:pPr>
      <w:r>
        <w:rPr>
          <w:rFonts w:hint="default" w:ascii="Arial" w:hAnsi="Arial" w:cs="Arial"/>
          <w:b/>
          <w:bCs/>
          <w:sz w:val="17"/>
          <w:szCs w:val="17"/>
        </w:rPr>
        <w:t xml:space="preserve">5.1. </w:t>
      </w:r>
      <w:r>
        <w:rPr>
          <w:rFonts w:hint="default" w:ascii="Arial" w:hAnsi="Arial" w:cs="Arial"/>
          <w:sz w:val="17"/>
          <w:szCs w:val="17"/>
        </w:rPr>
        <w:t>As entregas deverão ocorrer mediante prévio envio da Autorização de Fornecimento no prazo de 15</w:t>
      </w:r>
      <w:r>
        <w:rPr>
          <w:rFonts w:hint="default" w:ascii="Arial" w:hAnsi="Arial" w:cs="Arial"/>
          <w:sz w:val="17"/>
          <w:szCs w:val="17"/>
          <w:lang w:val="pt-BR"/>
        </w:rPr>
        <w:t xml:space="preserve"> (quinze)</w:t>
      </w:r>
      <w:r>
        <w:rPr>
          <w:rFonts w:hint="default" w:ascii="Arial" w:hAnsi="Arial" w:cs="Arial"/>
          <w:sz w:val="17"/>
          <w:szCs w:val="17"/>
        </w:rPr>
        <w:t xml:space="preserve"> dias à partir do envio da AF, onde a mesma deverá respeitar do fornecimento dos itens.</w:t>
      </w:r>
    </w:p>
    <w:p w14:paraId="0290C0DB">
      <w:pPr>
        <w:pageBreakBefore w:val="0"/>
        <w:tabs>
          <w:tab w:val="left" w:pos="426"/>
        </w:tabs>
        <w:kinsoku/>
        <w:wordWrap/>
        <w:topLinePunct w:val="0"/>
        <w:bidi w:val="0"/>
        <w:snapToGrid/>
        <w:spacing w:after="0" w:line="240" w:lineRule="auto"/>
        <w:ind w:left="0" w:right="0" w:rightChars="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 xml:space="preserve">5.2. </w:t>
      </w:r>
      <w:r>
        <w:rPr>
          <w:rFonts w:hint="default" w:ascii="Arial" w:hAnsi="Arial" w:eastAsia="Times New Roman" w:cs="Arial"/>
          <w:color w:val="000000"/>
          <w:sz w:val="17"/>
          <w:szCs w:val="17"/>
        </w:rPr>
        <w:t xml:space="preserve"> O(s) itens(s) será(ão) rigorosamente avaliado(s) no ato da entrega nos quesitos qualidade, caso o(s) serviço(s) esteja(m) em desacordo ao que foi licitado, as notas não serão assinadas.</w:t>
      </w:r>
    </w:p>
    <w:p w14:paraId="3F3CB606">
      <w:pPr>
        <w:pageBreakBefore w:val="0"/>
        <w:tabs>
          <w:tab w:val="left" w:pos="567"/>
        </w:tabs>
        <w:kinsoku/>
        <w:wordWrap/>
        <w:topLinePunct w:val="0"/>
        <w:bidi w:val="0"/>
        <w:snapToGrid/>
        <w:spacing w:after="0" w:line="240" w:lineRule="auto"/>
        <w:ind w:left="0" w:right="0" w:rightChars="0"/>
        <w:jc w:val="both"/>
        <w:rPr>
          <w:rFonts w:hint="default" w:ascii="Arial" w:hAnsi="Arial" w:eastAsia="Times New Roman" w:cs="Arial"/>
          <w:color w:val="000000"/>
          <w:sz w:val="17"/>
          <w:szCs w:val="17"/>
        </w:rPr>
      </w:pPr>
      <w:r>
        <w:rPr>
          <w:rFonts w:hint="default" w:ascii="Arial" w:hAnsi="Arial" w:cs="Arial"/>
          <w:b/>
          <w:color w:val="000000"/>
          <w:sz w:val="17"/>
          <w:szCs w:val="17"/>
          <w:shd w:val="clear" w:color="auto" w:fill="FFFFFF"/>
        </w:rPr>
        <w:t xml:space="preserve">5.3. </w:t>
      </w:r>
      <w:r>
        <w:rPr>
          <w:rFonts w:hint="default" w:ascii="Arial" w:hAnsi="Arial" w:eastAsia="Times New Roman" w:cs="Arial"/>
          <w:color w:val="000000"/>
          <w:sz w:val="17"/>
          <w:szCs w:val="17"/>
        </w:rPr>
        <w:t>As notas fiscais deverão ser assinadas pelo funcionário responsável pelo recebimento.</w:t>
      </w:r>
    </w:p>
    <w:p w14:paraId="2682BF5F">
      <w:pPr>
        <w:pageBreakBefore w:val="0"/>
        <w:kinsoku/>
        <w:wordWrap/>
        <w:topLinePunct w:val="0"/>
        <w:bidi w:val="0"/>
        <w:snapToGrid/>
        <w:spacing w:after="0" w:line="240" w:lineRule="auto"/>
        <w:ind w:left="0" w:right="0" w:rightChars="0"/>
        <w:jc w:val="both"/>
        <w:rPr>
          <w:rFonts w:hint="default" w:ascii="Arial" w:hAnsi="Arial" w:eastAsia="Times New Roman" w:cs="Arial"/>
          <w:sz w:val="17"/>
          <w:szCs w:val="17"/>
        </w:rPr>
      </w:pPr>
      <w:r>
        <w:rPr>
          <w:rFonts w:hint="default" w:ascii="Arial" w:hAnsi="Arial" w:eastAsia="Times New Roman" w:cs="Arial"/>
          <w:b/>
          <w:sz w:val="17"/>
          <w:szCs w:val="17"/>
        </w:rPr>
        <w:t>5.4.</w:t>
      </w:r>
      <w:r>
        <w:rPr>
          <w:rFonts w:hint="default" w:ascii="Arial" w:hAnsi="Arial" w:eastAsia="Times New Roman" w:cs="Arial"/>
          <w:sz w:val="17"/>
          <w:szCs w:val="17"/>
        </w:rPr>
        <w:t xml:space="preserve"> O material deverá ser entregue adequadamente, de forma a permitir completa segurança durante o transporte.</w:t>
      </w:r>
    </w:p>
    <w:p w14:paraId="4C29DD00">
      <w:pPr>
        <w:pageBreakBefore w:val="0"/>
        <w:kinsoku/>
        <w:wordWrap/>
        <w:topLinePunct w:val="0"/>
        <w:bidi w:val="0"/>
        <w:snapToGrid/>
        <w:spacing w:after="0" w:line="240" w:lineRule="auto"/>
        <w:ind w:left="0" w:right="0" w:right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5.5.</w:t>
      </w:r>
      <w:r>
        <w:rPr>
          <w:rFonts w:hint="default" w:ascii="Arial" w:hAnsi="Arial" w:eastAsia="Times New Roman" w:cs="Arial"/>
          <w:color w:val="000000"/>
          <w:sz w:val="17"/>
          <w:szCs w:val="17"/>
        </w:rPr>
        <w:t xml:space="preserve">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06A4E204">
      <w:pPr>
        <w:pageBreakBefore w:val="0"/>
        <w:kinsoku/>
        <w:wordWrap/>
        <w:topLinePunct w:val="0"/>
        <w:bidi w:val="0"/>
        <w:snapToGrid/>
        <w:spacing w:after="0" w:line="240" w:lineRule="auto"/>
        <w:ind w:left="0" w:right="0" w:rightChars="0"/>
        <w:jc w:val="both"/>
        <w:rPr>
          <w:rFonts w:hint="default" w:ascii="Arial" w:hAnsi="Arial" w:eastAsia="Times New Roman" w:cs="Arial"/>
          <w:sz w:val="17"/>
          <w:szCs w:val="17"/>
        </w:rPr>
      </w:pPr>
      <w:r>
        <w:rPr>
          <w:rFonts w:hint="default" w:ascii="Arial" w:hAnsi="Arial" w:eastAsia="Times New Roman" w:cs="Arial"/>
          <w:b/>
          <w:sz w:val="17"/>
          <w:szCs w:val="17"/>
        </w:rPr>
        <w:t xml:space="preserve">5.6. </w:t>
      </w:r>
      <w:r>
        <w:rPr>
          <w:rFonts w:hint="default" w:ascii="Arial" w:hAnsi="Arial" w:eastAsia="Times New Roman" w:cs="Arial"/>
          <w:sz w:val="17"/>
          <w:szCs w:val="17"/>
        </w:rPr>
        <w:t>Os locais de entrega serão informados no ato do envio das Autorizações de Fornecimento (e-mail direcionado ao fornecedor) ou descrito nas mesmas.</w:t>
      </w:r>
    </w:p>
    <w:p w14:paraId="20490DEA">
      <w:pPr>
        <w:pageBreakBefore w:val="0"/>
        <w:kinsoku/>
        <w:wordWrap/>
        <w:topLinePunct w:val="0"/>
        <w:bidi w:val="0"/>
        <w:snapToGrid/>
        <w:spacing w:after="0" w:line="240" w:lineRule="auto"/>
        <w:ind w:left="0" w:right="0" w:rightChars="0"/>
        <w:jc w:val="both"/>
        <w:rPr>
          <w:rFonts w:hint="default" w:ascii="Arial" w:hAnsi="Arial" w:eastAsia="Times New Roman" w:cs="Arial"/>
          <w:sz w:val="17"/>
          <w:szCs w:val="17"/>
        </w:rPr>
      </w:pPr>
      <w:r>
        <w:rPr>
          <w:rFonts w:hint="default" w:ascii="Arial" w:hAnsi="Arial" w:eastAsia="Times New Roman" w:cs="Arial"/>
          <w:b/>
          <w:sz w:val="17"/>
          <w:szCs w:val="17"/>
        </w:rPr>
        <w:t>5.7.</w:t>
      </w:r>
      <w:r>
        <w:rPr>
          <w:rFonts w:hint="default" w:ascii="Arial" w:hAnsi="Arial" w:eastAsia="Times New Roman" w:cs="Arial"/>
          <w:sz w:val="17"/>
          <w:szCs w:val="17"/>
        </w:rPr>
        <w:t xml:space="preserve"> </w:t>
      </w:r>
      <w:r>
        <w:rPr>
          <w:rFonts w:hint="default" w:ascii="Arial" w:hAnsi="Arial" w:cs="Arial"/>
          <w:sz w:val="17"/>
          <w:szCs w:val="17"/>
        </w:rPr>
        <w:t xml:space="preserve">O horário de entrega deverá ser estritamente respeitado, de 8:00 às 12:00 e de 13:00 às 16:00, exclusivamente em </w:t>
      </w:r>
      <w:r>
        <w:rPr>
          <w:rFonts w:hint="default" w:ascii="Arial" w:hAnsi="Arial" w:cs="Arial"/>
          <w:color w:val="000000" w:themeColor="text1"/>
          <w:sz w:val="17"/>
          <w:szCs w:val="17"/>
          <w14:textFill>
            <w14:solidFill>
              <w14:schemeClr w14:val="tx1"/>
            </w14:solidFill>
          </w14:textFill>
        </w:rPr>
        <w:t>dias ÚTEIS,</w:t>
      </w:r>
      <w:r>
        <w:rPr>
          <w:rFonts w:hint="default" w:ascii="Arial" w:hAnsi="Arial" w:eastAsia="SimSun" w:cs="Arial"/>
          <w:sz w:val="17"/>
          <w:szCs w:val="17"/>
        </w:rPr>
        <w:t xml:space="preserve"> nos locais indicados abaixo: </w:t>
      </w:r>
    </w:p>
    <w:p w14:paraId="047A9848">
      <w:pPr>
        <w:pStyle w:val="223"/>
        <w:pageBreakBefore w:val="0"/>
        <w:widowControl w:val="0"/>
        <w:tabs>
          <w:tab w:val="left" w:pos="0"/>
        </w:tabs>
        <w:kinsoku/>
        <w:wordWrap/>
        <w:overflowPunct w:val="0"/>
        <w:topLinePunct w:val="0"/>
        <w:bidi w:val="0"/>
        <w:snapToGrid/>
        <w:spacing w:after="0" w:line="240" w:lineRule="auto"/>
        <w:ind w:left="0" w:right="0" w:rightChars="0"/>
        <w:contextualSpacing w:val="0"/>
        <w:jc w:val="both"/>
        <w:rPr>
          <w:rStyle w:val="339"/>
          <w:rFonts w:hint="default" w:ascii="Arial" w:hAnsi="Arial" w:cs="Arial"/>
          <w:sz w:val="17"/>
          <w:szCs w:val="17"/>
        </w:rPr>
      </w:pPr>
      <w:r>
        <w:rPr>
          <w:rStyle w:val="339"/>
          <w:rFonts w:hint="default" w:ascii="Arial" w:hAnsi="Arial" w:cs="Arial"/>
          <w:b/>
          <w:sz w:val="17"/>
          <w:szCs w:val="17"/>
        </w:rPr>
        <w:t>5.7.1.</w:t>
      </w:r>
      <w:r>
        <w:rPr>
          <w:rStyle w:val="339"/>
          <w:rFonts w:hint="default" w:ascii="Arial" w:hAnsi="Arial" w:cs="Arial"/>
          <w:sz w:val="17"/>
          <w:szCs w:val="17"/>
        </w:rPr>
        <w:t xml:space="preserve"> Secretaria Municipal de Saúde de Cataguases , no local  Rua José Gustavo Cohen, Nº 70, Bairro- Vila Tereza, Cidade de Cataguases – MG.</w:t>
      </w:r>
    </w:p>
    <w:p w14:paraId="46629929">
      <w:pPr>
        <w:pStyle w:val="223"/>
        <w:pageBreakBefore w:val="0"/>
        <w:widowControl w:val="0"/>
        <w:tabs>
          <w:tab w:val="left" w:pos="0"/>
        </w:tabs>
        <w:kinsoku/>
        <w:wordWrap/>
        <w:overflowPunct w:val="0"/>
        <w:topLinePunct w:val="0"/>
        <w:bidi w:val="0"/>
        <w:snapToGrid/>
        <w:spacing w:after="0" w:line="240" w:lineRule="auto"/>
        <w:ind w:left="0" w:right="0" w:rightChars="0"/>
        <w:contextualSpacing w:val="0"/>
        <w:jc w:val="both"/>
        <w:rPr>
          <w:rStyle w:val="339"/>
          <w:rFonts w:hint="default" w:ascii="Arial" w:hAnsi="Arial" w:cs="Arial"/>
          <w:sz w:val="17"/>
          <w:szCs w:val="17"/>
        </w:rPr>
      </w:pPr>
      <w:r>
        <w:rPr>
          <w:rStyle w:val="339"/>
          <w:rFonts w:hint="default" w:ascii="Arial" w:hAnsi="Arial" w:cs="Arial"/>
          <w:b/>
          <w:sz w:val="17"/>
          <w:szCs w:val="17"/>
        </w:rPr>
        <w:t>5.7.2.</w:t>
      </w:r>
      <w:r>
        <w:rPr>
          <w:rStyle w:val="339"/>
          <w:rFonts w:hint="default" w:ascii="Arial" w:hAnsi="Arial" w:cs="Arial"/>
          <w:sz w:val="17"/>
          <w:szCs w:val="17"/>
        </w:rPr>
        <w:t xml:space="preserve"> Secretaria de Educação: no local Avenida Manoel Inácio Peixoto Filho, 1142, Bairro Taquara Preta ,Cataguases – MG .</w:t>
      </w:r>
    </w:p>
    <w:p w14:paraId="51D25697">
      <w:pPr>
        <w:pStyle w:val="223"/>
        <w:pageBreakBefore w:val="0"/>
        <w:widowControl w:val="0"/>
        <w:tabs>
          <w:tab w:val="left" w:pos="0"/>
        </w:tabs>
        <w:kinsoku/>
        <w:wordWrap/>
        <w:overflowPunct w:val="0"/>
        <w:topLinePunct w:val="0"/>
        <w:bidi w:val="0"/>
        <w:snapToGrid/>
        <w:spacing w:after="0" w:line="240" w:lineRule="auto"/>
        <w:ind w:left="0" w:right="0" w:rightChars="0"/>
        <w:contextualSpacing w:val="0"/>
        <w:jc w:val="both"/>
        <w:rPr>
          <w:rFonts w:hint="default" w:ascii="Arial" w:hAnsi="Arial" w:cs="Arial"/>
          <w:sz w:val="17"/>
          <w:szCs w:val="17"/>
        </w:rPr>
      </w:pPr>
      <w:r>
        <w:rPr>
          <w:rStyle w:val="339"/>
          <w:rFonts w:hint="default" w:ascii="Arial" w:hAnsi="Arial" w:cs="Arial"/>
          <w:b/>
          <w:sz w:val="17"/>
          <w:szCs w:val="17"/>
        </w:rPr>
        <w:t>5.7.3.</w:t>
      </w:r>
      <w:r>
        <w:rPr>
          <w:rFonts w:hint="default" w:ascii="Arial" w:hAnsi="Arial" w:eastAsia="SimSun" w:cs="Arial"/>
          <w:b/>
          <w:bCs/>
          <w:sz w:val="17"/>
          <w:szCs w:val="17"/>
        </w:rPr>
        <w:t xml:space="preserve"> </w:t>
      </w:r>
      <w:r>
        <w:rPr>
          <w:rFonts w:hint="default" w:ascii="Arial" w:hAnsi="Arial" w:cs="Arial"/>
          <w:sz w:val="17"/>
          <w:szCs w:val="17"/>
        </w:rPr>
        <w:t>Secretaria de Serviços Urbanos no local Av. Astolfo Dutra, 751, Centro;</w:t>
      </w:r>
    </w:p>
    <w:p w14:paraId="0B6E9989">
      <w:pPr>
        <w:pStyle w:val="223"/>
        <w:pageBreakBefore w:val="0"/>
        <w:widowControl w:val="0"/>
        <w:tabs>
          <w:tab w:val="left" w:pos="0"/>
        </w:tabs>
        <w:kinsoku/>
        <w:wordWrap/>
        <w:overflowPunct w:val="0"/>
        <w:topLinePunct w:val="0"/>
        <w:bidi w:val="0"/>
        <w:snapToGrid/>
        <w:spacing w:after="0" w:line="240" w:lineRule="auto"/>
        <w:ind w:left="0" w:right="0" w:rightChars="0"/>
        <w:contextualSpacing w:val="0"/>
        <w:jc w:val="both"/>
        <w:rPr>
          <w:rFonts w:hint="default" w:ascii="Arial" w:hAnsi="Arial" w:cs="Arial"/>
          <w:sz w:val="17"/>
          <w:szCs w:val="17"/>
        </w:rPr>
      </w:pPr>
      <w:r>
        <w:rPr>
          <w:rStyle w:val="339"/>
          <w:rFonts w:hint="default" w:ascii="Arial" w:hAnsi="Arial" w:cs="Arial"/>
          <w:b/>
          <w:sz w:val="17"/>
          <w:szCs w:val="17"/>
        </w:rPr>
        <w:t>5.7.4.</w:t>
      </w:r>
      <w:r>
        <w:rPr>
          <w:rStyle w:val="339"/>
          <w:rFonts w:hint="default" w:ascii="Arial" w:hAnsi="Arial" w:cs="Arial"/>
          <w:sz w:val="17"/>
          <w:szCs w:val="17"/>
        </w:rPr>
        <w:t xml:space="preserve"> </w:t>
      </w:r>
      <w:r>
        <w:rPr>
          <w:rFonts w:hint="default" w:ascii="Arial" w:hAnsi="Arial" w:cs="Arial"/>
          <w:sz w:val="17"/>
          <w:szCs w:val="17"/>
        </w:rPr>
        <w:t xml:space="preserve">Secretaria de Agricultura </w:t>
      </w:r>
      <w:r>
        <w:rPr>
          <w:rFonts w:hint="default" w:ascii="Arial" w:hAnsi="Arial" w:cs="Arial"/>
          <w:sz w:val="17"/>
          <w:szCs w:val="17"/>
          <w:lang w:val="pt-BR"/>
        </w:rPr>
        <w:t xml:space="preserve">e </w:t>
      </w:r>
      <w:r>
        <w:rPr>
          <w:rFonts w:hint="default" w:ascii="Arial" w:hAnsi="Arial" w:cs="Arial"/>
          <w:sz w:val="17"/>
          <w:szCs w:val="17"/>
        </w:rPr>
        <w:t>Meio Ambiente</w:t>
      </w:r>
      <w:r>
        <w:rPr>
          <w:rFonts w:hint="default" w:ascii="Arial" w:hAnsi="Arial" w:cs="Arial"/>
          <w:sz w:val="17"/>
          <w:szCs w:val="17"/>
          <w:lang w:val="pt-BR"/>
        </w:rPr>
        <w:t xml:space="preserve"> e</w:t>
      </w:r>
      <w:r>
        <w:rPr>
          <w:rFonts w:hint="default" w:ascii="Arial" w:hAnsi="Arial" w:cs="Arial"/>
          <w:sz w:val="17"/>
          <w:szCs w:val="17"/>
        </w:rPr>
        <w:t xml:space="preserve"> Secretaria de Desenvolvimento Social eno local Rua Gama Cerqueira, 70, Vila Domingos Lopes. Antigo prédio do Pronto Cordis.</w:t>
      </w:r>
    </w:p>
    <w:p w14:paraId="1D79139D">
      <w:pPr>
        <w:pStyle w:val="226"/>
        <w:pageBreakBefore w:val="0"/>
        <w:kinsoku/>
        <w:wordWrap/>
        <w:topLinePunct w:val="0"/>
        <w:bidi w:val="0"/>
        <w:snapToGrid/>
        <w:spacing w:line="240" w:lineRule="auto"/>
        <w:ind w:left="0" w:right="0" w:rightChars="0"/>
        <w:jc w:val="both"/>
        <w:rPr>
          <w:rFonts w:hint="default" w:ascii="Arial" w:hAnsi="Arial" w:cs="Arial"/>
          <w:sz w:val="17"/>
          <w:szCs w:val="17"/>
        </w:rPr>
      </w:pPr>
      <w:r>
        <w:rPr>
          <w:rStyle w:val="339"/>
          <w:rFonts w:hint="default" w:ascii="Arial" w:hAnsi="Arial" w:cs="Arial"/>
          <w:b/>
          <w:sz w:val="17"/>
          <w:szCs w:val="17"/>
        </w:rPr>
        <w:t>5.7.5.</w:t>
      </w:r>
      <w:r>
        <w:rPr>
          <w:rStyle w:val="339"/>
          <w:rFonts w:hint="default" w:ascii="Arial" w:hAnsi="Arial" w:cs="Arial"/>
          <w:sz w:val="17"/>
          <w:szCs w:val="17"/>
        </w:rPr>
        <w:t xml:space="preserve"> </w:t>
      </w:r>
      <w:r>
        <w:rPr>
          <w:rFonts w:hint="default" w:ascii="Arial" w:hAnsi="Arial" w:cs="Arial"/>
          <w:sz w:val="17"/>
          <w:szCs w:val="17"/>
        </w:rPr>
        <w:t>Secretária de Cult</w:t>
      </w:r>
      <w:r>
        <w:rPr>
          <w:rFonts w:hint="default" w:ascii="Arial" w:hAnsi="Arial" w:cs="Arial"/>
          <w:color w:val="auto"/>
          <w:sz w:val="17"/>
          <w:szCs w:val="17"/>
        </w:rPr>
        <w:t xml:space="preserve">ura: </w:t>
      </w:r>
      <w:r>
        <w:rPr>
          <w:rFonts w:hint="default" w:ascii="Arial" w:hAnsi="Arial" w:eastAsia="Segoe UI" w:cs="Arial"/>
          <w:i w:val="0"/>
          <w:iCs w:val="0"/>
          <w:caps w:val="0"/>
          <w:color w:val="auto"/>
          <w:spacing w:val="0"/>
          <w:sz w:val="17"/>
          <w:szCs w:val="17"/>
          <w:shd w:val="clear" w:fill="FAFBFC"/>
        </w:rPr>
        <w:t>Praça Chácara Dona Catarina, 176 - Centro</w:t>
      </w:r>
      <w:r>
        <w:rPr>
          <w:rFonts w:hint="default" w:ascii="Arial" w:hAnsi="Arial" w:cs="Arial"/>
          <w:color w:val="auto"/>
          <w:sz w:val="17"/>
          <w:szCs w:val="17"/>
        </w:rPr>
        <w:t xml:space="preserve">. </w:t>
      </w:r>
    </w:p>
    <w:p w14:paraId="7B998D88">
      <w:pPr>
        <w:pStyle w:val="226"/>
        <w:pageBreakBefore w:val="0"/>
        <w:kinsoku/>
        <w:wordWrap/>
        <w:topLinePunct w:val="0"/>
        <w:bidi w:val="0"/>
        <w:snapToGrid/>
        <w:spacing w:line="240" w:lineRule="auto"/>
        <w:ind w:left="0" w:right="0" w:rightChars="0"/>
        <w:jc w:val="both"/>
        <w:rPr>
          <w:rFonts w:hint="default" w:ascii="Arial" w:hAnsi="Arial" w:eastAsia="SimSun" w:cs="Arial"/>
          <w:b/>
          <w:bCs/>
          <w:sz w:val="17"/>
          <w:szCs w:val="17"/>
          <w:lang w:val="pt-BR"/>
        </w:rPr>
      </w:pPr>
      <w:r>
        <w:rPr>
          <w:rFonts w:hint="default" w:ascii="Arial" w:hAnsi="Arial" w:eastAsia="SimSun" w:cs="Arial"/>
          <w:b/>
          <w:bCs/>
          <w:sz w:val="17"/>
          <w:szCs w:val="17"/>
        </w:rPr>
        <w:t>5.7.6.</w:t>
      </w:r>
      <w:r>
        <w:rPr>
          <w:rFonts w:hint="default" w:ascii="Arial" w:hAnsi="Arial" w:eastAsia="SimSun" w:cs="Arial"/>
          <w:b/>
          <w:bCs/>
          <w:sz w:val="17"/>
          <w:szCs w:val="17"/>
          <w:lang w:val="pt-BR"/>
        </w:rPr>
        <w:t xml:space="preserve"> </w:t>
      </w:r>
      <w:r>
        <w:rPr>
          <w:rStyle w:val="339"/>
          <w:rFonts w:hint="default" w:ascii="Arial" w:hAnsi="Arial" w:cs="Arial"/>
          <w:sz w:val="17"/>
          <w:szCs w:val="17"/>
        </w:rPr>
        <w:t xml:space="preserve"> </w:t>
      </w:r>
      <w:r>
        <w:rPr>
          <w:rFonts w:hint="default" w:ascii="Arial" w:hAnsi="Arial" w:cs="Arial"/>
          <w:b w:val="0"/>
          <w:bCs w:val="0"/>
          <w:sz w:val="17"/>
          <w:szCs w:val="17"/>
        </w:rPr>
        <w:t xml:space="preserve">Secretaria de Administração no local </w:t>
      </w:r>
      <w:r>
        <w:rPr>
          <w:rFonts w:hint="default" w:ascii="Arial" w:hAnsi="Arial" w:cs="Arial"/>
          <w:b w:val="0"/>
          <w:bCs w:val="0"/>
          <w:sz w:val="17"/>
          <w:szCs w:val="17"/>
          <w:lang w:val="pt-BR"/>
        </w:rPr>
        <w:t>Rua Manoel Couto, 125</w:t>
      </w:r>
      <w:r>
        <w:rPr>
          <w:rFonts w:hint="default" w:ascii="Arial" w:hAnsi="Arial" w:cs="Arial"/>
          <w:b w:val="0"/>
          <w:bCs w:val="0"/>
          <w:sz w:val="17"/>
          <w:szCs w:val="17"/>
        </w:rPr>
        <w:t>, Centro.</w:t>
      </w:r>
    </w:p>
    <w:p w14:paraId="71DA2316">
      <w:pPr>
        <w:pStyle w:val="226"/>
        <w:pageBreakBefore w:val="0"/>
        <w:kinsoku/>
        <w:wordWrap/>
        <w:topLinePunct w:val="0"/>
        <w:bidi w:val="0"/>
        <w:snapToGrid/>
        <w:spacing w:line="240" w:lineRule="auto"/>
        <w:ind w:left="0" w:right="0" w:rightChars="0"/>
        <w:jc w:val="both"/>
        <w:rPr>
          <w:rFonts w:hint="default" w:ascii="Arial" w:hAnsi="Arial" w:cs="Arial"/>
          <w:color w:val="000000" w:themeColor="text1"/>
          <w:sz w:val="17"/>
          <w:szCs w:val="17"/>
          <w14:textFill>
            <w14:solidFill>
              <w14:schemeClr w14:val="tx1"/>
            </w14:solidFill>
          </w14:textFill>
        </w:rPr>
      </w:pPr>
      <w:r>
        <w:rPr>
          <w:rFonts w:hint="default" w:ascii="Arial" w:hAnsi="Arial" w:eastAsia="SimSun" w:cs="Arial"/>
          <w:b/>
          <w:bCs/>
          <w:sz w:val="17"/>
          <w:szCs w:val="17"/>
        </w:rPr>
        <w:t>5.7.7</w:t>
      </w:r>
      <w:r>
        <w:rPr>
          <w:rFonts w:hint="default" w:ascii="Arial" w:hAnsi="Arial" w:eastAsia="SimSun" w:cs="Arial"/>
          <w:b w:val="0"/>
          <w:bCs w:val="0"/>
          <w:sz w:val="17"/>
          <w:szCs w:val="17"/>
        </w:rPr>
        <w:t xml:space="preserve">. </w:t>
      </w:r>
      <w:r>
        <w:rPr>
          <w:rFonts w:hint="default" w:ascii="Arial" w:hAnsi="Arial" w:cs="Arial"/>
          <w:b w:val="0"/>
          <w:bCs w:val="0"/>
          <w:color w:val="000000" w:themeColor="text1"/>
          <w:sz w:val="17"/>
          <w:szCs w:val="17"/>
          <w14:textFill>
            <w14:solidFill>
              <w14:schemeClr w14:val="tx1"/>
            </w14:solidFill>
          </w14:textFill>
        </w:rPr>
        <w:t>Os endereços e locais para entrega poderão sofrer alterações conforme determinação da contratante.</w:t>
      </w:r>
    </w:p>
    <w:p w14:paraId="454B4720">
      <w:pPr>
        <w:pageBreakBefore w:val="0"/>
        <w:kinsoku/>
        <w:wordWrap/>
        <w:topLinePunct w:val="0"/>
        <w:bidi w:val="0"/>
        <w:snapToGrid/>
        <w:spacing w:after="0" w:line="240" w:lineRule="auto"/>
        <w:ind w:left="0" w:right="0" w:rightChars="0"/>
        <w:jc w:val="both"/>
        <w:rPr>
          <w:rFonts w:hint="default" w:ascii="Arial" w:hAnsi="Arial" w:cs="Arial"/>
          <w:b/>
          <w:sz w:val="17"/>
          <w:szCs w:val="17"/>
        </w:rPr>
      </w:pPr>
      <w:r>
        <w:rPr>
          <w:rFonts w:hint="default" w:ascii="Arial" w:hAnsi="Arial" w:cs="Arial"/>
          <w:sz w:val="17"/>
          <w:szCs w:val="17"/>
        </w:rPr>
        <w:t xml:space="preserve"> </w:t>
      </w:r>
      <w:r>
        <w:rPr>
          <w:rFonts w:hint="default" w:ascii="Arial" w:hAnsi="Arial" w:cs="Arial"/>
          <w:b/>
          <w:sz w:val="17"/>
          <w:szCs w:val="17"/>
        </w:rPr>
        <w:t>5.9. Garantia do objeto</w:t>
      </w:r>
    </w:p>
    <w:p w14:paraId="4478B092">
      <w:pPr>
        <w:pageBreakBefore w:val="0"/>
        <w:kinsoku/>
        <w:wordWrap/>
        <w:topLinePunct w:val="0"/>
        <w:bidi w:val="0"/>
        <w:snapToGrid/>
        <w:spacing w:after="0" w:line="240" w:lineRule="auto"/>
        <w:ind w:left="0" w:right="0" w:rightChars="0"/>
        <w:jc w:val="both"/>
        <w:rPr>
          <w:rFonts w:hint="default" w:ascii="Arial" w:hAnsi="Arial" w:cs="Arial"/>
          <w:sz w:val="17"/>
          <w:szCs w:val="17"/>
        </w:rPr>
      </w:pPr>
      <w:r>
        <w:rPr>
          <w:rFonts w:hint="default" w:ascii="Arial" w:hAnsi="Arial" w:cs="Arial"/>
          <w:sz w:val="17"/>
          <w:szCs w:val="17"/>
        </w:rPr>
        <w:t xml:space="preserve"> </w:t>
      </w:r>
      <w:r>
        <w:rPr>
          <w:rFonts w:hint="default" w:ascii="Arial" w:hAnsi="Arial" w:cs="Arial"/>
          <w:b/>
          <w:sz w:val="17"/>
          <w:szCs w:val="17"/>
        </w:rPr>
        <w:t>5.9.1.</w:t>
      </w:r>
      <w:r>
        <w:rPr>
          <w:rFonts w:hint="default" w:ascii="Arial" w:hAnsi="Arial" w:cs="Arial"/>
          <w:sz w:val="17"/>
          <w:szCs w:val="17"/>
        </w:rPr>
        <w:t xml:space="preserve"> Os</w:t>
      </w:r>
      <w:r>
        <w:rPr>
          <w:rFonts w:hint="default" w:ascii="Arial" w:hAnsi="Arial" w:cs="Arial"/>
          <w:b/>
          <w:sz w:val="17"/>
          <w:szCs w:val="17"/>
        </w:rPr>
        <w:t xml:space="preserve"> </w:t>
      </w:r>
      <w:r>
        <w:rPr>
          <w:rFonts w:hint="default" w:ascii="Arial" w:hAnsi="Arial" w:cs="Arial"/>
          <w:sz w:val="17"/>
          <w:szCs w:val="17"/>
        </w:rPr>
        <w:t>Equipamentos de Proteção Individual deverão possuir no mínimo 24 (vinte e quatro) meses de validade de vencimento, à partir data da entrega do produto, além  de outros aspectos estabelecidos na Lei nº 8.078, de 11 de setembro de 1990 (Código de Defesa do Consumidor).</w:t>
      </w:r>
    </w:p>
    <w:p w14:paraId="00A4B3FD">
      <w:pPr>
        <w:pageBreakBefore w:val="0"/>
        <w:kinsoku/>
        <w:wordWrap/>
        <w:topLinePunct w:val="0"/>
        <w:bidi w:val="0"/>
        <w:snapToGrid/>
        <w:spacing w:after="0" w:line="240" w:lineRule="auto"/>
        <w:ind w:left="0" w:right="0" w:rightChars="0"/>
        <w:jc w:val="both"/>
        <w:rPr>
          <w:rFonts w:hint="default" w:ascii="Arial" w:hAnsi="Arial" w:cs="Arial"/>
          <w:sz w:val="17"/>
          <w:szCs w:val="17"/>
        </w:rPr>
      </w:pPr>
    </w:p>
    <w:p w14:paraId="65565E3D">
      <w:pPr>
        <w:pageBreakBefore w:val="0"/>
        <w:kinsoku/>
        <w:wordWrap/>
        <w:topLinePunct w:val="0"/>
        <w:bidi w:val="0"/>
        <w:snapToGrid/>
        <w:spacing w:after="0" w:line="240" w:lineRule="auto"/>
        <w:ind w:left="0" w:right="0" w:rightChars="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 xml:space="preserve">6. </w:t>
      </w:r>
      <w:r>
        <w:rPr>
          <w:rFonts w:hint="default" w:ascii="Arial" w:hAnsi="Arial" w:eastAsia="Times New Roman" w:cs="Arial"/>
          <w:color w:val="000000"/>
          <w:sz w:val="17"/>
          <w:szCs w:val="17"/>
        </w:rPr>
        <w:t xml:space="preserve"> </w:t>
      </w:r>
      <w:r>
        <w:rPr>
          <w:rFonts w:hint="default" w:ascii="Arial" w:hAnsi="Arial" w:eastAsia="Times New Roman" w:cs="Arial"/>
          <w:b/>
          <w:color w:val="000000"/>
          <w:sz w:val="17"/>
          <w:szCs w:val="17"/>
        </w:rPr>
        <w:t>GESTÃO DO CONTRATO</w:t>
      </w:r>
    </w:p>
    <w:p w14:paraId="41933E1F">
      <w:pPr>
        <w:pageBreakBefore w:val="0"/>
        <w:kinsoku/>
        <w:wordWrap/>
        <w:topLinePunct w:val="0"/>
        <w:bidi w:val="0"/>
        <w:snapToGrid/>
        <w:spacing w:after="0" w:line="240" w:lineRule="auto"/>
        <w:ind w:left="0" w:right="0" w:rightChars="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6.1. DAS OBRIGAÇÕES DA CONTRATADA</w:t>
      </w:r>
    </w:p>
    <w:p w14:paraId="59A99221">
      <w:pPr>
        <w:pageBreakBefore w:val="0"/>
        <w:kinsoku/>
        <w:wordWrap/>
        <w:topLinePunct w:val="0"/>
        <w:bidi w:val="0"/>
        <w:snapToGrid/>
        <w:spacing w:after="0" w:line="240" w:lineRule="auto"/>
        <w:ind w:left="0" w:right="0" w:right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6.1.1.</w:t>
      </w:r>
      <w:r>
        <w:rPr>
          <w:rFonts w:hint="default" w:ascii="Arial" w:hAnsi="Arial" w:eastAsia="Times New Roman" w:cs="Arial"/>
          <w:color w:val="000000"/>
          <w:sz w:val="17"/>
          <w:szCs w:val="17"/>
        </w:rPr>
        <w:t xml:space="preserve"> Assumir a responsabilidade pelos encargos fiscais e comerciais resultantes da adjudicação desta licitação;</w:t>
      </w:r>
    </w:p>
    <w:p w14:paraId="1149A7AF">
      <w:pPr>
        <w:pageBreakBefore w:val="0"/>
        <w:kinsoku/>
        <w:wordWrap/>
        <w:topLinePunct w:val="0"/>
        <w:bidi w:val="0"/>
        <w:snapToGrid/>
        <w:spacing w:after="0" w:line="240" w:lineRule="auto"/>
        <w:ind w:left="0" w:right="0" w:right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6.1.2.</w:t>
      </w:r>
      <w:r>
        <w:rPr>
          <w:rFonts w:hint="default" w:ascii="Arial" w:hAnsi="Arial" w:eastAsia="Times New Roman" w:cs="Arial"/>
          <w:color w:val="000000"/>
          <w:sz w:val="17"/>
          <w:szCs w:val="17"/>
        </w:rPr>
        <w:t xml:space="preserve"> Submeter-se à fiscalização da contratante, através do setor competente, para verificação da qualidade dos itens, orientando, fiscalizando e intervindo ao seu exclusivo interesse, com a finalidade de garantir o exato cumprimento das condições pactuadas;</w:t>
      </w:r>
    </w:p>
    <w:p w14:paraId="186FF1BB">
      <w:pPr>
        <w:pageBreakBefore w:val="0"/>
        <w:kinsoku/>
        <w:wordWrap/>
        <w:topLinePunct w:val="0"/>
        <w:bidi w:val="0"/>
        <w:snapToGrid/>
        <w:spacing w:after="0" w:line="240" w:lineRule="auto"/>
        <w:ind w:left="0" w:right="0" w:right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6.1.3.</w:t>
      </w:r>
      <w:r>
        <w:rPr>
          <w:rFonts w:hint="default" w:ascii="Arial" w:hAnsi="Arial" w:eastAsia="Times New Roman" w:cs="Arial"/>
          <w:color w:val="000000"/>
          <w:sz w:val="17"/>
          <w:szCs w:val="17"/>
        </w:rPr>
        <w:t xml:space="preserve">  Reparar, corrigir, remover, reconstruir ou substituir, às suas expensas, no todo ou em parte, o objeto deste Contrato, em que se verificarem vícios, defeitos ou incorreções resultantes da entrega.</w:t>
      </w:r>
    </w:p>
    <w:p w14:paraId="6C094E9F">
      <w:pPr>
        <w:pageBreakBefore w:val="0"/>
        <w:kinsoku/>
        <w:wordWrap/>
        <w:topLinePunct w:val="0"/>
        <w:bidi w:val="0"/>
        <w:snapToGrid/>
        <w:spacing w:after="0" w:line="240" w:lineRule="auto"/>
        <w:ind w:left="0" w:right="0" w:right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6.1.4.</w:t>
      </w:r>
      <w:r>
        <w:rPr>
          <w:rFonts w:hint="default" w:ascii="Arial" w:hAnsi="Arial" w:eastAsia="Times New Roman" w:cs="Arial"/>
          <w:b/>
          <w:color w:val="000000"/>
          <w:sz w:val="17"/>
          <w:szCs w:val="17"/>
        </w:rPr>
        <w:tab/>
      </w:r>
      <w:r>
        <w:rPr>
          <w:rFonts w:hint="default" w:ascii="Arial" w:hAnsi="Arial" w:eastAsia="Times New Roman" w:cs="Arial"/>
          <w:color w:val="000000"/>
          <w:sz w:val="17"/>
          <w:szCs w:val="17"/>
        </w:rPr>
        <w:t>Manter, durante toda a vigência deste contrato, em compatibilidade com as obrigações assumidas, todas as condições de habilitação e qualificação exigidas na inexigibilidade,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2A734480">
      <w:pPr>
        <w:pageBreakBefore w:val="0"/>
        <w:kinsoku/>
        <w:wordWrap/>
        <w:topLinePunct w:val="0"/>
        <w:bidi w:val="0"/>
        <w:snapToGrid/>
        <w:spacing w:after="0" w:line="240" w:lineRule="auto"/>
        <w:ind w:left="0" w:right="0" w:rightChars="0"/>
        <w:jc w:val="both"/>
        <w:rPr>
          <w:rFonts w:hint="default" w:ascii="Arial" w:hAnsi="Arial" w:eastAsia="Times New Roman" w:cs="Arial"/>
          <w:sz w:val="17"/>
          <w:szCs w:val="17"/>
        </w:rPr>
      </w:pPr>
      <w:r>
        <w:rPr>
          <w:rFonts w:hint="default" w:ascii="Arial" w:hAnsi="Arial" w:eastAsia="Times New Roman" w:cs="Arial"/>
          <w:b/>
          <w:sz w:val="17"/>
          <w:szCs w:val="17"/>
        </w:rPr>
        <w:t xml:space="preserve">6.1.5. </w:t>
      </w:r>
      <w:r>
        <w:rPr>
          <w:rFonts w:hint="default" w:ascii="Arial" w:hAnsi="Arial" w:eastAsia="Times New Roman" w:cs="Arial"/>
          <w:sz w:val="17"/>
          <w:szCs w:val="17"/>
        </w:rPr>
        <w:t xml:space="preserve">A entrega dos produtos/materiais será de forma parcelada, em até 15 (quinze) dias úteis, contados do recebimento da Autorização de Fornecimento, devendo ser entregues no endereço informado pelo setor requisitante. </w:t>
      </w:r>
    </w:p>
    <w:p w14:paraId="5F2F537B">
      <w:pPr>
        <w:pageBreakBefore w:val="0"/>
        <w:kinsoku/>
        <w:wordWrap/>
        <w:topLinePunct w:val="0"/>
        <w:bidi w:val="0"/>
        <w:snapToGrid/>
        <w:spacing w:after="0" w:line="240" w:lineRule="auto"/>
        <w:ind w:left="0" w:right="0" w:rightChars="0"/>
        <w:jc w:val="both"/>
        <w:rPr>
          <w:rFonts w:hint="default" w:ascii="Arial" w:hAnsi="Arial" w:eastAsia="Times New Roman" w:cs="Arial"/>
          <w:sz w:val="17"/>
          <w:szCs w:val="17"/>
        </w:rPr>
      </w:pPr>
      <w:r>
        <w:rPr>
          <w:rFonts w:hint="default" w:ascii="Arial" w:hAnsi="Arial" w:eastAsia="Times New Roman" w:cs="Arial"/>
          <w:b/>
          <w:sz w:val="17"/>
          <w:szCs w:val="17"/>
        </w:rPr>
        <w:t xml:space="preserve">6.1.6. </w:t>
      </w:r>
      <w:r>
        <w:rPr>
          <w:rFonts w:hint="default" w:ascii="Arial" w:hAnsi="Arial" w:eastAsia="Times New Roman" w:cs="Arial"/>
          <w:sz w:val="17"/>
          <w:szCs w:val="17"/>
        </w:rPr>
        <w:t>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44B3B418">
      <w:pPr>
        <w:pageBreakBefore w:val="0"/>
        <w:kinsoku/>
        <w:wordWrap/>
        <w:topLinePunct w:val="0"/>
        <w:bidi w:val="0"/>
        <w:snapToGrid/>
        <w:spacing w:after="0" w:line="240" w:lineRule="auto"/>
        <w:ind w:left="0" w:right="0" w:right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6.1.7.</w:t>
      </w:r>
      <w:r>
        <w:rPr>
          <w:rFonts w:hint="default" w:ascii="Arial" w:hAnsi="Arial" w:eastAsia="Times New Roman" w:cs="Arial"/>
          <w:color w:val="000000"/>
          <w:sz w:val="17"/>
          <w:szCs w:val="17"/>
        </w:rPr>
        <w:t xml:space="preserve"> Comunicar à </w:t>
      </w:r>
      <w:r>
        <w:rPr>
          <w:rFonts w:hint="default" w:ascii="Arial" w:hAnsi="Arial" w:eastAsia="Times New Roman" w:cs="Arial"/>
          <w:b/>
          <w:color w:val="000000"/>
          <w:sz w:val="17"/>
          <w:szCs w:val="17"/>
        </w:rPr>
        <w:t>CONTRATANTE</w:t>
      </w:r>
      <w:r>
        <w:rPr>
          <w:rFonts w:hint="default" w:ascii="Arial" w:hAnsi="Arial" w:eastAsia="Times New Roman" w:cs="Arial"/>
          <w:color w:val="000000"/>
          <w:sz w:val="17"/>
          <w:szCs w:val="17"/>
        </w:rPr>
        <w:t xml:space="preserve"> qualquer anormalidade de caráter urgente e prestar os esclarecimentos que julgarem-se necessários</w:t>
      </w:r>
    </w:p>
    <w:p w14:paraId="7D38A142">
      <w:pPr>
        <w:pageBreakBefore w:val="0"/>
        <w:kinsoku/>
        <w:wordWrap/>
        <w:topLinePunct w:val="0"/>
        <w:bidi w:val="0"/>
        <w:snapToGrid/>
        <w:spacing w:after="0" w:line="240" w:lineRule="auto"/>
        <w:ind w:left="0" w:right="0" w:rightChars="0"/>
        <w:jc w:val="both"/>
        <w:rPr>
          <w:rFonts w:hint="default" w:ascii="Arial" w:hAnsi="Arial" w:eastAsia="Times New Roman" w:cs="Arial"/>
          <w:color w:val="000000"/>
          <w:sz w:val="17"/>
          <w:szCs w:val="17"/>
        </w:rPr>
      </w:pPr>
      <w:r>
        <w:rPr>
          <w:rFonts w:hint="default" w:ascii="Arial" w:hAnsi="Arial" w:eastAsia="Times New Roman" w:cs="Arial"/>
          <w:b/>
          <w:sz w:val="17"/>
          <w:szCs w:val="17"/>
        </w:rPr>
        <w:t>6.1.8.</w:t>
      </w:r>
      <w:r>
        <w:rPr>
          <w:rFonts w:hint="default" w:ascii="Arial" w:hAnsi="Arial" w:eastAsia="Times New Roman" w:cs="Arial"/>
          <w:sz w:val="17"/>
          <w:szCs w:val="17"/>
        </w:rPr>
        <w:t xml:space="preserve"> A garantia para todos os itens será contada à partir do recebimento definitivo do equipamento, sem prejuízo de qualquer política de garantia adicional oferecida pelo fabricante, ficando a mesma </w:t>
      </w:r>
      <w:r>
        <w:rPr>
          <w:rFonts w:hint="default" w:ascii="Arial" w:hAnsi="Arial" w:cs="Arial"/>
          <w:sz w:val="17"/>
          <w:szCs w:val="17"/>
        </w:rPr>
        <w:t>responsável por substituir os produtos que apresentarem vícios ou defeitos de fabricação, sem nenhum custo adicional,  no local indicado para a entrega;</w:t>
      </w:r>
    </w:p>
    <w:p w14:paraId="0A054619">
      <w:pPr>
        <w:pageBreakBefore w:val="0"/>
        <w:kinsoku/>
        <w:wordWrap/>
        <w:topLinePunct w:val="0"/>
        <w:bidi w:val="0"/>
        <w:snapToGrid/>
        <w:spacing w:after="0" w:line="240" w:lineRule="auto"/>
        <w:ind w:left="0" w:right="0" w:rightChars="0"/>
        <w:jc w:val="both"/>
        <w:rPr>
          <w:rFonts w:hint="default" w:ascii="Arial" w:hAnsi="Arial" w:eastAsia="Times New Roman" w:cs="Arial"/>
          <w:sz w:val="17"/>
          <w:szCs w:val="17"/>
        </w:rPr>
      </w:pPr>
      <w:r>
        <w:rPr>
          <w:rFonts w:hint="default" w:ascii="Arial" w:hAnsi="Arial" w:eastAsia="Times New Roman" w:cs="Arial"/>
          <w:b/>
          <w:sz w:val="17"/>
          <w:szCs w:val="17"/>
        </w:rPr>
        <w:t>6.1.9.</w:t>
      </w:r>
      <w:r>
        <w:rPr>
          <w:rFonts w:hint="default" w:ascii="Arial" w:hAnsi="Arial" w:eastAsia="Times New Roman" w:cs="Arial"/>
          <w:sz w:val="17"/>
          <w:szCs w:val="17"/>
        </w:rPr>
        <w:t xml:space="preserve"> Deverá conter na Nota Fiscal, o número da Autorização de Fornecimento ou número de empenho referente ao produto.</w:t>
      </w:r>
    </w:p>
    <w:p w14:paraId="376B2DFB">
      <w:pPr>
        <w:pageBreakBefore w:val="0"/>
        <w:kinsoku/>
        <w:wordWrap/>
        <w:topLinePunct w:val="0"/>
        <w:bidi w:val="0"/>
        <w:snapToGrid/>
        <w:spacing w:after="0" w:line="240" w:lineRule="auto"/>
        <w:ind w:left="0" w:right="0" w:rightChars="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6.2.</w:t>
      </w:r>
      <w:r>
        <w:rPr>
          <w:rFonts w:hint="default" w:ascii="Arial" w:hAnsi="Arial" w:eastAsia="Times New Roman" w:cs="Arial"/>
          <w:b/>
          <w:color w:val="000000"/>
          <w:sz w:val="17"/>
          <w:szCs w:val="17"/>
          <w:lang w:val="pt-BR"/>
        </w:rPr>
        <w:t xml:space="preserve"> </w:t>
      </w:r>
      <w:r>
        <w:rPr>
          <w:rFonts w:hint="default" w:ascii="Arial" w:hAnsi="Arial" w:eastAsia="Times New Roman" w:cs="Arial"/>
          <w:b/>
          <w:color w:val="000000"/>
          <w:sz w:val="17"/>
          <w:szCs w:val="17"/>
        </w:rPr>
        <w:t>DAS OBRIGAÇÕES DA CONTRATANTE</w:t>
      </w:r>
    </w:p>
    <w:p w14:paraId="7471AE02">
      <w:pPr>
        <w:pageBreakBefore w:val="0"/>
        <w:kinsoku/>
        <w:wordWrap/>
        <w:topLinePunct w:val="0"/>
        <w:bidi w:val="0"/>
        <w:snapToGrid/>
        <w:spacing w:after="0" w:line="240" w:lineRule="auto"/>
        <w:ind w:left="0" w:right="0" w:rightChars="0"/>
        <w:jc w:val="both"/>
        <w:rPr>
          <w:rFonts w:hint="default" w:ascii="Arial" w:hAnsi="Arial" w:eastAsia="Times New Roman" w:cs="Arial"/>
          <w:color w:val="000000"/>
          <w:sz w:val="17"/>
          <w:szCs w:val="17"/>
        </w:rPr>
      </w:pPr>
      <w:r>
        <w:rPr>
          <w:rFonts w:hint="default" w:ascii="Arial" w:hAnsi="Arial" w:eastAsia="Times New Roman" w:cs="Arial"/>
          <w:b/>
          <w:sz w:val="17"/>
          <w:szCs w:val="17"/>
          <w:lang w:val="en-US" w:eastAsia="pt-BR"/>
        </w:rPr>
        <w:t>6</w:t>
      </w:r>
      <w:r>
        <w:rPr>
          <w:rFonts w:hint="default" w:ascii="Arial" w:hAnsi="Arial" w:eastAsia="Times New Roman" w:cs="Arial"/>
          <w:b/>
          <w:sz w:val="17"/>
          <w:szCs w:val="17"/>
          <w:lang w:eastAsia="pt-BR"/>
        </w:rPr>
        <w:t>.2.1</w:t>
      </w:r>
      <w:r>
        <w:rPr>
          <w:rFonts w:hint="default" w:ascii="Arial" w:hAnsi="Arial" w:eastAsia="Times New Roman" w:cs="Arial"/>
          <w:sz w:val="17"/>
          <w:szCs w:val="17"/>
          <w:lang w:eastAsia="pt-BR"/>
        </w:rPr>
        <w:t xml:space="preserve">   </w:t>
      </w:r>
      <w:r>
        <w:rPr>
          <w:rFonts w:hint="default" w:ascii="Arial" w:hAnsi="Arial" w:eastAsia="Times New Roman" w:cs="Arial"/>
          <w:color w:val="000000"/>
          <w:sz w:val="17"/>
          <w:szCs w:val="17"/>
        </w:rPr>
        <w:t>Promover o acompanhamento e a fiscalização da entrega do objeto da aquisição.</w:t>
      </w:r>
    </w:p>
    <w:p w14:paraId="5D5F0D2E">
      <w:pPr>
        <w:pageBreakBefore w:val="0"/>
        <w:kinsoku/>
        <w:wordWrap/>
        <w:topLinePunct w:val="0"/>
        <w:bidi w:val="0"/>
        <w:snapToGrid/>
        <w:spacing w:after="0" w:line="240" w:lineRule="auto"/>
        <w:ind w:left="0" w:right="0" w:right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6.2.2.</w:t>
      </w:r>
      <w:r>
        <w:rPr>
          <w:rFonts w:hint="default" w:ascii="Arial" w:hAnsi="Arial" w:eastAsia="Times New Roman" w:cs="Arial"/>
          <w:color w:val="000000"/>
          <w:sz w:val="17"/>
          <w:szCs w:val="17"/>
        </w:rPr>
        <w:t xml:space="preserve"> Prestar informações, relativas ao objeto da aquisição, que venham a ser solicitadas pela licitante vencedora.</w:t>
      </w:r>
    </w:p>
    <w:p w14:paraId="66850FAA">
      <w:pPr>
        <w:pageBreakBefore w:val="0"/>
        <w:kinsoku/>
        <w:wordWrap/>
        <w:topLinePunct w:val="0"/>
        <w:bidi w:val="0"/>
        <w:snapToGrid/>
        <w:spacing w:after="0" w:line="240" w:lineRule="auto"/>
        <w:ind w:left="0" w:right="0" w:right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6.2.3.</w:t>
      </w:r>
      <w:r>
        <w:rPr>
          <w:rFonts w:hint="default" w:ascii="Arial" w:hAnsi="Arial" w:eastAsia="Times New Roman" w:cs="Arial"/>
          <w:color w:val="000000"/>
          <w:sz w:val="17"/>
          <w:szCs w:val="17"/>
        </w:rPr>
        <w:t xml:space="preserve"> Efetuar o pagamento do valor constante na nota fiscal/fatura, em até </w:t>
      </w:r>
      <w:r>
        <w:rPr>
          <w:rFonts w:hint="default" w:ascii="Arial" w:hAnsi="Arial" w:eastAsia="Times New Roman" w:cs="Arial"/>
          <w:color w:val="000000"/>
          <w:sz w:val="17"/>
          <w:szCs w:val="17"/>
          <w:lang w:val="pt-BR"/>
        </w:rPr>
        <w:t>30</w:t>
      </w:r>
      <w:r>
        <w:rPr>
          <w:rFonts w:hint="default" w:ascii="Arial" w:hAnsi="Arial" w:eastAsia="Times New Roman" w:cs="Arial"/>
          <w:color w:val="000000"/>
          <w:sz w:val="17"/>
          <w:szCs w:val="17"/>
        </w:rPr>
        <w:t xml:space="preserve"> (</w:t>
      </w:r>
      <w:r>
        <w:rPr>
          <w:rFonts w:hint="default" w:ascii="Arial" w:hAnsi="Arial" w:eastAsia="Times New Roman" w:cs="Arial"/>
          <w:color w:val="000000"/>
          <w:sz w:val="17"/>
          <w:szCs w:val="17"/>
          <w:lang w:val="pt-BR"/>
        </w:rPr>
        <w:t>trinta</w:t>
      </w:r>
      <w:r>
        <w:rPr>
          <w:rFonts w:hint="default" w:ascii="Arial" w:hAnsi="Arial" w:eastAsia="Times New Roman" w:cs="Arial"/>
          <w:color w:val="000000"/>
          <w:sz w:val="17"/>
          <w:szCs w:val="17"/>
        </w:rPr>
        <w:t>) dias consecutivos após o recebimento da mesma, devidamente atestada.</w:t>
      </w:r>
    </w:p>
    <w:p w14:paraId="44E5881F">
      <w:pPr>
        <w:pageBreakBefore w:val="0"/>
        <w:kinsoku/>
        <w:wordWrap/>
        <w:topLinePunct w:val="0"/>
        <w:bidi w:val="0"/>
        <w:snapToGrid/>
        <w:spacing w:after="0" w:line="240" w:lineRule="auto"/>
        <w:ind w:left="0" w:right="0" w:right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6.2.4.</w:t>
      </w:r>
      <w:r>
        <w:rPr>
          <w:rFonts w:hint="default" w:ascii="Arial" w:hAnsi="Arial" w:eastAsia="Times New Roman" w:cs="Arial"/>
          <w:color w:val="000000"/>
          <w:sz w:val="17"/>
          <w:szCs w:val="17"/>
        </w:rPr>
        <w:t xml:space="preserve"> Rejeitar o(s) produto(s) e/ou que não satisfizerem aos padrões exigidos nas especificações e recomendações da contratante.</w:t>
      </w:r>
    </w:p>
    <w:p w14:paraId="35822671">
      <w:pPr>
        <w:pageBreakBefore w:val="0"/>
        <w:kinsoku/>
        <w:wordWrap/>
        <w:topLinePunct w:val="0"/>
        <w:bidi w:val="0"/>
        <w:snapToGrid/>
        <w:spacing w:after="0" w:line="240" w:lineRule="auto"/>
        <w:ind w:left="0" w:right="0" w:right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6.2.5.</w:t>
      </w:r>
      <w:r>
        <w:rPr>
          <w:rFonts w:hint="default" w:ascii="Arial" w:hAnsi="Arial" w:eastAsia="Times New Roman" w:cs="Arial"/>
          <w:color w:val="000000"/>
          <w:sz w:val="17"/>
          <w:szCs w:val="17"/>
        </w:rPr>
        <w:t xml:space="preserve"> Notificar a </w:t>
      </w:r>
      <w:r>
        <w:rPr>
          <w:rFonts w:hint="default" w:ascii="Arial" w:hAnsi="Arial" w:eastAsia="Times New Roman" w:cs="Arial"/>
          <w:b/>
          <w:color w:val="000000"/>
          <w:sz w:val="17"/>
          <w:szCs w:val="17"/>
        </w:rPr>
        <w:t>CONTRATADA</w:t>
      </w:r>
      <w:r>
        <w:rPr>
          <w:rFonts w:hint="default" w:ascii="Arial" w:hAnsi="Arial" w:eastAsia="Times New Roman" w:cs="Arial"/>
          <w:color w:val="000000"/>
          <w:sz w:val="17"/>
          <w:szCs w:val="17"/>
        </w:rPr>
        <w:t>, por escrito, quando não efetuar a  entrega do(s) iten(s), após 1</w:t>
      </w:r>
      <w:r>
        <w:rPr>
          <w:rFonts w:hint="default" w:ascii="Arial" w:hAnsi="Arial" w:eastAsia="Times New Roman" w:cs="Arial"/>
          <w:color w:val="000000"/>
          <w:sz w:val="17"/>
          <w:szCs w:val="17"/>
          <w:lang w:val="pt-BR"/>
        </w:rPr>
        <w:t>5</w:t>
      </w:r>
      <w:r>
        <w:rPr>
          <w:rFonts w:hint="default" w:ascii="Arial" w:hAnsi="Arial" w:eastAsia="Times New Roman" w:cs="Arial"/>
          <w:color w:val="000000"/>
          <w:sz w:val="17"/>
          <w:szCs w:val="17"/>
        </w:rPr>
        <w:t xml:space="preserve"> (</w:t>
      </w:r>
      <w:r>
        <w:rPr>
          <w:rFonts w:hint="default" w:ascii="Arial" w:hAnsi="Arial" w:eastAsia="Times New Roman" w:cs="Arial"/>
          <w:color w:val="000000"/>
          <w:sz w:val="17"/>
          <w:szCs w:val="17"/>
          <w:lang w:val="pt-BR"/>
        </w:rPr>
        <w:t>quinze</w:t>
      </w:r>
      <w:r>
        <w:rPr>
          <w:rFonts w:hint="default" w:ascii="Arial" w:hAnsi="Arial" w:eastAsia="Times New Roman" w:cs="Arial"/>
          <w:color w:val="000000"/>
          <w:sz w:val="17"/>
          <w:szCs w:val="17"/>
        </w:rPr>
        <w:t>) dias da geração da Autorização de Fornecimento.</w:t>
      </w:r>
    </w:p>
    <w:p w14:paraId="3975A5BF">
      <w:pPr>
        <w:pageBreakBefore w:val="0"/>
        <w:kinsoku/>
        <w:wordWrap/>
        <w:topLinePunct w:val="0"/>
        <w:bidi w:val="0"/>
        <w:snapToGrid/>
        <w:spacing w:after="0" w:line="240" w:lineRule="auto"/>
        <w:ind w:left="0" w:right="0" w:right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6.2.6.</w:t>
      </w:r>
      <w:r>
        <w:rPr>
          <w:rFonts w:hint="default" w:ascii="Arial" w:hAnsi="Arial" w:eastAsia="Times New Roman" w:cs="Arial"/>
          <w:color w:val="000000"/>
          <w:sz w:val="17"/>
          <w:szCs w:val="17"/>
        </w:rPr>
        <w:t xml:space="preserve"> Notificar a </w:t>
      </w:r>
      <w:r>
        <w:rPr>
          <w:rFonts w:hint="default" w:ascii="Arial" w:hAnsi="Arial" w:eastAsia="Times New Roman" w:cs="Arial"/>
          <w:b/>
          <w:color w:val="000000"/>
          <w:sz w:val="17"/>
          <w:szCs w:val="17"/>
        </w:rPr>
        <w:t>CONTRATADA</w:t>
      </w:r>
      <w:r>
        <w:rPr>
          <w:rFonts w:hint="default" w:ascii="Arial" w:hAnsi="Arial" w:eastAsia="Times New Roman" w:cs="Arial"/>
          <w:color w:val="000000"/>
          <w:sz w:val="17"/>
          <w:szCs w:val="17"/>
        </w:rPr>
        <w:t>, por escrito, de quaisquer irregularidades que venham a ocorrer, em função da prestação do objeto do contrato.</w:t>
      </w:r>
    </w:p>
    <w:p w14:paraId="3BA0B39A">
      <w:pPr>
        <w:pageBreakBefore w:val="0"/>
        <w:kinsoku/>
        <w:wordWrap/>
        <w:topLinePunct w:val="0"/>
        <w:bidi w:val="0"/>
        <w:snapToGrid/>
        <w:spacing w:after="0" w:line="240" w:lineRule="auto"/>
        <w:ind w:left="0" w:right="0" w:rightChars="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6.2.7.</w:t>
      </w:r>
      <w:r>
        <w:rPr>
          <w:rFonts w:hint="default" w:ascii="Arial" w:hAnsi="Arial" w:eastAsia="Times New Roman" w:cs="Arial"/>
          <w:color w:val="000000"/>
          <w:sz w:val="17"/>
          <w:szCs w:val="17"/>
        </w:rPr>
        <w:t xml:space="preserve"> Cumprir e fazer-se cumprir o disposto nas cláusulas deste Termo de Referência.</w:t>
      </w:r>
    </w:p>
    <w:p w14:paraId="7D1EF1CC">
      <w:pPr>
        <w:pageBreakBefore w:val="0"/>
        <w:kinsoku/>
        <w:wordWrap/>
        <w:topLinePunct w:val="0"/>
        <w:bidi w:val="0"/>
        <w:snapToGrid/>
        <w:spacing w:after="0" w:line="240" w:lineRule="auto"/>
        <w:ind w:left="0" w:right="0" w:rightChars="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6.2.8.</w:t>
      </w:r>
      <w:r>
        <w:rPr>
          <w:rFonts w:hint="default" w:ascii="Arial" w:hAnsi="Arial" w:eastAsia="Times New Roman" w:cs="Arial"/>
          <w:color w:val="000000"/>
          <w:sz w:val="17"/>
          <w:szCs w:val="17"/>
        </w:rPr>
        <w:t xml:space="preserve"> Fornecer todos os elementos básicos e dados complementares à execução dos serviços ora licitados</w:t>
      </w:r>
      <w:r>
        <w:rPr>
          <w:rFonts w:hint="default" w:ascii="Arial" w:hAnsi="Arial" w:eastAsia="Times New Roman" w:cs="Arial"/>
          <w:b/>
          <w:color w:val="000000"/>
          <w:sz w:val="17"/>
          <w:szCs w:val="17"/>
        </w:rPr>
        <w:t>.</w:t>
      </w:r>
    </w:p>
    <w:p w14:paraId="0EFD288D">
      <w:pPr>
        <w:pageBreakBefore w:val="0"/>
        <w:kinsoku/>
        <w:wordWrap/>
        <w:topLinePunct w:val="0"/>
        <w:bidi w:val="0"/>
        <w:snapToGrid/>
        <w:spacing w:after="0" w:line="240" w:lineRule="auto"/>
        <w:ind w:left="0" w:right="0" w:rightChars="0"/>
        <w:jc w:val="both"/>
        <w:rPr>
          <w:rFonts w:hint="default" w:ascii="Arial" w:hAnsi="Arial" w:eastAsia="Times New Roman" w:cs="Arial"/>
          <w:b/>
          <w:color w:val="000000"/>
          <w:sz w:val="17"/>
          <w:szCs w:val="17"/>
        </w:rPr>
      </w:pPr>
    </w:p>
    <w:p w14:paraId="606263A7">
      <w:pPr>
        <w:pageBreakBefore w:val="0"/>
        <w:kinsoku/>
        <w:wordWrap/>
        <w:topLinePunct w:val="0"/>
        <w:bidi w:val="0"/>
        <w:snapToGrid/>
        <w:spacing w:after="0" w:line="240" w:lineRule="auto"/>
        <w:ind w:left="0" w:right="0" w:rightChars="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7. DA FISCALIZAÇÃO DO CONTRATO</w:t>
      </w:r>
    </w:p>
    <w:p w14:paraId="58D6F07A">
      <w:pPr>
        <w:pageBreakBefore w:val="0"/>
        <w:tabs>
          <w:tab w:val="left" w:pos="0"/>
          <w:tab w:val="left" w:pos="284"/>
        </w:tabs>
        <w:kinsoku/>
        <w:wordWrap/>
        <w:topLinePunct w:val="0"/>
        <w:bidi w:val="0"/>
        <w:snapToGrid/>
        <w:spacing w:after="0" w:line="240" w:lineRule="auto"/>
        <w:ind w:left="0" w:right="0" w:rightChars="0"/>
        <w:jc w:val="both"/>
        <w:rPr>
          <w:rFonts w:hint="default" w:ascii="Arial" w:hAnsi="Arial" w:cs="Arial"/>
          <w:sz w:val="17"/>
          <w:szCs w:val="17"/>
        </w:rPr>
      </w:pPr>
      <w:r>
        <w:rPr>
          <w:rFonts w:hint="default" w:ascii="Arial" w:hAnsi="Arial" w:eastAsia="Times New Roman" w:cs="Arial"/>
          <w:b/>
          <w:sz w:val="17"/>
          <w:szCs w:val="17"/>
        </w:rPr>
        <w:t xml:space="preserve">7.1. </w:t>
      </w:r>
      <w:r>
        <w:rPr>
          <w:rFonts w:hint="default" w:ascii="Arial" w:hAnsi="Arial" w:eastAsia="Times New Roman" w:cs="Arial"/>
          <w:sz w:val="17"/>
          <w:szCs w:val="17"/>
        </w:rPr>
        <w:t xml:space="preserve"> </w:t>
      </w:r>
      <w:r>
        <w:rPr>
          <w:rFonts w:hint="default" w:ascii="Arial" w:hAnsi="Arial" w:cs="Arial"/>
          <w:color w:val="000000"/>
          <w:sz w:val="17"/>
          <w:szCs w:val="17"/>
        </w:rPr>
        <w:t>A execução do contrato deverá ser acompanhada e fiscalizada por servidores</w:t>
      </w:r>
      <w:r>
        <w:rPr>
          <w:rFonts w:hint="default" w:ascii="Arial" w:hAnsi="Arial" w:cs="Arial"/>
          <w:sz w:val="17"/>
          <w:szCs w:val="17"/>
        </w:rPr>
        <w:t xml:space="preserve"> nos termos estabelecidos no presente instrumento, a saber:</w:t>
      </w:r>
    </w:p>
    <w:p w14:paraId="173B147A">
      <w:pPr>
        <w:pStyle w:val="16"/>
        <w:pageBreakBefore w:val="0"/>
        <w:numPr>
          <w:ilvl w:val="0"/>
          <w:numId w:val="20"/>
        </w:numPr>
        <w:tabs>
          <w:tab w:val="left" w:pos="-240"/>
        </w:tabs>
        <w:suppressAutoHyphens w:val="0"/>
        <w:kinsoku/>
        <w:wordWrap/>
        <w:topLinePunct w:val="0"/>
        <w:bidi w:val="0"/>
        <w:snapToGrid/>
        <w:spacing w:line="240" w:lineRule="auto"/>
        <w:ind w:left="0" w:leftChars="0" w:right="0" w:rightChars="0" w:firstLine="0" w:firstLineChars="0"/>
        <w:jc w:val="both"/>
        <w:rPr>
          <w:rFonts w:hint="default" w:ascii="Arial" w:hAnsi="Arial" w:cs="Arial"/>
          <w:sz w:val="17"/>
          <w:szCs w:val="17"/>
        </w:rPr>
      </w:pPr>
      <w:r>
        <w:rPr>
          <w:rFonts w:hint="default" w:ascii="Arial" w:hAnsi="Arial" w:cs="Arial"/>
          <w:b w:val="0"/>
          <w:bCs w:val="0"/>
          <w:sz w:val="17"/>
          <w:szCs w:val="17"/>
          <w:lang w:val="pt-BR"/>
        </w:rPr>
        <w:t>Sra. Miriam do Rosário Oliveira Silva de Almeida</w:t>
      </w:r>
    </w:p>
    <w:p w14:paraId="1716BDC5">
      <w:pPr>
        <w:pStyle w:val="223"/>
        <w:pageBreakBefore w:val="0"/>
        <w:numPr>
          <w:ilvl w:val="0"/>
          <w:numId w:val="20"/>
        </w:numPr>
        <w:suppressAutoHyphens w:val="0"/>
        <w:kinsoku/>
        <w:wordWrap/>
        <w:topLinePunct w:val="0"/>
        <w:bidi w:val="0"/>
        <w:snapToGrid/>
        <w:spacing w:line="240" w:lineRule="auto"/>
        <w:ind w:left="0" w:leftChars="0" w:right="0" w:rightChars="0" w:firstLine="0" w:firstLineChars="0"/>
        <w:rPr>
          <w:rFonts w:hint="default" w:ascii="Arial" w:hAnsi="Arial" w:cs="Arial"/>
          <w:bCs/>
          <w:sz w:val="17"/>
          <w:szCs w:val="17"/>
        </w:rPr>
      </w:pPr>
      <w:r>
        <w:rPr>
          <w:rFonts w:hint="default" w:ascii="Arial" w:hAnsi="Arial" w:cs="Arial"/>
          <w:bCs/>
          <w:sz w:val="17"/>
          <w:szCs w:val="17"/>
        </w:rPr>
        <w:t>Sr. Airton Portilho Magalhães Junior</w:t>
      </w:r>
    </w:p>
    <w:p w14:paraId="497624B4">
      <w:pPr>
        <w:pageBreakBefore w:val="0"/>
        <w:kinsoku/>
        <w:wordWrap/>
        <w:topLinePunct w:val="0"/>
        <w:bidi w:val="0"/>
        <w:snapToGrid/>
        <w:spacing w:after="0" w:line="240" w:lineRule="auto"/>
        <w:ind w:left="0" w:right="0" w:rightChars="0"/>
        <w:rPr>
          <w:rFonts w:hint="default" w:ascii="Arial" w:hAnsi="Arial" w:cs="Arial"/>
          <w:bCs/>
          <w:sz w:val="17"/>
          <w:szCs w:val="17"/>
        </w:rPr>
      </w:pPr>
      <w:r>
        <w:rPr>
          <w:rFonts w:hint="default" w:ascii="Arial" w:hAnsi="Arial" w:cs="Arial"/>
          <w:b/>
          <w:bCs/>
          <w:color w:val="000000"/>
          <w:sz w:val="17"/>
          <w:szCs w:val="17"/>
        </w:rPr>
        <w:t>7.2.</w:t>
      </w:r>
      <w:r>
        <w:rPr>
          <w:rFonts w:hint="default" w:ascii="Arial" w:hAnsi="Arial" w:cs="Arial"/>
          <w:bCs/>
          <w:color w:val="000000"/>
          <w:sz w:val="17"/>
          <w:szCs w:val="17"/>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67CEF83B">
      <w:pPr>
        <w:pageBreakBefore w:val="0"/>
        <w:kinsoku/>
        <w:wordWrap/>
        <w:topLinePunct w:val="0"/>
        <w:bidi w:val="0"/>
        <w:snapToGrid/>
        <w:spacing w:after="0" w:line="240" w:lineRule="auto"/>
        <w:ind w:left="0" w:right="0" w:rightChars="0"/>
        <w:rPr>
          <w:rFonts w:hint="default" w:ascii="Arial" w:hAnsi="Arial" w:eastAsia="Calibri" w:cs="Arial"/>
          <w:bCs/>
          <w:sz w:val="17"/>
          <w:szCs w:val="17"/>
        </w:rPr>
      </w:pPr>
      <w:r>
        <w:rPr>
          <w:rFonts w:hint="default" w:ascii="Arial" w:hAnsi="Arial" w:cs="Arial"/>
          <w:b/>
          <w:bCs/>
          <w:color w:val="000000"/>
          <w:sz w:val="17"/>
          <w:szCs w:val="17"/>
        </w:rPr>
        <w:t>7.3.</w:t>
      </w:r>
      <w:r>
        <w:rPr>
          <w:rFonts w:hint="default" w:ascii="Arial" w:hAnsi="Arial" w:cs="Arial"/>
          <w:color w:val="000000"/>
          <w:sz w:val="17"/>
          <w:szCs w:val="17"/>
        </w:rPr>
        <w:t xml:space="preserve"> A fiscalização ou acompanhamento do contrato pela Administração não excluiu ou reduz a responsabilidade do contratado.</w:t>
      </w:r>
    </w:p>
    <w:p w14:paraId="26F7B027">
      <w:pPr>
        <w:pStyle w:val="223"/>
        <w:pageBreakBefore w:val="0"/>
        <w:widowControl w:val="0"/>
        <w:tabs>
          <w:tab w:val="left" w:pos="565"/>
        </w:tabs>
        <w:kinsoku/>
        <w:wordWrap/>
        <w:topLinePunct w:val="0"/>
        <w:autoSpaceDE w:val="0"/>
        <w:autoSpaceDN w:val="0"/>
        <w:bidi w:val="0"/>
        <w:snapToGrid/>
        <w:spacing w:after="0" w:line="240" w:lineRule="auto"/>
        <w:ind w:left="0" w:right="0" w:rightChars="0"/>
        <w:contextualSpacing w:val="0"/>
        <w:jc w:val="both"/>
        <w:rPr>
          <w:rFonts w:hint="default" w:ascii="Arial" w:hAnsi="Arial" w:cs="Arial"/>
          <w:sz w:val="17"/>
          <w:szCs w:val="17"/>
        </w:rPr>
      </w:pPr>
      <w:r>
        <w:rPr>
          <w:rFonts w:hint="default" w:ascii="Arial" w:hAnsi="Arial" w:cs="Arial"/>
          <w:b/>
          <w:sz w:val="17"/>
          <w:szCs w:val="17"/>
        </w:rPr>
        <w:t>7.4.</w:t>
      </w:r>
      <w:r>
        <w:rPr>
          <w:rFonts w:hint="default" w:ascii="Arial" w:hAnsi="Arial" w:cs="Arial"/>
          <w:sz w:val="17"/>
          <w:szCs w:val="17"/>
        </w:rPr>
        <w:t xml:space="preserve"> 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w:t>
      </w:r>
      <w:r>
        <w:rPr>
          <w:rFonts w:hint="default" w:ascii="Arial" w:hAnsi="Arial" w:cs="Arial"/>
          <w:sz w:val="17"/>
          <w:szCs w:val="17"/>
        </w:rPr>
        <w:t>Gestor</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das</w:t>
      </w:r>
      <w:r>
        <w:rPr>
          <w:rFonts w:hint="default" w:ascii="Arial" w:hAnsi="Arial" w:cs="Arial"/>
          <w:spacing w:val="1"/>
          <w:sz w:val="17"/>
          <w:szCs w:val="17"/>
        </w:rPr>
        <w:t xml:space="preserve"> </w:t>
      </w:r>
      <w:r>
        <w:rPr>
          <w:rFonts w:hint="default" w:ascii="Arial" w:hAnsi="Arial" w:cs="Arial"/>
          <w:sz w:val="17"/>
          <w:szCs w:val="17"/>
        </w:rPr>
        <w:t>questões</w:t>
      </w:r>
      <w:r>
        <w:rPr>
          <w:rFonts w:hint="default" w:ascii="Arial" w:hAnsi="Arial" w:cs="Arial"/>
          <w:spacing w:val="1"/>
          <w:sz w:val="17"/>
          <w:szCs w:val="17"/>
        </w:rPr>
        <w:t xml:space="preserve"> </w:t>
      </w:r>
      <w:r>
        <w:rPr>
          <w:rFonts w:hint="default" w:ascii="Arial" w:hAnsi="Arial" w:cs="Arial"/>
          <w:sz w:val="17"/>
          <w:szCs w:val="17"/>
        </w:rPr>
        <w:t>documentais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rPr>
        <w:t>dos</w:t>
      </w:r>
      <w:r>
        <w:rPr>
          <w:rFonts w:hint="default" w:ascii="Arial" w:hAnsi="Arial" w:cs="Arial"/>
          <w:spacing w:val="-7"/>
          <w:sz w:val="17"/>
          <w:szCs w:val="17"/>
        </w:rPr>
        <w:t xml:space="preserve"> </w:t>
      </w:r>
      <w:r>
        <w:rPr>
          <w:rFonts w:hint="default" w:ascii="Arial" w:hAnsi="Arial" w:cs="Arial"/>
          <w:sz w:val="17"/>
          <w:szCs w:val="17"/>
        </w:rPr>
        <w:t>respectivos</w:t>
      </w:r>
      <w:r>
        <w:rPr>
          <w:rFonts w:hint="default" w:ascii="Arial" w:hAnsi="Arial" w:cs="Arial"/>
          <w:spacing w:val="-9"/>
          <w:sz w:val="17"/>
          <w:szCs w:val="17"/>
        </w:rPr>
        <w:t xml:space="preserve"> </w:t>
      </w:r>
      <w:r>
        <w:rPr>
          <w:rFonts w:hint="default" w:ascii="Arial" w:hAnsi="Arial" w:cs="Arial"/>
          <w:sz w:val="17"/>
          <w:szCs w:val="17"/>
        </w:rPr>
        <w:t>termos</w:t>
      </w:r>
      <w:r>
        <w:rPr>
          <w:rFonts w:hint="default" w:ascii="Arial" w:hAnsi="Arial" w:cs="Arial"/>
          <w:spacing w:val="-58"/>
          <w:sz w:val="17"/>
          <w:szCs w:val="17"/>
        </w:rPr>
        <w:t xml:space="preserve"> </w:t>
      </w:r>
      <w:r>
        <w:rPr>
          <w:rFonts w:hint="default" w:ascii="Arial" w:hAnsi="Arial" w:cs="Arial"/>
          <w:sz w:val="17"/>
          <w:szCs w:val="17"/>
        </w:rPr>
        <w:t>aditivos, etc.</w:t>
      </w:r>
    </w:p>
    <w:p w14:paraId="176DA2E8">
      <w:pPr>
        <w:pStyle w:val="223"/>
        <w:pageBreakBefore w:val="0"/>
        <w:widowControl w:val="0"/>
        <w:tabs>
          <w:tab w:val="left" w:pos="565"/>
        </w:tabs>
        <w:kinsoku/>
        <w:wordWrap/>
        <w:topLinePunct w:val="0"/>
        <w:autoSpaceDE w:val="0"/>
        <w:autoSpaceDN w:val="0"/>
        <w:bidi w:val="0"/>
        <w:snapToGrid/>
        <w:spacing w:after="0" w:line="240" w:lineRule="auto"/>
        <w:ind w:left="0" w:right="0" w:rightChars="0"/>
        <w:contextualSpacing w:val="0"/>
        <w:jc w:val="both"/>
        <w:rPr>
          <w:rFonts w:hint="default" w:ascii="Arial" w:hAnsi="Arial" w:cs="Arial"/>
          <w:sz w:val="17"/>
          <w:szCs w:val="17"/>
        </w:rPr>
      </w:pPr>
      <w:r>
        <w:rPr>
          <w:rFonts w:hint="default" w:ascii="Arial" w:hAnsi="Arial" w:cs="Arial"/>
          <w:b/>
          <w:sz w:val="17"/>
          <w:szCs w:val="17"/>
        </w:rPr>
        <w:t>7.5.</w:t>
      </w:r>
      <w:r>
        <w:rPr>
          <w:rFonts w:hint="default" w:ascii="Arial" w:hAnsi="Arial" w:cs="Arial"/>
          <w:sz w:val="17"/>
          <w:szCs w:val="17"/>
        </w:rPr>
        <w:t xml:space="preserve"> 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objeto respectivo, encaminhar informações ao gestor do contrato, atestar documentos</w:t>
      </w:r>
      <w:r>
        <w:rPr>
          <w:rFonts w:hint="default" w:ascii="Arial" w:hAnsi="Arial" w:cs="Arial"/>
          <w:spacing w:val="1"/>
          <w:sz w:val="17"/>
          <w:szCs w:val="17"/>
        </w:rPr>
        <w:t xml:space="preserve"> </w:t>
      </w:r>
      <w:r>
        <w:rPr>
          <w:rFonts w:hint="default" w:ascii="Arial" w:hAnsi="Arial" w:cs="Arial"/>
          <w:sz w:val="17"/>
          <w:szCs w:val="17"/>
        </w:rPr>
        <w:t>fiscais, exercer o relacionamento necessário com a contratada, dirimir as dúvidas que</w:t>
      </w:r>
      <w:r>
        <w:rPr>
          <w:rFonts w:hint="default" w:ascii="Arial" w:hAnsi="Arial" w:cs="Arial"/>
          <w:spacing w:val="1"/>
          <w:sz w:val="17"/>
          <w:szCs w:val="17"/>
        </w:rPr>
        <w:t xml:space="preserve"> </w:t>
      </w:r>
      <w:r>
        <w:rPr>
          <w:rFonts w:hint="default" w:ascii="Arial" w:hAnsi="Arial" w:cs="Arial"/>
          <w:sz w:val="17"/>
          <w:szCs w:val="17"/>
        </w:rPr>
        <w:t>surgirem</w:t>
      </w:r>
      <w:r>
        <w:rPr>
          <w:rFonts w:hint="default" w:ascii="Arial" w:hAnsi="Arial" w:cs="Arial"/>
          <w:spacing w:val="-1"/>
          <w:sz w:val="17"/>
          <w:szCs w:val="17"/>
        </w:rPr>
        <w:t xml:space="preserve"> </w:t>
      </w:r>
      <w:r>
        <w:rPr>
          <w:rFonts w:hint="default" w:ascii="Arial" w:hAnsi="Arial" w:cs="Arial"/>
          <w:sz w:val="17"/>
          <w:szCs w:val="17"/>
        </w:rPr>
        <w:t>no</w:t>
      </w:r>
      <w:r>
        <w:rPr>
          <w:rFonts w:hint="default" w:ascii="Arial" w:hAnsi="Arial" w:cs="Arial"/>
          <w:spacing w:val="-2"/>
          <w:sz w:val="17"/>
          <w:szCs w:val="17"/>
        </w:rPr>
        <w:t xml:space="preserve"> </w:t>
      </w:r>
      <w:r>
        <w:rPr>
          <w:rFonts w:hint="default" w:ascii="Arial" w:hAnsi="Arial" w:cs="Arial"/>
          <w:sz w:val="17"/>
          <w:szCs w:val="17"/>
        </w:rPr>
        <w:t>curso</w:t>
      </w:r>
      <w:r>
        <w:rPr>
          <w:rFonts w:hint="default" w:ascii="Arial" w:hAnsi="Arial" w:cs="Arial"/>
          <w:spacing w:val="-2"/>
          <w:sz w:val="17"/>
          <w:szCs w:val="17"/>
        </w:rPr>
        <w:t xml:space="preserve"> </w:t>
      </w:r>
      <w:r>
        <w:rPr>
          <w:rFonts w:hint="default" w:ascii="Arial" w:hAnsi="Arial" w:cs="Arial"/>
          <w:sz w:val="17"/>
          <w:szCs w:val="17"/>
        </w:rPr>
        <w:t>da execução 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2"/>
          <w:sz w:val="17"/>
          <w:szCs w:val="17"/>
        </w:rPr>
        <w:t xml:space="preserve"> </w:t>
      </w:r>
      <w:r>
        <w:rPr>
          <w:rFonts w:hint="default" w:ascii="Arial" w:hAnsi="Arial" w:cs="Arial"/>
          <w:sz w:val="17"/>
          <w:szCs w:val="17"/>
        </w:rPr>
        <w:t>etc.</w:t>
      </w:r>
    </w:p>
    <w:p w14:paraId="6C430458">
      <w:pPr>
        <w:pStyle w:val="223"/>
        <w:pageBreakBefore w:val="0"/>
        <w:widowControl w:val="0"/>
        <w:tabs>
          <w:tab w:val="left" w:pos="565"/>
        </w:tabs>
        <w:kinsoku/>
        <w:wordWrap/>
        <w:topLinePunct w:val="0"/>
        <w:autoSpaceDE w:val="0"/>
        <w:autoSpaceDN w:val="0"/>
        <w:bidi w:val="0"/>
        <w:snapToGrid/>
        <w:spacing w:after="0" w:line="240" w:lineRule="auto"/>
        <w:ind w:left="0" w:right="0" w:rightChars="0"/>
        <w:contextualSpacing w:val="0"/>
        <w:jc w:val="both"/>
        <w:rPr>
          <w:rFonts w:hint="default" w:ascii="Arial" w:hAnsi="Arial" w:cs="Arial"/>
          <w:sz w:val="17"/>
          <w:szCs w:val="17"/>
        </w:rPr>
      </w:pPr>
      <w:r>
        <w:rPr>
          <w:rFonts w:hint="default" w:ascii="Arial" w:hAnsi="Arial" w:cs="Arial"/>
          <w:b/>
          <w:sz w:val="17"/>
          <w:szCs w:val="17"/>
        </w:rPr>
        <w:t>7.6.</w:t>
      </w:r>
      <w:r>
        <w:rPr>
          <w:rFonts w:hint="default" w:ascii="Arial" w:hAnsi="Arial" w:cs="Arial"/>
          <w:sz w:val="17"/>
          <w:szCs w:val="17"/>
        </w:rPr>
        <w:t xml:space="preserve"> 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03D50CE">
      <w:pPr>
        <w:pStyle w:val="223"/>
        <w:pageBreakBefore w:val="0"/>
        <w:widowControl w:val="0"/>
        <w:tabs>
          <w:tab w:val="left" w:pos="565"/>
        </w:tabs>
        <w:kinsoku/>
        <w:wordWrap/>
        <w:topLinePunct w:val="0"/>
        <w:autoSpaceDE w:val="0"/>
        <w:autoSpaceDN w:val="0"/>
        <w:bidi w:val="0"/>
        <w:snapToGrid/>
        <w:spacing w:after="0" w:line="240" w:lineRule="auto"/>
        <w:ind w:left="0" w:right="0" w:rightChars="0"/>
        <w:contextualSpacing w:val="0"/>
        <w:jc w:val="both"/>
        <w:rPr>
          <w:rFonts w:hint="default" w:ascii="Arial" w:hAnsi="Arial" w:cs="Arial"/>
          <w:sz w:val="17"/>
          <w:szCs w:val="17"/>
        </w:rPr>
      </w:pPr>
      <w:r>
        <w:rPr>
          <w:rFonts w:hint="default" w:ascii="Arial" w:hAnsi="Arial" w:cs="Arial"/>
          <w:b/>
          <w:sz w:val="17"/>
          <w:szCs w:val="17"/>
        </w:rPr>
        <w:t>7.7.</w:t>
      </w:r>
      <w:r>
        <w:rPr>
          <w:rFonts w:hint="default" w:ascii="Arial" w:hAnsi="Arial" w:cs="Arial"/>
          <w:sz w:val="17"/>
          <w:szCs w:val="17"/>
        </w:rPr>
        <w:t xml:space="preserve"> 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47B333CB">
      <w:pPr>
        <w:pStyle w:val="223"/>
        <w:pageBreakBefore w:val="0"/>
        <w:widowControl w:val="0"/>
        <w:tabs>
          <w:tab w:val="left" w:pos="565"/>
        </w:tabs>
        <w:kinsoku/>
        <w:wordWrap/>
        <w:topLinePunct w:val="0"/>
        <w:autoSpaceDE w:val="0"/>
        <w:autoSpaceDN w:val="0"/>
        <w:bidi w:val="0"/>
        <w:snapToGrid/>
        <w:spacing w:after="0" w:line="240" w:lineRule="auto"/>
        <w:ind w:left="0" w:right="0" w:rightChars="0"/>
        <w:contextualSpacing w:val="0"/>
        <w:jc w:val="both"/>
        <w:rPr>
          <w:rFonts w:hint="default" w:ascii="Arial" w:hAnsi="Arial" w:cs="Arial"/>
          <w:sz w:val="17"/>
          <w:szCs w:val="17"/>
        </w:rPr>
      </w:pPr>
    </w:p>
    <w:p w14:paraId="10436E9E">
      <w:pPr>
        <w:pStyle w:val="222"/>
        <w:pageBreakBefore w:val="0"/>
        <w:kinsoku/>
        <w:wordWrap/>
        <w:topLinePunct w:val="0"/>
        <w:bidi w:val="0"/>
        <w:snapToGrid/>
        <w:spacing w:after="0" w:line="240" w:lineRule="auto"/>
        <w:ind w:left="0" w:right="0" w:rightChars="0"/>
        <w:jc w:val="both"/>
        <w:rPr>
          <w:rFonts w:hint="default" w:ascii="Arial" w:hAnsi="Arial" w:cs="Arial"/>
          <w:b/>
          <w:color w:val="auto"/>
          <w:sz w:val="17"/>
          <w:szCs w:val="17"/>
        </w:rPr>
      </w:pPr>
      <w:r>
        <w:rPr>
          <w:rFonts w:hint="default" w:ascii="Arial" w:hAnsi="Arial" w:cs="Arial"/>
          <w:b/>
          <w:color w:val="auto"/>
          <w:sz w:val="17"/>
          <w:szCs w:val="17"/>
        </w:rPr>
        <w:t>8. CRITÉRIOS DE MEDIÇÃO E PAGAMENTO</w:t>
      </w:r>
    </w:p>
    <w:p w14:paraId="13D23E5E">
      <w:pPr>
        <w:pStyle w:val="222"/>
        <w:pageBreakBefore w:val="0"/>
        <w:kinsoku/>
        <w:wordWrap/>
        <w:topLinePunct w:val="0"/>
        <w:bidi w:val="0"/>
        <w:snapToGrid/>
        <w:spacing w:after="0" w:line="240" w:lineRule="auto"/>
        <w:ind w:left="0" w:right="0" w:rightChars="0"/>
        <w:jc w:val="both"/>
        <w:rPr>
          <w:rFonts w:hint="default" w:ascii="Arial" w:hAnsi="Arial" w:cs="Arial"/>
          <w:b/>
          <w:color w:val="auto"/>
          <w:sz w:val="17"/>
          <w:szCs w:val="17"/>
        </w:rPr>
      </w:pPr>
      <w:r>
        <w:rPr>
          <w:rFonts w:hint="default" w:ascii="Arial" w:hAnsi="Arial" w:cs="Arial"/>
          <w:b/>
          <w:color w:val="auto"/>
          <w:sz w:val="17"/>
          <w:szCs w:val="17"/>
        </w:rPr>
        <w:t>8.1 RECEBIMENTO</w:t>
      </w:r>
    </w:p>
    <w:p w14:paraId="2F0C6A4D">
      <w:pPr>
        <w:pStyle w:val="222"/>
        <w:pageBreakBefore w:val="0"/>
        <w:kinsoku/>
        <w:wordWrap/>
        <w:topLinePunct w:val="0"/>
        <w:bidi w:val="0"/>
        <w:snapToGrid/>
        <w:spacing w:after="0" w:line="240" w:lineRule="auto"/>
        <w:ind w:left="0" w:right="0" w:rightChars="0"/>
        <w:jc w:val="both"/>
        <w:rPr>
          <w:rFonts w:hint="default" w:ascii="Arial" w:hAnsi="Arial" w:cs="Arial"/>
          <w:color w:val="auto"/>
          <w:sz w:val="17"/>
          <w:szCs w:val="17"/>
        </w:rPr>
      </w:pPr>
      <w:r>
        <w:rPr>
          <w:rFonts w:hint="default" w:ascii="Arial" w:hAnsi="Arial" w:cs="Arial"/>
          <w:b/>
          <w:color w:val="auto"/>
          <w:sz w:val="17"/>
          <w:szCs w:val="17"/>
        </w:rPr>
        <w:t>8.1.1.</w:t>
      </w:r>
      <w:r>
        <w:rPr>
          <w:rFonts w:hint="default" w:ascii="Arial" w:hAnsi="Arial" w:cs="Arial"/>
          <w:color w:val="auto"/>
          <w:sz w:val="17"/>
          <w:szCs w:val="17"/>
        </w:rPr>
        <w:t xml:space="preserve"> Os itens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6CEB5FEA">
      <w:pPr>
        <w:pStyle w:val="222"/>
        <w:pageBreakBefore w:val="0"/>
        <w:kinsoku/>
        <w:wordWrap/>
        <w:topLinePunct w:val="0"/>
        <w:bidi w:val="0"/>
        <w:snapToGrid/>
        <w:spacing w:after="0" w:line="240" w:lineRule="auto"/>
        <w:ind w:left="0" w:right="0" w:rightChars="0"/>
        <w:jc w:val="both"/>
        <w:rPr>
          <w:rFonts w:hint="default" w:ascii="Arial" w:hAnsi="Arial" w:cs="Arial"/>
          <w:color w:val="auto"/>
          <w:sz w:val="17"/>
          <w:szCs w:val="17"/>
        </w:rPr>
      </w:pPr>
      <w:r>
        <w:rPr>
          <w:rFonts w:hint="default" w:ascii="Arial" w:hAnsi="Arial" w:cs="Arial"/>
          <w:b/>
          <w:color w:val="auto"/>
          <w:sz w:val="17"/>
          <w:szCs w:val="17"/>
        </w:rPr>
        <w:t>8.1.2.</w:t>
      </w:r>
      <w:r>
        <w:rPr>
          <w:rFonts w:hint="default" w:ascii="Arial" w:hAnsi="Arial" w:cs="Arial"/>
          <w:color w:val="auto"/>
          <w:sz w:val="17"/>
          <w:szCs w:val="17"/>
        </w:rPr>
        <w:t xml:space="preserve"> O fornecimento dos itens será de forma parcelada.</w:t>
      </w:r>
    </w:p>
    <w:p w14:paraId="4603B42F">
      <w:pPr>
        <w:pStyle w:val="222"/>
        <w:pageBreakBefore w:val="0"/>
        <w:kinsoku/>
        <w:wordWrap/>
        <w:topLinePunct w:val="0"/>
        <w:bidi w:val="0"/>
        <w:snapToGrid/>
        <w:spacing w:after="0" w:line="240" w:lineRule="auto"/>
        <w:ind w:left="0" w:right="0" w:rightChars="0"/>
        <w:jc w:val="both"/>
        <w:rPr>
          <w:rFonts w:hint="default" w:ascii="Arial" w:hAnsi="Arial" w:cs="Arial"/>
          <w:b/>
          <w:color w:val="auto"/>
          <w:sz w:val="17"/>
          <w:szCs w:val="17"/>
        </w:rPr>
      </w:pPr>
      <w:r>
        <w:rPr>
          <w:rFonts w:hint="default" w:ascii="Arial" w:hAnsi="Arial" w:cs="Arial"/>
          <w:b/>
          <w:color w:val="auto"/>
          <w:sz w:val="17"/>
          <w:szCs w:val="17"/>
        </w:rPr>
        <w:t>8.2. LIQUIDAÇÃO</w:t>
      </w:r>
    </w:p>
    <w:p w14:paraId="3D2511E6">
      <w:pPr>
        <w:pStyle w:val="222"/>
        <w:pageBreakBefore w:val="0"/>
        <w:kinsoku/>
        <w:wordWrap/>
        <w:topLinePunct w:val="0"/>
        <w:bidi w:val="0"/>
        <w:snapToGrid/>
        <w:spacing w:after="0" w:line="240" w:lineRule="auto"/>
        <w:ind w:left="0" w:right="0" w:rightChars="0"/>
        <w:jc w:val="both"/>
        <w:rPr>
          <w:rFonts w:hint="default" w:ascii="Arial" w:hAnsi="Arial" w:cs="Arial"/>
          <w:color w:val="auto"/>
          <w:sz w:val="17"/>
          <w:szCs w:val="17"/>
        </w:rPr>
      </w:pPr>
      <w:r>
        <w:rPr>
          <w:rFonts w:hint="default" w:ascii="Arial" w:hAnsi="Arial" w:cs="Arial"/>
          <w:b/>
          <w:color w:val="auto"/>
          <w:sz w:val="17"/>
          <w:szCs w:val="17"/>
        </w:rPr>
        <w:t>8.2.1.</w:t>
      </w:r>
      <w:r>
        <w:rPr>
          <w:rFonts w:hint="default" w:ascii="Arial" w:hAnsi="Arial" w:cs="Arial"/>
          <w:color w:val="auto"/>
          <w:sz w:val="17"/>
          <w:szCs w:val="17"/>
        </w:rPr>
        <w:t xml:space="preserve"> Quando for constatada qualquer irregularidade na Nota Fiscal, será imediatamente solicitada à empresa adjudicatária carta de correção quando couber, ou ainda pertinente regularização, que deverá ser encaminhada no prazo de 02 (dois) dias úteis;</w:t>
      </w:r>
    </w:p>
    <w:p w14:paraId="6D94F637">
      <w:pPr>
        <w:pStyle w:val="222"/>
        <w:pageBreakBefore w:val="0"/>
        <w:kinsoku/>
        <w:wordWrap/>
        <w:topLinePunct w:val="0"/>
        <w:bidi w:val="0"/>
        <w:snapToGrid/>
        <w:spacing w:after="0" w:line="240" w:lineRule="auto"/>
        <w:ind w:left="0" w:right="0" w:rightChars="0"/>
        <w:jc w:val="both"/>
        <w:rPr>
          <w:rFonts w:hint="default" w:ascii="Arial" w:hAnsi="Arial" w:cs="Arial"/>
          <w:color w:val="auto"/>
          <w:sz w:val="17"/>
          <w:szCs w:val="17"/>
        </w:rPr>
      </w:pPr>
      <w:r>
        <w:rPr>
          <w:rFonts w:hint="default" w:ascii="Arial" w:hAnsi="Arial" w:cs="Arial"/>
          <w:b/>
          <w:color w:val="auto"/>
          <w:sz w:val="17"/>
          <w:szCs w:val="17"/>
        </w:rPr>
        <w:t>8.2.3.</w:t>
      </w:r>
      <w:r>
        <w:rPr>
          <w:rFonts w:hint="default" w:ascii="Arial" w:hAnsi="Arial" w:cs="Arial"/>
          <w:color w:val="auto"/>
          <w:sz w:val="17"/>
          <w:szCs w:val="17"/>
        </w:rPr>
        <w:t xml:space="preserve"> Caso a contratada não apresente carta de correção no prazo estipulado, o prazo para pagamento será recontado, a partir da data de sua apresentação.</w:t>
      </w:r>
    </w:p>
    <w:p w14:paraId="248C0187">
      <w:pPr>
        <w:pStyle w:val="222"/>
        <w:pageBreakBefore w:val="0"/>
        <w:kinsoku/>
        <w:wordWrap/>
        <w:topLinePunct w:val="0"/>
        <w:bidi w:val="0"/>
        <w:snapToGrid/>
        <w:spacing w:after="0" w:line="240" w:lineRule="auto"/>
        <w:ind w:left="0" w:right="0" w:rightChars="0"/>
        <w:jc w:val="both"/>
        <w:rPr>
          <w:rFonts w:hint="default" w:ascii="Arial" w:hAnsi="Arial" w:cs="Arial"/>
          <w:b/>
          <w:color w:val="auto"/>
          <w:sz w:val="17"/>
          <w:szCs w:val="17"/>
        </w:rPr>
      </w:pPr>
      <w:r>
        <w:rPr>
          <w:rFonts w:hint="default" w:ascii="Arial" w:hAnsi="Arial" w:cs="Arial"/>
          <w:b/>
          <w:color w:val="auto"/>
          <w:sz w:val="17"/>
          <w:szCs w:val="17"/>
        </w:rPr>
        <w:t>8.3. PAGAMENTO</w:t>
      </w:r>
    </w:p>
    <w:p w14:paraId="67AAB98D">
      <w:pPr>
        <w:pStyle w:val="222"/>
        <w:pageBreakBefore w:val="0"/>
        <w:kinsoku/>
        <w:wordWrap/>
        <w:topLinePunct w:val="0"/>
        <w:bidi w:val="0"/>
        <w:snapToGrid/>
        <w:spacing w:after="0" w:line="240" w:lineRule="auto"/>
        <w:ind w:left="0" w:right="0" w:rightChars="0"/>
        <w:jc w:val="both"/>
        <w:rPr>
          <w:rFonts w:hint="default" w:ascii="Arial" w:hAnsi="Arial" w:cs="Arial"/>
          <w:color w:val="auto"/>
          <w:sz w:val="17"/>
          <w:szCs w:val="17"/>
        </w:rPr>
      </w:pPr>
      <w:r>
        <w:rPr>
          <w:rFonts w:hint="default" w:ascii="Arial" w:hAnsi="Arial" w:cs="Arial"/>
          <w:b/>
          <w:color w:val="auto"/>
          <w:sz w:val="17"/>
          <w:szCs w:val="17"/>
        </w:rPr>
        <w:t>8.3.1.</w:t>
      </w:r>
      <w:r>
        <w:rPr>
          <w:rFonts w:hint="default" w:ascii="Arial" w:hAnsi="Arial" w:cs="Arial"/>
          <w:color w:val="auto"/>
          <w:sz w:val="17"/>
          <w:szCs w:val="17"/>
        </w:rPr>
        <w:t xml:space="preserve"> O pagamento do objeto deste Termo será efetuado em moeda corrente, através de ordem bancária, sem juros e atualização monetária, até 30 (trinta) dias após a apresentação de Nota Fiscal.</w:t>
      </w:r>
    </w:p>
    <w:p w14:paraId="4E4F0A7D">
      <w:pPr>
        <w:pStyle w:val="222"/>
        <w:pageBreakBefore w:val="0"/>
        <w:kinsoku/>
        <w:wordWrap/>
        <w:topLinePunct w:val="0"/>
        <w:bidi w:val="0"/>
        <w:snapToGrid/>
        <w:spacing w:after="0" w:line="240" w:lineRule="auto"/>
        <w:ind w:left="0" w:right="0" w:rightChars="0"/>
        <w:jc w:val="both"/>
        <w:rPr>
          <w:rFonts w:hint="default" w:ascii="Arial" w:hAnsi="Arial" w:cs="Arial"/>
          <w:color w:val="auto"/>
          <w:sz w:val="17"/>
          <w:szCs w:val="17"/>
        </w:rPr>
      </w:pPr>
    </w:p>
    <w:p w14:paraId="2D7EC850">
      <w:pPr>
        <w:pStyle w:val="222"/>
        <w:pageBreakBefore w:val="0"/>
        <w:kinsoku/>
        <w:wordWrap/>
        <w:topLinePunct w:val="0"/>
        <w:bidi w:val="0"/>
        <w:snapToGrid/>
        <w:spacing w:after="0" w:line="240" w:lineRule="auto"/>
        <w:ind w:left="0" w:right="0" w:rightChars="0"/>
        <w:jc w:val="both"/>
        <w:rPr>
          <w:rFonts w:hint="default" w:ascii="Arial" w:hAnsi="Arial" w:cs="Arial"/>
          <w:color w:val="auto"/>
          <w:sz w:val="17"/>
          <w:szCs w:val="17"/>
        </w:rPr>
      </w:pPr>
      <w:r>
        <w:rPr>
          <w:rFonts w:hint="default" w:ascii="Arial" w:hAnsi="Arial" w:cs="Arial"/>
          <w:b/>
          <w:color w:val="auto"/>
          <w:sz w:val="17"/>
          <w:szCs w:val="17"/>
        </w:rPr>
        <w:t>9.  FORMA E CRITÉRIOS DE SELEÇÃO DO FORNECEDOR</w:t>
      </w:r>
    </w:p>
    <w:p w14:paraId="174AA5C5">
      <w:pPr>
        <w:pStyle w:val="222"/>
        <w:pageBreakBefore w:val="0"/>
        <w:kinsoku/>
        <w:wordWrap/>
        <w:topLinePunct w:val="0"/>
        <w:bidi w:val="0"/>
        <w:snapToGrid/>
        <w:spacing w:after="0" w:line="240" w:lineRule="auto"/>
        <w:ind w:left="0" w:right="0" w:rightChars="0"/>
        <w:jc w:val="both"/>
        <w:rPr>
          <w:rFonts w:hint="default" w:ascii="Arial" w:hAnsi="Arial" w:cs="Arial"/>
          <w:color w:val="auto"/>
          <w:sz w:val="17"/>
          <w:szCs w:val="17"/>
        </w:rPr>
      </w:pPr>
      <w:r>
        <w:rPr>
          <w:rFonts w:hint="default" w:ascii="Arial" w:hAnsi="Arial" w:cs="Arial"/>
          <w:b/>
          <w:color w:val="auto"/>
          <w:sz w:val="17"/>
          <w:szCs w:val="17"/>
        </w:rPr>
        <w:t>9.1.</w:t>
      </w:r>
      <w:r>
        <w:rPr>
          <w:rFonts w:hint="default" w:ascii="Arial" w:hAnsi="Arial" w:cs="Arial"/>
          <w:color w:val="auto"/>
          <w:sz w:val="17"/>
          <w:szCs w:val="17"/>
        </w:rPr>
        <w:t xml:space="preserve"> O fornecedor será selecionado por meio da realização de procedimento de REGISTRO DE PREÇOS, na modalidade PREGÃO, sob a forma ELETRÔNICA, com adoção do critério de julgamento pelo MENOR PREÇO POR LOTE, de forma parcelada, com base nos parâmetros  da Lei 14.133/2021.</w:t>
      </w:r>
    </w:p>
    <w:p w14:paraId="55941AF3">
      <w:pPr>
        <w:pageBreakBefore w:val="0"/>
        <w:kinsoku/>
        <w:wordWrap/>
        <w:topLinePunct w:val="0"/>
        <w:bidi w:val="0"/>
        <w:snapToGrid/>
        <w:spacing w:after="0" w:line="240" w:lineRule="auto"/>
        <w:ind w:left="0" w:right="0" w:rightChars="0"/>
        <w:jc w:val="both"/>
        <w:rPr>
          <w:rFonts w:hint="default" w:ascii="Arial" w:hAnsi="Arial" w:eastAsia="Times New Roman" w:cs="Arial"/>
          <w:b/>
          <w:sz w:val="17"/>
          <w:szCs w:val="17"/>
        </w:rPr>
      </w:pPr>
      <w:r>
        <w:rPr>
          <w:rFonts w:hint="default" w:ascii="Arial" w:hAnsi="Arial" w:eastAsia="Times New Roman" w:cs="Arial"/>
          <w:b/>
          <w:sz w:val="17"/>
          <w:szCs w:val="17"/>
        </w:rPr>
        <w:t>9.2. . DA HABILITAÇÃO JURÍDICA, FISCAL, SOCIAL, TRABALHISTA E ECONÔMICO-FINANCEIRA.</w:t>
      </w:r>
    </w:p>
    <w:p w14:paraId="3BCADD99">
      <w:pPr>
        <w:pageBreakBefore w:val="0"/>
        <w:kinsoku/>
        <w:wordWrap/>
        <w:topLinePunct w:val="0"/>
        <w:bidi w:val="0"/>
        <w:snapToGrid/>
        <w:spacing w:after="0" w:line="240" w:lineRule="auto"/>
        <w:ind w:left="0" w:right="0" w:rightChars="0"/>
        <w:jc w:val="both"/>
        <w:rPr>
          <w:rFonts w:hint="default" w:ascii="Arial" w:hAnsi="Arial" w:eastAsia="Times New Roman" w:cs="Arial"/>
          <w:sz w:val="17"/>
          <w:szCs w:val="17"/>
        </w:rPr>
      </w:pPr>
      <w:r>
        <w:rPr>
          <w:rFonts w:hint="default" w:ascii="Arial" w:hAnsi="Arial" w:eastAsia="Times New Roman" w:cs="Arial"/>
          <w:b/>
          <w:sz w:val="17"/>
          <w:szCs w:val="17"/>
        </w:rPr>
        <w:t xml:space="preserve">9.2.1. </w:t>
      </w:r>
      <w:r>
        <w:rPr>
          <w:rFonts w:hint="default" w:ascii="Arial" w:hAnsi="Arial" w:eastAsia="Times New Roman" w:cs="Arial"/>
          <w:sz w:val="17"/>
          <w:szCs w:val="17"/>
        </w:rPr>
        <w:t>Os documentos necessários para habilitação da CONTRATADA se encontrarão descritos em tópico específico contido no edital.</w:t>
      </w:r>
    </w:p>
    <w:p w14:paraId="062BF7E1">
      <w:pPr>
        <w:pageBreakBefore w:val="0"/>
        <w:kinsoku/>
        <w:wordWrap/>
        <w:topLinePunct w:val="0"/>
        <w:bidi w:val="0"/>
        <w:snapToGrid/>
        <w:spacing w:after="0" w:line="240" w:lineRule="auto"/>
        <w:ind w:left="0" w:right="0" w:rightChars="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9.3.  DA QUALIFICAÇÃO TÉCNICA</w:t>
      </w:r>
    </w:p>
    <w:p w14:paraId="1DDA8D6E">
      <w:pPr>
        <w:pageBreakBefore w:val="0"/>
        <w:kinsoku/>
        <w:wordWrap/>
        <w:topLinePunct w:val="0"/>
        <w:bidi w:val="0"/>
        <w:snapToGrid/>
        <w:spacing w:after="0" w:line="240" w:lineRule="auto"/>
        <w:ind w:left="0" w:right="0" w:right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9.3.1</w:t>
      </w:r>
      <w:r>
        <w:rPr>
          <w:rFonts w:hint="default" w:ascii="Arial" w:hAnsi="Arial" w:eastAsia="Times New Roman" w:cs="Arial"/>
          <w:color w:val="000000"/>
          <w:sz w:val="17"/>
          <w:szCs w:val="17"/>
        </w:rPr>
        <w:t xml:space="preserve">. </w:t>
      </w:r>
      <w:r>
        <w:rPr>
          <w:rFonts w:hint="default" w:ascii="Arial" w:hAnsi="Arial" w:cs="Arial"/>
          <w:color w:val="000000"/>
          <w:sz w:val="17"/>
          <w:szCs w:val="17"/>
        </w:rPr>
        <w:t>A interessada deverá apresentar pelo menos 01 (um) Atestado de Capacidade técnica, expedido por órgão público federal. Estadual ou municipal, ou por empresas públicas ou privadas, em nome da empresa licitante, comprovando que a mesma já executou, de forma satisfatória, a execução do(s) objeto(s) deste</w:t>
      </w:r>
      <w:r>
        <w:rPr>
          <w:rFonts w:hint="default" w:ascii="Arial" w:hAnsi="Arial" w:eastAsia="Times New Roman" w:cs="Arial"/>
          <w:color w:val="000000"/>
          <w:sz w:val="17"/>
          <w:szCs w:val="17"/>
        </w:rPr>
        <w:t>.</w:t>
      </w:r>
    </w:p>
    <w:p w14:paraId="5906DFAC">
      <w:pPr>
        <w:pageBreakBefore w:val="0"/>
        <w:kinsoku/>
        <w:wordWrap/>
        <w:topLinePunct w:val="0"/>
        <w:bidi w:val="0"/>
        <w:snapToGrid/>
        <w:spacing w:after="0" w:line="240" w:lineRule="auto"/>
        <w:ind w:left="0" w:right="0" w:rightChars="0"/>
        <w:jc w:val="both"/>
        <w:rPr>
          <w:rFonts w:hint="default" w:ascii="Arial" w:hAnsi="Arial" w:eastAsia="Times New Roman" w:cs="Arial"/>
          <w:color w:val="000000"/>
          <w:sz w:val="17"/>
          <w:szCs w:val="17"/>
        </w:rPr>
      </w:pPr>
    </w:p>
    <w:p w14:paraId="74A73EB1">
      <w:pPr>
        <w:pageBreakBefore w:val="0"/>
        <w:kinsoku/>
        <w:wordWrap/>
        <w:topLinePunct w:val="0"/>
        <w:bidi w:val="0"/>
        <w:snapToGrid/>
        <w:spacing w:after="0" w:line="240" w:lineRule="auto"/>
        <w:ind w:left="0" w:right="0" w:rightChars="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10. ESTIMATIVAS DO VALOR DA CONTRATAÇÃO</w:t>
      </w:r>
    </w:p>
    <w:p w14:paraId="71D2EFA1">
      <w:pPr>
        <w:pageBreakBefore w:val="0"/>
        <w:kinsoku/>
        <w:wordWrap/>
        <w:topLinePunct w:val="0"/>
        <w:bidi w:val="0"/>
        <w:snapToGrid/>
        <w:spacing w:after="0" w:line="240" w:lineRule="auto"/>
        <w:ind w:left="0" w:right="0" w:rightChars="0"/>
        <w:jc w:val="both"/>
        <w:rPr>
          <w:rFonts w:hint="default" w:ascii="Arial" w:hAnsi="Arial" w:eastAsia="Times New Roman" w:cs="Arial"/>
          <w:color w:val="000000"/>
          <w:sz w:val="17"/>
          <w:szCs w:val="17"/>
          <w:highlight w:val="none"/>
        </w:rPr>
      </w:pPr>
      <w:r>
        <w:rPr>
          <w:rFonts w:hint="default" w:ascii="Arial" w:hAnsi="Arial" w:eastAsia="Times New Roman" w:cs="Arial"/>
          <w:b/>
          <w:color w:val="000000"/>
          <w:sz w:val="17"/>
          <w:szCs w:val="17"/>
          <w:highlight w:val="none"/>
        </w:rPr>
        <w:t xml:space="preserve">10.1. </w:t>
      </w:r>
      <w:r>
        <w:rPr>
          <w:rFonts w:hint="default" w:ascii="Arial" w:hAnsi="Arial" w:eastAsia="Times New Roman" w:cs="Arial"/>
          <w:sz w:val="17"/>
          <w:szCs w:val="17"/>
          <w:highlight w:val="none"/>
        </w:rPr>
        <w:t xml:space="preserve">Estima-se para a contratação almejada o valor total de </w:t>
      </w:r>
      <w:r>
        <w:rPr>
          <w:rFonts w:hint="default" w:ascii="Arial" w:hAnsi="Arial" w:eastAsia="Times New Roman" w:cs="Arial"/>
          <w:b/>
          <w:sz w:val="17"/>
          <w:szCs w:val="17"/>
          <w:highlight w:val="none"/>
        </w:rPr>
        <w:t>R$</w:t>
      </w:r>
      <w:r>
        <w:rPr>
          <w:rFonts w:hint="default" w:ascii="Arial" w:hAnsi="Arial" w:cs="Arial"/>
          <w:b/>
          <w:color w:val="000000"/>
          <w:sz w:val="17"/>
          <w:szCs w:val="17"/>
          <w:highlight w:val="none"/>
        </w:rPr>
        <w:t xml:space="preserve"> </w:t>
      </w:r>
      <w:r>
        <w:rPr>
          <w:rFonts w:hint="default" w:ascii="Arial" w:hAnsi="Arial" w:cs="Arial"/>
          <w:b/>
          <w:color w:val="000000"/>
          <w:sz w:val="17"/>
          <w:szCs w:val="17"/>
          <w:highlight w:val="none"/>
          <w:lang w:val="pt-BR"/>
        </w:rPr>
        <w:t>612.514,60</w:t>
      </w:r>
      <w:r>
        <w:rPr>
          <w:rFonts w:hint="default" w:ascii="Arial" w:hAnsi="Arial" w:eastAsia="Times New Roman" w:cs="Arial"/>
          <w:b/>
          <w:sz w:val="17"/>
          <w:szCs w:val="17"/>
          <w:highlight w:val="none"/>
        </w:rPr>
        <w:t xml:space="preserve"> (</w:t>
      </w:r>
      <w:r>
        <w:rPr>
          <w:rFonts w:hint="default" w:ascii="Arial" w:hAnsi="Arial" w:eastAsia="SimSun" w:cs="Arial"/>
          <w:sz w:val="17"/>
          <w:szCs w:val="17"/>
          <w:highlight w:val="none"/>
        </w:rPr>
        <w:t>Seiscentos e doze mil, quinhentos e quatorze reais e sessenta centavos</w:t>
      </w:r>
      <w:r>
        <w:rPr>
          <w:rFonts w:hint="default" w:ascii="Arial" w:hAnsi="Arial" w:eastAsia="Times New Roman" w:cs="Arial"/>
          <w:b/>
          <w:sz w:val="17"/>
          <w:szCs w:val="17"/>
          <w:highlight w:val="none"/>
        </w:rPr>
        <w:t>)</w:t>
      </w:r>
      <w:r>
        <w:rPr>
          <w:rFonts w:hint="default" w:ascii="Arial" w:hAnsi="Arial" w:eastAsia="Times New Roman" w:cs="Arial"/>
          <w:b/>
          <w:color w:val="000000"/>
          <w:sz w:val="17"/>
          <w:szCs w:val="17"/>
          <w:highlight w:val="none"/>
        </w:rPr>
        <w:t xml:space="preserve">, </w:t>
      </w:r>
      <w:r>
        <w:rPr>
          <w:rFonts w:hint="default" w:ascii="Arial" w:hAnsi="Arial" w:eastAsia="Times New Roman" w:cs="Arial"/>
          <w:color w:val="000000"/>
          <w:sz w:val="17"/>
          <w:szCs w:val="17"/>
          <w:highlight w:val="none"/>
        </w:rPr>
        <w:t>conforme  a pesquisa do Banco e Preços.</w:t>
      </w:r>
    </w:p>
    <w:p w14:paraId="65F6C51E">
      <w:pPr>
        <w:pageBreakBefore w:val="0"/>
        <w:kinsoku/>
        <w:wordWrap/>
        <w:topLinePunct w:val="0"/>
        <w:bidi w:val="0"/>
        <w:snapToGrid/>
        <w:spacing w:after="0" w:line="240" w:lineRule="auto"/>
        <w:ind w:left="0" w:right="0" w:rightChars="0"/>
        <w:jc w:val="both"/>
        <w:rPr>
          <w:rFonts w:hint="default" w:ascii="Arial" w:hAnsi="Arial" w:eastAsia="Times New Roman" w:cs="Arial"/>
          <w:sz w:val="17"/>
          <w:szCs w:val="17"/>
          <w:lang w:eastAsia="pt-BR"/>
        </w:rPr>
      </w:pPr>
      <w:r>
        <w:rPr>
          <w:rFonts w:hint="default" w:ascii="Arial" w:hAnsi="Arial" w:eastAsia="Times New Roman" w:cs="Arial"/>
          <w:b/>
          <w:color w:val="000000"/>
          <w:sz w:val="17"/>
          <w:szCs w:val="17"/>
        </w:rPr>
        <w:t>10.2.</w:t>
      </w:r>
      <w:r>
        <w:rPr>
          <w:rFonts w:hint="default" w:ascii="Arial" w:hAnsi="Arial" w:eastAsia="Times New Roman" w:cs="Arial"/>
          <w:sz w:val="17"/>
          <w:szCs w:val="17"/>
          <w:lang w:eastAsia="pt-BR"/>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132B5CC2">
      <w:pPr>
        <w:pageBreakBefore w:val="0"/>
        <w:kinsoku/>
        <w:wordWrap/>
        <w:topLinePunct w:val="0"/>
        <w:bidi w:val="0"/>
        <w:snapToGrid/>
        <w:spacing w:after="0" w:line="240" w:lineRule="auto"/>
        <w:ind w:left="0" w:right="0" w:rightChars="0"/>
        <w:jc w:val="both"/>
        <w:rPr>
          <w:rFonts w:hint="default" w:ascii="Arial" w:hAnsi="Arial" w:eastAsia="Times New Roman" w:cs="Arial"/>
          <w:sz w:val="17"/>
          <w:szCs w:val="17"/>
          <w:lang w:eastAsia="pt-BR"/>
        </w:rPr>
      </w:pPr>
    </w:p>
    <w:p w14:paraId="0635F561">
      <w:pPr>
        <w:pageBreakBefore w:val="0"/>
        <w:kinsoku/>
        <w:wordWrap/>
        <w:topLinePunct w:val="0"/>
        <w:bidi w:val="0"/>
        <w:snapToGrid/>
        <w:spacing w:after="0" w:line="240" w:lineRule="auto"/>
        <w:ind w:left="0" w:right="0" w:rightChars="0"/>
        <w:jc w:val="both"/>
        <w:rPr>
          <w:rFonts w:hint="default" w:ascii="Arial" w:hAnsi="Arial" w:eastAsia="Times New Roman" w:cs="Arial"/>
          <w:sz w:val="17"/>
          <w:szCs w:val="17"/>
          <w:lang w:eastAsia="pt-BR"/>
        </w:rPr>
      </w:pPr>
    </w:p>
    <w:p w14:paraId="3C2FC956">
      <w:pPr>
        <w:pageBreakBefore w:val="0"/>
        <w:kinsoku/>
        <w:wordWrap/>
        <w:topLinePunct w:val="0"/>
        <w:bidi w:val="0"/>
        <w:snapToGrid/>
        <w:spacing w:after="0" w:line="240" w:lineRule="auto"/>
        <w:ind w:left="0" w:right="0" w:rightChars="0"/>
        <w:jc w:val="both"/>
        <w:rPr>
          <w:rFonts w:hint="default" w:ascii="Arial" w:hAnsi="Arial" w:eastAsia="Times New Roman" w:cs="Arial"/>
          <w:sz w:val="17"/>
          <w:szCs w:val="17"/>
          <w:lang w:eastAsia="pt-BR"/>
        </w:rPr>
      </w:pPr>
    </w:p>
    <w:p w14:paraId="4AC15B19">
      <w:pPr>
        <w:pageBreakBefore w:val="0"/>
        <w:kinsoku/>
        <w:wordWrap/>
        <w:topLinePunct w:val="0"/>
        <w:bidi w:val="0"/>
        <w:snapToGrid/>
        <w:spacing w:after="0" w:line="240" w:lineRule="auto"/>
        <w:ind w:left="0" w:right="0" w:rightChars="0"/>
        <w:jc w:val="both"/>
        <w:rPr>
          <w:rFonts w:hint="default" w:ascii="Arial" w:hAnsi="Arial" w:eastAsia="Times New Roman" w:cs="Arial"/>
          <w:sz w:val="17"/>
          <w:szCs w:val="17"/>
          <w:lang w:eastAsia="pt-BR"/>
        </w:rPr>
      </w:pPr>
    </w:p>
    <w:p w14:paraId="1BA40AF8">
      <w:pPr>
        <w:pageBreakBefore w:val="0"/>
        <w:kinsoku/>
        <w:wordWrap/>
        <w:topLinePunct w:val="0"/>
        <w:bidi w:val="0"/>
        <w:snapToGrid/>
        <w:spacing w:after="0" w:line="240" w:lineRule="auto"/>
        <w:ind w:left="0" w:right="0" w:rightChars="0"/>
        <w:jc w:val="both"/>
        <w:rPr>
          <w:rFonts w:hint="default" w:ascii="Arial" w:hAnsi="Arial" w:eastAsia="Times New Roman" w:cs="Arial"/>
          <w:sz w:val="17"/>
          <w:szCs w:val="17"/>
          <w:lang w:eastAsia="pt-BR"/>
        </w:rPr>
      </w:pPr>
    </w:p>
    <w:p w14:paraId="6B70F786">
      <w:pPr>
        <w:pageBreakBefore w:val="0"/>
        <w:kinsoku/>
        <w:wordWrap/>
        <w:topLinePunct w:val="0"/>
        <w:bidi w:val="0"/>
        <w:snapToGrid/>
        <w:spacing w:after="0" w:line="240" w:lineRule="auto"/>
        <w:ind w:left="0" w:right="0" w:rightChars="0"/>
        <w:jc w:val="both"/>
        <w:rPr>
          <w:rFonts w:hint="default" w:ascii="Arial" w:hAnsi="Arial" w:eastAsia="Times New Roman" w:cs="Arial"/>
          <w:sz w:val="17"/>
          <w:szCs w:val="17"/>
          <w:lang w:eastAsia="pt-BR"/>
        </w:rPr>
      </w:pPr>
    </w:p>
    <w:p w14:paraId="620A9F1C">
      <w:pPr>
        <w:pageBreakBefore w:val="0"/>
        <w:numPr>
          <w:ilvl w:val="0"/>
          <w:numId w:val="21"/>
        </w:numPr>
        <w:suppressAutoHyphens w:val="0"/>
        <w:kinsoku/>
        <w:wordWrap/>
        <w:topLinePunct w:val="0"/>
        <w:bidi w:val="0"/>
        <w:snapToGrid/>
        <w:spacing w:after="0" w:line="240" w:lineRule="auto"/>
        <w:ind w:left="0" w:right="0" w:rightChars="0"/>
        <w:jc w:val="both"/>
        <w:rPr>
          <w:rFonts w:hint="default" w:ascii="Arial" w:hAnsi="Arial" w:cs="Arial"/>
          <w:b/>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 xml:space="preserve"> DO QUANTITATIVO MÍNIMO (quando for registro de preços)</w:t>
      </w:r>
    </w:p>
    <w:p w14:paraId="7927F9F3">
      <w:pPr>
        <w:pageBreakBefore w:val="0"/>
        <w:kinsoku/>
        <w:wordWrap/>
        <w:topLinePunct w:val="0"/>
        <w:bidi w:val="0"/>
        <w:snapToGrid/>
        <w:spacing w:after="0" w:line="240" w:lineRule="auto"/>
        <w:ind w:left="0" w:right="0" w:rightChars="0"/>
        <w:jc w:val="both"/>
        <w:rPr>
          <w:rFonts w:hint="default" w:ascii="Arial" w:hAnsi="Arial" w:cs="Arial"/>
          <w:sz w:val="17"/>
          <w:szCs w:val="17"/>
        </w:rPr>
      </w:pPr>
      <w:r>
        <w:rPr>
          <w:rFonts w:hint="default" w:ascii="Arial" w:hAnsi="Arial" w:cs="Arial"/>
          <w:bCs/>
          <w:sz w:val="17"/>
          <w:szCs w:val="17"/>
        </w:rPr>
        <w:t xml:space="preserve">11.1 Em cumprimento ao </w:t>
      </w:r>
      <w:r>
        <w:rPr>
          <w:rFonts w:hint="default" w:ascii="Arial" w:hAnsi="Arial" w:cs="Arial"/>
          <w:sz w:val="17"/>
          <w:szCs w:val="17"/>
        </w:rPr>
        <w:t>Art. 28 §2° do Decreto Municipal 5.805/2023</w:t>
      </w:r>
      <w:r>
        <w:rPr>
          <w:rFonts w:hint="default" w:ascii="Arial" w:hAnsi="Arial" w:cs="Arial"/>
          <w:bCs/>
          <w:sz w:val="17"/>
          <w:szCs w:val="17"/>
        </w:rPr>
        <w:t>, o quantitativo mínimo previsto caso haja elaboração de contrato oriundo da ata de registro de preços é de :</w:t>
      </w:r>
    </w:p>
    <w:tbl>
      <w:tblPr>
        <w:tblStyle w:val="6"/>
        <w:tblpPr w:leftFromText="180" w:rightFromText="180" w:vertAnchor="text" w:horzAnchor="page" w:tblpXSpec="center" w:tblpY="131"/>
        <w:tblOverlap w:val="never"/>
        <w:tblW w:w="965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02"/>
        <w:gridCol w:w="1039"/>
        <w:gridCol w:w="5992"/>
        <w:gridCol w:w="1519"/>
      </w:tblGrid>
      <w:tr w14:paraId="639F8A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4" w:hRule="atLeast"/>
          <w:jc w:val="center"/>
        </w:trPr>
        <w:tc>
          <w:tcPr>
            <w:tcW w:w="1102" w:type="dxa"/>
            <w:tcBorders>
              <w:top w:val="single" w:color="000000" w:sz="4" w:space="0"/>
              <w:left w:val="single" w:color="000000" w:sz="4" w:space="0"/>
              <w:bottom w:val="single" w:color="auto" w:sz="4" w:space="0"/>
              <w:right w:val="single" w:color="000000" w:sz="4" w:space="0"/>
            </w:tcBorders>
            <w:vAlign w:val="center"/>
          </w:tcPr>
          <w:p w14:paraId="6189463C">
            <w:pPr>
              <w:pageBreakBefore w:val="0"/>
              <w:kinsoku/>
              <w:wordWrap/>
              <w:topLinePunct w:val="0"/>
              <w:autoSpaceDE w:val="0"/>
              <w:autoSpaceDN w:val="0"/>
              <w:bidi w:val="0"/>
              <w:adjustRightInd w:val="0"/>
              <w:snapToGrid/>
              <w:spacing w:after="0" w:line="240" w:lineRule="auto"/>
              <w:ind w:left="0" w:right="0" w:rightChars="0"/>
              <w:jc w:val="center"/>
              <w:rPr>
                <w:rFonts w:hint="default" w:ascii="Arial" w:hAnsi="Arial" w:cs="Arial"/>
                <w:b/>
                <w:bCs/>
                <w:sz w:val="17"/>
                <w:szCs w:val="17"/>
              </w:rPr>
            </w:pPr>
            <w:r>
              <w:rPr>
                <w:rFonts w:hint="default" w:ascii="Arial" w:hAnsi="Arial" w:cs="Arial"/>
                <w:b/>
                <w:bCs/>
                <w:sz w:val="17"/>
                <w:szCs w:val="17"/>
              </w:rPr>
              <w:t>LOTE</w:t>
            </w:r>
          </w:p>
        </w:tc>
        <w:tc>
          <w:tcPr>
            <w:tcW w:w="1039" w:type="dxa"/>
            <w:tcBorders>
              <w:top w:val="single" w:color="000000" w:sz="4" w:space="0"/>
              <w:left w:val="single" w:color="000000" w:sz="4" w:space="0"/>
              <w:bottom w:val="single" w:color="000000" w:sz="4" w:space="0"/>
              <w:right w:val="single" w:color="000000" w:sz="4" w:space="0"/>
            </w:tcBorders>
            <w:vAlign w:val="center"/>
          </w:tcPr>
          <w:p w14:paraId="1C709EFB">
            <w:pPr>
              <w:pageBreakBefore w:val="0"/>
              <w:kinsoku/>
              <w:wordWrap/>
              <w:topLinePunct w:val="0"/>
              <w:autoSpaceDE w:val="0"/>
              <w:autoSpaceDN w:val="0"/>
              <w:bidi w:val="0"/>
              <w:adjustRightInd w:val="0"/>
              <w:snapToGrid/>
              <w:spacing w:after="0" w:line="240" w:lineRule="auto"/>
              <w:ind w:left="0" w:right="0" w:rightChars="0"/>
              <w:jc w:val="center"/>
              <w:rPr>
                <w:rFonts w:hint="default" w:ascii="Arial" w:hAnsi="Arial" w:cs="Arial"/>
                <w:b/>
                <w:bCs/>
                <w:sz w:val="17"/>
                <w:szCs w:val="17"/>
              </w:rPr>
            </w:pPr>
            <w:r>
              <w:rPr>
                <w:rFonts w:hint="default" w:ascii="Arial" w:hAnsi="Arial" w:cs="Arial"/>
                <w:b/>
                <w:bCs/>
                <w:sz w:val="17"/>
                <w:szCs w:val="17"/>
              </w:rPr>
              <w:t>ITEM</w:t>
            </w:r>
          </w:p>
        </w:tc>
        <w:tc>
          <w:tcPr>
            <w:tcW w:w="5992" w:type="dxa"/>
            <w:tcBorders>
              <w:top w:val="single" w:color="000000" w:sz="4" w:space="0"/>
              <w:left w:val="single" w:color="000000" w:sz="4" w:space="0"/>
              <w:bottom w:val="single" w:color="000000" w:sz="4" w:space="0"/>
              <w:right w:val="single" w:color="000000" w:sz="4" w:space="0"/>
            </w:tcBorders>
            <w:vAlign w:val="center"/>
          </w:tcPr>
          <w:p w14:paraId="371C8702">
            <w:pPr>
              <w:pageBreakBefore w:val="0"/>
              <w:kinsoku/>
              <w:wordWrap/>
              <w:topLinePunct w:val="0"/>
              <w:autoSpaceDE w:val="0"/>
              <w:autoSpaceDN w:val="0"/>
              <w:bidi w:val="0"/>
              <w:adjustRightInd w:val="0"/>
              <w:snapToGrid/>
              <w:spacing w:after="0" w:line="240" w:lineRule="auto"/>
              <w:ind w:left="0" w:right="0" w:rightChars="0"/>
              <w:jc w:val="center"/>
              <w:rPr>
                <w:rFonts w:hint="default" w:ascii="Arial" w:hAnsi="Arial" w:cs="Arial"/>
                <w:b/>
                <w:bCs/>
                <w:sz w:val="17"/>
                <w:szCs w:val="17"/>
              </w:rPr>
            </w:pPr>
            <w:r>
              <w:rPr>
                <w:rFonts w:hint="default" w:ascii="Arial" w:hAnsi="Arial" w:cs="Arial"/>
                <w:b/>
                <w:bCs/>
                <w:sz w:val="17"/>
                <w:szCs w:val="17"/>
              </w:rPr>
              <w:t>DESCRIÇÃO</w:t>
            </w:r>
          </w:p>
        </w:tc>
        <w:tc>
          <w:tcPr>
            <w:tcW w:w="1519" w:type="dxa"/>
            <w:tcBorders>
              <w:top w:val="single" w:color="000000" w:sz="4" w:space="0"/>
              <w:left w:val="single" w:color="000000" w:sz="4" w:space="0"/>
              <w:bottom w:val="single" w:color="000000" w:sz="4" w:space="0"/>
              <w:right w:val="single" w:color="000000" w:sz="4" w:space="0"/>
            </w:tcBorders>
            <w:vAlign w:val="center"/>
          </w:tcPr>
          <w:p w14:paraId="4F36F5C8">
            <w:pPr>
              <w:pageBreakBefore w:val="0"/>
              <w:kinsoku/>
              <w:wordWrap/>
              <w:topLinePunct w:val="0"/>
              <w:autoSpaceDE w:val="0"/>
              <w:autoSpaceDN w:val="0"/>
              <w:bidi w:val="0"/>
              <w:adjustRightInd w:val="0"/>
              <w:snapToGrid/>
              <w:spacing w:after="0" w:line="240" w:lineRule="auto"/>
              <w:ind w:left="0" w:right="0" w:rightChars="0"/>
              <w:jc w:val="center"/>
              <w:rPr>
                <w:rFonts w:hint="default" w:ascii="Arial" w:hAnsi="Arial" w:cs="Arial"/>
                <w:b/>
                <w:bCs/>
                <w:sz w:val="17"/>
                <w:szCs w:val="17"/>
                <w:lang w:val="pt-BR"/>
              </w:rPr>
            </w:pPr>
            <w:r>
              <w:rPr>
                <w:rFonts w:hint="default" w:ascii="Arial" w:hAnsi="Arial" w:cs="Arial"/>
                <w:b/>
                <w:bCs/>
                <w:sz w:val="17"/>
                <w:szCs w:val="17"/>
              </w:rPr>
              <w:t>Q</w:t>
            </w:r>
            <w:r>
              <w:rPr>
                <w:rFonts w:hint="default" w:ascii="Arial" w:hAnsi="Arial" w:cs="Arial"/>
                <w:b/>
                <w:bCs/>
                <w:sz w:val="17"/>
                <w:szCs w:val="17"/>
                <w:lang w:val="pt-BR"/>
              </w:rPr>
              <w:t>UANTIDADE</w:t>
            </w:r>
          </w:p>
        </w:tc>
      </w:tr>
      <w:tr w14:paraId="6EF637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8" w:hRule="atLeast"/>
          <w:jc w:val="center"/>
        </w:trPr>
        <w:tc>
          <w:tcPr>
            <w:tcW w:w="1102" w:type="dxa"/>
            <w:tcBorders>
              <w:top w:val="single" w:color="auto" w:sz="4" w:space="0"/>
              <w:left w:val="single" w:color="auto" w:sz="4" w:space="0"/>
              <w:bottom w:val="nil"/>
              <w:right w:val="single" w:color="auto" w:sz="4" w:space="0"/>
            </w:tcBorders>
            <w:vAlign w:val="center"/>
          </w:tcPr>
          <w:p w14:paraId="5D990FFA">
            <w:pPr>
              <w:pageBreakBefore w:val="0"/>
              <w:kinsoku/>
              <w:wordWrap/>
              <w:topLinePunct w:val="0"/>
              <w:autoSpaceDE w:val="0"/>
              <w:autoSpaceDN w:val="0"/>
              <w:bidi w:val="0"/>
              <w:adjustRightInd w:val="0"/>
              <w:snapToGrid/>
              <w:spacing w:after="0" w:line="240" w:lineRule="auto"/>
              <w:ind w:left="0" w:right="0" w:rightChars="0"/>
              <w:jc w:val="center"/>
              <w:rPr>
                <w:rFonts w:hint="default" w:ascii="Arial" w:hAnsi="Arial" w:cs="Arial"/>
                <w:b w:val="0"/>
                <w:bCs/>
                <w:sz w:val="17"/>
                <w:szCs w:val="17"/>
              </w:rPr>
            </w:pPr>
            <w:r>
              <w:rPr>
                <w:rFonts w:hint="default" w:ascii="Arial" w:hAnsi="Arial" w:cs="Arial"/>
                <w:b w:val="0"/>
                <w:bCs/>
                <w:sz w:val="17"/>
                <w:szCs w:val="17"/>
              </w:rPr>
              <w:t>1</w:t>
            </w:r>
          </w:p>
        </w:tc>
        <w:tc>
          <w:tcPr>
            <w:tcW w:w="1039" w:type="dxa"/>
            <w:tcBorders>
              <w:top w:val="single" w:color="000000" w:sz="4" w:space="0"/>
              <w:left w:val="single" w:color="auto" w:sz="4" w:space="0"/>
              <w:bottom w:val="single" w:color="000000" w:sz="4" w:space="0"/>
              <w:right w:val="single" w:color="000000" w:sz="4" w:space="0"/>
            </w:tcBorders>
            <w:vAlign w:val="center"/>
          </w:tcPr>
          <w:p w14:paraId="0060B992">
            <w:pPr>
              <w:pageBreakBefore w:val="0"/>
              <w:kinsoku/>
              <w:wordWrap/>
              <w:topLinePunct w:val="0"/>
              <w:bidi w:val="0"/>
              <w:snapToGrid/>
              <w:spacing w:line="240" w:lineRule="auto"/>
              <w:ind w:left="0" w:right="0" w:rightChars="0"/>
              <w:jc w:val="both"/>
              <w:rPr>
                <w:rFonts w:hint="default" w:ascii="Arial" w:hAnsi="Arial" w:cs="Arial"/>
                <w:b w:val="0"/>
                <w:bCs/>
                <w:sz w:val="17"/>
                <w:szCs w:val="17"/>
              </w:rPr>
            </w:pPr>
            <w:r>
              <w:rPr>
                <w:rFonts w:hint="default" w:ascii="Arial" w:hAnsi="Arial" w:cs="Arial"/>
                <w:b w:val="0"/>
                <w:bCs/>
                <w:sz w:val="17"/>
                <w:szCs w:val="17"/>
              </w:rPr>
              <w:t>1</w:t>
            </w:r>
          </w:p>
        </w:tc>
        <w:tc>
          <w:tcPr>
            <w:tcW w:w="5992" w:type="dxa"/>
            <w:tcBorders>
              <w:top w:val="single" w:color="000000" w:sz="4" w:space="0"/>
              <w:left w:val="single" w:color="auto" w:sz="4" w:space="0"/>
              <w:bottom w:val="single" w:color="000000" w:sz="4" w:space="0"/>
              <w:right w:val="single" w:color="000000" w:sz="4" w:space="0"/>
            </w:tcBorders>
            <w:shd w:val="clear" w:color="auto" w:fill="auto"/>
            <w:vAlign w:val="top"/>
          </w:tcPr>
          <w:p w14:paraId="4631E312">
            <w:pPr>
              <w:pStyle w:val="223"/>
              <w:pageBreakBefore w:val="0"/>
              <w:kinsoku/>
              <w:wordWrap/>
              <w:topLinePunct w:val="0"/>
              <w:bidi w:val="0"/>
              <w:snapToGrid/>
              <w:spacing w:line="240" w:lineRule="auto"/>
              <w:ind w:left="0" w:right="0" w:rightChars="0"/>
              <w:jc w:val="both"/>
              <w:rPr>
                <w:rFonts w:hint="default" w:ascii="Arial" w:hAnsi="Arial" w:eastAsia="Times New Roman" w:cs="Arial"/>
                <w:b w:val="0"/>
                <w:bCs/>
                <w:color w:val="000000"/>
                <w:sz w:val="17"/>
                <w:szCs w:val="17"/>
                <w:lang w:val="pt-BR" w:eastAsia="en-US"/>
              </w:rPr>
            </w:pPr>
            <w:r>
              <w:rPr>
                <w:rFonts w:hint="default" w:ascii="Arial" w:hAnsi="Arial" w:eastAsia="Times New Roman" w:cs="Arial"/>
                <w:b w:val="0"/>
                <w:bCs/>
                <w:color w:val="000000"/>
                <w:sz w:val="17"/>
                <w:szCs w:val="17"/>
              </w:rPr>
              <w:t xml:space="preserve">Bota PVC, cano médio com forro em cor preta  n° </w:t>
            </w:r>
            <w:r>
              <w:rPr>
                <w:rFonts w:hint="default" w:ascii="Arial" w:hAnsi="Arial" w:eastAsia="Times New Roman" w:cs="Arial"/>
                <w:b w:val="0"/>
                <w:bCs/>
                <w:color w:val="000000"/>
                <w:sz w:val="17"/>
                <w:szCs w:val="17"/>
                <w:lang w:val="pt-BR"/>
              </w:rPr>
              <w:t xml:space="preserve">40- </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D710F">
            <w:pPr>
              <w:pageBreakBefore w:val="0"/>
              <w:kinsoku/>
              <w:wordWrap/>
              <w:topLinePunct w:val="0"/>
              <w:bidi w:val="0"/>
              <w:snapToGrid/>
              <w:spacing w:line="240" w:lineRule="auto"/>
              <w:ind w:left="0" w:right="0" w:rightChars="0"/>
              <w:jc w:val="center"/>
              <w:rPr>
                <w:rFonts w:hint="default" w:ascii="Arial" w:hAnsi="Arial" w:cs="Arial"/>
                <w:color w:val="000000"/>
                <w:sz w:val="17"/>
                <w:szCs w:val="17"/>
                <w:lang w:val="pt-BR"/>
              </w:rPr>
            </w:pPr>
            <w:r>
              <w:rPr>
                <w:rFonts w:hint="default" w:ascii="Arial" w:hAnsi="Arial" w:cs="Arial"/>
                <w:color w:val="000000"/>
                <w:sz w:val="17"/>
                <w:szCs w:val="17"/>
                <w:lang w:val="pt-BR"/>
              </w:rPr>
              <w:t>10</w:t>
            </w:r>
          </w:p>
        </w:tc>
      </w:tr>
      <w:tr w14:paraId="6C488C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2" w:hRule="atLeast"/>
          <w:jc w:val="center"/>
        </w:trPr>
        <w:tc>
          <w:tcPr>
            <w:tcW w:w="1102" w:type="dxa"/>
            <w:tcBorders>
              <w:top w:val="nil"/>
              <w:left w:val="single" w:color="auto" w:sz="4" w:space="0"/>
              <w:bottom w:val="nil"/>
              <w:right w:val="single" w:color="auto" w:sz="4" w:space="0"/>
            </w:tcBorders>
            <w:vAlign w:val="center"/>
          </w:tcPr>
          <w:p w14:paraId="2329F862">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 w:val="0"/>
                <w:bCs/>
                <w:sz w:val="17"/>
                <w:szCs w:val="17"/>
              </w:rPr>
            </w:pPr>
          </w:p>
        </w:tc>
        <w:tc>
          <w:tcPr>
            <w:tcW w:w="1039" w:type="dxa"/>
            <w:tcBorders>
              <w:top w:val="single" w:color="000000" w:sz="4" w:space="0"/>
              <w:left w:val="single" w:color="auto" w:sz="4" w:space="0"/>
              <w:bottom w:val="single" w:color="000000" w:sz="4" w:space="0"/>
              <w:right w:val="single" w:color="000000" w:sz="4" w:space="0"/>
            </w:tcBorders>
            <w:vAlign w:val="center"/>
          </w:tcPr>
          <w:p w14:paraId="594E3D7D">
            <w:pPr>
              <w:pageBreakBefore w:val="0"/>
              <w:kinsoku/>
              <w:wordWrap/>
              <w:topLinePunct w:val="0"/>
              <w:bidi w:val="0"/>
              <w:snapToGrid/>
              <w:spacing w:line="240" w:lineRule="auto"/>
              <w:ind w:left="0" w:right="0" w:rightChars="0"/>
              <w:jc w:val="both"/>
              <w:rPr>
                <w:rFonts w:hint="default" w:ascii="Arial" w:hAnsi="Arial" w:cs="Arial"/>
                <w:b w:val="0"/>
                <w:bCs/>
                <w:sz w:val="17"/>
                <w:szCs w:val="17"/>
              </w:rPr>
            </w:pPr>
            <w:r>
              <w:rPr>
                <w:rFonts w:hint="default" w:ascii="Arial" w:hAnsi="Arial" w:cs="Arial"/>
                <w:b w:val="0"/>
                <w:bCs/>
                <w:sz w:val="17"/>
                <w:szCs w:val="17"/>
                <w:lang w:val="en-US" w:eastAsia="pt-BR"/>
              </w:rPr>
              <w:t>2</w:t>
            </w:r>
          </w:p>
        </w:tc>
        <w:tc>
          <w:tcPr>
            <w:tcW w:w="5992" w:type="dxa"/>
            <w:tcBorders>
              <w:top w:val="single" w:color="000000" w:sz="4" w:space="0"/>
              <w:left w:val="single" w:color="auto" w:sz="4" w:space="0"/>
              <w:bottom w:val="single" w:color="000000" w:sz="4" w:space="0"/>
              <w:right w:val="single" w:color="000000" w:sz="4" w:space="0"/>
            </w:tcBorders>
            <w:shd w:val="clear" w:color="auto" w:fill="auto"/>
            <w:vAlign w:val="top"/>
          </w:tcPr>
          <w:p w14:paraId="7BBD4689">
            <w:pPr>
              <w:pStyle w:val="223"/>
              <w:pageBreakBefore w:val="0"/>
              <w:kinsoku/>
              <w:wordWrap/>
              <w:topLinePunct w:val="0"/>
              <w:bidi w:val="0"/>
              <w:snapToGrid/>
              <w:spacing w:line="240" w:lineRule="auto"/>
              <w:ind w:left="0" w:right="0" w:rightChars="0"/>
              <w:jc w:val="both"/>
              <w:rPr>
                <w:rFonts w:hint="default" w:ascii="Arial" w:hAnsi="Arial" w:eastAsia="Times New Roman" w:cs="Arial"/>
                <w:b w:val="0"/>
                <w:bCs/>
                <w:color w:val="000000"/>
                <w:sz w:val="17"/>
                <w:szCs w:val="17"/>
                <w:lang w:val="pt-BR" w:eastAsia="en-US"/>
              </w:rPr>
            </w:pPr>
            <w:r>
              <w:rPr>
                <w:rFonts w:hint="default" w:ascii="Arial" w:hAnsi="Arial" w:eastAsia="Times New Roman" w:cs="Arial"/>
                <w:b w:val="0"/>
                <w:bCs/>
                <w:color w:val="000000"/>
                <w:sz w:val="17"/>
                <w:szCs w:val="17"/>
              </w:rPr>
              <w:t xml:space="preserve">Bota PVC, cano médio com forro em cor preta  n° </w:t>
            </w:r>
            <w:r>
              <w:rPr>
                <w:rFonts w:hint="default" w:ascii="Arial" w:hAnsi="Arial" w:eastAsia="Times New Roman" w:cs="Arial"/>
                <w:b w:val="0"/>
                <w:bCs/>
                <w:color w:val="000000"/>
                <w:sz w:val="17"/>
                <w:szCs w:val="17"/>
                <w:lang w:val="pt-BR"/>
              </w:rPr>
              <w:t>41-</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5CBD3">
            <w:pPr>
              <w:pageBreakBefore w:val="0"/>
              <w:kinsoku/>
              <w:wordWrap/>
              <w:topLinePunct w:val="0"/>
              <w:bidi w:val="0"/>
              <w:snapToGrid/>
              <w:spacing w:line="240" w:lineRule="auto"/>
              <w:ind w:left="0" w:right="0" w:rightChars="0"/>
              <w:jc w:val="center"/>
              <w:rPr>
                <w:rFonts w:hint="default" w:ascii="Arial" w:hAnsi="Arial" w:cs="Arial"/>
                <w:color w:val="000000"/>
                <w:sz w:val="17"/>
                <w:szCs w:val="17"/>
                <w:lang w:val="pt-BR"/>
              </w:rPr>
            </w:pPr>
            <w:r>
              <w:rPr>
                <w:rFonts w:hint="default" w:ascii="Arial" w:hAnsi="Arial" w:cs="Arial"/>
                <w:color w:val="000000"/>
                <w:sz w:val="17"/>
                <w:szCs w:val="17"/>
                <w:lang w:val="pt-BR"/>
              </w:rPr>
              <w:t>10</w:t>
            </w:r>
          </w:p>
        </w:tc>
      </w:tr>
      <w:tr w14:paraId="222FF3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102" w:type="dxa"/>
            <w:tcBorders>
              <w:top w:val="nil"/>
              <w:left w:val="single" w:color="auto" w:sz="4" w:space="0"/>
              <w:bottom w:val="nil"/>
              <w:right w:val="single" w:color="auto" w:sz="4" w:space="0"/>
            </w:tcBorders>
            <w:vAlign w:val="center"/>
          </w:tcPr>
          <w:p w14:paraId="010CFB60">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 w:val="0"/>
                <w:bCs/>
                <w:sz w:val="17"/>
                <w:szCs w:val="17"/>
              </w:rPr>
            </w:pPr>
          </w:p>
        </w:tc>
        <w:tc>
          <w:tcPr>
            <w:tcW w:w="1039" w:type="dxa"/>
            <w:tcBorders>
              <w:top w:val="single" w:color="000000" w:sz="4" w:space="0"/>
              <w:left w:val="single" w:color="auto" w:sz="4" w:space="0"/>
              <w:bottom w:val="single" w:color="000000" w:sz="4" w:space="0"/>
              <w:right w:val="single" w:color="000000" w:sz="4" w:space="0"/>
            </w:tcBorders>
            <w:vAlign w:val="center"/>
          </w:tcPr>
          <w:p w14:paraId="261CC40C">
            <w:pPr>
              <w:pageBreakBefore w:val="0"/>
              <w:kinsoku/>
              <w:wordWrap/>
              <w:topLinePunct w:val="0"/>
              <w:bidi w:val="0"/>
              <w:snapToGrid/>
              <w:spacing w:line="240" w:lineRule="auto"/>
              <w:ind w:left="0" w:right="0" w:rightChars="0"/>
              <w:jc w:val="both"/>
              <w:rPr>
                <w:rFonts w:hint="default" w:ascii="Arial" w:hAnsi="Arial" w:cs="Arial"/>
                <w:b w:val="0"/>
                <w:bCs/>
                <w:sz w:val="17"/>
                <w:szCs w:val="17"/>
              </w:rPr>
            </w:pPr>
            <w:r>
              <w:rPr>
                <w:rFonts w:hint="default" w:ascii="Arial" w:hAnsi="Arial" w:cs="Arial"/>
                <w:b w:val="0"/>
                <w:bCs/>
                <w:sz w:val="17"/>
                <w:szCs w:val="17"/>
              </w:rPr>
              <w:t>3</w:t>
            </w:r>
          </w:p>
        </w:tc>
        <w:tc>
          <w:tcPr>
            <w:tcW w:w="5992" w:type="dxa"/>
            <w:tcBorders>
              <w:top w:val="single" w:color="000000" w:sz="4" w:space="0"/>
              <w:left w:val="single" w:color="auto" w:sz="4" w:space="0"/>
              <w:bottom w:val="single" w:color="000000" w:sz="4" w:space="0"/>
              <w:right w:val="single" w:color="000000" w:sz="4" w:space="0"/>
            </w:tcBorders>
            <w:shd w:val="clear" w:color="auto" w:fill="auto"/>
            <w:vAlign w:val="top"/>
          </w:tcPr>
          <w:p w14:paraId="4DA462E2">
            <w:pPr>
              <w:pStyle w:val="223"/>
              <w:pageBreakBefore w:val="0"/>
              <w:kinsoku/>
              <w:wordWrap/>
              <w:topLinePunct w:val="0"/>
              <w:bidi w:val="0"/>
              <w:snapToGrid/>
              <w:spacing w:line="240" w:lineRule="auto"/>
              <w:ind w:left="0" w:right="0" w:rightChars="0"/>
              <w:jc w:val="both"/>
              <w:rPr>
                <w:rFonts w:hint="default" w:ascii="Arial" w:hAnsi="Arial" w:eastAsia="Times New Roman" w:cs="Arial"/>
                <w:b w:val="0"/>
                <w:bCs/>
                <w:color w:val="000000"/>
                <w:sz w:val="17"/>
                <w:szCs w:val="17"/>
                <w:lang w:val="pt-BR" w:eastAsia="en-US"/>
              </w:rPr>
            </w:pPr>
            <w:r>
              <w:rPr>
                <w:rFonts w:hint="default" w:ascii="Arial" w:hAnsi="Arial" w:eastAsia="Times New Roman" w:cs="Arial"/>
                <w:b w:val="0"/>
                <w:bCs/>
                <w:color w:val="000000"/>
                <w:sz w:val="17"/>
                <w:szCs w:val="17"/>
              </w:rPr>
              <w:t xml:space="preserve">Bota PVC, cano médio com forro em cor preta  n° </w:t>
            </w:r>
            <w:r>
              <w:rPr>
                <w:rFonts w:hint="default" w:ascii="Arial" w:hAnsi="Arial" w:eastAsia="Times New Roman" w:cs="Arial"/>
                <w:b w:val="0"/>
                <w:bCs/>
                <w:color w:val="000000"/>
                <w:sz w:val="17"/>
                <w:szCs w:val="17"/>
                <w:lang w:val="pt-BR"/>
              </w:rPr>
              <w:t>42-</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5EE07">
            <w:pPr>
              <w:pageBreakBefore w:val="0"/>
              <w:kinsoku/>
              <w:wordWrap/>
              <w:topLinePunct w:val="0"/>
              <w:bidi w:val="0"/>
              <w:snapToGrid/>
              <w:spacing w:line="240" w:lineRule="auto"/>
              <w:ind w:left="0" w:right="0" w:rightChars="0"/>
              <w:jc w:val="center"/>
              <w:rPr>
                <w:rFonts w:hint="default" w:ascii="Arial" w:hAnsi="Arial" w:cs="Arial"/>
                <w:color w:val="000000"/>
                <w:sz w:val="17"/>
                <w:szCs w:val="17"/>
                <w:lang w:val="pt-BR"/>
              </w:rPr>
            </w:pPr>
            <w:r>
              <w:rPr>
                <w:rFonts w:hint="default" w:ascii="Arial" w:hAnsi="Arial" w:cs="Arial"/>
                <w:color w:val="000000"/>
                <w:sz w:val="17"/>
                <w:szCs w:val="17"/>
                <w:lang w:val="pt-BR"/>
              </w:rPr>
              <w:t>10</w:t>
            </w:r>
          </w:p>
        </w:tc>
      </w:tr>
      <w:tr w14:paraId="16AE21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1102" w:type="dxa"/>
            <w:tcBorders>
              <w:top w:val="nil"/>
              <w:left w:val="single" w:color="auto" w:sz="4" w:space="0"/>
              <w:bottom w:val="nil"/>
              <w:right w:val="single" w:color="auto" w:sz="4" w:space="0"/>
            </w:tcBorders>
            <w:vAlign w:val="center"/>
          </w:tcPr>
          <w:p w14:paraId="64DF7F63">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 w:val="0"/>
                <w:bCs/>
                <w:sz w:val="17"/>
                <w:szCs w:val="17"/>
              </w:rPr>
            </w:pPr>
          </w:p>
        </w:tc>
        <w:tc>
          <w:tcPr>
            <w:tcW w:w="1039" w:type="dxa"/>
            <w:tcBorders>
              <w:top w:val="single" w:color="000000" w:sz="4" w:space="0"/>
              <w:left w:val="single" w:color="auto" w:sz="4" w:space="0"/>
              <w:bottom w:val="single" w:color="000000" w:sz="4" w:space="0"/>
              <w:right w:val="single" w:color="000000" w:sz="4" w:space="0"/>
            </w:tcBorders>
            <w:vAlign w:val="center"/>
          </w:tcPr>
          <w:p w14:paraId="747F27EC">
            <w:pPr>
              <w:pageBreakBefore w:val="0"/>
              <w:kinsoku/>
              <w:wordWrap/>
              <w:topLinePunct w:val="0"/>
              <w:bidi w:val="0"/>
              <w:snapToGrid/>
              <w:spacing w:line="240" w:lineRule="auto"/>
              <w:ind w:left="0" w:right="0" w:rightChars="0"/>
              <w:jc w:val="both"/>
              <w:rPr>
                <w:rFonts w:hint="default" w:ascii="Arial" w:hAnsi="Arial" w:cs="Arial"/>
                <w:b w:val="0"/>
                <w:bCs/>
                <w:sz w:val="17"/>
                <w:szCs w:val="17"/>
              </w:rPr>
            </w:pPr>
            <w:r>
              <w:rPr>
                <w:rFonts w:hint="default" w:ascii="Arial" w:hAnsi="Arial" w:cs="Arial"/>
                <w:b w:val="0"/>
                <w:bCs/>
                <w:sz w:val="17"/>
                <w:szCs w:val="17"/>
              </w:rPr>
              <w:t>4</w:t>
            </w:r>
          </w:p>
        </w:tc>
        <w:tc>
          <w:tcPr>
            <w:tcW w:w="5992" w:type="dxa"/>
            <w:tcBorders>
              <w:top w:val="single" w:color="000000" w:sz="4" w:space="0"/>
              <w:left w:val="single" w:color="auto" w:sz="4" w:space="0"/>
              <w:bottom w:val="single" w:color="000000" w:sz="4" w:space="0"/>
              <w:right w:val="single" w:color="000000" w:sz="4" w:space="0"/>
            </w:tcBorders>
            <w:shd w:val="clear" w:color="auto" w:fill="auto"/>
            <w:vAlign w:val="top"/>
          </w:tcPr>
          <w:p w14:paraId="04BEB7DD">
            <w:pPr>
              <w:pStyle w:val="223"/>
              <w:pageBreakBefore w:val="0"/>
              <w:kinsoku/>
              <w:wordWrap/>
              <w:topLinePunct w:val="0"/>
              <w:bidi w:val="0"/>
              <w:snapToGrid/>
              <w:spacing w:line="240" w:lineRule="auto"/>
              <w:ind w:left="0" w:right="0" w:rightChars="0"/>
              <w:jc w:val="both"/>
              <w:rPr>
                <w:rFonts w:hint="default" w:ascii="Arial" w:hAnsi="Arial" w:eastAsia="Times New Roman" w:cs="Arial"/>
                <w:b w:val="0"/>
                <w:bCs/>
                <w:color w:val="000000"/>
                <w:sz w:val="17"/>
                <w:szCs w:val="17"/>
                <w:lang w:val="pt-BR" w:eastAsia="en-US"/>
              </w:rPr>
            </w:pPr>
            <w:r>
              <w:rPr>
                <w:rFonts w:hint="default" w:ascii="Arial" w:hAnsi="Arial" w:eastAsia="Times New Roman" w:cs="Arial"/>
                <w:b w:val="0"/>
                <w:bCs/>
                <w:color w:val="000000"/>
                <w:sz w:val="17"/>
                <w:szCs w:val="17"/>
              </w:rPr>
              <w:t xml:space="preserve">Bota PVC, cano médio com forro em cor preta  n° </w:t>
            </w:r>
            <w:r>
              <w:rPr>
                <w:rFonts w:hint="default" w:ascii="Arial" w:hAnsi="Arial" w:eastAsia="Times New Roman" w:cs="Arial"/>
                <w:b w:val="0"/>
                <w:bCs/>
                <w:color w:val="000000"/>
                <w:sz w:val="17"/>
                <w:szCs w:val="17"/>
                <w:lang w:val="pt-BR"/>
              </w:rPr>
              <w:t>43-</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A6A81">
            <w:pPr>
              <w:pageBreakBefore w:val="0"/>
              <w:kinsoku/>
              <w:wordWrap/>
              <w:topLinePunct w:val="0"/>
              <w:bidi w:val="0"/>
              <w:snapToGrid/>
              <w:spacing w:line="240" w:lineRule="auto"/>
              <w:ind w:left="0" w:right="0" w:rightChars="0"/>
              <w:jc w:val="center"/>
              <w:rPr>
                <w:rFonts w:hint="default" w:ascii="Arial" w:hAnsi="Arial" w:cs="Arial"/>
                <w:color w:val="000000"/>
                <w:sz w:val="17"/>
                <w:szCs w:val="17"/>
                <w:lang w:val="pt-BR"/>
              </w:rPr>
            </w:pPr>
            <w:r>
              <w:rPr>
                <w:rFonts w:hint="default" w:ascii="Arial" w:hAnsi="Arial" w:cs="Arial"/>
                <w:color w:val="000000"/>
                <w:sz w:val="17"/>
                <w:szCs w:val="17"/>
                <w:lang w:val="pt-BR"/>
              </w:rPr>
              <w:t>10</w:t>
            </w:r>
          </w:p>
        </w:tc>
      </w:tr>
      <w:tr w14:paraId="1EE734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1102" w:type="dxa"/>
            <w:tcBorders>
              <w:top w:val="nil"/>
              <w:left w:val="single" w:color="auto" w:sz="4" w:space="0"/>
              <w:bottom w:val="nil"/>
              <w:right w:val="single" w:color="auto" w:sz="4" w:space="0"/>
            </w:tcBorders>
            <w:vAlign w:val="center"/>
          </w:tcPr>
          <w:p w14:paraId="252CDDFC">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 w:val="0"/>
                <w:bCs/>
                <w:sz w:val="17"/>
                <w:szCs w:val="17"/>
              </w:rPr>
            </w:pPr>
          </w:p>
        </w:tc>
        <w:tc>
          <w:tcPr>
            <w:tcW w:w="1039" w:type="dxa"/>
            <w:tcBorders>
              <w:top w:val="single" w:color="000000" w:sz="4" w:space="0"/>
              <w:left w:val="single" w:color="auto" w:sz="4" w:space="0"/>
              <w:bottom w:val="single" w:color="000000" w:sz="4" w:space="0"/>
              <w:right w:val="single" w:color="000000" w:sz="4" w:space="0"/>
            </w:tcBorders>
            <w:vAlign w:val="center"/>
          </w:tcPr>
          <w:p w14:paraId="120D8F48">
            <w:pPr>
              <w:pageBreakBefore w:val="0"/>
              <w:kinsoku/>
              <w:wordWrap/>
              <w:topLinePunct w:val="0"/>
              <w:bidi w:val="0"/>
              <w:snapToGrid/>
              <w:spacing w:line="240" w:lineRule="auto"/>
              <w:ind w:left="0" w:right="0" w:rightChars="0"/>
              <w:jc w:val="both"/>
              <w:rPr>
                <w:rFonts w:hint="default" w:ascii="Arial" w:hAnsi="Arial" w:cs="Arial"/>
                <w:b w:val="0"/>
                <w:bCs/>
                <w:sz w:val="17"/>
                <w:szCs w:val="17"/>
                <w:lang w:val="pt-BR"/>
              </w:rPr>
            </w:pPr>
            <w:r>
              <w:rPr>
                <w:rFonts w:hint="default" w:ascii="Arial" w:hAnsi="Arial" w:cs="Arial"/>
                <w:b w:val="0"/>
                <w:bCs/>
                <w:sz w:val="17"/>
                <w:szCs w:val="17"/>
                <w:lang w:val="pt-BR"/>
              </w:rPr>
              <w:t>5</w:t>
            </w:r>
          </w:p>
        </w:tc>
        <w:tc>
          <w:tcPr>
            <w:tcW w:w="5992" w:type="dxa"/>
            <w:tcBorders>
              <w:top w:val="single" w:color="000000" w:sz="4" w:space="0"/>
              <w:left w:val="single" w:color="auto" w:sz="4" w:space="0"/>
              <w:bottom w:val="single" w:color="000000" w:sz="4" w:space="0"/>
              <w:right w:val="single" w:color="000000" w:sz="4" w:space="0"/>
            </w:tcBorders>
            <w:shd w:val="clear" w:color="auto" w:fill="auto"/>
            <w:vAlign w:val="top"/>
          </w:tcPr>
          <w:p w14:paraId="254ACB67">
            <w:pPr>
              <w:pStyle w:val="223"/>
              <w:pageBreakBefore w:val="0"/>
              <w:kinsoku/>
              <w:wordWrap/>
              <w:topLinePunct w:val="0"/>
              <w:bidi w:val="0"/>
              <w:snapToGrid/>
              <w:spacing w:line="240" w:lineRule="auto"/>
              <w:ind w:left="0" w:right="0" w:rightChars="0"/>
              <w:jc w:val="both"/>
              <w:rPr>
                <w:rFonts w:hint="default" w:ascii="Arial" w:hAnsi="Arial" w:eastAsia="Times New Roman" w:cs="Arial"/>
                <w:b w:val="0"/>
                <w:bCs/>
                <w:color w:val="000000"/>
                <w:sz w:val="17"/>
                <w:szCs w:val="17"/>
                <w:lang w:val="pt-BR" w:eastAsia="en-US"/>
              </w:rPr>
            </w:pPr>
            <w:r>
              <w:rPr>
                <w:rFonts w:hint="default" w:ascii="Arial" w:hAnsi="Arial" w:eastAsia="Times New Roman" w:cs="Arial"/>
                <w:b w:val="0"/>
                <w:bCs/>
                <w:color w:val="000000"/>
                <w:sz w:val="17"/>
                <w:szCs w:val="17"/>
              </w:rPr>
              <w:t xml:space="preserve">Bota PVC, cano médio com forro em cor preta n° </w:t>
            </w:r>
            <w:r>
              <w:rPr>
                <w:rFonts w:hint="default" w:ascii="Arial" w:hAnsi="Arial" w:eastAsia="Times New Roman" w:cs="Arial"/>
                <w:b w:val="0"/>
                <w:bCs/>
                <w:color w:val="000000"/>
                <w:sz w:val="17"/>
                <w:szCs w:val="17"/>
                <w:lang w:val="pt-BR"/>
              </w:rPr>
              <w:t>44-</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F4CB8">
            <w:pPr>
              <w:pageBreakBefore w:val="0"/>
              <w:kinsoku/>
              <w:wordWrap/>
              <w:topLinePunct w:val="0"/>
              <w:bidi w:val="0"/>
              <w:snapToGrid/>
              <w:spacing w:line="240" w:lineRule="auto"/>
              <w:ind w:left="0" w:right="0" w:rightChars="0"/>
              <w:jc w:val="center"/>
              <w:rPr>
                <w:rFonts w:hint="default" w:ascii="Arial" w:hAnsi="Arial" w:cs="Arial"/>
                <w:color w:val="000000"/>
                <w:sz w:val="17"/>
                <w:szCs w:val="17"/>
                <w:lang w:val="pt-BR"/>
              </w:rPr>
            </w:pPr>
            <w:r>
              <w:rPr>
                <w:rFonts w:hint="default" w:ascii="Arial" w:hAnsi="Arial" w:cs="Arial"/>
                <w:color w:val="000000"/>
                <w:sz w:val="17"/>
                <w:szCs w:val="17"/>
                <w:lang w:val="pt-BR"/>
              </w:rPr>
              <w:t>10</w:t>
            </w:r>
          </w:p>
        </w:tc>
      </w:tr>
      <w:tr w14:paraId="4E75A6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5" w:hRule="atLeast"/>
          <w:jc w:val="center"/>
        </w:trPr>
        <w:tc>
          <w:tcPr>
            <w:tcW w:w="1102" w:type="dxa"/>
            <w:tcBorders>
              <w:top w:val="nil"/>
              <w:left w:val="single" w:color="auto" w:sz="4" w:space="0"/>
              <w:bottom w:val="nil"/>
              <w:right w:val="single" w:color="auto" w:sz="4" w:space="0"/>
            </w:tcBorders>
            <w:vAlign w:val="center"/>
          </w:tcPr>
          <w:p w14:paraId="2F954526">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 w:val="0"/>
                <w:bCs/>
                <w:sz w:val="17"/>
                <w:szCs w:val="17"/>
              </w:rPr>
            </w:pPr>
          </w:p>
        </w:tc>
        <w:tc>
          <w:tcPr>
            <w:tcW w:w="1039" w:type="dxa"/>
            <w:tcBorders>
              <w:top w:val="single" w:color="000000" w:sz="4" w:space="0"/>
              <w:left w:val="single" w:color="auto" w:sz="4" w:space="0"/>
              <w:bottom w:val="single" w:color="000000" w:sz="4" w:space="0"/>
              <w:right w:val="single" w:color="000000" w:sz="4" w:space="0"/>
            </w:tcBorders>
            <w:vAlign w:val="center"/>
          </w:tcPr>
          <w:p w14:paraId="5FAEA2AA">
            <w:pPr>
              <w:pageBreakBefore w:val="0"/>
              <w:kinsoku/>
              <w:wordWrap/>
              <w:topLinePunct w:val="0"/>
              <w:bidi w:val="0"/>
              <w:snapToGrid/>
              <w:spacing w:line="240" w:lineRule="auto"/>
              <w:ind w:left="0" w:right="0" w:rightChars="0"/>
              <w:jc w:val="both"/>
              <w:rPr>
                <w:rFonts w:hint="default" w:ascii="Arial" w:hAnsi="Arial" w:cs="Arial"/>
                <w:b w:val="0"/>
                <w:bCs/>
                <w:sz w:val="17"/>
                <w:szCs w:val="17"/>
                <w:lang w:val="pt-BR"/>
              </w:rPr>
            </w:pPr>
            <w:r>
              <w:rPr>
                <w:rFonts w:hint="default" w:ascii="Arial" w:hAnsi="Arial" w:cs="Arial"/>
                <w:b w:val="0"/>
                <w:bCs/>
                <w:sz w:val="17"/>
                <w:szCs w:val="17"/>
                <w:lang w:val="pt-BR"/>
              </w:rPr>
              <w:t>6</w:t>
            </w:r>
          </w:p>
        </w:tc>
        <w:tc>
          <w:tcPr>
            <w:tcW w:w="5992" w:type="dxa"/>
            <w:tcBorders>
              <w:top w:val="single" w:color="000000" w:sz="4" w:space="0"/>
              <w:left w:val="single" w:color="auto" w:sz="4" w:space="0"/>
              <w:bottom w:val="single" w:color="000000" w:sz="4" w:space="0"/>
              <w:right w:val="single" w:color="000000" w:sz="4" w:space="0"/>
            </w:tcBorders>
            <w:shd w:val="clear" w:color="auto" w:fill="auto"/>
            <w:vAlign w:val="center"/>
          </w:tcPr>
          <w:p w14:paraId="22A1517C">
            <w:pPr>
              <w:pStyle w:val="223"/>
              <w:pageBreakBefore w:val="0"/>
              <w:kinsoku/>
              <w:wordWrap/>
              <w:topLinePunct w:val="0"/>
              <w:bidi w:val="0"/>
              <w:snapToGrid/>
              <w:spacing w:line="240" w:lineRule="auto"/>
              <w:ind w:left="0" w:right="0" w:rightChars="0"/>
              <w:jc w:val="both"/>
              <w:rPr>
                <w:rFonts w:hint="default" w:ascii="Arial" w:hAnsi="Arial" w:eastAsia="Times New Roman" w:cs="Arial"/>
                <w:b w:val="0"/>
                <w:bCs/>
                <w:color w:val="000000"/>
                <w:sz w:val="17"/>
                <w:szCs w:val="17"/>
                <w:lang w:val="pt-BR" w:eastAsia="en-US"/>
              </w:rPr>
            </w:pPr>
            <w:r>
              <w:rPr>
                <w:rFonts w:hint="default" w:ascii="Arial" w:hAnsi="Arial" w:eastAsia="Times New Roman" w:cs="Arial"/>
                <w:b w:val="0"/>
                <w:bCs/>
                <w:color w:val="000000"/>
                <w:sz w:val="17"/>
                <w:szCs w:val="17"/>
              </w:rPr>
              <w:t xml:space="preserve">Bota PVC, cano médio com forro em cor preta  n° </w:t>
            </w:r>
            <w:r>
              <w:rPr>
                <w:rFonts w:hint="default" w:ascii="Arial" w:hAnsi="Arial" w:eastAsia="Times New Roman" w:cs="Arial"/>
                <w:b w:val="0"/>
                <w:bCs/>
                <w:color w:val="000000"/>
                <w:sz w:val="17"/>
                <w:szCs w:val="17"/>
                <w:lang w:val="pt-BR"/>
              </w:rPr>
              <w:t>45-</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D28BA">
            <w:pPr>
              <w:pageBreakBefore w:val="0"/>
              <w:kinsoku/>
              <w:wordWrap/>
              <w:topLinePunct w:val="0"/>
              <w:bidi w:val="0"/>
              <w:snapToGrid/>
              <w:spacing w:line="240" w:lineRule="auto"/>
              <w:ind w:left="0" w:right="0" w:rightChars="0"/>
              <w:jc w:val="center"/>
              <w:rPr>
                <w:rFonts w:hint="default" w:ascii="Arial" w:hAnsi="Arial" w:cs="Arial"/>
                <w:color w:val="000000"/>
                <w:sz w:val="17"/>
                <w:szCs w:val="17"/>
                <w:lang w:val="pt-BR"/>
              </w:rPr>
            </w:pPr>
            <w:r>
              <w:rPr>
                <w:rFonts w:hint="default" w:ascii="Arial" w:hAnsi="Arial" w:cs="Arial"/>
                <w:color w:val="000000"/>
                <w:sz w:val="17"/>
                <w:szCs w:val="17"/>
                <w:lang w:val="pt-BR"/>
              </w:rPr>
              <w:t>10</w:t>
            </w:r>
          </w:p>
        </w:tc>
      </w:tr>
      <w:tr w14:paraId="53302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1102" w:type="dxa"/>
            <w:tcBorders>
              <w:top w:val="nil"/>
              <w:left w:val="single" w:color="auto" w:sz="4" w:space="0"/>
              <w:bottom w:val="single" w:color="auto" w:sz="4" w:space="0"/>
              <w:right w:val="single" w:color="auto" w:sz="4" w:space="0"/>
            </w:tcBorders>
            <w:vAlign w:val="center"/>
          </w:tcPr>
          <w:p w14:paraId="2511A210">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 w:val="0"/>
                <w:bCs/>
                <w:sz w:val="17"/>
                <w:szCs w:val="17"/>
              </w:rPr>
            </w:pPr>
          </w:p>
        </w:tc>
        <w:tc>
          <w:tcPr>
            <w:tcW w:w="1039" w:type="dxa"/>
            <w:tcBorders>
              <w:top w:val="single" w:color="000000" w:sz="4" w:space="0"/>
              <w:left w:val="single" w:color="auto" w:sz="4" w:space="0"/>
              <w:bottom w:val="single" w:color="auto" w:sz="4" w:space="0"/>
              <w:right w:val="single" w:color="000000" w:sz="4" w:space="0"/>
            </w:tcBorders>
            <w:vAlign w:val="center"/>
          </w:tcPr>
          <w:p w14:paraId="6AE14BAD">
            <w:pPr>
              <w:pageBreakBefore w:val="0"/>
              <w:kinsoku/>
              <w:wordWrap/>
              <w:topLinePunct w:val="0"/>
              <w:bidi w:val="0"/>
              <w:snapToGrid/>
              <w:spacing w:line="240" w:lineRule="auto"/>
              <w:ind w:left="0" w:right="0" w:rightChars="0"/>
              <w:jc w:val="both"/>
              <w:rPr>
                <w:rFonts w:hint="default" w:ascii="Arial" w:hAnsi="Arial" w:cs="Arial"/>
                <w:b w:val="0"/>
                <w:bCs/>
                <w:sz w:val="17"/>
                <w:szCs w:val="17"/>
                <w:lang w:val="pt-BR"/>
              </w:rPr>
            </w:pPr>
            <w:r>
              <w:rPr>
                <w:rFonts w:hint="default" w:ascii="Arial" w:hAnsi="Arial" w:cs="Arial"/>
                <w:b w:val="0"/>
                <w:bCs/>
                <w:sz w:val="17"/>
                <w:szCs w:val="17"/>
                <w:lang w:val="pt-BR"/>
              </w:rPr>
              <w:t>7</w:t>
            </w:r>
          </w:p>
        </w:tc>
        <w:tc>
          <w:tcPr>
            <w:tcW w:w="5992" w:type="dxa"/>
            <w:tcBorders>
              <w:top w:val="single" w:color="000000" w:sz="4" w:space="0"/>
              <w:left w:val="single" w:color="auto" w:sz="4" w:space="0"/>
              <w:bottom w:val="single" w:color="000000" w:sz="4" w:space="0"/>
              <w:right w:val="single" w:color="000000" w:sz="4" w:space="0"/>
            </w:tcBorders>
            <w:vAlign w:val="center"/>
          </w:tcPr>
          <w:p w14:paraId="3FD0C8F6">
            <w:pPr>
              <w:pStyle w:val="223"/>
              <w:pageBreakBefore w:val="0"/>
              <w:kinsoku/>
              <w:wordWrap/>
              <w:topLinePunct w:val="0"/>
              <w:bidi w:val="0"/>
              <w:snapToGrid/>
              <w:spacing w:line="240" w:lineRule="auto"/>
              <w:ind w:left="0" w:right="0" w:rightChars="0"/>
              <w:jc w:val="both"/>
              <w:rPr>
                <w:rFonts w:hint="default" w:ascii="Arial" w:hAnsi="Arial" w:cs="Arial"/>
                <w:b w:val="0"/>
                <w:bCs/>
                <w:sz w:val="17"/>
                <w:szCs w:val="17"/>
                <w:lang w:val="pt-BR"/>
              </w:rPr>
            </w:pPr>
            <w:r>
              <w:rPr>
                <w:rFonts w:hint="default" w:ascii="Arial" w:hAnsi="Arial" w:cs="Arial"/>
                <w:b w:val="0"/>
                <w:bCs/>
                <w:color w:val="000000"/>
                <w:sz w:val="17"/>
                <w:szCs w:val="17"/>
              </w:rPr>
              <w:t xml:space="preserve">Bota PVC, cano médio com forro em cor preta  n° </w:t>
            </w:r>
            <w:r>
              <w:rPr>
                <w:rFonts w:hint="default" w:ascii="Arial" w:hAnsi="Arial" w:cs="Arial"/>
                <w:b w:val="0"/>
                <w:bCs/>
                <w:color w:val="000000"/>
                <w:sz w:val="17"/>
                <w:szCs w:val="17"/>
                <w:lang w:val="pt-BR"/>
              </w:rPr>
              <w:t>46-</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863D5">
            <w:pPr>
              <w:pageBreakBefore w:val="0"/>
              <w:kinsoku/>
              <w:wordWrap/>
              <w:topLinePunct w:val="0"/>
              <w:bidi w:val="0"/>
              <w:snapToGrid/>
              <w:spacing w:line="240" w:lineRule="auto"/>
              <w:ind w:left="0" w:right="0" w:rightChars="0"/>
              <w:jc w:val="center"/>
              <w:rPr>
                <w:rFonts w:hint="default" w:ascii="Arial" w:hAnsi="Arial" w:cs="Arial"/>
                <w:color w:val="000000"/>
                <w:sz w:val="17"/>
                <w:szCs w:val="17"/>
                <w:lang w:val="pt-BR"/>
              </w:rPr>
            </w:pPr>
            <w:r>
              <w:rPr>
                <w:rFonts w:hint="default" w:ascii="Arial" w:hAnsi="Arial" w:cs="Arial"/>
                <w:color w:val="000000"/>
                <w:sz w:val="17"/>
                <w:szCs w:val="17"/>
                <w:lang w:val="pt-BR"/>
              </w:rPr>
              <w:t>10</w:t>
            </w:r>
          </w:p>
        </w:tc>
      </w:tr>
    </w:tbl>
    <w:p w14:paraId="00A5DF12">
      <w:pPr>
        <w:pageBreakBefore w:val="0"/>
        <w:kinsoku/>
        <w:wordWrap/>
        <w:topLinePunct w:val="0"/>
        <w:bidi w:val="0"/>
        <w:snapToGrid/>
        <w:spacing w:after="0" w:line="240" w:lineRule="auto"/>
        <w:ind w:left="0" w:right="0" w:rightChars="0"/>
        <w:jc w:val="both"/>
        <w:rPr>
          <w:rFonts w:hint="default" w:ascii="Arial" w:hAnsi="Arial" w:cs="Arial"/>
          <w:bCs/>
          <w:sz w:val="17"/>
          <w:szCs w:val="17"/>
        </w:rPr>
      </w:pPr>
    </w:p>
    <w:tbl>
      <w:tblPr>
        <w:tblStyle w:val="6"/>
        <w:tblpPr w:leftFromText="180" w:rightFromText="180" w:vertAnchor="text" w:horzAnchor="page" w:tblpXSpec="center" w:tblpY="131"/>
        <w:tblOverlap w:val="never"/>
        <w:tblW w:w="957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09"/>
        <w:gridCol w:w="994"/>
        <w:gridCol w:w="6000"/>
        <w:gridCol w:w="1575"/>
      </w:tblGrid>
      <w:tr w14:paraId="50C940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4" w:hRule="atLeast"/>
          <w:jc w:val="center"/>
        </w:trPr>
        <w:tc>
          <w:tcPr>
            <w:tcW w:w="1009" w:type="dxa"/>
            <w:tcBorders>
              <w:top w:val="single" w:color="000000" w:sz="4" w:space="0"/>
              <w:left w:val="single" w:color="000000" w:sz="4" w:space="0"/>
              <w:bottom w:val="single" w:color="auto" w:sz="4" w:space="0"/>
              <w:right w:val="single" w:color="000000" w:sz="4" w:space="0"/>
            </w:tcBorders>
            <w:vAlign w:val="center"/>
          </w:tcPr>
          <w:p w14:paraId="541BD673">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LOTE</w:t>
            </w:r>
          </w:p>
        </w:tc>
        <w:tc>
          <w:tcPr>
            <w:tcW w:w="994" w:type="dxa"/>
            <w:tcBorders>
              <w:top w:val="single" w:color="000000" w:sz="4" w:space="0"/>
              <w:left w:val="single" w:color="000000" w:sz="4" w:space="0"/>
              <w:bottom w:val="single" w:color="000000" w:sz="4" w:space="0"/>
              <w:right w:val="single" w:color="000000" w:sz="4" w:space="0"/>
            </w:tcBorders>
            <w:vAlign w:val="center"/>
          </w:tcPr>
          <w:p w14:paraId="36BFF7E9">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ITEM</w:t>
            </w:r>
          </w:p>
        </w:tc>
        <w:tc>
          <w:tcPr>
            <w:tcW w:w="6000" w:type="dxa"/>
            <w:tcBorders>
              <w:top w:val="single" w:color="000000" w:sz="4" w:space="0"/>
              <w:left w:val="single" w:color="000000" w:sz="4" w:space="0"/>
              <w:bottom w:val="single" w:color="000000" w:sz="4" w:space="0"/>
              <w:right w:val="single" w:color="000000" w:sz="4" w:space="0"/>
            </w:tcBorders>
            <w:vAlign w:val="center"/>
          </w:tcPr>
          <w:p w14:paraId="1DE8ED58">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DESCRIÇÃO</w:t>
            </w:r>
          </w:p>
        </w:tc>
        <w:tc>
          <w:tcPr>
            <w:tcW w:w="1575" w:type="dxa"/>
            <w:tcBorders>
              <w:top w:val="single" w:color="000000" w:sz="4" w:space="0"/>
              <w:left w:val="single" w:color="000000" w:sz="4" w:space="0"/>
              <w:bottom w:val="single" w:color="000000" w:sz="4" w:space="0"/>
              <w:right w:val="single" w:color="000000" w:sz="4" w:space="0"/>
            </w:tcBorders>
            <w:vAlign w:val="center"/>
          </w:tcPr>
          <w:p w14:paraId="7D4A98AD">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lang w:val="pt-BR"/>
              </w:rPr>
            </w:pPr>
            <w:r>
              <w:rPr>
                <w:rFonts w:hint="default" w:ascii="Arial" w:hAnsi="Arial" w:cs="Arial"/>
                <w:b/>
                <w:bCs/>
                <w:sz w:val="17"/>
                <w:szCs w:val="17"/>
                <w:lang w:val="pt-BR"/>
              </w:rPr>
              <w:t>QUANTIDADE</w:t>
            </w:r>
          </w:p>
        </w:tc>
      </w:tr>
      <w:tr w14:paraId="0A4F01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8" w:hRule="atLeast"/>
          <w:jc w:val="center"/>
        </w:trPr>
        <w:tc>
          <w:tcPr>
            <w:tcW w:w="1009" w:type="dxa"/>
            <w:tcBorders>
              <w:top w:val="single" w:color="auto" w:sz="4" w:space="0"/>
              <w:left w:val="single" w:color="auto" w:sz="4" w:space="0"/>
              <w:bottom w:val="nil"/>
              <w:right w:val="single" w:color="auto" w:sz="4" w:space="0"/>
            </w:tcBorders>
            <w:vAlign w:val="center"/>
          </w:tcPr>
          <w:p w14:paraId="01BC4D9C">
            <w:pPr>
              <w:pageBreakBefore w:val="0"/>
              <w:kinsoku/>
              <w:wordWrap/>
              <w:topLinePunct w:val="0"/>
              <w:autoSpaceDE w:val="0"/>
              <w:autoSpaceDN w:val="0"/>
              <w:bidi w:val="0"/>
              <w:adjustRightInd w:val="0"/>
              <w:snapToGrid/>
              <w:spacing w:after="0" w:line="240" w:lineRule="auto"/>
              <w:ind w:left="0" w:right="0" w:rightChars="0"/>
              <w:jc w:val="center"/>
              <w:rPr>
                <w:rFonts w:hint="default" w:ascii="Arial" w:hAnsi="Arial" w:cs="Arial"/>
                <w:b w:val="0"/>
                <w:bCs/>
                <w:sz w:val="17"/>
                <w:szCs w:val="17"/>
                <w:lang w:val="pt-BR"/>
              </w:rPr>
            </w:pPr>
            <w:r>
              <w:rPr>
                <w:rFonts w:hint="default" w:ascii="Arial" w:hAnsi="Arial" w:cs="Arial"/>
                <w:b w:val="0"/>
                <w:bCs/>
                <w:sz w:val="17"/>
                <w:szCs w:val="17"/>
                <w:lang w:val="pt-BR"/>
              </w:rPr>
              <w:t>2</w:t>
            </w:r>
          </w:p>
        </w:tc>
        <w:tc>
          <w:tcPr>
            <w:tcW w:w="994" w:type="dxa"/>
            <w:tcBorders>
              <w:top w:val="single" w:color="000000" w:sz="4" w:space="0"/>
              <w:left w:val="single" w:color="auto" w:sz="4" w:space="0"/>
              <w:bottom w:val="single" w:color="000000" w:sz="4" w:space="0"/>
              <w:right w:val="single" w:color="000000" w:sz="4" w:space="0"/>
            </w:tcBorders>
            <w:vAlign w:val="center"/>
          </w:tcPr>
          <w:p w14:paraId="77A03ADC">
            <w:pPr>
              <w:pageBreakBefore w:val="0"/>
              <w:kinsoku/>
              <w:wordWrap/>
              <w:topLinePunct w:val="0"/>
              <w:bidi w:val="0"/>
              <w:snapToGrid/>
              <w:spacing w:line="240" w:lineRule="auto"/>
              <w:ind w:left="0" w:right="0" w:rightChars="0"/>
              <w:jc w:val="left"/>
              <w:rPr>
                <w:rFonts w:hint="default" w:ascii="Arial" w:hAnsi="Arial" w:cs="Arial"/>
                <w:b w:val="0"/>
                <w:bCs/>
                <w:sz w:val="17"/>
                <w:szCs w:val="17"/>
                <w:lang w:val="pt-BR"/>
              </w:rPr>
            </w:pPr>
            <w:r>
              <w:rPr>
                <w:rFonts w:hint="default" w:ascii="Arial" w:hAnsi="Arial" w:cs="Arial"/>
                <w:b w:val="0"/>
                <w:bCs/>
                <w:sz w:val="17"/>
                <w:szCs w:val="17"/>
                <w:lang w:val="pt-BR"/>
              </w:rPr>
              <w:t>8</w:t>
            </w:r>
          </w:p>
        </w:tc>
        <w:tc>
          <w:tcPr>
            <w:tcW w:w="6000" w:type="dxa"/>
            <w:tcBorders>
              <w:top w:val="single" w:color="000000" w:sz="4" w:space="0"/>
              <w:left w:val="single" w:color="auto" w:sz="4" w:space="0"/>
              <w:bottom w:val="single" w:color="000000" w:sz="4" w:space="0"/>
              <w:right w:val="single" w:color="000000" w:sz="4" w:space="0"/>
            </w:tcBorders>
            <w:shd w:val="clear" w:color="auto" w:fill="auto"/>
            <w:vAlign w:val="center"/>
          </w:tcPr>
          <w:p w14:paraId="0A729815">
            <w:pPr>
              <w:pageBreakBefore w:val="0"/>
              <w:kinsoku/>
              <w:wordWrap/>
              <w:topLinePunct w:val="0"/>
              <w:bidi w:val="0"/>
              <w:snapToGrid/>
              <w:spacing w:line="240" w:lineRule="auto"/>
              <w:ind w:left="0" w:right="0" w:rightChars="0"/>
              <w:jc w:val="left"/>
              <w:rPr>
                <w:rFonts w:hint="default" w:ascii="Arial" w:hAnsi="Arial" w:cs="Arial" w:eastAsiaTheme="minorHAnsi"/>
                <w:b w:val="0"/>
                <w:bCs/>
                <w:color w:val="000000"/>
                <w:sz w:val="17"/>
                <w:szCs w:val="17"/>
                <w:lang w:val="pt-BR" w:eastAsia="en-US" w:bidi="ar-SA"/>
              </w:rPr>
            </w:pPr>
            <w:r>
              <w:rPr>
                <w:rFonts w:hint="default" w:ascii="Arial" w:hAnsi="Arial" w:cs="Arial"/>
                <w:b w:val="0"/>
                <w:bCs/>
                <w:color w:val="000000"/>
                <w:sz w:val="17"/>
                <w:szCs w:val="17"/>
              </w:rPr>
              <w:t>Capacete para trabalho em altura com julgular e carneira</w:t>
            </w:r>
            <w:r>
              <w:rPr>
                <w:rFonts w:hint="default" w:ascii="Arial" w:hAnsi="Arial" w:cs="Arial"/>
                <w:b w:val="0"/>
                <w:bCs/>
                <w:color w:val="000000"/>
                <w:sz w:val="17"/>
                <w:szCs w:val="17"/>
                <w:lang w:val="pt-BR"/>
              </w:rPr>
              <w:t>-</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7E84C">
            <w:pPr>
              <w:pageBreakBefore w:val="0"/>
              <w:kinsoku/>
              <w:wordWrap/>
              <w:topLinePunct w:val="0"/>
              <w:bidi w:val="0"/>
              <w:snapToGrid/>
              <w:spacing w:line="240" w:lineRule="auto"/>
              <w:ind w:left="0" w:right="0" w:rightChars="0"/>
              <w:jc w:val="center"/>
              <w:rPr>
                <w:rFonts w:hint="default" w:ascii="Arial" w:hAnsi="Arial" w:eastAsia="Calibri" w:cs="Arial"/>
                <w:color w:val="000000"/>
                <w:sz w:val="17"/>
                <w:szCs w:val="17"/>
                <w:lang w:val="pt-BR" w:eastAsia="en-US" w:bidi="ar-SA"/>
              </w:rPr>
            </w:pPr>
            <w:r>
              <w:rPr>
                <w:rFonts w:hint="default" w:ascii="Arial" w:hAnsi="Arial" w:cs="Arial"/>
                <w:color w:val="000000"/>
                <w:sz w:val="17"/>
                <w:szCs w:val="17"/>
                <w:lang w:val="pt-BR"/>
              </w:rPr>
              <w:t>1</w:t>
            </w:r>
          </w:p>
        </w:tc>
      </w:tr>
      <w:tr w14:paraId="031D9B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2" w:hRule="atLeast"/>
          <w:jc w:val="center"/>
        </w:trPr>
        <w:tc>
          <w:tcPr>
            <w:tcW w:w="1009" w:type="dxa"/>
            <w:tcBorders>
              <w:top w:val="nil"/>
              <w:left w:val="single" w:color="auto" w:sz="4" w:space="0"/>
              <w:bottom w:val="nil"/>
              <w:right w:val="single" w:color="auto" w:sz="4" w:space="0"/>
            </w:tcBorders>
            <w:vAlign w:val="center"/>
          </w:tcPr>
          <w:p w14:paraId="75574DD4">
            <w:pPr>
              <w:pageBreakBefore w:val="0"/>
              <w:kinsoku/>
              <w:wordWrap/>
              <w:topLinePunct w:val="0"/>
              <w:autoSpaceDE w:val="0"/>
              <w:autoSpaceDN w:val="0"/>
              <w:bidi w:val="0"/>
              <w:adjustRightInd w:val="0"/>
              <w:snapToGrid/>
              <w:spacing w:line="240" w:lineRule="auto"/>
              <w:ind w:left="0" w:right="0" w:rightChars="0"/>
              <w:jc w:val="center"/>
              <w:rPr>
                <w:rFonts w:hint="default" w:ascii="Arial" w:hAnsi="Arial" w:cs="Arial"/>
                <w:b w:val="0"/>
                <w:bCs/>
                <w:sz w:val="17"/>
                <w:szCs w:val="17"/>
              </w:rPr>
            </w:pPr>
          </w:p>
        </w:tc>
        <w:tc>
          <w:tcPr>
            <w:tcW w:w="994" w:type="dxa"/>
            <w:tcBorders>
              <w:top w:val="single" w:color="000000" w:sz="4" w:space="0"/>
              <w:left w:val="single" w:color="auto" w:sz="4" w:space="0"/>
              <w:bottom w:val="single" w:color="000000" w:sz="4" w:space="0"/>
              <w:right w:val="single" w:color="000000" w:sz="4" w:space="0"/>
            </w:tcBorders>
            <w:vAlign w:val="center"/>
          </w:tcPr>
          <w:p w14:paraId="02CE47A5">
            <w:pPr>
              <w:pageBreakBefore w:val="0"/>
              <w:kinsoku/>
              <w:wordWrap/>
              <w:topLinePunct w:val="0"/>
              <w:bidi w:val="0"/>
              <w:snapToGrid/>
              <w:spacing w:line="240" w:lineRule="auto"/>
              <w:ind w:left="0" w:right="0" w:rightChars="0"/>
              <w:jc w:val="left"/>
              <w:rPr>
                <w:rFonts w:hint="default" w:ascii="Arial" w:hAnsi="Arial" w:cs="Arial"/>
                <w:b w:val="0"/>
                <w:bCs/>
                <w:sz w:val="17"/>
                <w:szCs w:val="17"/>
              </w:rPr>
            </w:pPr>
            <w:r>
              <w:rPr>
                <w:rFonts w:hint="default" w:ascii="Arial" w:hAnsi="Arial" w:cs="Arial"/>
                <w:b w:val="0"/>
                <w:bCs/>
                <w:sz w:val="17"/>
                <w:szCs w:val="17"/>
                <w:lang w:val="en-US" w:eastAsia="pt-BR"/>
              </w:rPr>
              <w:t>9</w:t>
            </w:r>
          </w:p>
        </w:tc>
        <w:tc>
          <w:tcPr>
            <w:tcW w:w="6000" w:type="dxa"/>
            <w:tcBorders>
              <w:top w:val="single" w:color="000000" w:sz="4" w:space="0"/>
              <w:left w:val="single" w:color="auto" w:sz="4" w:space="0"/>
              <w:bottom w:val="single" w:color="000000" w:sz="4" w:space="0"/>
              <w:right w:val="single" w:color="000000" w:sz="4" w:space="0"/>
            </w:tcBorders>
            <w:shd w:val="clear" w:color="auto" w:fill="auto"/>
            <w:vAlign w:val="center"/>
          </w:tcPr>
          <w:p w14:paraId="5AA1C9B9">
            <w:pPr>
              <w:pageBreakBefore w:val="0"/>
              <w:kinsoku/>
              <w:wordWrap/>
              <w:topLinePunct w:val="0"/>
              <w:bidi w:val="0"/>
              <w:snapToGrid/>
              <w:spacing w:line="240" w:lineRule="auto"/>
              <w:ind w:left="0" w:right="0" w:rightChars="0"/>
              <w:jc w:val="left"/>
              <w:rPr>
                <w:rFonts w:hint="default" w:ascii="Arial" w:hAnsi="Arial" w:cs="Arial" w:eastAsiaTheme="minorHAnsi"/>
                <w:b w:val="0"/>
                <w:bCs/>
                <w:color w:val="000000"/>
                <w:sz w:val="17"/>
                <w:szCs w:val="17"/>
                <w:lang w:val="pt-BR" w:eastAsia="en-US" w:bidi="ar-SA"/>
              </w:rPr>
            </w:pPr>
            <w:r>
              <w:rPr>
                <w:rFonts w:hint="default" w:ascii="Arial" w:hAnsi="Arial" w:cs="Arial"/>
                <w:b w:val="0"/>
                <w:bCs/>
                <w:color w:val="000000"/>
                <w:sz w:val="17"/>
                <w:szCs w:val="17"/>
              </w:rPr>
              <w:t>Capuz balaclava para eletricista</w:t>
            </w:r>
            <w:r>
              <w:rPr>
                <w:rFonts w:hint="default" w:ascii="Arial" w:hAnsi="Arial" w:cs="Arial"/>
                <w:b w:val="0"/>
                <w:bCs/>
                <w:color w:val="000000"/>
                <w:sz w:val="17"/>
                <w:szCs w:val="17"/>
                <w:lang w:val="pt-BR"/>
              </w:rPr>
              <w:t>-</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24CC9">
            <w:pPr>
              <w:pageBreakBefore w:val="0"/>
              <w:kinsoku/>
              <w:wordWrap/>
              <w:topLinePunct w:val="0"/>
              <w:bidi w:val="0"/>
              <w:snapToGrid/>
              <w:spacing w:line="240" w:lineRule="auto"/>
              <w:ind w:left="0" w:right="0" w:rightChars="0"/>
              <w:jc w:val="center"/>
              <w:rPr>
                <w:rFonts w:hint="default" w:ascii="Arial" w:hAnsi="Arial" w:eastAsia="Calibri" w:cs="Arial"/>
                <w:color w:val="000000"/>
                <w:sz w:val="17"/>
                <w:szCs w:val="17"/>
                <w:lang w:val="pt-BR" w:eastAsia="en-US" w:bidi="ar-SA"/>
              </w:rPr>
            </w:pPr>
            <w:r>
              <w:rPr>
                <w:rFonts w:hint="default" w:ascii="Arial" w:hAnsi="Arial" w:cs="Arial"/>
                <w:color w:val="000000"/>
                <w:sz w:val="17"/>
                <w:szCs w:val="17"/>
                <w:lang w:val="pt-BR"/>
              </w:rPr>
              <w:t>1</w:t>
            </w:r>
          </w:p>
        </w:tc>
      </w:tr>
      <w:tr w14:paraId="78EEF6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009" w:type="dxa"/>
            <w:tcBorders>
              <w:top w:val="nil"/>
              <w:left w:val="single" w:color="auto" w:sz="4" w:space="0"/>
              <w:bottom w:val="nil"/>
              <w:right w:val="single" w:color="auto" w:sz="4" w:space="0"/>
            </w:tcBorders>
            <w:vAlign w:val="center"/>
          </w:tcPr>
          <w:p w14:paraId="39295385">
            <w:pPr>
              <w:pageBreakBefore w:val="0"/>
              <w:kinsoku/>
              <w:wordWrap/>
              <w:topLinePunct w:val="0"/>
              <w:autoSpaceDE w:val="0"/>
              <w:autoSpaceDN w:val="0"/>
              <w:bidi w:val="0"/>
              <w:adjustRightInd w:val="0"/>
              <w:snapToGrid/>
              <w:spacing w:line="240" w:lineRule="auto"/>
              <w:ind w:left="0" w:right="0" w:rightChars="0"/>
              <w:jc w:val="center"/>
              <w:rPr>
                <w:rFonts w:hint="default" w:ascii="Arial" w:hAnsi="Arial" w:cs="Arial"/>
                <w:b w:val="0"/>
                <w:bCs/>
                <w:sz w:val="17"/>
                <w:szCs w:val="17"/>
              </w:rPr>
            </w:pPr>
          </w:p>
        </w:tc>
        <w:tc>
          <w:tcPr>
            <w:tcW w:w="994" w:type="dxa"/>
            <w:tcBorders>
              <w:top w:val="single" w:color="000000" w:sz="4" w:space="0"/>
              <w:left w:val="single" w:color="auto" w:sz="4" w:space="0"/>
              <w:bottom w:val="single" w:color="000000" w:sz="4" w:space="0"/>
              <w:right w:val="single" w:color="000000" w:sz="4" w:space="0"/>
            </w:tcBorders>
            <w:vAlign w:val="center"/>
          </w:tcPr>
          <w:p w14:paraId="14D923EE">
            <w:pPr>
              <w:pageBreakBefore w:val="0"/>
              <w:kinsoku/>
              <w:wordWrap/>
              <w:topLinePunct w:val="0"/>
              <w:bidi w:val="0"/>
              <w:snapToGrid/>
              <w:spacing w:line="240" w:lineRule="auto"/>
              <w:ind w:left="0" w:right="0" w:rightChars="0"/>
              <w:jc w:val="left"/>
              <w:rPr>
                <w:rFonts w:hint="default" w:ascii="Arial" w:hAnsi="Arial" w:cs="Arial"/>
                <w:b w:val="0"/>
                <w:bCs/>
                <w:sz w:val="17"/>
                <w:szCs w:val="17"/>
                <w:lang w:val="pt-BR"/>
              </w:rPr>
            </w:pPr>
            <w:r>
              <w:rPr>
                <w:rFonts w:hint="default" w:ascii="Arial" w:hAnsi="Arial" w:cs="Arial"/>
                <w:b w:val="0"/>
                <w:bCs/>
                <w:sz w:val="17"/>
                <w:szCs w:val="17"/>
                <w:lang w:val="pt-BR"/>
              </w:rPr>
              <w:t>10</w:t>
            </w:r>
          </w:p>
        </w:tc>
        <w:tc>
          <w:tcPr>
            <w:tcW w:w="6000" w:type="dxa"/>
            <w:tcBorders>
              <w:top w:val="single" w:color="000000" w:sz="4" w:space="0"/>
              <w:left w:val="single" w:color="auto" w:sz="4" w:space="0"/>
              <w:bottom w:val="single" w:color="000000" w:sz="4" w:space="0"/>
              <w:right w:val="single" w:color="000000" w:sz="4" w:space="0"/>
            </w:tcBorders>
            <w:shd w:val="clear" w:color="auto" w:fill="auto"/>
            <w:vAlign w:val="center"/>
          </w:tcPr>
          <w:p w14:paraId="407194D2">
            <w:pPr>
              <w:pageBreakBefore w:val="0"/>
              <w:kinsoku/>
              <w:wordWrap/>
              <w:topLinePunct w:val="0"/>
              <w:bidi w:val="0"/>
              <w:snapToGrid/>
              <w:spacing w:line="240" w:lineRule="auto"/>
              <w:ind w:left="0" w:right="0" w:rightChars="0"/>
              <w:jc w:val="left"/>
              <w:rPr>
                <w:rFonts w:hint="default" w:ascii="Arial" w:hAnsi="Arial" w:cs="Arial" w:eastAsiaTheme="minorHAnsi"/>
                <w:b w:val="0"/>
                <w:bCs/>
                <w:color w:val="000000"/>
                <w:sz w:val="17"/>
                <w:szCs w:val="17"/>
                <w:lang w:val="pt-BR" w:eastAsia="en-US" w:bidi="ar-SA"/>
              </w:rPr>
            </w:pPr>
            <w:r>
              <w:rPr>
                <w:rFonts w:hint="default" w:ascii="Arial" w:hAnsi="Arial" w:cs="Arial"/>
                <w:b w:val="0"/>
                <w:bCs/>
                <w:color w:val="000000"/>
                <w:sz w:val="17"/>
                <w:szCs w:val="17"/>
              </w:rPr>
              <w:t xml:space="preserve">Cinta Lombar Ergonomica </w:t>
            </w:r>
            <w:r>
              <w:rPr>
                <w:rFonts w:hint="default" w:ascii="Arial" w:hAnsi="Arial" w:cs="Arial"/>
                <w:b w:val="0"/>
                <w:bCs/>
                <w:color w:val="000000"/>
                <w:sz w:val="17"/>
                <w:szCs w:val="17"/>
                <w:lang w:val="pt-BR"/>
              </w:rPr>
              <w:t>-</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4533B">
            <w:pPr>
              <w:pageBreakBefore w:val="0"/>
              <w:kinsoku/>
              <w:wordWrap/>
              <w:topLinePunct w:val="0"/>
              <w:bidi w:val="0"/>
              <w:snapToGrid/>
              <w:spacing w:line="240" w:lineRule="auto"/>
              <w:ind w:left="0" w:right="0" w:rightChars="0"/>
              <w:jc w:val="center"/>
              <w:rPr>
                <w:rFonts w:hint="default" w:ascii="Arial" w:hAnsi="Arial" w:eastAsia="Calibri" w:cs="Arial"/>
                <w:color w:val="000000"/>
                <w:sz w:val="17"/>
                <w:szCs w:val="17"/>
                <w:lang w:val="pt-BR" w:eastAsia="en-US" w:bidi="ar-SA"/>
              </w:rPr>
            </w:pPr>
            <w:r>
              <w:rPr>
                <w:rFonts w:hint="default" w:ascii="Arial" w:hAnsi="Arial" w:cs="Arial"/>
                <w:color w:val="000000"/>
                <w:sz w:val="17"/>
                <w:szCs w:val="17"/>
              </w:rPr>
              <w:t>1</w:t>
            </w:r>
          </w:p>
        </w:tc>
      </w:tr>
      <w:tr w14:paraId="31072E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0" w:hRule="atLeast"/>
          <w:jc w:val="center"/>
        </w:trPr>
        <w:tc>
          <w:tcPr>
            <w:tcW w:w="1009" w:type="dxa"/>
            <w:tcBorders>
              <w:top w:val="nil"/>
              <w:left w:val="single" w:color="auto" w:sz="4" w:space="0"/>
              <w:bottom w:val="nil"/>
              <w:right w:val="single" w:color="auto" w:sz="4" w:space="0"/>
            </w:tcBorders>
            <w:vAlign w:val="center"/>
          </w:tcPr>
          <w:p w14:paraId="3D1BCD4E">
            <w:pPr>
              <w:pageBreakBefore w:val="0"/>
              <w:kinsoku/>
              <w:wordWrap/>
              <w:topLinePunct w:val="0"/>
              <w:autoSpaceDE w:val="0"/>
              <w:autoSpaceDN w:val="0"/>
              <w:bidi w:val="0"/>
              <w:adjustRightInd w:val="0"/>
              <w:snapToGrid/>
              <w:spacing w:line="240" w:lineRule="auto"/>
              <w:ind w:left="0" w:right="0" w:rightChars="0"/>
              <w:jc w:val="center"/>
              <w:rPr>
                <w:rFonts w:hint="default" w:ascii="Arial" w:hAnsi="Arial" w:cs="Arial"/>
                <w:b w:val="0"/>
                <w:bCs/>
                <w:sz w:val="17"/>
                <w:szCs w:val="17"/>
              </w:rPr>
            </w:pPr>
          </w:p>
        </w:tc>
        <w:tc>
          <w:tcPr>
            <w:tcW w:w="994" w:type="dxa"/>
            <w:tcBorders>
              <w:top w:val="single" w:color="000000" w:sz="4" w:space="0"/>
              <w:left w:val="single" w:color="auto" w:sz="4" w:space="0"/>
              <w:bottom w:val="single" w:color="000000" w:sz="4" w:space="0"/>
              <w:right w:val="single" w:color="000000" w:sz="4" w:space="0"/>
            </w:tcBorders>
            <w:vAlign w:val="center"/>
          </w:tcPr>
          <w:p w14:paraId="76F1ED0E">
            <w:pPr>
              <w:pageBreakBefore w:val="0"/>
              <w:kinsoku/>
              <w:wordWrap/>
              <w:topLinePunct w:val="0"/>
              <w:bidi w:val="0"/>
              <w:snapToGrid/>
              <w:spacing w:line="240" w:lineRule="auto"/>
              <w:ind w:left="0" w:right="0" w:rightChars="0"/>
              <w:jc w:val="left"/>
              <w:rPr>
                <w:rFonts w:hint="default" w:ascii="Arial" w:hAnsi="Arial" w:cs="Arial"/>
                <w:b w:val="0"/>
                <w:bCs/>
                <w:sz w:val="17"/>
                <w:szCs w:val="17"/>
                <w:lang w:val="pt-BR"/>
              </w:rPr>
            </w:pPr>
            <w:r>
              <w:rPr>
                <w:rFonts w:hint="default" w:ascii="Arial" w:hAnsi="Arial" w:cs="Arial"/>
                <w:b w:val="0"/>
                <w:bCs/>
                <w:sz w:val="17"/>
                <w:szCs w:val="17"/>
                <w:lang w:val="pt-BR"/>
              </w:rPr>
              <w:t>11</w:t>
            </w:r>
          </w:p>
        </w:tc>
        <w:tc>
          <w:tcPr>
            <w:tcW w:w="6000" w:type="dxa"/>
            <w:tcBorders>
              <w:top w:val="single" w:color="000000" w:sz="4" w:space="0"/>
              <w:left w:val="single" w:color="auto" w:sz="4" w:space="0"/>
              <w:bottom w:val="single" w:color="000000" w:sz="4" w:space="0"/>
              <w:right w:val="single" w:color="000000" w:sz="4" w:space="0"/>
            </w:tcBorders>
            <w:shd w:val="clear" w:color="auto" w:fill="auto"/>
            <w:vAlign w:val="center"/>
          </w:tcPr>
          <w:p w14:paraId="0C9458B1">
            <w:pPr>
              <w:pageBreakBefore w:val="0"/>
              <w:kinsoku/>
              <w:wordWrap/>
              <w:topLinePunct w:val="0"/>
              <w:bidi w:val="0"/>
              <w:snapToGrid/>
              <w:spacing w:line="240" w:lineRule="auto"/>
              <w:ind w:left="0" w:right="0" w:rightChars="0"/>
              <w:jc w:val="left"/>
              <w:rPr>
                <w:rFonts w:hint="default" w:ascii="Arial" w:hAnsi="Arial" w:cs="Arial" w:eastAsiaTheme="minorHAnsi"/>
                <w:b w:val="0"/>
                <w:bCs/>
                <w:color w:val="000000"/>
                <w:sz w:val="17"/>
                <w:szCs w:val="17"/>
                <w:lang w:val="pt-BR" w:eastAsia="en-US" w:bidi="ar-SA"/>
              </w:rPr>
            </w:pPr>
            <w:r>
              <w:rPr>
                <w:rFonts w:hint="default" w:ascii="Arial" w:hAnsi="Arial" w:cs="Arial"/>
                <w:b w:val="0"/>
                <w:bCs/>
                <w:color w:val="000000"/>
                <w:sz w:val="17"/>
                <w:szCs w:val="17"/>
              </w:rPr>
              <w:t>Cinto abdominal 5 pontos paraquedista com talabarte duplo e trava queda tamanho G</w:t>
            </w:r>
            <w:r>
              <w:rPr>
                <w:rFonts w:hint="default" w:ascii="Arial" w:hAnsi="Arial" w:cs="Arial"/>
                <w:b w:val="0"/>
                <w:bCs/>
                <w:color w:val="000000"/>
                <w:sz w:val="17"/>
                <w:szCs w:val="17"/>
                <w:lang w:val="pt-BR"/>
              </w:rPr>
              <w:t>-</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6E4E7">
            <w:pPr>
              <w:pageBreakBefore w:val="0"/>
              <w:kinsoku/>
              <w:wordWrap/>
              <w:topLinePunct w:val="0"/>
              <w:bidi w:val="0"/>
              <w:snapToGrid/>
              <w:spacing w:line="240" w:lineRule="auto"/>
              <w:ind w:left="0" w:right="0" w:rightChars="0"/>
              <w:jc w:val="center"/>
              <w:rPr>
                <w:rFonts w:hint="default" w:ascii="Arial" w:hAnsi="Arial" w:eastAsia="Calibri" w:cs="Arial"/>
                <w:color w:val="000000"/>
                <w:sz w:val="17"/>
                <w:szCs w:val="17"/>
                <w:lang w:val="pt-BR" w:eastAsia="en-US" w:bidi="ar-SA"/>
              </w:rPr>
            </w:pPr>
            <w:r>
              <w:rPr>
                <w:rFonts w:hint="default" w:ascii="Arial" w:hAnsi="Arial" w:cs="Arial"/>
                <w:color w:val="000000"/>
                <w:sz w:val="17"/>
                <w:szCs w:val="17"/>
                <w:lang w:val="pt-BR"/>
              </w:rPr>
              <w:t>1</w:t>
            </w:r>
          </w:p>
        </w:tc>
      </w:tr>
      <w:tr w14:paraId="7E1B9B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6" w:hRule="atLeast"/>
          <w:jc w:val="center"/>
        </w:trPr>
        <w:tc>
          <w:tcPr>
            <w:tcW w:w="1009" w:type="dxa"/>
            <w:tcBorders>
              <w:top w:val="nil"/>
              <w:left w:val="single" w:color="auto" w:sz="4" w:space="0"/>
              <w:bottom w:val="nil"/>
              <w:right w:val="single" w:color="auto" w:sz="4" w:space="0"/>
            </w:tcBorders>
            <w:vAlign w:val="center"/>
          </w:tcPr>
          <w:p w14:paraId="78AA270B">
            <w:pPr>
              <w:pageBreakBefore w:val="0"/>
              <w:kinsoku/>
              <w:wordWrap/>
              <w:topLinePunct w:val="0"/>
              <w:autoSpaceDE w:val="0"/>
              <w:autoSpaceDN w:val="0"/>
              <w:bidi w:val="0"/>
              <w:adjustRightInd w:val="0"/>
              <w:snapToGrid/>
              <w:spacing w:line="240" w:lineRule="auto"/>
              <w:ind w:left="0" w:right="0" w:rightChars="0"/>
              <w:jc w:val="center"/>
              <w:rPr>
                <w:rFonts w:hint="default" w:ascii="Arial" w:hAnsi="Arial" w:cs="Arial"/>
                <w:b w:val="0"/>
                <w:bCs/>
                <w:sz w:val="17"/>
                <w:szCs w:val="17"/>
              </w:rPr>
            </w:pPr>
          </w:p>
        </w:tc>
        <w:tc>
          <w:tcPr>
            <w:tcW w:w="994" w:type="dxa"/>
            <w:tcBorders>
              <w:top w:val="single" w:color="000000" w:sz="4" w:space="0"/>
              <w:left w:val="single" w:color="auto" w:sz="4" w:space="0"/>
              <w:bottom w:val="single" w:color="000000" w:sz="4" w:space="0"/>
              <w:right w:val="single" w:color="000000" w:sz="4" w:space="0"/>
            </w:tcBorders>
            <w:vAlign w:val="center"/>
          </w:tcPr>
          <w:p w14:paraId="49351344">
            <w:pPr>
              <w:pageBreakBefore w:val="0"/>
              <w:kinsoku/>
              <w:wordWrap/>
              <w:topLinePunct w:val="0"/>
              <w:bidi w:val="0"/>
              <w:snapToGrid/>
              <w:spacing w:line="240" w:lineRule="auto"/>
              <w:ind w:left="0" w:right="0" w:rightChars="0"/>
              <w:jc w:val="left"/>
              <w:rPr>
                <w:rFonts w:hint="default" w:ascii="Arial" w:hAnsi="Arial" w:cs="Arial"/>
                <w:b w:val="0"/>
                <w:bCs/>
                <w:sz w:val="17"/>
                <w:szCs w:val="17"/>
                <w:lang w:val="pt-BR"/>
              </w:rPr>
            </w:pPr>
            <w:r>
              <w:rPr>
                <w:rFonts w:hint="default" w:ascii="Arial" w:hAnsi="Arial" w:cs="Arial"/>
                <w:b w:val="0"/>
                <w:bCs/>
                <w:sz w:val="17"/>
                <w:szCs w:val="17"/>
                <w:lang w:val="pt-BR"/>
              </w:rPr>
              <w:t>12</w:t>
            </w:r>
          </w:p>
        </w:tc>
        <w:tc>
          <w:tcPr>
            <w:tcW w:w="6000" w:type="dxa"/>
            <w:tcBorders>
              <w:top w:val="single" w:color="000000" w:sz="4" w:space="0"/>
              <w:left w:val="single" w:color="auto" w:sz="4" w:space="0"/>
              <w:bottom w:val="single" w:color="000000" w:sz="4" w:space="0"/>
              <w:right w:val="single" w:color="000000" w:sz="4" w:space="0"/>
            </w:tcBorders>
            <w:shd w:val="clear" w:color="auto" w:fill="auto"/>
            <w:vAlign w:val="center"/>
          </w:tcPr>
          <w:p w14:paraId="28DEC053">
            <w:pPr>
              <w:pageBreakBefore w:val="0"/>
              <w:kinsoku/>
              <w:wordWrap/>
              <w:topLinePunct w:val="0"/>
              <w:bidi w:val="0"/>
              <w:snapToGrid/>
              <w:spacing w:line="240" w:lineRule="auto"/>
              <w:ind w:left="0" w:right="0" w:rightChars="0"/>
              <w:jc w:val="left"/>
              <w:rPr>
                <w:rFonts w:hint="default" w:ascii="Arial" w:hAnsi="Arial" w:cs="Arial" w:eastAsiaTheme="minorHAnsi"/>
                <w:b w:val="0"/>
                <w:bCs/>
                <w:color w:val="000000"/>
                <w:sz w:val="17"/>
                <w:szCs w:val="17"/>
                <w:lang w:val="pt-BR" w:eastAsia="en-US" w:bidi="ar-SA"/>
              </w:rPr>
            </w:pPr>
            <w:r>
              <w:rPr>
                <w:rFonts w:hint="default" w:ascii="Arial" w:hAnsi="Arial" w:cs="Arial"/>
                <w:b w:val="0"/>
                <w:bCs/>
                <w:color w:val="000000"/>
                <w:sz w:val="17"/>
                <w:szCs w:val="17"/>
              </w:rPr>
              <w:t>Cinto abdominal 5 pontos paraquedista com talabarte duplo e trava queda tamanho M</w:t>
            </w:r>
            <w:r>
              <w:rPr>
                <w:rFonts w:hint="default" w:ascii="Arial" w:hAnsi="Arial" w:cs="Arial"/>
                <w:b w:val="0"/>
                <w:bCs/>
                <w:color w:val="000000"/>
                <w:sz w:val="17"/>
                <w:szCs w:val="17"/>
                <w:lang w:val="pt-BR"/>
              </w:rPr>
              <w:t>-</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62A15">
            <w:pPr>
              <w:pageBreakBefore w:val="0"/>
              <w:kinsoku/>
              <w:wordWrap/>
              <w:topLinePunct w:val="0"/>
              <w:bidi w:val="0"/>
              <w:snapToGrid/>
              <w:spacing w:line="240" w:lineRule="auto"/>
              <w:ind w:left="0" w:right="0" w:rightChars="0"/>
              <w:jc w:val="center"/>
              <w:rPr>
                <w:rFonts w:hint="default" w:ascii="Arial" w:hAnsi="Arial" w:eastAsia="Calibri" w:cs="Arial"/>
                <w:color w:val="000000"/>
                <w:sz w:val="17"/>
                <w:szCs w:val="17"/>
                <w:lang w:val="pt-BR" w:eastAsia="en-US" w:bidi="ar-SA"/>
              </w:rPr>
            </w:pPr>
            <w:r>
              <w:rPr>
                <w:rFonts w:hint="default" w:ascii="Arial" w:hAnsi="Arial" w:cs="Arial"/>
                <w:color w:val="000000"/>
                <w:sz w:val="17"/>
                <w:szCs w:val="17"/>
                <w:lang w:val="pt-BR"/>
              </w:rPr>
              <w:t>1</w:t>
            </w:r>
          </w:p>
        </w:tc>
      </w:tr>
      <w:tr w14:paraId="479963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1009" w:type="dxa"/>
            <w:tcBorders>
              <w:top w:val="nil"/>
              <w:left w:val="single" w:color="auto" w:sz="4" w:space="0"/>
              <w:bottom w:val="nil"/>
              <w:right w:val="single" w:color="auto" w:sz="4" w:space="0"/>
            </w:tcBorders>
            <w:vAlign w:val="center"/>
          </w:tcPr>
          <w:p w14:paraId="2F88B6B0">
            <w:pPr>
              <w:pageBreakBefore w:val="0"/>
              <w:kinsoku/>
              <w:wordWrap/>
              <w:topLinePunct w:val="0"/>
              <w:autoSpaceDE w:val="0"/>
              <w:autoSpaceDN w:val="0"/>
              <w:bidi w:val="0"/>
              <w:adjustRightInd w:val="0"/>
              <w:snapToGrid/>
              <w:spacing w:line="240" w:lineRule="auto"/>
              <w:ind w:left="0" w:right="0" w:rightChars="0"/>
              <w:jc w:val="center"/>
              <w:rPr>
                <w:rFonts w:hint="default" w:ascii="Arial" w:hAnsi="Arial" w:cs="Arial"/>
                <w:b w:val="0"/>
                <w:bCs/>
                <w:sz w:val="17"/>
                <w:szCs w:val="17"/>
              </w:rPr>
            </w:pPr>
          </w:p>
        </w:tc>
        <w:tc>
          <w:tcPr>
            <w:tcW w:w="994" w:type="dxa"/>
            <w:tcBorders>
              <w:top w:val="single" w:color="000000" w:sz="4" w:space="0"/>
              <w:left w:val="single" w:color="auto" w:sz="4" w:space="0"/>
              <w:bottom w:val="single" w:color="000000" w:sz="4" w:space="0"/>
              <w:right w:val="single" w:color="000000" w:sz="4" w:space="0"/>
            </w:tcBorders>
            <w:vAlign w:val="center"/>
          </w:tcPr>
          <w:p w14:paraId="0EF21F6B">
            <w:pPr>
              <w:pageBreakBefore w:val="0"/>
              <w:kinsoku/>
              <w:wordWrap/>
              <w:topLinePunct w:val="0"/>
              <w:bidi w:val="0"/>
              <w:snapToGrid/>
              <w:spacing w:line="240" w:lineRule="auto"/>
              <w:ind w:left="0" w:right="0" w:rightChars="0"/>
              <w:jc w:val="left"/>
              <w:rPr>
                <w:rFonts w:hint="default" w:ascii="Arial" w:hAnsi="Arial" w:cs="Arial"/>
                <w:b w:val="0"/>
                <w:bCs/>
                <w:sz w:val="17"/>
                <w:szCs w:val="17"/>
                <w:lang w:val="pt-BR"/>
              </w:rPr>
            </w:pPr>
            <w:r>
              <w:rPr>
                <w:rFonts w:hint="default" w:ascii="Arial" w:hAnsi="Arial" w:cs="Arial"/>
                <w:b w:val="0"/>
                <w:bCs/>
                <w:sz w:val="17"/>
                <w:szCs w:val="17"/>
                <w:lang w:val="pt-BR"/>
              </w:rPr>
              <w:t>13</w:t>
            </w:r>
          </w:p>
        </w:tc>
        <w:tc>
          <w:tcPr>
            <w:tcW w:w="6000" w:type="dxa"/>
            <w:tcBorders>
              <w:top w:val="single" w:color="000000" w:sz="4" w:space="0"/>
              <w:left w:val="single" w:color="auto" w:sz="4" w:space="0"/>
              <w:bottom w:val="single" w:color="000000" w:sz="4" w:space="0"/>
              <w:right w:val="single" w:color="000000" w:sz="4" w:space="0"/>
            </w:tcBorders>
            <w:shd w:val="clear" w:color="auto" w:fill="auto"/>
            <w:vAlign w:val="center"/>
          </w:tcPr>
          <w:p w14:paraId="308F3897">
            <w:pPr>
              <w:pageBreakBefore w:val="0"/>
              <w:kinsoku/>
              <w:wordWrap/>
              <w:topLinePunct w:val="0"/>
              <w:bidi w:val="0"/>
              <w:snapToGrid/>
              <w:spacing w:line="240" w:lineRule="auto"/>
              <w:ind w:left="0" w:right="0" w:rightChars="0"/>
              <w:jc w:val="left"/>
              <w:rPr>
                <w:rFonts w:hint="default" w:ascii="Arial" w:hAnsi="Arial" w:cs="Arial" w:eastAsiaTheme="minorHAnsi"/>
                <w:b w:val="0"/>
                <w:bCs/>
                <w:color w:val="000000"/>
                <w:sz w:val="17"/>
                <w:szCs w:val="17"/>
                <w:lang w:val="pt-BR" w:eastAsia="en-US" w:bidi="ar-SA"/>
              </w:rPr>
            </w:pPr>
            <w:r>
              <w:rPr>
                <w:rFonts w:hint="default" w:ascii="Arial" w:hAnsi="Arial" w:cs="Arial"/>
                <w:b w:val="0"/>
                <w:bCs/>
                <w:color w:val="000000"/>
                <w:sz w:val="17"/>
                <w:szCs w:val="17"/>
              </w:rPr>
              <w:t>Colete de sinalização tipo blusão reflexivo G</w:t>
            </w:r>
            <w:r>
              <w:rPr>
                <w:rFonts w:hint="default" w:ascii="Arial" w:hAnsi="Arial" w:cs="Arial"/>
                <w:b w:val="0"/>
                <w:bCs/>
                <w:color w:val="000000"/>
                <w:sz w:val="17"/>
                <w:szCs w:val="17"/>
                <w:lang w:val="pt-BR"/>
              </w:rPr>
              <w:t>-</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EF10E">
            <w:pPr>
              <w:pageBreakBefore w:val="0"/>
              <w:kinsoku/>
              <w:wordWrap/>
              <w:topLinePunct w:val="0"/>
              <w:bidi w:val="0"/>
              <w:snapToGrid/>
              <w:spacing w:line="240" w:lineRule="auto"/>
              <w:ind w:left="0" w:right="0" w:rightChars="0"/>
              <w:jc w:val="center"/>
              <w:rPr>
                <w:rFonts w:hint="default" w:ascii="Arial" w:hAnsi="Arial" w:eastAsia="Calibri" w:cs="Arial"/>
                <w:color w:val="000000"/>
                <w:sz w:val="17"/>
                <w:szCs w:val="17"/>
                <w:lang w:val="pt-BR" w:eastAsia="en-US" w:bidi="ar-SA"/>
              </w:rPr>
            </w:pPr>
            <w:r>
              <w:rPr>
                <w:rFonts w:hint="default" w:ascii="Arial" w:hAnsi="Arial" w:cs="Arial"/>
                <w:color w:val="000000"/>
                <w:sz w:val="17"/>
                <w:szCs w:val="17"/>
                <w:lang w:val="pt-BR"/>
              </w:rPr>
              <w:t>5</w:t>
            </w:r>
          </w:p>
        </w:tc>
      </w:tr>
      <w:tr w14:paraId="3152DF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1009" w:type="dxa"/>
            <w:tcBorders>
              <w:top w:val="nil"/>
              <w:left w:val="single" w:color="auto" w:sz="4" w:space="0"/>
              <w:bottom w:val="single" w:color="auto" w:sz="4" w:space="0"/>
              <w:right w:val="single" w:color="auto" w:sz="4" w:space="0"/>
            </w:tcBorders>
            <w:vAlign w:val="center"/>
          </w:tcPr>
          <w:p w14:paraId="7FD90DBB">
            <w:pPr>
              <w:pageBreakBefore w:val="0"/>
              <w:kinsoku/>
              <w:wordWrap/>
              <w:topLinePunct w:val="0"/>
              <w:autoSpaceDE w:val="0"/>
              <w:autoSpaceDN w:val="0"/>
              <w:bidi w:val="0"/>
              <w:adjustRightInd w:val="0"/>
              <w:snapToGrid/>
              <w:spacing w:line="240" w:lineRule="auto"/>
              <w:ind w:left="0" w:right="0" w:rightChars="0"/>
              <w:jc w:val="center"/>
              <w:rPr>
                <w:rFonts w:hint="default" w:ascii="Arial" w:hAnsi="Arial" w:cs="Arial"/>
                <w:b w:val="0"/>
                <w:bCs/>
                <w:sz w:val="17"/>
                <w:szCs w:val="17"/>
              </w:rPr>
            </w:pPr>
          </w:p>
        </w:tc>
        <w:tc>
          <w:tcPr>
            <w:tcW w:w="994" w:type="dxa"/>
            <w:tcBorders>
              <w:top w:val="single" w:color="000000" w:sz="4" w:space="0"/>
              <w:left w:val="single" w:color="auto" w:sz="4" w:space="0"/>
              <w:bottom w:val="single" w:color="auto" w:sz="4" w:space="0"/>
              <w:right w:val="single" w:color="000000" w:sz="4" w:space="0"/>
            </w:tcBorders>
            <w:vAlign w:val="center"/>
          </w:tcPr>
          <w:p w14:paraId="3FB75EBD">
            <w:pPr>
              <w:pageBreakBefore w:val="0"/>
              <w:kinsoku/>
              <w:wordWrap/>
              <w:topLinePunct w:val="0"/>
              <w:bidi w:val="0"/>
              <w:snapToGrid/>
              <w:spacing w:line="240" w:lineRule="auto"/>
              <w:ind w:left="0" w:right="0" w:rightChars="0"/>
              <w:jc w:val="left"/>
              <w:rPr>
                <w:rFonts w:hint="default" w:ascii="Arial" w:hAnsi="Arial" w:cs="Arial"/>
                <w:b w:val="0"/>
                <w:bCs/>
                <w:sz w:val="17"/>
                <w:szCs w:val="17"/>
                <w:lang w:val="pt-BR"/>
              </w:rPr>
            </w:pPr>
            <w:r>
              <w:rPr>
                <w:rFonts w:hint="default" w:ascii="Arial" w:hAnsi="Arial" w:cs="Arial"/>
                <w:b w:val="0"/>
                <w:bCs/>
                <w:sz w:val="17"/>
                <w:szCs w:val="17"/>
                <w:lang w:val="pt-BR"/>
              </w:rPr>
              <w:t>14</w:t>
            </w:r>
          </w:p>
        </w:tc>
        <w:tc>
          <w:tcPr>
            <w:tcW w:w="6000" w:type="dxa"/>
            <w:tcBorders>
              <w:top w:val="single" w:color="000000" w:sz="4" w:space="0"/>
              <w:left w:val="single" w:color="auto" w:sz="4" w:space="0"/>
              <w:bottom w:val="single" w:color="000000" w:sz="4" w:space="0"/>
              <w:right w:val="single" w:color="000000" w:sz="4" w:space="0"/>
            </w:tcBorders>
            <w:shd w:val="clear" w:color="auto" w:fill="auto"/>
            <w:vAlign w:val="center"/>
          </w:tcPr>
          <w:p w14:paraId="4AEF0422">
            <w:pPr>
              <w:pageBreakBefore w:val="0"/>
              <w:kinsoku/>
              <w:wordWrap/>
              <w:topLinePunct w:val="0"/>
              <w:bidi w:val="0"/>
              <w:snapToGrid/>
              <w:spacing w:line="240" w:lineRule="auto"/>
              <w:ind w:left="0" w:right="0" w:rightChars="0"/>
              <w:jc w:val="left"/>
              <w:rPr>
                <w:rFonts w:hint="default" w:ascii="Arial" w:hAnsi="Arial" w:cs="Arial" w:eastAsiaTheme="minorHAnsi"/>
                <w:b w:val="0"/>
                <w:bCs/>
                <w:color w:val="000000"/>
                <w:sz w:val="17"/>
                <w:szCs w:val="17"/>
                <w:lang w:val="pt-BR" w:eastAsia="en-US" w:bidi="ar-SA"/>
              </w:rPr>
            </w:pPr>
            <w:r>
              <w:rPr>
                <w:rFonts w:hint="default" w:ascii="Arial" w:hAnsi="Arial" w:cs="Arial"/>
                <w:b w:val="0"/>
                <w:bCs/>
                <w:color w:val="000000"/>
                <w:sz w:val="17"/>
                <w:szCs w:val="17"/>
              </w:rPr>
              <w:t>Colete de sinalização tipo blusão reflexivo M</w:t>
            </w:r>
            <w:r>
              <w:rPr>
                <w:rFonts w:hint="default" w:ascii="Arial" w:hAnsi="Arial" w:cs="Arial"/>
                <w:b w:val="0"/>
                <w:bCs/>
                <w:color w:val="000000"/>
                <w:sz w:val="17"/>
                <w:szCs w:val="17"/>
                <w:lang w:val="pt-BR"/>
              </w:rPr>
              <w:t>-</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EA30F">
            <w:pPr>
              <w:pageBreakBefore w:val="0"/>
              <w:kinsoku/>
              <w:wordWrap/>
              <w:topLinePunct w:val="0"/>
              <w:bidi w:val="0"/>
              <w:snapToGrid/>
              <w:spacing w:line="240" w:lineRule="auto"/>
              <w:ind w:left="0" w:right="0" w:rightChars="0"/>
              <w:jc w:val="center"/>
              <w:rPr>
                <w:rFonts w:hint="default" w:ascii="Arial" w:hAnsi="Arial" w:eastAsia="Calibri" w:cs="Arial"/>
                <w:color w:val="000000"/>
                <w:sz w:val="17"/>
                <w:szCs w:val="17"/>
                <w:lang w:val="pt-BR" w:eastAsia="en-US" w:bidi="ar-SA"/>
              </w:rPr>
            </w:pPr>
            <w:r>
              <w:rPr>
                <w:rFonts w:hint="default" w:ascii="Arial" w:hAnsi="Arial" w:cs="Arial"/>
                <w:color w:val="000000"/>
                <w:sz w:val="17"/>
                <w:szCs w:val="17"/>
                <w:lang w:val="pt-BR"/>
              </w:rPr>
              <w:t>5</w:t>
            </w:r>
          </w:p>
        </w:tc>
      </w:tr>
      <w:tr w14:paraId="6E70B8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1009" w:type="dxa"/>
          </w:tcPr>
          <w:p w14:paraId="073284B4">
            <w:pPr>
              <w:pageBreakBefore w:val="0"/>
              <w:kinsoku/>
              <w:wordWrap/>
              <w:topLinePunct w:val="0"/>
              <w:autoSpaceDE w:val="0"/>
              <w:autoSpaceDN w:val="0"/>
              <w:bidi w:val="0"/>
              <w:adjustRightInd w:val="0"/>
              <w:snapToGrid/>
              <w:spacing w:line="240" w:lineRule="auto"/>
              <w:ind w:left="0" w:right="0" w:rightChars="0"/>
              <w:jc w:val="center"/>
              <w:rPr>
                <w:rFonts w:hint="default" w:ascii="Arial" w:hAnsi="Arial" w:cs="Arial"/>
                <w:b w:val="0"/>
                <w:bCs/>
                <w:sz w:val="17"/>
                <w:szCs w:val="17"/>
              </w:rPr>
            </w:pPr>
          </w:p>
        </w:tc>
        <w:tc>
          <w:tcPr>
            <w:tcW w:w="994" w:type="dxa"/>
            <w:vAlign w:val="center"/>
          </w:tcPr>
          <w:p w14:paraId="22D20915">
            <w:pPr>
              <w:pageBreakBefore w:val="0"/>
              <w:kinsoku/>
              <w:wordWrap/>
              <w:topLinePunct w:val="0"/>
              <w:bidi w:val="0"/>
              <w:snapToGrid/>
              <w:spacing w:line="240" w:lineRule="auto"/>
              <w:ind w:left="0" w:right="0" w:rightChars="0"/>
              <w:jc w:val="left"/>
              <w:rPr>
                <w:rFonts w:hint="default" w:ascii="Arial" w:hAnsi="Arial" w:cs="Arial"/>
                <w:b w:val="0"/>
                <w:bCs/>
                <w:sz w:val="17"/>
                <w:szCs w:val="17"/>
                <w:lang w:val="pt-BR"/>
              </w:rPr>
            </w:pPr>
            <w:r>
              <w:rPr>
                <w:rFonts w:hint="default" w:ascii="Arial" w:hAnsi="Arial" w:cs="Arial"/>
                <w:b w:val="0"/>
                <w:bCs/>
                <w:sz w:val="17"/>
                <w:szCs w:val="17"/>
                <w:lang w:val="pt-BR"/>
              </w:rPr>
              <w:t>15</w:t>
            </w:r>
          </w:p>
        </w:tc>
        <w:tc>
          <w:tcPr>
            <w:tcW w:w="6000" w:type="dxa"/>
            <w:shd w:val="clear" w:color="auto" w:fill="auto"/>
            <w:vAlign w:val="center"/>
          </w:tcPr>
          <w:p w14:paraId="205B5275">
            <w:pPr>
              <w:pageBreakBefore w:val="0"/>
              <w:kinsoku/>
              <w:wordWrap/>
              <w:topLinePunct w:val="0"/>
              <w:bidi w:val="0"/>
              <w:snapToGrid/>
              <w:spacing w:line="240" w:lineRule="auto"/>
              <w:ind w:left="0" w:right="0" w:rightChars="0"/>
              <w:jc w:val="left"/>
              <w:rPr>
                <w:rFonts w:hint="default" w:ascii="Arial" w:hAnsi="Arial" w:cs="Arial" w:eastAsiaTheme="minorHAnsi"/>
                <w:b w:val="0"/>
                <w:bCs/>
                <w:color w:val="000000"/>
                <w:sz w:val="17"/>
                <w:szCs w:val="17"/>
                <w:lang w:val="pt-BR" w:eastAsia="en-US" w:bidi="ar-SA"/>
              </w:rPr>
            </w:pPr>
            <w:r>
              <w:rPr>
                <w:rFonts w:hint="default" w:ascii="Arial" w:hAnsi="Arial" w:cs="Arial"/>
                <w:b w:val="0"/>
                <w:bCs/>
                <w:color w:val="000000"/>
                <w:sz w:val="17"/>
                <w:szCs w:val="17"/>
              </w:rPr>
              <w:t>Colete de sinalização tipo blusão reflexivo XGG</w:t>
            </w:r>
            <w:r>
              <w:rPr>
                <w:rFonts w:hint="default" w:ascii="Arial" w:hAnsi="Arial" w:cs="Arial"/>
                <w:b w:val="0"/>
                <w:bCs/>
                <w:color w:val="000000"/>
                <w:sz w:val="17"/>
                <w:szCs w:val="17"/>
                <w:lang w:val="pt-BR"/>
              </w:rPr>
              <w:t>-</w:t>
            </w:r>
          </w:p>
        </w:tc>
        <w:tc>
          <w:tcPr>
            <w:tcW w:w="1575" w:type="dxa"/>
            <w:shd w:val="clear" w:color="auto" w:fill="auto"/>
            <w:vAlign w:val="center"/>
          </w:tcPr>
          <w:p w14:paraId="2B488DBE">
            <w:pPr>
              <w:pageBreakBefore w:val="0"/>
              <w:kinsoku/>
              <w:wordWrap/>
              <w:topLinePunct w:val="0"/>
              <w:bidi w:val="0"/>
              <w:snapToGrid/>
              <w:spacing w:line="240" w:lineRule="auto"/>
              <w:ind w:left="0" w:right="0" w:rightChars="0"/>
              <w:jc w:val="center"/>
              <w:rPr>
                <w:rFonts w:hint="default" w:ascii="Arial" w:hAnsi="Arial" w:eastAsia="Calibri" w:cs="Arial"/>
                <w:color w:val="000000"/>
                <w:sz w:val="17"/>
                <w:szCs w:val="17"/>
                <w:lang w:val="pt-BR" w:eastAsia="en-US" w:bidi="ar-SA"/>
              </w:rPr>
            </w:pPr>
            <w:r>
              <w:rPr>
                <w:rFonts w:hint="default" w:ascii="Arial" w:hAnsi="Arial" w:cs="Arial"/>
                <w:color w:val="000000"/>
                <w:sz w:val="17"/>
                <w:szCs w:val="17"/>
                <w:lang w:val="pt-BR"/>
              </w:rPr>
              <w:t>5</w:t>
            </w:r>
          </w:p>
        </w:tc>
      </w:tr>
      <w:tr w14:paraId="00EBA8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1009" w:type="dxa"/>
          </w:tcPr>
          <w:p w14:paraId="68A5D356">
            <w:pPr>
              <w:pageBreakBefore w:val="0"/>
              <w:kinsoku/>
              <w:wordWrap/>
              <w:topLinePunct w:val="0"/>
              <w:autoSpaceDE w:val="0"/>
              <w:autoSpaceDN w:val="0"/>
              <w:bidi w:val="0"/>
              <w:adjustRightInd w:val="0"/>
              <w:snapToGrid/>
              <w:spacing w:line="240" w:lineRule="auto"/>
              <w:ind w:left="0" w:right="0" w:rightChars="0"/>
              <w:jc w:val="center"/>
              <w:rPr>
                <w:rFonts w:hint="default" w:ascii="Arial" w:hAnsi="Arial" w:cs="Arial"/>
                <w:b w:val="0"/>
                <w:bCs/>
                <w:sz w:val="17"/>
                <w:szCs w:val="17"/>
              </w:rPr>
            </w:pPr>
          </w:p>
        </w:tc>
        <w:tc>
          <w:tcPr>
            <w:tcW w:w="994" w:type="dxa"/>
            <w:vAlign w:val="center"/>
          </w:tcPr>
          <w:p w14:paraId="7C992246">
            <w:pPr>
              <w:pageBreakBefore w:val="0"/>
              <w:kinsoku/>
              <w:wordWrap/>
              <w:topLinePunct w:val="0"/>
              <w:bidi w:val="0"/>
              <w:snapToGrid/>
              <w:spacing w:line="240" w:lineRule="auto"/>
              <w:ind w:left="0" w:right="0" w:rightChars="0"/>
              <w:jc w:val="left"/>
              <w:rPr>
                <w:rFonts w:hint="default" w:ascii="Arial" w:hAnsi="Arial" w:cs="Arial"/>
                <w:b w:val="0"/>
                <w:bCs/>
                <w:sz w:val="17"/>
                <w:szCs w:val="17"/>
                <w:lang w:val="pt-BR"/>
              </w:rPr>
            </w:pPr>
            <w:r>
              <w:rPr>
                <w:rFonts w:hint="default" w:ascii="Arial" w:hAnsi="Arial" w:cs="Arial"/>
                <w:b w:val="0"/>
                <w:bCs/>
                <w:sz w:val="17"/>
                <w:szCs w:val="17"/>
                <w:lang w:val="pt-BR"/>
              </w:rPr>
              <w:t>18</w:t>
            </w:r>
          </w:p>
        </w:tc>
        <w:tc>
          <w:tcPr>
            <w:tcW w:w="6000" w:type="dxa"/>
            <w:shd w:val="clear" w:color="auto" w:fill="auto"/>
            <w:vAlign w:val="center"/>
          </w:tcPr>
          <w:p w14:paraId="0FEEA3C5">
            <w:pPr>
              <w:pageBreakBefore w:val="0"/>
              <w:kinsoku/>
              <w:wordWrap/>
              <w:topLinePunct w:val="0"/>
              <w:bidi w:val="0"/>
              <w:snapToGrid/>
              <w:spacing w:line="240" w:lineRule="auto"/>
              <w:ind w:left="0" w:right="0" w:rightChars="0"/>
              <w:jc w:val="left"/>
              <w:rPr>
                <w:rFonts w:hint="default" w:ascii="Arial" w:hAnsi="Arial" w:cs="Arial"/>
                <w:b w:val="0"/>
                <w:bCs/>
                <w:sz w:val="17"/>
                <w:szCs w:val="17"/>
                <w:lang w:val="pt-BR" w:eastAsia="en-US"/>
              </w:rPr>
            </w:pPr>
            <w:r>
              <w:rPr>
                <w:rFonts w:hint="default" w:ascii="Arial" w:hAnsi="Arial" w:cs="Arial"/>
                <w:b w:val="0"/>
                <w:bCs/>
                <w:color w:val="000000"/>
                <w:sz w:val="17"/>
                <w:szCs w:val="17"/>
              </w:rPr>
              <w:t>Conjunto de segurança para eletricista</w:t>
            </w:r>
            <w:r>
              <w:rPr>
                <w:rFonts w:hint="default" w:ascii="Arial" w:hAnsi="Arial" w:cs="Arial"/>
                <w:b w:val="0"/>
                <w:bCs/>
                <w:color w:val="000000"/>
                <w:sz w:val="17"/>
                <w:szCs w:val="17"/>
                <w:lang w:val="pt-BR"/>
              </w:rPr>
              <w:t>-</w:t>
            </w:r>
          </w:p>
        </w:tc>
        <w:tc>
          <w:tcPr>
            <w:tcW w:w="1575" w:type="dxa"/>
            <w:shd w:val="clear" w:color="auto" w:fill="auto"/>
            <w:vAlign w:val="center"/>
          </w:tcPr>
          <w:p w14:paraId="0C8EE888">
            <w:pPr>
              <w:pageBreakBefore w:val="0"/>
              <w:kinsoku/>
              <w:wordWrap/>
              <w:topLinePunct w:val="0"/>
              <w:bidi w:val="0"/>
              <w:snapToGrid/>
              <w:spacing w:line="240" w:lineRule="auto"/>
              <w:ind w:left="0" w:right="0" w:rightChars="0"/>
              <w:jc w:val="center"/>
              <w:rPr>
                <w:rFonts w:hint="default" w:ascii="Arial" w:hAnsi="Arial" w:eastAsia="Calibri" w:cs="Arial"/>
                <w:color w:val="000000"/>
                <w:sz w:val="17"/>
                <w:szCs w:val="17"/>
                <w:lang w:val="pt-BR" w:eastAsia="en-US" w:bidi="ar-SA"/>
              </w:rPr>
            </w:pPr>
            <w:r>
              <w:rPr>
                <w:rFonts w:hint="default" w:ascii="Arial" w:hAnsi="Arial" w:cs="Arial"/>
                <w:color w:val="000000"/>
                <w:sz w:val="17"/>
                <w:szCs w:val="17"/>
                <w:lang w:val="pt-BR"/>
              </w:rPr>
              <w:t>1</w:t>
            </w:r>
          </w:p>
        </w:tc>
      </w:tr>
      <w:tr w14:paraId="2319E6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1009" w:type="dxa"/>
          </w:tcPr>
          <w:p w14:paraId="2DC65D0D">
            <w:pPr>
              <w:pageBreakBefore w:val="0"/>
              <w:kinsoku/>
              <w:wordWrap/>
              <w:topLinePunct w:val="0"/>
              <w:autoSpaceDE w:val="0"/>
              <w:autoSpaceDN w:val="0"/>
              <w:bidi w:val="0"/>
              <w:adjustRightInd w:val="0"/>
              <w:snapToGrid/>
              <w:spacing w:line="240" w:lineRule="auto"/>
              <w:ind w:left="0" w:right="0" w:rightChars="0"/>
              <w:jc w:val="center"/>
              <w:rPr>
                <w:rFonts w:hint="default" w:ascii="Arial" w:hAnsi="Arial" w:cs="Arial"/>
                <w:b w:val="0"/>
                <w:bCs/>
                <w:sz w:val="17"/>
                <w:szCs w:val="17"/>
              </w:rPr>
            </w:pPr>
          </w:p>
        </w:tc>
        <w:tc>
          <w:tcPr>
            <w:tcW w:w="994" w:type="dxa"/>
            <w:vAlign w:val="center"/>
          </w:tcPr>
          <w:p w14:paraId="59546B53">
            <w:pPr>
              <w:pageBreakBefore w:val="0"/>
              <w:kinsoku/>
              <w:wordWrap/>
              <w:topLinePunct w:val="0"/>
              <w:bidi w:val="0"/>
              <w:snapToGrid/>
              <w:spacing w:line="240" w:lineRule="auto"/>
              <w:ind w:left="0" w:right="0" w:rightChars="0"/>
              <w:jc w:val="left"/>
              <w:rPr>
                <w:rFonts w:hint="default" w:ascii="Arial" w:hAnsi="Arial" w:cs="Arial"/>
                <w:b w:val="0"/>
                <w:bCs/>
                <w:sz w:val="17"/>
                <w:szCs w:val="17"/>
                <w:lang w:val="pt-BR"/>
              </w:rPr>
            </w:pPr>
            <w:r>
              <w:rPr>
                <w:rFonts w:hint="default" w:ascii="Arial" w:hAnsi="Arial" w:cs="Arial"/>
                <w:b w:val="0"/>
                <w:bCs/>
                <w:sz w:val="17"/>
                <w:szCs w:val="17"/>
                <w:lang w:val="pt-BR"/>
              </w:rPr>
              <w:t>19</w:t>
            </w:r>
          </w:p>
        </w:tc>
        <w:tc>
          <w:tcPr>
            <w:tcW w:w="6000" w:type="dxa"/>
            <w:shd w:val="clear" w:color="auto" w:fill="auto"/>
            <w:vAlign w:val="center"/>
          </w:tcPr>
          <w:p w14:paraId="506F98A2">
            <w:pPr>
              <w:pageBreakBefore w:val="0"/>
              <w:kinsoku/>
              <w:wordWrap/>
              <w:topLinePunct w:val="0"/>
              <w:bidi w:val="0"/>
              <w:snapToGrid/>
              <w:spacing w:line="240" w:lineRule="auto"/>
              <w:ind w:left="0" w:right="0" w:rightChars="0"/>
              <w:jc w:val="left"/>
              <w:rPr>
                <w:rFonts w:hint="default" w:ascii="Arial" w:hAnsi="Arial" w:cs="Arial"/>
                <w:b w:val="0"/>
                <w:bCs/>
                <w:color w:val="000000"/>
                <w:sz w:val="17"/>
                <w:szCs w:val="17"/>
                <w:lang w:val="pt-BR"/>
              </w:rPr>
            </w:pPr>
            <w:r>
              <w:rPr>
                <w:rFonts w:hint="default" w:ascii="Arial" w:hAnsi="Arial" w:cs="Arial"/>
                <w:b w:val="0"/>
                <w:bCs/>
                <w:sz w:val="17"/>
                <w:szCs w:val="17"/>
                <w:lang w:val="pt-BR"/>
              </w:rPr>
              <w:t>Creme Protetor luva Química-</w:t>
            </w:r>
          </w:p>
        </w:tc>
        <w:tc>
          <w:tcPr>
            <w:tcW w:w="1575" w:type="dxa"/>
            <w:shd w:val="clear" w:color="auto" w:fill="auto"/>
            <w:vAlign w:val="center"/>
          </w:tcPr>
          <w:p w14:paraId="19B7A2CA">
            <w:pPr>
              <w:pageBreakBefore w:val="0"/>
              <w:kinsoku/>
              <w:wordWrap/>
              <w:topLinePunct w:val="0"/>
              <w:bidi w:val="0"/>
              <w:snapToGrid/>
              <w:spacing w:line="240" w:lineRule="auto"/>
              <w:ind w:left="0" w:right="0" w:rightChars="0"/>
              <w:jc w:val="center"/>
              <w:rPr>
                <w:rFonts w:hint="default" w:ascii="Arial" w:hAnsi="Arial" w:cs="Arial"/>
                <w:color w:val="000000"/>
                <w:sz w:val="17"/>
                <w:szCs w:val="17"/>
                <w:lang w:val="pt-BR"/>
              </w:rPr>
            </w:pPr>
            <w:r>
              <w:rPr>
                <w:rFonts w:hint="default" w:ascii="Arial" w:hAnsi="Arial" w:cs="Arial"/>
                <w:color w:val="000000"/>
                <w:sz w:val="17"/>
                <w:szCs w:val="17"/>
                <w:lang w:val="pt-BR"/>
              </w:rPr>
              <w:t>10</w:t>
            </w:r>
          </w:p>
        </w:tc>
      </w:tr>
    </w:tbl>
    <w:p w14:paraId="233A1CE4">
      <w:pPr>
        <w:pageBreakBefore w:val="0"/>
        <w:kinsoku/>
        <w:wordWrap/>
        <w:topLinePunct w:val="0"/>
        <w:bidi w:val="0"/>
        <w:snapToGrid/>
        <w:spacing w:after="0" w:line="240" w:lineRule="auto"/>
        <w:ind w:left="0" w:right="0" w:rightChars="0"/>
        <w:jc w:val="center"/>
        <w:rPr>
          <w:rFonts w:hint="default" w:ascii="Arial" w:hAnsi="Arial" w:cs="Arial"/>
          <w:bCs/>
          <w:sz w:val="17"/>
          <w:szCs w:val="17"/>
        </w:rPr>
      </w:pPr>
    </w:p>
    <w:tbl>
      <w:tblPr>
        <w:tblStyle w:val="6"/>
        <w:tblpPr w:leftFromText="180" w:rightFromText="180" w:vertAnchor="text" w:horzAnchor="page" w:tblpXSpec="center" w:tblpY="131"/>
        <w:tblOverlap w:val="never"/>
        <w:tblW w:w="952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92"/>
        <w:gridCol w:w="975"/>
        <w:gridCol w:w="4976"/>
        <w:gridCol w:w="2580"/>
      </w:tblGrid>
      <w:tr w14:paraId="0FFBC9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4" w:hRule="atLeast"/>
          <w:jc w:val="center"/>
        </w:trPr>
        <w:tc>
          <w:tcPr>
            <w:tcW w:w="992" w:type="dxa"/>
            <w:tcBorders>
              <w:top w:val="single" w:color="000000" w:sz="4" w:space="0"/>
              <w:left w:val="single" w:color="000000" w:sz="4" w:space="0"/>
              <w:bottom w:val="single" w:color="auto" w:sz="4" w:space="0"/>
              <w:right w:val="single" w:color="000000" w:sz="4" w:space="0"/>
            </w:tcBorders>
            <w:vAlign w:val="center"/>
          </w:tcPr>
          <w:p w14:paraId="58BAB282">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LOTE</w:t>
            </w:r>
          </w:p>
        </w:tc>
        <w:tc>
          <w:tcPr>
            <w:tcW w:w="975" w:type="dxa"/>
            <w:tcBorders>
              <w:top w:val="single" w:color="000000" w:sz="4" w:space="0"/>
              <w:left w:val="single" w:color="000000" w:sz="4" w:space="0"/>
              <w:bottom w:val="single" w:color="000000" w:sz="4" w:space="0"/>
              <w:right w:val="single" w:color="000000" w:sz="4" w:space="0"/>
            </w:tcBorders>
            <w:vAlign w:val="center"/>
          </w:tcPr>
          <w:p w14:paraId="50C82A24">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ITEM</w:t>
            </w:r>
          </w:p>
        </w:tc>
        <w:tc>
          <w:tcPr>
            <w:tcW w:w="4976" w:type="dxa"/>
            <w:tcBorders>
              <w:top w:val="single" w:color="000000" w:sz="4" w:space="0"/>
              <w:left w:val="single" w:color="000000" w:sz="4" w:space="0"/>
              <w:bottom w:val="single" w:color="000000" w:sz="4" w:space="0"/>
              <w:right w:val="single" w:color="000000" w:sz="4" w:space="0"/>
            </w:tcBorders>
            <w:vAlign w:val="center"/>
          </w:tcPr>
          <w:p w14:paraId="06DFC929">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DESCRIÇÃO</w:t>
            </w:r>
          </w:p>
        </w:tc>
        <w:tc>
          <w:tcPr>
            <w:tcW w:w="2580" w:type="dxa"/>
            <w:tcBorders>
              <w:top w:val="single" w:color="000000" w:sz="4" w:space="0"/>
              <w:left w:val="single" w:color="000000" w:sz="4" w:space="0"/>
              <w:bottom w:val="single" w:color="000000" w:sz="4" w:space="0"/>
              <w:right w:val="single" w:color="000000" w:sz="4" w:space="0"/>
            </w:tcBorders>
            <w:vAlign w:val="center"/>
          </w:tcPr>
          <w:p w14:paraId="72A578B0">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lang w:val="pt-BR"/>
              </w:rPr>
            </w:pPr>
            <w:r>
              <w:rPr>
                <w:rFonts w:hint="default" w:ascii="Arial" w:hAnsi="Arial" w:cs="Arial"/>
                <w:b/>
                <w:bCs/>
                <w:sz w:val="17"/>
                <w:szCs w:val="17"/>
              </w:rPr>
              <w:t>Q</w:t>
            </w:r>
            <w:r>
              <w:rPr>
                <w:rFonts w:hint="default" w:ascii="Arial" w:hAnsi="Arial" w:cs="Arial"/>
                <w:b/>
                <w:bCs/>
                <w:sz w:val="17"/>
                <w:szCs w:val="17"/>
                <w:lang w:val="pt-BR"/>
              </w:rPr>
              <w:t>UANTIDADE</w:t>
            </w:r>
          </w:p>
        </w:tc>
      </w:tr>
      <w:tr w14:paraId="14F2CC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992" w:type="dxa"/>
            <w:tcBorders>
              <w:top w:val="single" w:color="auto" w:sz="4" w:space="0"/>
              <w:left w:val="single" w:color="auto" w:sz="4" w:space="0"/>
              <w:bottom w:val="nil"/>
              <w:right w:val="single" w:color="auto" w:sz="4" w:space="0"/>
            </w:tcBorders>
            <w:vAlign w:val="center"/>
          </w:tcPr>
          <w:p w14:paraId="012655A1">
            <w:pPr>
              <w:pageBreakBefore w:val="0"/>
              <w:kinsoku/>
              <w:wordWrap/>
              <w:topLinePunct w:val="0"/>
              <w:autoSpaceDE w:val="0"/>
              <w:autoSpaceDN w:val="0"/>
              <w:bidi w:val="0"/>
              <w:adjustRightInd w:val="0"/>
              <w:snapToGrid/>
              <w:spacing w:after="0" w:line="240" w:lineRule="auto"/>
              <w:ind w:left="0" w:right="0" w:rightChars="0"/>
              <w:jc w:val="center"/>
              <w:rPr>
                <w:rFonts w:hint="default" w:ascii="Arial" w:hAnsi="Arial" w:cs="Arial"/>
                <w:b/>
                <w:sz w:val="17"/>
                <w:szCs w:val="17"/>
                <w:lang w:val="pt-BR"/>
              </w:rPr>
            </w:pPr>
            <w:r>
              <w:rPr>
                <w:rFonts w:hint="default" w:ascii="Arial" w:hAnsi="Arial" w:cs="Arial"/>
                <w:b w:val="0"/>
                <w:bCs/>
                <w:sz w:val="17"/>
                <w:szCs w:val="17"/>
                <w:lang w:val="pt-BR"/>
              </w:rPr>
              <w:t>3</w:t>
            </w:r>
          </w:p>
        </w:tc>
        <w:tc>
          <w:tcPr>
            <w:tcW w:w="975" w:type="dxa"/>
            <w:tcBorders>
              <w:top w:val="single" w:color="000000" w:sz="4" w:space="0"/>
              <w:left w:val="single" w:color="auto" w:sz="4" w:space="0"/>
              <w:bottom w:val="single" w:color="000000" w:sz="4" w:space="0"/>
              <w:right w:val="single" w:color="000000" w:sz="4" w:space="0"/>
            </w:tcBorders>
            <w:shd w:val="clear" w:color="auto" w:fill="auto"/>
            <w:vAlign w:val="center"/>
          </w:tcPr>
          <w:p w14:paraId="1C2EEADC">
            <w:pPr>
              <w:pageBreakBefore w:val="0"/>
              <w:kinsoku/>
              <w:wordWrap/>
              <w:topLinePunct w:val="0"/>
              <w:bidi w:val="0"/>
              <w:snapToGrid/>
              <w:spacing w:line="240" w:lineRule="auto"/>
              <w:ind w:left="0" w:right="0" w:rightChars="0"/>
              <w:jc w:val="center"/>
              <w:rPr>
                <w:rFonts w:hint="default" w:ascii="Arial" w:hAnsi="Arial" w:cs="Arial" w:eastAsiaTheme="minorHAnsi"/>
                <w:b w:val="0"/>
                <w:bCs w:val="0"/>
                <w:sz w:val="17"/>
                <w:szCs w:val="17"/>
                <w:lang w:val="pt-BR" w:eastAsia="en-US" w:bidi="ar-SA"/>
              </w:rPr>
            </w:pPr>
            <w:r>
              <w:rPr>
                <w:rFonts w:hint="default" w:ascii="Arial" w:hAnsi="Arial" w:cs="Arial"/>
                <w:b w:val="0"/>
                <w:bCs w:val="0"/>
                <w:sz w:val="17"/>
                <w:szCs w:val="17"/>
                <w:lang w:val="pt-BR"/>
              </w:rPr>
              <w:t>20</w:t>
            </w:r>
          </w:p>
        </w:tc>
        <w:tc>
          <w:tcPr>
            <w:tcW w:w="4976" w:type="dxa"/>
            <w:tcBorders>
              <w:top w:val="single" w:color="000000" w:sz="4" w:space="0"/>
              <w:left w:val="single" w:color="auto" w:sz="4" w:space="0"/>
              <w:bottom w:val="single" w:color="000000" w:sz="4" w:space="0"/>
              <w:right w:val="single" w:color="000000" w:sz="4" w:space="0"/>
            </w:tcBorders>
            <w:shd w:val="clear" w:color="auto" w:fill="auto"/>
            <w:vAlign w:val="center"/>
          </w:tcPr>
          <w:p w14:paraId="25440750">
            <w:pPr>
              <w:pageBreakBefore w:val="0"/>
              <w:kinsoku/>
              <w:wordWrap/>
              <w:topLinePunct w:val="0"/>
              <w:bidi w:val="0"/>
              <w:snapToGrid/>
              <w:spacing w:line="240" w:lineRule="auto"/>
              <w:ind w:left="0" w:right="0" w:rightChars="0"/>
              <w:jc w:val="left"/>
              <w:rPr>
                <w:rFonts w:hint="default" w:ascii="Arial" w:hAnsi="Arial" w:cs="Arial" w:eastAsiaTheme="minorHAnsi"/>
                <w:b w:val="0"/>
                <w:bCs w:val="0"/>
                <w:color w:val="000000"/>
                <w:sz w:val="17"/>
                <w:szCs w:val="17"/>
                <w:lang w:val="pt-BR" w:eastAsia="en-US" w:bidi="ar-SA"/>
              </w:rPr>
            </w:pPr>
            <w:r>
              <w:rPr>
                <w:rFonts w:hint="default" w:ascii="Arial" w:hAnsi="Arial" w:cs="Arial"/>
                <w:b w:val="0"/>
                <w:bCs w:val="0"/>
                <w:sz w:val="17"/>
                <w:szCs w:val="17"/>
              </w:rPr>
              <w:t>Luva Nitrílica Cano Longo Azul Descartável</w:t>
            </w:r>
            <w:r>
              <w:rPr>
                <w:rFonts w:hint="default" w:ascii="Arial" w:hAnsi="Arial" w:cs="Arial"/>
                <w:b w:val="0"/>
                <w:bCs w:val="0"/>
                <w:sz w:val="17"/>
                <w:szCs w:val="17"/>
                <w:lang w:val="pt-BR"/>
              </w:rPr>
              <w:t>-</w:t>
            </w: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A8098">
            <w:pPr>
              <w:pageBreakBefore w:val="0"/>
              <w:kinsoku/>
              <w:wordWrap/>
              <w:topLinePunct w:val="0"/>
              <w:bidi w:val="0"/>
              <w:snapToGrid/>
              <w:spacing w:line="240" w:lineRule="auto"/>
              <w:ind w:left="0" w:right="0" w:rightChars="0"/>
              <w:jc w:val="center"/>
              <w:rPr>
                <w:rFonts w:hint="default" w:ascii="Arial" w:hAnsi="Arial" w:eastAsia="Calibri" w:cs="Arial"/>
                <w:b w:val="0"/>
                <w:bCs w:val="0"/>
                <w:color w:val="000000"/>
                <w:sz w:val="17"/>
                <w:szCs w:val="17"/>
                <w:lang w:val="pt-BR" w:eastAsia="en-US" w:bidi="ar-SA"/>
              </w:rPr>
            </w:pPr>
            <w:r>
              <w:rPr>
                <w:rFonts w:hint="default" w:ascii="Arial" w:hAnsi="Arial" w:cs="Arial"/>
                <w:b w:val="0"/>
                <w:bCs w:val="0"/>
                <w:sz w:val="17"/>
                <w:szCs w:val="17"/>
                <w:lang w:val="pt-BR"/>
              </w:rPr>
              <w:t>1</w:t>
            </w:r>
          </w:p>
        </w:tc>
      </w:tr>
      <w:tr w14:paraId="51D6D6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2" w:hRule="atLeast"/>
          <w:jc w:val="center"/>
        </w:trPr>
        <w:tc>
          <w:tcPr>
            <w:tcW w:w="992" w:type="dxa"/>
            <w:tcBorders>
              <w:top w:val="nil"/>
              <w:left w:val="single" w:color="auto" w:sz="4" w:space="0"/>
              <w:bottom w:val="nil"/>
              <w:right w:val="single" w:color="auto" w:sz="4" w:space="0"/>
            </w:tcBorders>
            <w:vAlign w:val="center"/>
          </w:tcPr>
          <w:p w14:paraId="2BB2B66B">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p>
        </w:tc>
        <w:tc>
          <w:tcPr>
            <w:tcW w:w="975" w:type="dxa"/>
            <w:tcBorders>
              <w:top w:val="single" w:color="000000" w:sz="4" w:space="0"/>
              <w:left w:val="single" w:color="auto" w:sz="4" w:space="0"/>
              <w:bottom w:val="single" w:color="000000" w:sz="4" w:space="0"/>
              <w:right w:val="single" w:color="000000" w:sz="4" w:space="0"/>
            </w:tcBorders>
            <w:shd w:val="clear" w:color="auto" w:fill="auto"/>
            <w:vAlign w:val="center"/>
          </w:tcPr>
          <w:p w14:paraId="0A30CEB9">
            <w:pPr>
              <w:pageBreakBefore w:val="0"/>
              <w:kinsoku/>
              <w:wordWrap/>
              <w:topLinePunct w:val="0"/>
              <w:bidi w:val="0"/>
              <w:snapToGrid/>
              <w:spacing w:line="240" w:lineRule="auto"/>
              <w:ind w:left="0" w:right="0" w:rightChars="0"/>
              <w:jc w:val="center"/>
              <w:rPr>
                <w:rFonts w:hint="default" w:ascii="Arial" w:hAnsi="Arial" w:cs="Arial" w:eastAsiaTheme="minorHAnsi"/>
                <w:b w:val="0"/>
                <w:bCs w:val="0"/>
                <w:sz w:val="17"/>
                <w:szCs w:val="17"/>
                <w:lang w:val="en-US" w:eastAsia="en-US" w:bidi="ar-SA"/>
              </w:rPr>
            </w:pPr>
            <w:r>
              <w:rPr>
                <w:rFonts w:hint="default" w:ascii="Arial" w:hAnsi="Arial" w:cs="Arial"/>
                <w:b w:val="0"/>
                <w:bCs w:val="0"/>
                <w:sz w:val="17"/>
                <w:szCs w:val="17"/>
                <w:lang w:val="pt-BR"/>
              </w:rPr>
              <w:t>21</w:t>
            </w:r>
          </w:p>
        </w:tc>
        <w:tc>
          <w:tcPr>
            <w:tcW w:w="4976" w:type="dxa"/>
            <w:tcBorders>
              <w:top w:val="single" w:color="000000" w:sz="4" w:space="0"/>
              <w:left w:val="single" w:color="auto" w:sz="4" w:space="0"/>
              <w:bottom w:val="single" w:color="000000" w:sz="4" w:space="0"/>
              <w:right w:val="single" w:color="000000" w:sz="4" w:space="0"/>
            </w:tcBorders>
            <w:shd w:val="clear" w:color="auto" w:fill="auto"/>
            <w:vAlign w:val="center"/>
          </w:tcPr>
          <w:p w14:paraId="28CFAD60">
            <w:pPr>
              <w:pageBreakBefore w:val="0"/>
              <w:kinsoku/>
              <w:wordWrap/>
              <w:topLinePunct w:val="0"/>
              <w:bidi w:val="0"/>
              <w:snapToGrid/>
              <w:spacing w:line="240" w:lineRule="auto"/>
              <w:ind w:left="0" w:right="0" w:rightChars="0"/>
              <w:jc w:val="left"/>
              <w:rPr>
                <w:rFonts w:hint="default" w:ascii="Arial" w:hAnsi="Arial" w:eastAsia="Calibri" w:cs="Arial"/>
                <w:b w:val="0"/>
                <w:bCs w:val="0"/>
                <w:sz w:val="17"/>
                <w:szCs w:val="17"/>
                <w:lang w:val="pt-BR" w:eastAsia="en-US" w:bidi="ar-SA"/>
              </w:rPr>
            </w:pPr>
            <w:r>
              <w:rPr>
                <w:rFonts w:hint="default" w:ascii="Arial" w:hAnsi="Arial" w:cs="Arial"/>
                <w:b w:val="0"/>
                <w:bCs w:val="0"/>
                <w:sz w:val="17"/>
                <w:szCs w:val="17"/>
              </w:rPr>
              <w:t>Luva vulcanizada</w:t>
            </w:r>
            <w:r>
              <w:rPr>
                <w:rFonts w:hint="default" w:ascii="Arial" w:hAnsi="Arial" w:cs="Arial"/>
                <w:b w:val="0"/>
                <w:bCs w:val="0"/>
                <w:sz w:val="17"/>
                <w:szCs w:val="17"/>
                <w:lang w:val="pt-BR"/>
              </w:rPr>
              <w:t xml:space="preserve">- </w:t>
            </w: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4CF35">
            <w:pPr>
              <w:pageBreakBefore w:val="0"/>
              <w:kinsoku/>
              <w:wordWrap/>
              <w:topLinePunct w:val="0"/>
              <w:bidi w:val="0"/>
              <w:snapToGrid/>
              <w:spacing w:line="240" w:lineRule="auto"/>
              <w:ind w:left="0" w:right="0" w:rightChars="0"/>
              <w:jc w:val="center"/>
              <w:rPr>
                <w:rFonts w:hint="default" w:ascii="Arial" w:hAnsi="Arial" w:eastAsia="Calibri" w:cs="Arial"/>
                <w:b w:val="0"/>
                <w:bCs w:val="0"/>
                <w:sz w:val="17"/>
                <w:szCs w:val="17"/>
                <w:lang w:val="pt-BR" w:eastAsia="en-US" w:bidi="ar-SA"/>
              </w:rPr>
            </w:pPr>
            <w:r>
              <w:rPr>
                <w:rFonts w:hint="default" w:ascii="Arial" w:hAnsi="Arial" w:eastAsia="Calibri" w:cs="Arial"/>
                <w:b w:val="0"/>
                <w:bCs w:val="0"/>
                <w:sz w:val="17"/>
                <w:szCs w:val="17"/>
                <w:lang w:val="pt-BR" w:eastAsia="en-US" w:bidi="ar-SA"/>
              </w:rPr>
              <w:t>10</w:t>
            </w:r>
          </w:p>
        </w:tc>
      </w:tr>
      <w:tr w14:paraId="4890DD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92" w:type="dxa"/>
            <w:tcBorders>
              <w:top w:val="nil"/>
              <w:left w:val="single" w:color="auto" w:sz="4" w:space="0"/>
              <w:bottom w:val="nil"/>
              <w:right w:val="single" w:color="auto" w:sz="4" w:space="0"/>
            </w:tcBorders>
            <w:vAlign w:val="center"/>
          </w:tcPr>
          <w:p w14:paraId="04F04387">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p>
        </w:tc>
        <w:tc>
          <w:tcPr>
            <w:tcW w:w="975" w:type="dxa"/>
            <w:tcBorders>
              <w:top w:val="single" w:color="000000" w:sz="4" w:space="0"/>
              <w:left w:val="single" w:color="auto" w:sz="4" w:space="0"/>
              <w:bottom w:val="single" w:color="000000" w:sz="4" w:space="0"/>
              <w:right w:val="single" w:color="000000" w:sz="4" w:space="0"/>
            </w:tcBorders>
            <w:shd w:val="clear" w:color="auto" w:fill="auto"/>
            <w:vAlign w:val="center"/>
          </w:tcPr>
          <w:p w14:paraId="5ADB12B5">
            <w:pPr>
              <w:pageBreakBefore w:val="0"/>
              <w:kinsoku/>
              <w:wordWrap/>
              <w:topLinePunct w:val="0"/>
              <w:bidi w:val="0"/>
              <w:snapToGrid/>
              <w:spacing w:line="240" w:lineRule="auto"/>
              <w:ind w:left="0" w:right="0" w:rightChars="0"/>
              <w:jc w:val="center"/>
              <w:rPr>
                <w:rFonts w:hint="default" w:ascii="Arial" w:hAnsi="Arial" w:cs="Arial" w:eastAsiaTheme="minorHAnsi"/>
                <w:b w:val="0"/>
                <w:bCs w:val="0"/>
                <w:sz w:val="17"/>
                <w:szCs w:val="17"/>
                <w:lang w:val="pt-BR" w:eastAsia="en-US" w:bidi="ar-SA"/>
              </w:rPr>
            </w:pPr>
            <w:r>
              <w:rPr>
                <w:rFonts w:hint="default" w:ascii="Arial" w:hAnsi="Arial" w:cs="Arial"/>
                <w:b w:val="0"/>
                <w:bCs w:val="0"/>
                <w:sz w:val="17"/>
                <w:szCs w:val="17"/>
                <w:lang w:val="pt-BR"/>
              </w:rPr>
              <w:t>22</w:t>
            </w:r>
          </w:p>
        </w:tc>
        <w:tc>
          <w:tcPr>
            <w:tcW w:w="4976" w:type="dxa"/>
            <w:tcBorders>
              <w:top w:val="single" w:color="000000" w:sz="4" w:space="0"/>
              <w:left w:val="single" w:color="auto" w:sz="4" w:space="0"/>
              <w:bottom w:val="single" w:color="000000" w:sz="4" w:space="0"/>
              <w:right w:val="single" w:color="000000" w:sz="4" w:space="0"/>
            </w:tcBorders>
            <w:shd w:val="clear" w:color="auto" w:fill="auto"/>
            <w:vAlign w:val="center"/>
          </w:tcPr>
          <w:p w14:paraId="7C5769F3">
            <w:pPr>
              <w:pageBreakBefore w:val="0"/>
              <w:kinsoku/>
              <w:wordWrap/>
              <w:topLinePunct w:val="0"/>
              <w:bidi w:val="0"/>
              <w:snapToGrid/>
              <w:spacing w:line="240" w:lineRule="auto"/>
              <w:ind w:left="0" w:right="0" w:rightChars="0"/>
              <w:jc w:val="left"/>
              <w:rPr>
                <w:rFonts w:hint="default" w:ascii="Arial" w:hAnsi="Arial" w:eastAsia="Calibri" w:cs="Arial"/>
                <w:b w:val="0"/>
                <w:bCs w:val="0"/>
                <w:sz w:val="17"/>
                <w:szCs w:val="17"/>
                <w:lang w:val="pt-BR" w:eastAsia="en-US" w:bidi="ar-SA"/>
              </w:rPr>
            </w:pPr>
            <w:r>
              <w:rPr>
                <w:rFonts w:hint="default" w:ascii="Arial" w:hAnsi="Arial" w:cs="Arial"/>
                <w:b w:val="0"/>
                <w:bCs w:val="0"/>
                <w:sz w:val="17"/>
                <w:szCs w:val="17"/>
              </w:rPr>
              <w:t>Luva PVC para esgoto entre 45CM e 46CM</w:t>
            </w:r>
            <w:r>
              <w:rPr>
                <w:rFonts w:hint="default" w:ascii="Arial" w:hAnsi="Arial" w:cs="Arial"/>
                <w:b w:val="0"/>
                <w:bCs w:val="0"/>
                <w:sz w:val="17"/>
                <w:szCs w:val="17"/>
                <w:lang w:val="pt-BR"/>
              </w:rPr>
              <w:t xml:space="preserve">- </w:t>
            </w: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02724">
            <w:pPr>
              <w:pageBreakBefore w:val="0"/>
              <w:kinsoku/>
              <w:wordWrap/>
              <w:topLinePunct w:val="0"/>
              <w:bidi w:val="0"/>
              <w:snapToGrid/>
              <w:spacing w:line="240" w:lineRule="auto"/>
              <w:ind w:left="0" w:right="0" w:rightChars="0"/>
              <w:jc w:val="center"/>
              <w:rPr>
                <w:rFonts w:hint="default" w:ascii="Arial" w:hAnsi="Arial" w:eastAsia="Calibri" w:cs="Arial"/>
                <w:b w:val="0"/>
                <w:bCs w:val="0"/>
                <w:sz w:val="17"/>
                <w:szCs w:val="17"/>
                <w:lang w:val="pt-BR" w:eastAsia="en-US" w:bidi="ar-SA"/>
              </w:rPr>
            </w:pPr>
            <w:r>
              <w:rPr>
                <w:rFonts w:hint="default" w:ascii="Arial" w:hAnsi="Arial" w:cs="Arial"/>
                <w:b w:val="0"/>
                <w:bCs w:val="0"/>
                <w:sz w:val="17"/>
                <w:szCs w:val="17"/>
                <w:lang w:val="pt-BR"/>
              </w:rPr>
              <w:t>10</w:t>
            </w:r>
          </w:p>
        </w:tc>
      </w:tr>
      <w:tr w14:paraId="00D67F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992" w:type="dxa"/>
            <w:tcBorders>
              <w:top w:val="nil"/>
              <w:left w:val="single" w:color="auto" w:sz="4" w:space="0"/>
              <w:bottom w:val="single" w:color="auto" w:sz="4" w:space="0"/>
              <w:right w:val="single" w:color="auto" w:sz="4" w:space="0"/>
            </w:tcBorders>
            <w:vAlign w:val="center"/>
          </w:tcPr>
          <w:p w14:paraId="37FD77E2">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p>
        </w:tc>
        <w:tc>
          <w:tcPr>
            <w:tcW w:w="975" w:type="dxa"/>
            <w:tcBorders>
              <w:top w:val="single" w:color="000000" w:sz="4" w:space="0"/>
              <w:left w:val="single" w:color="auto" w:sz="4" w:space="0"/>
              <w:bottom w:val="single" w:color="auto" w:sz="4" w:space="0"/>
              <w:right w:val="single" w:color="000000" w:sz="4" w:space="0"/>
            </w:tcBorders>
            <w:vAlign w:val="center"/>
          </w:tcPr>
          <w:p w14:paraId="4409A5CD">
            <w:pPr>
              <w:pageBreakBefore w:val="0"/>
              <w:kinsoku/>
              <w:wordWrap/>
              <w:topLinePunct w:val="0"/>
              <w:bidi w:val="0"/>
              <w:snapToGrid/>
              <w:spacing w:line="240" w:lineRule="auto"/>
              <w:ind w:left="0" w:right="0" w:rightChars="0"/>
              <w:jc w:val="center"/>
              <w:rPr>
                <w:rFonts w:hint="default" w:ascii="Arial" w:hAnsi="Arial" w:cs="Arial"/>
                <w:b w:val="0"/>
                <w:bCs w:val="0"/>
                <w:sz w:val="17"/>
                <w:szCs w:val="17"/>
                <w:lang w:val="pt-BR"/>
              </w:rPr>
            </w:pPr>
            <w:r>
              <w:rPr>
                <w:rFonts w:hint="default" w:ascii="Arial" w:hAnsi="Arial" w:cs="Arial"/>
                <w:b w:val="0"/>
                <w:bCs w:val="0"/>
                <w:sz w:val="17"/>
                <w:szCs w:val="17"/>
                <w:lang w:val="pt-BR"/>
              </w:rPr>
              <w:t>23</w:t>
            </w:r>
          </w:p>
        </w:tc>
        <w:tc>
          <w:tcPr>
            <w:tcW w:w="4976" w:type="dxa"/>
            <w:tcBorders>
              <w:top w:val="single" w:color="000000" w:sz="4" w:space="0"/>
              <w:left w:val="single" w:color="auto" w:sz="4" w:space="0"/>
              <w:bottom w:val="single" w:color="auto" w:sz="4" w:space="0"/>
              <w:right w:val="single" w:color="000000" w:sz="4" w:space="0"/>
            </w:tcBorders>
            <w:shd w:val="clear" w:color="auto" w:fill="auto"/>
            <w:vAlign w:val="center"/>
          </w:tcPr>
          <w:p w14:paraId="5203A692">
            <w:pPr>
              <w:pageBreakBefore w:val="0"/>
              <w:kinsoku/>
              <w:wordWrap/>
              <w:topLinePunct w:val="0"/>
              <w:bidi w:val="0"/>
              <w:snapToGrid/>
              <w:spacing w:line="240" w:lineRule="auto"/>
              <w:ind w:left="0" w:right="0" w:rightChars="0"/>
              <w:jc w:val="left"/>
              <w:rPr>
                <w:rFonts w:hint="default" w:ascii="Arial" w:hAnsi="Arial" w:eastAsia="Calibri" w:cs="Arial"/>
                <w:b w:val="0"/>
                <w:bCs w:val="0"/>
                <w:sz w:val="17"/>
                <w:szCs w:val="17"/>
                <w:lang w:val="pt-BR" w:eastAsia="en-US" w:bidi="ar-SA"/>
              </w:rPr>
            </w:pPr>
            <w:r>
              <w:rPr>
                <w:rFonts w:hint="default" w:ascii="Arial" w:hAnsi="Arial" w:cs="Arial"/>
                <w:b w:val="0"/>
                <w:bCs w:val="0"/>
                <w:sz w:val="17"/>
                <w:szCs w:val="17"/>
              </w:rPr>
              <w:t>Luva térmica com</w:t>
            </w:r>
            <w:r>
              <w:rPr>
                <w:rFonts w:hint="default" w:ascii="Arial" w:hAnsi="Arial" w:cs="Arial"/>
                <w:b w:val="0"/>
                <w:bCs w:val="0"/>
                <w:sz w:val="17"/>
                <w:szCs w:val="17"/>
                <w:lang w:val="pt-BR"/>
              </w:rPr>
              <w:t xml:space="preserve"> </w:t>
            </w:r>
            <w:r>
              <w:rPr>
                <w:rFonts w:hint="default" w:ascii="Arial" w:hAnsi="Arial" w:cs="Arial"/>
                <w:b w:val="0"/>
                <w:bCs w:val="0"/>
                <w:sz w:val="17"/>
                <w:szCs w:val="17"/>
              </w:rPr>
              <w:t xml:space="preserve"> tratamento impermeabilizante para cozinha</w:t>
            </w:r>
            <w:r>
              <w:rPr>
                <w:rFonts w:hint="default" w:ascii="Arial" w:hAnsi="Arial" w:cs="Arial"/>
                <w:b w:val="0"/>
                <w:bCs w:val="0"/>
                <w:sz w:val="17"/>
                <w:szCs w:val="17"/>
                <w:lang w:val="pt-BR"/>
              </w:rPr>
              <w:t>-</w:t>
            </w:r>
            <w:r>
              <w:rPr>
                <w:rFonts w:hint="default" w:ascii="Arial" w:hAnsi="Arial" w:cs="Arial"/>
                <w:b w:val="0"/>
                <w:bCs w:val="0"/>
                <w:sz w:val="17"/>
                <w:szCs w:val="17"/>
              </w:rPr>
              <w:t xml:space="preserve"> </w:t>
            </w:r>
          </w:p>
        </w:tc>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75A74">
            <w:pPr>
              <w:pageBreakBefore w:val="0"/>
              <w:kinsoku/>
              <w:wordWrap/>
              <w:topLinePunct w:val="0"/>
              <w:bidi w:val="0"/>
              <w:snapToGrid/>
              <w:spacing w:line="240" w:lineRule="auto"/>
              <w:ind w:left="0" w:right="0" w:rightChars="0"/>
              <w:jc w:val="center"/>
              <w:rPr>
                <w:rFonts w:hint="default" w:ascii="Arial" w:hAnsi="Arial" w:eastAsia="Calibri" w:cs="Arial"/>
                <w:b w:val="0"/>
                <w:bCs w:val="0"/>
                <w:sz w:val="17"/>
                <w:szCs w:val="17"/>
                <w:lang w:val="pt-BR" w:eastAsia="en-US" w:bidi="ar-SA"/>
              </w:rPr>
            </w:pPr>
            <w:r>
              <w:rPr>
                <w:rFonts w:hint="default" w:ascii="Arial" w:hAnsi="Arial" w:eastAsia="Calibri" w:cs="Arial"/>
                <w:b w:val="0"/>
                <w:bCs w:val="0"/>
                <w:sz w:val="17"/>
                <w:szCs w:val="17"/>
                <w:lang w:val="pt-BR" w:eastAsia="en-US" w:bidi="ar-SA"/>
              </w:rPr>
              <w:t>10</w:t>
            </w:r>
          </w:p>
        </w:tc>
      </w:tr>
    </w:tbl>
    <w:p w14:paraId="350BADAA">
      <w:pPr>
        <w:pStyle w:val="222"/>
        <w:pageBreakBefore w:val="0"/>
        <w:kinsoku/>
        <w:wordWrap/>
        <w:topLinePunct w:val="0"/>
        <w:bidi w:val="0"/>
        <w:snapToGrid/>
        <w:spacing w:after="0" w:line="240" w:lineRule="auto"/>
        <w:ind w:left="0" w:right="0" w:rightChars="0"/>
        <w:jc w:val="both"/>
        <w:rPr>
          <w:rFonts w:hint="default" w:ascii="Arial" w:hAnsi="Arial" w:cs="Arial"/>
          <w:b/>
          <w:color w:val="auto"/>
          <w:sz w:val="17"/>
          <w:szCs w:val="17"/>
        </w:rPr>
      </w:pPr>
    </w:p>
    <w:p w14:paraId="618E89F0">
      <w:pPr>
        <w:pStyle w:val="222"/>
        <w:pageBreakBefore w:val="0"/>
        <w:kinsoku/>
        <w:wordWrap/>
        <w:topLinePunct w:val="0"/>
        <w:bidi w:val="0"/>
        <w:snapToGrid/>
        <w:spacing w:after="0" w:line="240" w:lineRule="auto"/>
        <w:ind w:left="0" w:right="0" w:rightChars="0"/>
        <w:jc w:val="both"/>
        <w:rPr>
          <w:rFonts w:hint="default" w:ascii="Arial" w:hAnsi="Arial" w:cs="Arial"/>
          <w:b/>
          <w:color w:val="auto"/>
          <w:sz w:val="17"/>
          <w:szCs w:val="17"/>
        </w:rPr>
      </w:pPr>
    </w:p>
    <w:p w14:paraId="615299BB">
      <w:pPr>
        <w:pStyle w:val="222"/>
        <w:pageBreakBefore w:val="0"/>
        <w:kinsoku/>
        <w:wordWrap/>
        <w:topLinePunct w:val="0"/>
        <w:bidi w:val="0"/>
        <w:snapToGrid/>
        <w:spacing w:after="0" w:line="240" w:lineRule="auto"/>
        <w:ind w:left="0" w:right="0" w:rightChars="0"/>
        <w:jc w:val="both"/>
        <w:rPr>
          <w:rFonts w:hint="default" w:ascii="Arial" w:hAnsi="Arial" w:cs="Arial"/>
          <w:b/>
          <w:color w:val="auto"/>
          <w:sz w:val="17"/>
          <w:szCs w:val="17"/>
        </w:rPr>
      </w:pPr>
    </w:p>
    <w:tbl>
      <w:tblPr>
        <w:tblStyle w:val="6"/>
        <w:tblpPr w:leftFromText="180" w:rightFromText="180" w:vertAnchor="text" w:horzAnchor="page" w:tblpXSpec="center" w:tblpY="131"/>
        <w:tblOverlap w:val="never"/>
        <w:tblW w:w="967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7"/>
        <w:gridCol w:w="980"/>
        <w:gridCol w:w="5652"/>
        <w:gridCol w:w="2081"/>
      </w:tblGrid>
      <w:tr w14:paraId="237108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4" w:hRule="atLeast"/>
          <w:jc w:val="center"/>
        </w:trPr>
        <w:tc>
          <w:tcPr>
            <w:tcW w:w="957" w:type="dxa"/>
            <w:tcBorders>
              <w:top w:val="single" w:color="000000" w:sz="4" w:space="0"/>
              <w:left w:val="single" w:color="000000" w:sz="4" w:space="0"/>
              <w:bottom w:val="single" w:color="auto" w:sz="4" w:space="0"/>
              <w:right w:val="single" w:color="000000" w:sz="4" w:space="0"/>
            </w:tcBorders>
            <w:vAlign w:val="center"/>
          </w:tcPr>
          <w:p w14:paraId="0FB2344A">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LOTE</w:t>
            </w:r>
          </w:p>
        </w:tc>
        <w:tc>
          <w:tcPr>
            <w:tcW w:w="980" w:type="dxa"/>
            <w:tcBorders>
              <w:top w:val="single" w:color="000000" w:sz="4" w:space="0"/>
              <w:left w:val="single" w:color="000000" w:sz="4" w:space="0"/>
              <w:bottom w:val="single" w:color="000000" w:sz="4" w:space="0"/>
              <w:right w:val="single" w:color="000000" w:sz="4" w:space="0"/>
            </w:tcBorders>
            <w:vAlign w:val="center"/>
          </w:tcPr>
          <w:p w14:paraId="05D4E184">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ITEM</w:t>
            </w:r>
          </w:p>
        </w:tc>
        <w:tc>
          <w:tcPr>
            <w:tcW w:w="5652" w:type="dxa"/>
            <w:tcBorders>
              <w:top w:val="single" w:color="000000" w:sz="4" w:space="0"/>
              <w:left w:val="single" w:color="000000" w:sz="4" w:space="0"/>
              <w:bottom w:val="single" w:color="000000" w:sz="4" w:space="0"/>
              <w:right w:val="single" w:color="000000" w:sz="4" w:space="0"/>
            </w:tcBorders>
            <w:vAlign w:val="center"/>
          </w:tcPr>
          <w:p w14:paraId="1D664CAB">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DESCRIÇÃO</w:t>
            </w:r>
          </w:p>
        </w:tc>
        <w:tc>
          <w:tcPr>
            <w:tcW w:w="2081" w:type="dxa"/>
            <w:tcBorders>
              <w:top w:val="single" w:color="000000" w:sz="4" w:space="0"/>
              <w:left w:val="single" w:color="000000" w:sz="4" w:space="0"/>
              <w:bottom w:val="single" w:color="000000" w:sz="4" w:space="0"/>
              <w:right w:val="single" w:color="000000" w:sz="4" w:space="0"/>
            </w:tcBorders>
            <w:vAlign w:val="center"/>
          </w:tcPr>
          <w:p w14:paraId="1CABC194">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lang w:val="pt-BR"/>
              </w:rPr>
            </w:pPr>
            <w:r>
              <w:rPr>
                <w:rFonts w:hint="default" w:ascii="Arial" w:hAnsi="Arial" w:cs="Arial"/>
                <w:b/>
                <w:bCs/>
                <w:sz w:val="17"/>
                <w:szCs w:val="17"/>
              </w:rPr>
              <w:t>Q</w:t>
            </w:r>
            <w:r>
              <w:rPr>
                <w:rFonts w:hint="default" w:ascii="Arial" w:hAnsi="Arial" w:cs="Arial"/>
                <w:b/>
                <w:bCs/>
                <w:sz w:val="17"/>
                <w:szCs w:val="17"/>
                <w:lang w:val="pt-BR"/>
              </w:rPr>
              <w:t>UANTIDADE</w:t>
            </w:r>
          </w:p>
        </w:tc>
      </w:tr>
      <w:tr w14:paraId="601105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8" w:hRule="atLeast"/>
          <w:jc w:val="center"/>
        </w:trPr>
        <w:tc>
          <w:tcPr>
            <w:tcW w:w="957" w:type="dxa"/>
            <w:tcBorders>
              <w:top w:val="single" w:color="auto" w:sz="4" w:space="0"/>
              <w:left w:val="single" w:color="auto" w:sz="4" w:space="0"/>
              <w:bottom w:val="nil"/>
              <w:right w:val="single" w:color="auto" w:sz="4" w:space="0"/>
            </w:tcBorders>
            <w:vAlign w:val="center"/>
          </w:tcPr>
          <w:p w14:paraId="3F274CE8">
            <w:pPr>
              <w:pageBreakBefore w:val="0"/>
              <w:kinsoku/>
              <w:wordWrap/>
              <w:topLinePunct w:val="0"/>
              <w:autoSpaceDE w:val="0"/>
              <w:autoSpaceDN w:val="0"/>
              <w:bidi w:val="0"/>
              <w:adjustRightInd w:val="0"/>
              <w:snapToGrid/>
              <w:spacing w:after="0" w:line="240" w:lineRule="auto"/>
              <w:ind w:left="0" w:right="0" w:rightChars="0"/>
              <w:jc w:val="center"/>
              <w:rPr>
                <w:rFonts w:hint="default" w:ascii="Arial" w:hAnsi="Arial" w:cs="Arial"/>
                <w:b/>
                <w:sz w:val="17"/>
                <w:szCs w:val="17"/>
                <w:lang w:val="pt-BR"/>
              </w:rPr>
            </w:pPr>
            <w:r>
              <w:rPr>
                <w:rFonts w:hint="default" w:ascii="Arial" w:hAnsi="Arial" w:cs="Arial"/>
                <w:b w:val="0"/>
                <w:bCs/>
                <w:sz w:val="17"/>
                <w:szCs w:val="17"/>
                <w:lang w:val="pt-BR"/>
              </w:rPr>
              <w:t>4</w:t>
            </w:r>
          </w:p>
        </w:tc>
        <w:tc>
          <w:tcPr>
            <w:tcW w:w="980" w:type="dxa"/>
            <w:tcBorders>
              <w:top w:val="single" w:color="000000" w:sz="4" w:space="0"/>
              <w:left w:val="single" w:color="auto" w:sz="4" w:space="0"/>
              <w:bottom w:val="single" w:color="000000" w:sz="4" w:space="0"/>
              <w:right w:val="single" w:color="000000" w:sz="4" w:space="0"/>
            </w:tcBorders>
            <w:vAlign w:val="center"/>
          </w:tcPr>
          <w:p w14:paraId="5C4DF547">
            <w:pPr>
              <w:pageBreakBefore w:val="0"/>
              <w:kinsoku/>
              <w:wordWrap/>
              <w:topLinePunct w:val="0"/>
              <w:bidi w:val="0"/>
              <w:snapToGrid/>
              <w:spacing w:line="240" w:lineRule="auto"/>
              <w:ind w:left="0" w:right="0" w:rightChars="0"/>
              <w:jc w:val="left"/>
              <w:rPr>
                <w:rFonts w:hint="default" w:ascii="Arial" w:hAnsi="Arial" w:cs="Arial"/>
                <w:b w:val="0"/>
                <w:bCs/>
                <w:sz w:val="17"/>
                <w:szCs w:val="17"/>
                <w:lang w:val="pt-BR"/>
              </w:rPr>
            </w:pPr>
            <w:r>
              <w:rPr>
                <w:rFonts w:hint="default" w:ascii="Arial" w:hAnsi="Arial" w:cs="Arial"/>
                <w:b w:val="0"/>
                <w:bCs/>
                <w:sz w:val="17"/>
                <w:szCs w:val="17"/>
                <w:lang w:val="pt-BR"/>
              </w:rPr>
              <w:t>24</w:t>
            </w:r>
          </w:p>
        </w:tc>
        <w:tc>
          <w:tcPr>
            <w:tcW w:w="5652" w:type="dxa"/>
            <w:tcBorders>
              <w:top w:val="single" w:color="000000" w:sz="4" w:space="0"/>
              <w:left w:val="single" w:color="auto" w:sz="4" w:space="0"/>
              <w:bottom w:val="single" w:color="000000" w:sz="4" w:space="0"/>
              <w:right w:val="single" w:color="000000" w:sz="4" w:space="0"/>
            </w:tcBorders>
            <w:shd w:val="clear" w:color="auto" w:fill="auto"/>
            <w:vAlign w:val="center"/>
          </w:tcPr>
          <w:p w14:paraId="00B9F2BF">
            <w:pPr>
              <w:pageBreakBefore w:val="0"/>
              <w:kinsoku/>
              <w:wordWrap/>
              <w:topLinePunct w:val="0"/>
              <w:bidi w:val="0"/>
              <w:snapToGrid/>
              <w:spacing w:line="240" w:lineRule="auto"/>
              <w:ind w:left="0" w:right="0" w:rightChars="0"/>
              <w:jc w:val="left"/>
              <w:rPr>
                <w:rFonts w:hint="default" w:ascii="Arial" w:hAnsi="Arial" w:cs="Arial" w:eastAsiaTheme="minorHAnsi"/>
                <w:b w:val="0"/>
                <w:bCs/>
                <w:color w:val="000000"/>
                <w:sz w:val="17"/>
                <w:szCs w:val="17"/>
                <w:lang w:val="pt-BR" w:eastAsia="en-US" w:bidi="ar-SA"/>
              </w:rPr>
            </w:pPr>
            <w:r>
              <w:rPr>
                <w:rFonts w:hint="default" w:ascii="Arial" w:hAnsi="Arial" w:cs="Arial"/>
                <w:b w:val="0"/>
                <w:bCs/>
                <w:sz w:val="17"/>
                <w:szCs w:val="17"/>
              </w:rPr>
              <w:t>Macacão de segurança para segurança</w:t>
            </w:r>
            <w:r>
              <w:rPr>
                <w:rFonts w:hint="default" w:ascii="Arial" w:hAnsi="Arial" w:cs="Arial"/>
                <w:b w:val="0"/>
                <w:bCs/>
                <w:sz w:val="17"/>
                <w:szCs w:val="17"/>
                <w:lang w:val="pt-BR"/>
              </w:rPr>
              <w:t xml:space="preserve">- </w:t>
            </w:r>
          </w:p>
        </w:tc>
        <w:tc>
          <w:tcPr>
            <w:tcW w:w="2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84DE3">
            <w:pPr>
              <w:pageBreakBefore w:val="0"/>
              <w:kinsoku/>
              <w:wordWrap/>
              <w:topLinePunct w:val="0"/>
              <w:bidi w:val="0"/>
              <w:snapToGrid/>
              <w:spacing w:line="240" w:lineRule="auto"/>
              <w:ind w:left="0" w:right="0" w:rightChars="0"/>
              <w:jc w:val="center"/>
              <w:rPr>
                <w:rFonts w:hint="default" w:ascii="Arial" w:hAnsi="Arial" w:eastAsia="Calibri" w:cs="Arial"/>
                <w:color w:val="000000"/>
                <w:sz w:val="17"/>
                <w:szCs w:val="17"/>
                <w:lang w:val="pt-BR" w:eastAsia="en-US" w:bidi="ar-SA"/>
              </w:rPr>
            </w:pPr>
            <w:r>
              <w:rPr>
                <w:rFonts w:hint="default" w:ascii="Arial" w:hAnsi="Arial" w:cs="Arial"/>
                <w:color w:val="000000"/>
                <w:sz w:val="17"/>
                <w:szCs w:val="17"/>
                <w:lang w:val="pt-BR"/>
              </w:rPr>
              <w:t>10</w:t>
            </w:r>
          </w:p>
        </w:tc>
      </w:tr>
      <w:tr w14:paraId="686B96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2" w:hRule="atLeast"/>
          <w:jc w:val="center"/>
        </w:trPr>
        <w:tc>
          <w:tcPr>
            <w:tcW w:w="957" w:type="dxa"/>
            <w:tcBorders>
              <w:top w:val="nil"/>
              <w:left w:val="single" w:color="auto" w:sz="4" w:space="0"/>
              <w:bottom w:val="nil"/>
              <w:right w:val="single" w:color="auto" w:sz="4" w:space="0"/>
            </w:tcBorders>
            <w:vAlign w:val="center"/>
          </w:tcPr>
          <w:p w14:paraId="4CA3ECCC">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p>
        </w:tc>
        <w:tc>
          <w:tcPr>
            <w:tcW w:w="980" w:type="dxa"/>
            <w:tcBorders>
              <w:top w:val="single" w:color="000000" w:sz="4" w:space="0"/>
              <w:left w:val="single" w:color="auto" w:sz="4" w:space="0"/>
              <w:bottom w:val="single" w:color="000000" w:sz="4" w:space="0"/>
              <w:right w:val="single" w:color="000000" w:sz="4" w:space="0"/>
            </w:tcBorders>
            <w:vAlign w:val="center"/>
          </w:tcPr>
          <w:p w14:paraId="1EE8FE4B">
            <w:pPr>
              <w:pageBreakBefore w:val="0"/>
              <w:kinsoku/>
              <w:wordWrap/>
              <w:topLinePunct w:val="0"/>
              <w:bidi w:val="0"/>
              <w:snapToGrid/>
              <w:spacing w:line="240" w:lineRule="auto"/>
              <w:ind w:left="0" w:right="0" w:rightChars="0"/>
              <w:jc w:val="left"/>
              <w:rPr>
                <w:rFonts w:hint="default" w:ascii="Arial" w:hAnsi="Arial" w:cs="Arial"/>
                <w:b w:val="0"/>
                <w:bCs/>
                <w:sz w:val="17"/>
                <w:szCs w:val="17"/>
                <w:lang w:val="pt-BR"/>
              </w:rPr>
            </w:pPr>
            <w:r>
              <w:rPr>
                <w:rFonts w:hint="default" w:ascii="Arial" w:hAnsi="Arial" w:cs="Arial"/>
                <w:b w:val="0"/>
                <w:bCs/>
                <w:sz w:val="17"/>
                <w:szCs w:val="17"/>
                <w:lang w:val="pt-BR"/>
              </w:rPr>
              <w:t>25</w:t>
            </w:r>
          </w:p>
        </w:tc>
        <w:tc>
          <w:tcPr>
            <w:tcW w:w="5652" w:type="dxa"/>
            <w:tcBorders>
              <w:top w:val="single" w:color="000000" w:sz="4" w:space="0"/>
              <w:left w:val="single" w:color="auto" w:sz="4" w:space="0"/>
              <w:bottom w:val="single" w:color="000000" w:sz="4" w:space="0"/>
              <w:right w:val="single" w:color="000000" w:sz="4" w:space="0"/>
            </w:tcBorders>
            <w:shd w:val="clear" w:color="auto" w:fill="auto"/>
            <w:vAlign w:val="center"/>
          </w:tcPr>
          <w:p w14:paraId="0FE3A705">
            <w:pPr>
              <w:pageBreakBefore w:val="0"/>
              <w:kinsoku/>
              <w:wordWrap/>
              <w:topLinePunct w:val="0"/>
              <w:bidi w:val="0"/>
              <w:snapToGrid/>
              <w:spacing w:line="240" w:lineRule="auto"/>
              <w:ind w:left="0" w:right="0" w:rightChars="0"/>
              <w:jc w:val="left"/>
              <w:rPr>
                <w:rFonts w:hint="default" w:ascii="Arial" w:hAnsi="Arial" w:eastAsia="Calibri" w:cs="Arial"/>
                <w:b w:val="0"/>
                <w:bCs/>
                <w:sz w:val="17"/>
                <w:szCs w:val="17"/>
                <w:lang w:val="pt-BR" w:eastAsia="en-US" w:bidi="ar-SA"/>
              </w:rPr>
            </w:pPr>
            <w:r>
              <w:rPr>
                <w:rFonts w:hint="default" w:ascii="Arial" w:hAnsi="Arial" w:cs="Arial"/>
                <w:b w:val="0"/>
                <w:bCs/>
                <w:color w:val="000000"/>
                <w:sz w:val="17"/>
                <w:szCs w:val="17"/>
              </w:rPr>
              <w:t>Máscara para solda fabricada em celeron</w:t>
            </w:r>
            <w:r>
              <w:rPr>
                <w:rFonts w:hint="default" w:ascii="Arial" w:hAnsi="Arial" w:cs="Arial"/>
                <w:b w:val="0"/>
                <w:bCs/>
                <w:color w:val="000000"/>
                <w:sz w:val="17"/>
                <w:szCs w:val="17"/>
                <w:lang w:val="pt-BR"/>
              </w:rPr>
              <w:t xml:space="preserve">- </w:t>
            </w:r>
          </w:p>
        </w:tc>
        <w:tc>
          <w:tcPr>
            <w:tcW w:w="2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3AE27">
            <w:pPr>
              <w:pageBreakBefore w:val="0"/>
              <w:kinsoku/>
              <w:wordWrap/>
              <w:topLinePunct w:val="0"/>
              <w:bidi w:val="0"/>
              <w:snapToGrid/>
              <w:spacing w:line="240" w:lineRule="auto"/>
              <w:ind w:left="0" w:right="0" w:rightChars="0"/>
              <w:jc w:val="center"/>
              <w:rPr>
                <w:rFonts w:hint="default" w:ascii="Arial" w:hAnsi="Arial" w:eastAsia="Calibri" w:cs="Arial"/>
                <w:sz w:val="17"/>
                <w:szCs w:val="17"/>
                <w:lang w:val="pt-BR" w:eastAsia="en-US" w:bidi="ar-SA"/>
              </w:rPr>
            </w:pPr>
            <w:r>
              <w:rPr>
                <w:rFonts w:hint="default" w:ascii="Arial" w:hAnsi="Arial" w:cs="Arial"/>
                <w:color w:val="000000"/>
                <w:sz w:val="17"/>
                <w:szCs w:val="17"/>
                <w:lang w:val="pt-BR"/>
              </w:rPr>
              <w:t>1</w:t>
            </w:r>
          </w:p>
        </w:tc>
      </w:tr>
      <w:tr w14:paraId="78CAB9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57" w:type="dxa"/>
            <w:tcBorders>
              <w:top w:val="nil"/>
              <w:left w:val="single" w:color="auto" w:sz="4" w:space="0"/>
              <w:bottom w:val="nil"/>
              <w:right w:val="single" w:color="auto" w:sz="4" w:space="0"/>
            </w:tcBorders>
            <w:vAlign w:val="center"/>
          </w:tcPr>
          <w:p w14:paraId="38418129">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p>
        </w:tc>
        <w:tc>
          <w:tcPr>
            <w:tcW w:w="980" w:type="dxa"/>
            <w:tcBorders>
              <w:top w:val="single" w:color="000000" w:sz="4" w:space="0"/>
              <w:left w:val="single" w:color="auto" w:sz="4" w:space="0"/>
              <w:bottom w:val="single" w:color="000000" w:sz="4" w:space="0"/>
              <w:right w:val="single" w:color="000000" w:sz="4" w:space="0"/>
            </w:tcBorders>
            <w:vAlign w:val="center"/>
          </w:tcPr>
          <w:p w14:paraId="67D942AC">
            <w:pPr>
              <w:pageBreakBefore w:val="0"/>
              <w:kinsoku/>
              <w:wordWrap/>
              <w:topLinePunct w:val="0"/>
              <w:bidi w:val="0"/>
              <w:snapToGrid/>
              <w:spacing w:line="240" w:lineRule="auto"/>
              <w:ind w:left="0" w:right="0" w:rightChars="0"/>
              <w:jc w:val="left"/>
              <w:rPr>
                <w:rFonts w:hint="default" w:ascii="Arial" w:hAnsi="Arial" w:cs="Arial"/>
                <w:b w:val="0"/>
                <w:bCs/>
                <w:sz w:val="17"/>
                <w:szCs w:val="17"/>
                <w:lang w:val="pt-BR"/>
              </w:rPr>
            </w:pPr>
            <w:r>
              <w:rPr>
                <w:rFonts w:hint="default" w:ascii="Arial" w:hAnsi="Arial" w:cs="Arial"/>
                <w:b w:val="0"/>
                <w:bCs/>
                <w:sz w:val="17"/>
                <w:szCs w:val="17"/>
                <w:lang w:val="pt-BR"/>
              </w:rPr>
              <w:t>26</w:t>
            </w:r>
          </w:p>
        </w:tc>
        <w:tc>
          <w:tcPr>
            <w:tcW w:w="5652" w:type="dxa"/>
            <w:tcBorders>
              <w:top w:val="single" w:color="000000" w:sz="4" w:space="0"/>
              <w:left w:val="single" w:color="auto" w:sz="4" w:space="0"/>
              <w:bottom w:val="single" w:color="000000" w:sz="4" w:space="0"/>
              <w:right w:val="single" w:color="000000" w:sz="4" w:space="0"/>
            </w:tcBorders>
            <w:shd w:val="clear" w:color="auto" w:fill="auto"/>
            <w:vAlign w:val="center"/>
          </w:tcPr>
          <w:p w14:paraId="15388CC5">
            <w:pPr>
              <w:pageBreakBefore w:val="0"/>
              <w:kinsoku/>
              <w:wordWrap/>
              <w:topLinePunct w:val="0"/>
              <w:bidi w:val="0"/>
              <w:snapToGrid/>
              <w:spacing w:line="240" w:lineRule="auto"/>
              <w:ind w:left="0" w:right="0" w:rightChars="0"/>
              <w:jc w:val="left"/>
              <w:rPr>
                <w:rFonts w:hint="default" w:ascii="Arial" w:hAnsi="Arial" w:cs="Arial" w:eastAsiaTheme="minorHAnsi"/>
                <w:b w:val="0"/>
                <w:bCs/>
                <w:color w:val="000000"/>
                <w:sz w:val="17"/>
                <w:szCs w:val="17"/>
                <w:lang w:val="pt-BR" w:eastAsia="en-US" w:bidi="ar-SA"/>
              </w:rPr>
            </w:pPr>
            <w:r>
              <w:rPr>
                <w:rFonts w:hint="default" w:ascii="Arial" w:hAnsi="Arial" w:cs="Arial"/>
                <w:b w:val="0"/>
                <w:bCs/>
                <w:color w:val="000000"/>
                <w:sz w:val="17"/>
                <w:szCs w:val="17"/>
              </w:rPr>
              <w:t>Mosquetão de segurança oval de trava dupla</w:t>
            </w:r>
            <w:r>
              <w:rPr>
                <w:rFonts w:hint="default" w:ascii="Arial" w:hAnsi="Arial" w:cs="Arial"/>
                <w:b w:val="0"/>
                <w:bCs/>
                <w:color w:val="000000"/>
                <w:sz w:val="17"/>
                <w:szCs w:val="17"/>
                <w:lang w:val="pt-BR"/>
              </w:rPr>
              <w:t xml:space="preserve">- </w:t>
            </w:r>
          </w:p>
        </w:tc>
        <w:tc>
          <w:tcPr>
            <w:tcW w:w="2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36FA6">
            <w:pPr>
              <w:pageBreakBefore w:val="0"/>
              <w:kinsoku/>
              <w:wordWrap/>
              <w:topLinePunct w:val="0"/>
              <w:bidi w:val="0"/>
              <w:snapToGrid/>
              <w:spacing w:line="240" w:lineRule="auto"/>
              <w:ind w:left="0" w:right="0" w:rightChars="0"/>
              <w:jc w:val="center"/>
              <w:rPr>
                <w:rFonts w:hint="default" w:ascii="Arial" w:hAnsi="Arial" w:eastAsia="Calibri" w:cs="Arial"/>
                <w:color w:val="000000"/>
                <w:sz w:val="17"/>
                <w:szCs w:val="17"/>
                <w:lang w:val="pt-BR" w:eastAsia="en-US" w:bidi="ar-SA"/>
              </w:rPr>
            </w:pPr>
            <w:r>
              <w:rPr>
                <w:rFonts w:hint="default" w:ascii="Arial" w:hAnsi="Arial" w:cs="Arial"/>
                <w:color w:val="000000"/>
                <w:sz w:val="17"/>
                <w:szCs w:val="17"/>
                <w:lang w:val="pt-BR" w:eastAsia="en-US" w:bidi="ar-SA"/>
              </w:rPr>
              <w:t>1</w:t>
            </w:r>
          </w:p>
        </w:tc>
      </w:tr>
      <w:tr w14:paraId="66A1CA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957" w:type="dxa"/>
            <w:tcBorders>
              <w:top w:val="nil"/>
              <w:left w:val="single" w:color="auto" w:sz="4" w:space="0"/>
              <w:bottom w:val="nil"/>
              <w:right w:val="single" w:color="auto" w:sz="4" w:space="0"/>
            </w:tcBorders>
            <w:vAlign w:val="center"/>
          </w:tcPr>
          <w:p w14:paraId="2385A61A">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p>
        </w:tc>
        <w:tc>
          <w:tcPr>
            <w:tcW w:w="980" w:type="dxa"/>
            <w:tcBorders>
              <w:top w:val="single" w:color="000000" w:sz="4" w:space="0"/>
              <w:left w:val="single" w:color="auto" w:sz="4" w:space="0"/>
              <w:bottom w:val="single" w:color="auto" w:sz="4" w:space="0"/>
              <w:right w:val="single" w:color="000000" w:sz="4" w:space="0"/>
            </w:tcBorders>
            <w:vAlign w:val="center"/>
          </w:tcPr>
          <w:p w14:paraId="65CC7842">
            <w:pPr>
              <w:pageBreakBefore w:val="0"/>
              <w:kinsoku/>
              <w:wordWrap/>
              <w:topLinePunct w:val="0"/>
              <w:bidi w:val="0"/>
              <w:snapToGrid/>
              <w:spacing w:line="240" w:lineRule="auto"/>
              <w:ind w:left="0" w:right="0" w:rightChars="0"/>
              <w:jc w:val="left"/>
              <w:rPr>
                <w:rFonts w:hint="default" w:ascii="Arial" w:hAnsi="Arial" w:cs="Arial"/>
                <w:b w:val="0"/>
                <w:bCs/>
                <w:sz w:val="17"/>
                <w:szCs w:val="17"/>
                <w:lang w:val="pt-BR"/>
              </w:rPr>
            </w:pPr>
            <w:r>
              <w:rPr>
                <w:rFonts w:hint="default" w:ascii="Arial" w:hAnsi="Arial" w:cs="Arial"/>
                <w:b w:val="0"/>
                <w:bCs/>
                <w:sz w:val="17"/>
                <w:szCs w:val="17"/>
                <w:lang w:val="pt-BR"/>
              </w:rPr>
              <w:t>27</w:t>
            </w:r>
          </w:p>
        </w:tc>
        <w:tc>
          <w:tcPr>
            <w:tcW w:w="5652" w:type="dxa"/>
            <w:tcBorders>
              <w:top w:val="single" w:color="000000" w:sz="4" w:space="0"/>
              <w:left w:val="single" w:color="auto" w:sz="4" w:space="0"/>
              <w:bottom w:val="single" w:color="auto" w:sz="4" w:space="0"/>
              <w:right w:val="single" w:color="000000" w:sz="4" w:space="0"/>
            </w:tcBorders>
            <w:shd w:val="clear" w:color="auto" w:fill="auto"/>
            <w:vAlign w:val="center"/>
          </w:tcPr>
          <w:p w14:paraId="5C57BCA5">
            <w:pPr>
              <w:pageBreakBefore w:val="0"/>
              <w:kinsoku/>
              <w:wordWrap/>
              <w:topLinePunct w:val="0"/>
              <w:bidi w:val="0"/>
              <w:snapToGrid/>
              <w:spacing w:line="240" w:lineRule="auto"/>
              <w:ind w:left="0" w:right="0" w:rightChars="0"/>
              <w:jc w:val="left"/>
              <w:rPr>
                <w:rFonts w:hint="default" w:ascii="Arial" w:hAnsi="Arial" w:cs="Arial" w:eastAsiaTheme="minorHAnsi"/>
                <w:b w:val="0"/>
                <w:bCs/>
                <w:color w:val="000000"/>
                <w:sz w:val="17"/>
                <w:szCs w:val="17"/>
                <w:lang w:val="pt-BR" w:eastAsia="en-US" w:bidi="ar-SA"/>
              </w:rPr>
            </w:pPr>
            <w:r>
              <w:rPr>
                <w:rFonts w:hint="default" w:ascii="Arial" w:hAnsi="Arial" w:cs="Arial"/>
                <w:b w:val="0"/>
                <w:bCs/>
                <w:color w:val="000000"/>
                <w:sz w:val="17"/>
                <w:szCs w:val="17"/>
              </w:rPr>
              <w:t>Óculos de segurança lente incolor</w:t>
            </w:r>
            <w:r>
              <w:rPr>
                <w:rFonts w:hint="default" w:ascii="Arial" w:hAnsi="Arial" w:cs="Arial"/>
                <w:b w:val="0"/>
                <w:bCs/>
                <w:color w:val="000000"/>
                <w:sz w:val="17"/>
                <w:szCs w:val="17"/>
                <w:lang w:val="pt-BR"/>
              </w:rPr>
              <w:t xml:space="preserve">- </w:t>
            </w:r>
          </w:p>
        </w:tc>
        <w:tc>
          <w:tcPr>
            <w:tcW w:w="2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739E4">
            <w:pPr>
              <w:pageBreakBefore w:val="0"/>
              <w:kinsoku/>
              <w:wordWrap/>
              <w:topLinePunct w:val="0"/>
              <w:bidi w:val="0"/>
              <w:snapToGrid/>
              <w:spacing w:line="240" w:lineRule="auto"/>
              <w:ind w:left="0" w:right="0" w:rightChars="0"/>
              <w:jc w:val="center"/>
              <w:rPr>
                <w:rFonts w:hint="default" w:ascii="Arial" w:hAnsi="Arial" w:eastAsia="Calibri" w:cs="Arial"/>
                <w:color w:val="000000"/>
                <w:sz w:val="17"/>
                <w:szCs w:val="17"/>
                <w:lang w:val="pt-BR" w:eastAsia="en-US" w:bidi="ar-SA"/>
              </w:rPr>
            </w:pPr>
            <w:r>
              <w:rPr>
                <w:rFonts w:hint="default" w:ascii="Arial" w:hAnsi="Arial" w:eastAsia="Calibri" w:cs="Arial"/>
                <w:color w:val="000000"/>
                <w:sz w:val="17"/>
                <w:szCs w:val="17"/>
                <w:lang w:val="pt-BR" w:eastAsia="en-US" w:bidi="ar-SA"/>
              </w:rPr>
              <w:t>10</w:t>
            </w:r>
          </w:p>
        </w:tc>
      </w:tr>
      <w:tr w14:paraId="7493C5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957" w:type="dxa"/>
            <w:tcBorders>
              <w:top w:val="nil"/>
              <w:left w:val="single" w:color="auto" w:sz="4" w:space="0"/>
              <w:bottom w:val="nil"/>
              <w:right w:val="single" w:color="auto" w:sz="4" w:space="0"/>
            </w:tcBorders>
          </w:tcPr>
          <w:p w14:paraId="1B600A64">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p>
        </w:tc>
        <w:tc>
          <w:tcPr>
            <w:tcW w:w="980" w:type="dxa"/>
            <w:tcBorders>
              <w:left w:val="single" w:color="auto" w:sz="4" w:space="0"/>
            </w:tcBorders>
            <w:vAlign w:val="center"/>
          </w:tcPr>
          <w:p w14:paraId="32861D5C">
            <w:pPr>
              <w:pageBreakBefore w:val="0"/>
              <w:kinsoku/>
              <w:wordWrap/>
              <w:topLinePunct w:val="0"/>
              <w:bidi w:val="0"/>
              <w:snapToGrid/>
              <w:spacing w:line="240" w:lineRule="auto"/>
              <w:ind w:left="0" w:right="0" w:rightChars="0"/>
              <w:jc w:val="left"/>
              <w:rPr>
                <w:rFonts w:hint="default" w:ascii="Arial" w:hAnsi="Arial" w:cs="Arial"/>
                <w:b w:val="0"/>
                <w:bCs/>
                <w:sz w:val="17"/>
                <w:szCs w:val="17"/>
                <w:lang w:val="pt-BR"/>
              </w:rPr>
            </w:pPr>
            <w:r>
              <w:rPr>
                <w:rFonts w:hint="default" w:ascii="Arial" w:hAnsi="Arial" w:cs="Arial"/>
                <w:b w:val="0"/>
                <w:bCs/>
                <w:sz w:val="17"/>
                <w:szCs w:val="17"/>
                <w:lang w:val="pt-BR"/>
              </w:rPr>
              <w:t>28</w:t>
            </w:r>
          </w:p>
        </w:tc>
        <w:tc>
          <w:tcPr>
            <w:tcW w:w="5652" w:type="dxa"/>
            <w:shd w:val="clear" w:color="auto" w:fill="auto"/>
            <w:vAlign w:val="center"/>
          </w:tcPr>
          <w:p w14:paraId="212228BA">
            <w:pPr>
              <w:pageBreakBefore w:val="0"/>
              <w:kinsoku/>
              <w:wordWrap/>
              <w:topLinePunct w:val="0"/>
              <w:bidi w:val="0"/>
              <w:snapToGrid/>
              <w:spacing w:line="240" w:lineRule="auto"/>
              <w:ind w:left="0" w:right="0" w:rightChars="0"/>
              <w:jc w:val="left"/>
              <w:rPr>
                <w:rFonts w:hint="default" w:ascii="Arial" w:hAnsi="Arial" w:cs="Arial" w:eastAsiaTheme="minorHAnsi"/>
                <w:b w:val="0"/>
                <w:bCs/>
                <w:color w:val="000000"/>
                <w:sz w:val="17"/>
                <w:szCs w:val="17"/>
                <w:lang w:val="pt-BR" w:eastAsia="en-US" w:bidi="ar-SA"/>
              </w:rPr>
            </w:pPr>
            <w:r>
              <w:rPr>
                <w:rFonts w:hint="default" w:ascii="Arial" w:hAnsi="Arial" w:cs="Arial"/>
                <w:b w:val="0"/>
                <w:bCs/>
                <w:color w:val="000000"/>
                <w:sz w:val="17"/>
                <w:szCs w:val="17"/>
              </w:rPr>
              <w:t>Óculos de segurança de sobreposição incolor</w:t>
            </w:r>
            <w:r>
              <w:rPr>
                <w:rFonts w:hint="default" w:ascii="Arial" w:hAnsi="Arial" w:cs="Arial"/>
                <w:b w:val="0"/>
                <w:bCs/>
                <w:color w:val="000000"/>
                <w:sz w:val="17"/>
                <w:szCs w:val="17"/>
                <w:lang w:val="pt-BR"/>
              </w:rPr>
              <w:t>-</w:t>
            </w:r>
          </w:p>
        </w:tc>
        <w:tc>
          <w:tcPr>
            <w:tcW w:w="2081" w:type="dxa"/>
            <w:shd w:val="clear" w:color="auto" w:fill="auto"/>
            <w:vAlign w:val="center"/>
          </w:tcPr>
          <w:p w14:paraId="0AAFCF8C">
            <w:pPr>
              <w:pageBreakBefore w:val="0"/>
              <w:kinsoku/>
              <w:wordWrap/>
              <w:topLinePunct w:val="0"/>
              <w:bidi w:val="0"/>
              <w:snapToGrid/>
              <w:spacing w:line="240" w:lineRule="auto"/>
              <w:ind w:left="0" w:right="0" w:rightChars="0"/>
              <w:jc w:val="center"/>
              <w:rPr>
                <w:rFonts w:hint="default" w:ascii="Arial" w:hAnsi="Arial" w:eastAsia="Calibri" w:cs="Arial"/>
                <w:color w:val="000000"/>
                <w:sz w:val="17"/>
                <w:szCs w:val="17"/>
                <w:lang w:val="pt-BR" w:eastAsia="en-US" w:bidi="ar-SA"/>
              </w:rPr>
            </w:pPr>
            <w:r>
              <w:rPr>
                <w:rFonts w:hint="default" w:ascii="Arial" w:hAnsi="Arial" w:eastAsia="Calibri" w:cs="Arial"/>
                <w:color w:val="000000"/>
                <w:sz w:val="17"/>
                <w:szCs w:val="17"/>
                <w:lang w:val="pt-BR" w:eastAsia="en-US" w:bidi="ar-SA"/>
              </w:rPr>
              <w:t>10</w:t>
            </w:r>
          </w:p>
        </w:tc>
      </w:tr>
      <w:tr w14:paraId="2034C6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957" w:type="dxa"/>
            <w:tcBorders>
              <w:top w:val="nil"/>
              <w:left w:val="single" w:color="auto" w:sz="4" w:space="0"/>
              <w:bottom w:val="nil"/>
              <w:right w:val="single" w:color="auto" w:sz="4" w:space="0"/>
            </w:tcBorders>
          </w:tcPr>
          <w:p w14:paraId="44624655">
            <w:pPr>
              <w:pageBreakBefore w:val="0"/>
              <w:kinsoku/>
              <w:wordWrap/>
              <w:topLinePunct w:val="0"/>
              <w:autoSpaceDE w:val="0"/>
              <w:autoSpaceDN w:val="0"/>
              <w:bidi w:val="0"/>
              <w:adjustRightInd w:val="0"/>
              <w:snapToGrid/>
              <w:spacing w:line="240" w:lineRule="auto"/>
              <w:ind w:left="0" w:right="0" w:rightChars="0"/>
              <w:jc w:val="both"/>
              <w:rPr>
                <w:rFonts w:hint="default" w:ascii="Arial" w:hAnsi="Arial" w:cs="Arial"/>
                <w:bCs/>
                <w:sz w:val="17"/>
                <w:szCs w:val="17"/>
              </w:rPr>
            </w:pPr>
          </w:p>
        </w:tc>
        <w:tc>
          <w:tcPr>
            <w:tcW w:w="980" w:type="dxa"/>
            <w:tcBorders>
              <w:left w:val="single" w:color="auto" w:sz="4" w:space="0"/>
            </w:tcBorders>
            <w:vAlign w:val="center"/>
          </w:tcPr>
          <w:p w14:paraId="74F57E43">
            <w:pPr>
              <w:pageBreakBefore w:val="0"/>
              <w:kinsoku/>
              <w:wordWrap/>
              <w:topLinePunct w:val="0"/>
              <w:bidi w:val="0"/>
              <w:snapToGrid/>
              <w:spacing w:line="240" w:lineRule="auto"/>
              <w:ind w:left="0" w:right="0" w:rightChars="0"/>
              <w:jc w:val="left"/>
              <w:rPr>
                <w:rFonts w:hint="default" w:ascii="Arial" w:hAnsi="Arial" w:cs="Arial"/>
                <w:b w:val="0"/>
                <w:bCs/>
                <w:sz w:val="17"/>
                <w:szCs w:val="17"/>
                <w:lang w:val="pt-BR"/>
              </w:rPr>
            </w:pPr>
            <w:r>
              <w:rPr>
                <w:rFonts w:hint="default" w:ascii="Arial" w:hAnsi="Arial" w:cs="Arial"/>
                <w:b w:val="0"/>
                <w:bCs/>
                <w:sz w:val="17"/>
                <w:szCs w:val="17"/>
                <w:lang w:val="pt-BR"/>
              </w:rPr>
              <w:t>29</w:t>
            </w:r>
          </w:p>
        </w:tc>
        <w:tc>
          <w:tcPr>
            <w:tcW w:w="5652" w:type="dxa"/>
            <w:shd w:val="clear" w:color="auto" w:fill="auto"/>
            <w:vAlign w:val="center"/>
          </w:tcPr>
          <w:p w14:paraId="05E181DF">
            <w:pPr>
              <w:pageBreakBefore w:val="0"/>
              <w:kinsoku/>
              <w:wordWrap/>
              <w:topLinePunct w:val="0"/>
              <w:bidi w:val="0"/>
              <w:snapToGrid/>
              <w:spacing w:line="240" w:lineRule="auto"/>
              <w:ind w:left="0" w:right="0" w:rightChars="0"/>
              <w:jc w:val="left"/>
              <w:rPr>
                <w:rFonts w:hint="default" w:ascii="Arial" w:hAnsi="Arial" w:cs="Arial" w:eastAsiaTheme="minorHAnsi"/>
                <w:b w:val="0"/>
                <w:bCs/>
                <w:color w:val="000000"/>
                <w:sz w:val="17"/>
                <w:szCs w:val="17"/>
                <w:lang w:val="pt-BR" w:eastAsia="en-US" w:bidi="ar-SA"/>
              </w:rPr>
            </w:pPr>
            <w:r>
              <w:rPr>
                <w:rFonts w:hint="default" w:ascii="Arial" w:hAnsi="Arial" w:cs="Arial"/>
                <w:b w:val="0"/>
                <w:bCs/>
                <w:color w:val="000000"/>
                <w:sz w:val="17"/>
                <w:szCs w:val="17"/>
              </w:rPr>
              <w:t>Óculos de segurança lente cinza</w:t>
            </w:r>
            <w:r>
              <w:rPr>
                <w:rFonts w:hint="default" w:ascii="Arial" w:hAnsi="Arial" w:cs="Arial"/>
                <w:b w:val="0"/>
                <w:bCs/>
                <w:color w:val="000000"/>
                <w:sz w:val="17"/>
                <w:szCs w:val="17"/>
                <w:lang w:val="pt-BR"/>
              </w:rPr>
              <w:t xml:space="preserve">- </w:t>
            </w:r>
          </w:p>
        </w:tc>
        <w:tc>
          <w:tcPr>
            <w:tcW w:w="2081" w:type="dxa"/>
            <w:shd w:val="clear" w:color="auto" w:fill="auto"/>
            <w:vAlign w:val="center"/>
          </w:tcPr>
          <w:p w14:paraId="0816AD31">
            <w:pPr>
              <w:pageBreakBefore w:val="0"/>
              <w:kinsoku/>
              <w:wordWrap/>
              <w:topLinePunct w:val="0"/>
              <w:bidi w:val="0"/>
              <w:snapToGrid/>
              <w:spacing w:line="240" w:lineRule="auto"/>
              <w:ind w:left="0" w:right="0" w:rightChars="0"/>
              <w:jc w:val="center"/>
              <w:rPr>
                <w:rFonts w:hint="default" w:ascii="Arial" w:hAnsi="Arial" w:eastAsia="Calibri" w:cs="Arial"/>
                <w:color w:val="000000"/>
                <w:sz w:val="17"/>
                <w:szCs w:val="17"/>
                <w:lang w:val="pt-BR" w:eastAsia="en-US" w:bidi="ar-SA"/>
              </w:rPr>
            </w:pPr>
            <w:r>
              <w:rPr>
                <w:rFonts w:hint="default" w:ascii="Arial" w:hAnsi="Arial" w:eastAsia="Calibri" w:cs="Arial"/>
                <w:color w:val="000000"/>
                <w:sz w:val="17"/>
                <w:szCs w:val="17"/>
                <w:lang w:val="pt-BR" w:eastAsia="en-US" w:bidi="ar-SA"/>
              </w:rPr>
              <w:t>10</w:t>
            </w:r>
          </w:p>
        </w:tc>
      </w:tr>
      <w:tr w14:paraId="711AFD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957" w:type="dxa"/>
            <w:tcBorders>
              <w:top w:val="nil"/>
              <w:left w:val="single" w:color="auto" w:sz="4" w:space="0"/>
              <w:bottom w:val="nil"/>
              <w:right w:val="single" w:color="auto" w:sz="4" w:space="0"/>
            </w:tcBorders>
          </w:tcPr>
          <w:p w14:paraId="17C11998">
            <w:pPr>
              <w:pageBreakBefore w:val="0"/>
              <w:kinsoku/>
              <w:wordWrap/>
              <w:topLinePunct w:val="0"/>
              <w:autoSpaceDE w:val="0"/>
              <w:autoSpaceDN w:val="0"/>
              <w:bidi w:val="0"/>
              <w:adjustRightInd w:val="0"/>
              <w:snapToGrid/>
              <w:spacing w:line="240" w:lineRule="auto"/>
              <w:ind w:left="0" w:right="0" w:rightChars="0"/>
              <w:jc w:val="center"/>
              <w:rPr>
                <w:rFonts w:hint="default" w:ascii="Arial" w:hAnsi="Arial" w:cs="Arial"/>
                <w:bCs/>
                <w:sz w:val="17"/>
                <w:szCs w:val="17"/>
              </w:rPr>
            </w:pPr>
          </w:p>
        </w:tc>
        <w:tc>
          <w:tcPr>
            <w:tcW w:w="980" w:type="dxa"/>
            <w:tcBorders>
              <w:left w:val="single" w:color="auto" w:sz="4" w:space="0"/>
            </w:tcBorders>
            <w:vAlign w:val="center"/>
          </w:tcPr>
          <w:p w14:paraId="77974991">
            <w:pPr>
              <w:pageBreakBefore w:val="0"/>
              <w:kinsoku/>
              <w:wordWrap/>
              <w:topLinePunct w:val="0"/>
              <w:bidi w:val="0"/>
              <w:snapToGrid/>
              <w:spacing w:line="240" w:lineRule="auto"/>
              <w:ind w:left="0" w:right="0" w:rightChars="0"/>
              <w:jc w:val="left"/>
              <w:rPr>
                <w:rFonts w:hint="default" w:ascii="Arial" w:hAnsi="Arial" w:cs="Arial"/>
                <w:b w:val="0"/>
                <w:bCs/>
                <w:sz w:val="17"/>
                <w:szCs w:val="17"/>
                <w:lang w:val="pt-BR"/>
              </w:rPr>
            </w:pPr>
            <w:r>
              <w:rPr>
                <w:rFonts w:hint="default" w:ascii="Arial" w:hAnsi="Arial" w:cs="Arial"/>
                <w:b w:val="0"/>
                <w:bCs/>
                <w:sz w:val="17"/>
                <w:szCs w:val="17"/>
                <w:lang w:val="pt-BR"/>
              </w:rPr>
              <w:t>30</w:t>
            </w:r>
          </w:p>
        </w:tc>
        <w:tc>
          <w:tcPr>
            <w:tcW w:w="5652" w:type="dxa"/>
            <w:shd w:val="clear" w:color="auto" w:fill="auto"/>
            <w:vAlign w:val="center"/>
          </w:tcPr>
          <w:p w14:paraId="6E1237D3">
            <w:pPr>
              <w:pageBreakBefore w:val="0"/>
              <w:kinsoku/>
              <w:wordWrap/>
              <w:topLinePunct w:val="0"/>
              <w:bidi w:val="0"/>
              <w:snapToGrid/>
              <w:spacing w:line="240" w:lineRule="auto"/>
              <w:ind w:left="0" w:right="0" w:rightChars="0"/>
              <w:jc w:val="left"/>
              <w:rPr>
                <w:rFonts w:hint="default" w:ascii="Arial" w:hAnsi="Arial" w:cs="Arial" w:eastAsiaTheme="minorHAnsi"/>
                <w:b w:val="0"/>
                <w:bCs/>
                <w:color w:val="000000"/>
                <w:sz w:val="17"/>
                <w:szCs w:val="17"/>
                <w:lang w:val="pt-BR" w:eastAsia="en-US" w:bidi="ar-SA"/>
              </w:rPr>
            </w:pPr>
            <w:r>
              <w:rPr>
                <w:rFonts w:hint="default" w:ascii="Arial" w:hAnsi="Arial" w:cs="Arial"/>
                <w:b w:val="0"/>
                <w:bCs/>
                <w:color w:val="000000"/>
                <w:sz w:val="17"/>
                <w:szCs w:val="17"/>
              </w:rPr>
              <w:t>Óculos de segurança cor laranja</w:t>
            </w:r>
            <w:r>
              <w:rPr>
                <w:rFonts w:hint="default" w:ascii="Arial" w:hAnsi="Arial" w:cs="Arial"/>
                <w:b w:val="0"/>
                <w:bCs/>
                <w:color w:val="000000"/>
                <w:sz w:val="17"/>
                <w:szCs w:val="17"/>
                <w:lang w:val="pt-BR"/>
              </w:rPr>
              <w:t>-</w:t>
            </w:r>
          </w:p>
        </w:tc>
        <w:tc>
          <w:tcPr>
            <w:tcW w:w="2081" w:type="dxa"/>
            <w:shd w:val="clear" w:color="auto" w:fill="auto"/>
            <w:vAlign w:val="center"/>
          </w:tcPr>
          <w:p w14:paraId="2C817B92">
            <w:pPr>
              <w:pageBreakBefore w:val="0"/>
              <w:kinsoku/>
              <w:wordWrap/>
              <w:topLinePunct w:val="0"/>
              <w:bidi w:val="0"/>
              <w:snapToGrid/>
              <w:spacing w:line="240" w:lineRule="auto"/>
              <w:ind w:left="0" w:right="0" w:rightChars="0"/>
              <w:jc w:val="center"/>
              <w:rPr>
                <w:rFonts w:hint="default" w:ascii="Arial" w:hAnsi="Arial" w:eastAsia="Calibri" w:cs="Arial"/>
                <w:color w:val="000000"/>
                <w:sz w:val="17"/>
                <w:szCs w:val="17"/>
                <w:lang w:val="pt-BR" w:eastAsia="en-US" w:bidi="ar-SA"/>
              </w:rPr>
            </w:pPr>
            <w:r>
              <w:rPr>
                <w:rFonts w:hint="default" w:ascii="Arial" w:hAnsi="Arial" w:eastAsia="Calibri" w:cs="Arial"/>
                <w:color w:val="000000"/>
                <w:sz w:val="17"/>
                <w:szCs w:val="17"/>
                <w:lang w:val="pt-BR" w:eastAsia="en-US" w:bidi="ar-SA"/>
              </w:rPr>
              <w:t>10</w:t>
            </w:r>
          </w:p>
        </w:tc>
      </w:tr>
      <w:tr w14:paraId="00BA96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957" w:type="dxa"/>
            <w:tcBorders>
              <w:top w:val="nil"/>
              <w:left w:val="single" w:color="auto" w:sz="4" w:space="0"/>
              <w:bottom w:val="nil"/>
              <w:right w:val="single" w:color="auto" w:sz="4" w:space="0"/>
            </w:tcBorders>
          </w:tcPr>
          <w:p w14:paraId="4A7848CE">
            <w:pPr>
              <w:pageBreakBefore w:val="0"/>
              <w:kinsoku/>
              <w:wordWrap/>
              <w:topLinePunct w:val="0"/>
              <w:autoSpaceDE w:val="0"/>
              <w:autoSpaceDN w:val="0"/>
              <w:bidi w:val="0"/>
              <w:adjustRightInd w:val="0"/>
              <w:snapToGrid/>
              <w:spacing w:line="240" w:lineRule="auto"/>
              <w:ind w:left="0" w:right="0" w:rightChars="0"/>
              <w:jc w:val="center"/>
              <w:rPr>
                <w:rFonts w:hint="default" w:ascii="Arial" w:hAnsi="Arial" w:cs="Arial"/>
                <w:bCs/>
                <w:sz w:val="17"/>
                <w:szCs w:val="17"/>
              </w:rPr>
            </w:pPr>
          </w:p>
        </w:tc>
        <w:tc>
          <w:tcPr>
            <w:tcW w:w="980" w:type="dxa"/>
            <w:tcBorders>
              <w:left w:val="single" w:color="auto" w:sz="4" w:space="0"/>
            </w:tcBorders>
            <w:shd w:val="clear" w:color="auto" w:fill="auto"/>
            <w:vAlign w:val="center"/>
          </w:tcPr>
          <w:p w14:paraId="0625AB78">
            <w:pPr>
              <w:pageBreakBefore w:val="0"/>
              <w:kinsoku/>
              <w:wordWrap/>
              <w:topLinePunct w:val="0"/>
              <w:bidi w:val="0"/>
              <w:snapToGrid/>
              <w:spacing w:line="240" w:lineRule="auto"/>
              <w:ind w:left="0" w:right="0" w:rightChars="0"/>
              <w:jc w:val="left"/>
              <w:rPr>
                <w:rFonts w:hint="default" w:ascii="Arial" w:hAnsi="Arial" w:cs="Arial" w:eastAsiaTheme="minorHAnsi"/>
                <w:b w:val="0"/>
                <w:bCs/>
                <w:sz w:val="17"/>
                <w:szCs w:val="17"/>
                <w:lang w:val="pt-BR" w:eastAsia="en-US" w:bidi="ar-SA"/>
              </w:rPr>
            </w:pPr>
            <w:r>
              <w:rPr>
                <w:rFonts w:hint="default" w:ascii="Arial" w:hAnsi="Arial" w:cs="Arial"/>
                <w:b w:val="0"/>
                <w:bCs/>
                <w:sz w:val="17"/>
                <w:szCs w:val="17"/>
                <w:lang w:val="pt-BR"/>
              </w:rPr>
              <w:t>31</w:t>
            </w:r>
          </w:p>
        </w:tc>
        <w:tc>
          <w:tcPr>
            <w:tcW w:w="5652" w:type="dxa"/>
            <w:shd w:val="clear" w:color="auto" w:fill="auto"/>
            <w:vAlign w:val="center"/>
          </w:tcPr>
          <w:p w14:paraId="4913B243">
            <w:pPr>
              <w:pageBreakBefore w:val="0"/>
              <w:kinsoku/>
              <w:wordWrap/>
              <w:topLinePunct w:val="0"/>
              <w:bidi w:val="0"/>
              <w:snapToGrid/>
              <w:spacing w:line="240" w:lineRule="auto"/>
              <w:ind w:left="0" w:right="0" w:rightChars="0"/>
              <w:jc w:val="left"/>
              <w:rPr>
                <w:rFonts w:hint="default" w:ascii="Arial" w:hAnsi="Arial" w:cs="Arial" w:eastAsiaTheme="minorHAnsi"/>
                <w:b w:val="0"/>
                <w:bCs/>
                <w:color w:val="000000"/>
                <w:sz w:val="17"/>
                <w:szCs w:val="17"/>
                <w:lang w:val="pt-BR" w:eastAsia="en-US" w:bidi="ar-SA"/>
              </w:rPr>
            </w:pPr>
            <w:r>
              <w:rPr>
                <w:rFonts w:hint="default" w:ascii="Arial" w:hAnsi="Arial" w:cs="Arial"/>
                <w:b w:val="0"/>
                <w:bCs/>
                <w:color w:val="000000"/>
                <w:sz w:val="17"/>
                <w:szCs w:val="17"/>
              </w:rPr>
              <w:t>Perneira para proteção da perna com velcro</w:t>
            </w:r>
            <w:r>
              <w:rPr>
                <w:rFonts w:hint="default" w:ascii="Arial" w:hAnsi="Arial" w:cs="Arial"/>
                <w:b w:val="0"/>
                <w:bCs/>
                <w:color w:val="000000"/>
                <w:sz w:val="17"/>
                <w:szCs w:val="17"/>
                <w:lang w:val="pt-BR"/>
              </w:rPr>
              <w:t>-</w:t>
            </w:r>
          </w:p>
        </w:tc>
        <w:tc>
          <w:tcPr>
            <w:tcW w:w="2081" w:type="dxa"/>
            <w:shd w:val="clear" w:color="auto" w:fill="auto"/>
            <w:vAlign w:val="center"/>
          </w:tcPr>
          <w:p w14:paraId="3ABC794E">
            <w:pPr>
              <w:pageBreakBefore w:val="0"/>
              <w:kinsoku/>
              <w:wordWrap/>
              <w:topLinePunct w:val="0"/>
              <w:bidi w:val="0"/>
              <w:snapToGrid/>
              <w:spacing w:line="240" w:lineRule="auto"/>
              <w:ind w:left="0" w:right="0" w:rightChars="0"/>
              <w:jc w:val="center"/>
              <w:rPr>
                <w:rFonts w:hint="default" w:ascii="Arial" w:hAnsi="Arial" w:eastAsia="Calibri" w:cs="Arial"/>
                <w:color w:val="000000"/>
                <w:sz w:val="17"/>
                <w:szCs w:val="17"/>
                <w:lang w:val="pt-BR" w:eastAsia="en-US" w:bidi="ar-SA"/>
              </w:rPr>
            </w:pPr>
            <w:r>
              <w:rPr>
                <w:rFonts w:hint="default" w:ascii="Arial" w:hAnsi="Arial" w:eastAsia="Calibri" w:cs="Arial"/>
                <w:color w:val="000000"/>
                <w:sz w:val="17"/>
                <w:szCs w:val="17"/>
                <w:lang w:val="pt-BR" w:eastAsia="en-US" w:bidi="ar-SA"/>
              </w:rPr>
              <w:t>10</w:t>
            </w:r>
          </w:p>
        </w:tc>
      </w:tr>
      <w:tr w14:paraId="3798FE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957" w:type="dxa"/>
            <w:tcBorders>
              <w:top w:val="nil"/>
              <w:left w:val="single" w:color="auto" w:sz="4" w:space="0"/>
              <w:bottom w:val="nil"/>
              <w:right w:val="single" w:color="auto" w:sz="4" w:space="0"/>
            </w:tcBorders>
          </w:tcPr>
          <w:p w14:paraId="1BAEFE03">
            <w:pPr>
              <w:pageBreakBefore w:val="0"/>
              <w:kinsoku/>
              <w:wordWrap/>
              <w:topLinePunct w:val="0"/>
              <w:autoSpaceDE w:val="0"/>
              <w:autoSpaceDN w:val="0"/>
              <w:bidi w:val="0"/>
              <w:adjustRightInd w:val="0"/>
              <w:snapToGrid/>
              <w:spacing w:line="240" w:lineRule="auto"/>
              <w:ind w:left="0" w:right="0" w:rightChars="0"/>
              <w:jc w:val="center"/>
              <w:rPr>
                <w:rFonts w:hint="default" w:ascii="Arial" w:hAnsi="Arial" w:cs="Arial"/>
                <w:bCs/>
                <w:sz w:val="17"/>
                <w:szCs w:val="17"/>
              </w:rPr>
            </w:pPr>
          </w:p>
        </w:tc>
        <w:tc>
          <w:tcPr>
            <w:tcW w:w="980" w:type="dxa"/>
            <w:tcBorders>
              <w:left w:val="single" w:color="auto" w:sz="4" w:space="0"/>
            </w:tcBorders>
            <w:shd w:val="clear" w:color="auto" w:fill="auto"/>
            <w:vAlign w:val="center"/>
          </w:tcPr>
          <w:p w14:paraId="0ED4CE6B">
            <w:pPr>
              <w:pageBreakBefore w:val="0"/>
              <w:kinsoku/>
              <w:wordWrap/>
              <w:topLinePunct w:val="0"/>
              <w:bidi w:val="0"/>
              <w:snapToGrid/>
              <w:spacing w:line="240" w:lineRule="auto"/>
              <w:ind w:left="0" w:right="0" w:rightChars="0"/>
              <w:jc w:val="left"/>
              <w:rPr>
                <w:rFonts w:hint="default" w:ascii="Arial" w:hAnsi="Arial" w:cs="Arial" w:eastAsiaTheme="minorHAnsi"/>
                <w:b w:val="0"/>
                <w:bCs/>
                <w:sz w:val="17"/>
                <w:szCs w:val="17"/>
                <w:lang w:val="pt-BR" w:eastAsia="en-US" w:bidi="ar-SA"/>
              </w:rPr>
            </w:pPr>
            <w:r>
              <w:rPr>
                <w:rFonts w:hint="default" w:ascii="Arial" w:hAnsi="Arial" w:cs="Arial"/>
                <w:b w:val="0"/>
                <w:bCs/>
                <w:sz w:val="17"/>
                <w:szCs w:val="17"/>
                <w:lang w:val="pt-BR" w:eastAsia="en-US" w:bidi="ar-SA"/>
              </w:rPr>
              <w:t>32</w:t>
            </w:r>
          </w:p>
        </w:tc>
        <w:tc>
          <w:tcPr>
            <w:tcW w:w="5652" w:type="dxa"/>
            <w:shd w:val="clear" w:color="auto" w:fill="auto"/>
            <w:vAlign w:val="center"/>
          </w:tcPr>
          <w:p w14:paraId="6D250163">
            <w:pPr>
              <w:pageBreakBefore w:val="0"/>
              <w:kinsoku/>
              <w:wordWrap/>
              <w:topLinePunct w:val="0"/>
              <w:bidi w:val="0"/>
              <w:snapToGrid/>
              <w:spacing w:line="240" w:lineRule="auto"/>
              <w:ind w:left="0" w:right="0" w:rightChars="0"/>
              <w:jc w:val="left"/>
              <w:rPr>
                <w:rFonts w:hint="default" w:ascii="Arial" w:hAnsi="Arial" w:cs="Arial" w:eastAsiaTheme="minorHAnsi"/>
                <w:b w:val="0"/>
                <w:bCs/>
                <w:color w:val="000000"/>
                <w:sz w:val="17"/>
                <w:szCs w:val="17"/>
                <w:lang w:val="pt-BR" w:eastAsia="en-US" w:bidi="ar-SA"/>
              </w:rPr>
            </w:pPr>
            <w:r>
              <w:rPr>
                <w:rFonts w:hint="default" w:ascii="Arial" w:hAnsi="Arial" w:cs="Arial"/>
                <w:b w:val="0"/>
                <w:bCs/>
                <w:color w:val="000000"/>
                <w:sz w:val="17"/>
                <w:szCs w:val="17"/>
              </w:rPr>
              <w:t>Protetor auricular tipo concha 24 dB</w:t>
            </w:r>
            <w:r>
              <w:rPr>
                <w:rFonts w:hint="default" w:ascii="Arial" w:hAnsi="Arial" w:cs="Arial"/>
                <w:b w:val="0"/>
                <w:bCs/>
                <w:color w:val="000000"/>
                <w:sz w:val="17"/>
                <w:szCs w:val="17"/>
                <w:lang w:val="pt-BR"/>
              </w:rPr>
              <w:t xml:space="preserve">- </w:t>
            </w:r>
          </w:p>
        </w:tc>
        <w:tc>
          <w:tcPr>
            <w:tcW w:w="2081" w:type="dxa"/>
            <w:shd w:val="clear" w:color="auto" w:fill="auto"/>
            <w:vAlign w:val="center"/>
          </w:tcPr>
          <w:p w14:paraId="078EFCFA">
            <w:pPr>
              <w:pageBreakBefore w:val="0"/>
              <w:kinsoku/>
              <w:wordWrap/>
              <w:topLinePunct w:val="0"/>
              <w:bidi w:val="0"/>
              <w:snapToGrid/>
              <w:spacing w:line="240" w:lineRule="auto"/>
              <w:ind w:left="0" w:right="0" w:rightChars="0"/>
              <w:jc w:val="center"/>
              <w:rPr>
                <w:rFonts w:hint="default" w:ascii="Arial" w:hAnsi="Arial" w:eastAsia="Calibri" w:cs="Arial"/>
                <w:color w:val="000000"/>
                <w:sz w:val="17"/>
                <w:szCs w:val="17"/>
                <w:lang w:val="pt-BR" w:eastAsia="en-US" w:bidi="ar-SA"/>
              </w:rPr>
            </w:pPr>
            <w:r>
              <w:rPr>
                <w:rFonts w:hint="default" w:ascii="Arial" w:hAnsi="Arial" w:eastAsia="Calibri" w:cs="Arial"/>
                <w:color w:val="000000"/>
                <w:sz w:val="17"/>
                <w:szCs w:val="17"/>
                <w:lang w:val="pt-BR" w:eastAsia="en-US" w:bidi="ar-SA"/>
              </w:rPr>
              <w:t>1</w:t>
            </w:r>
          </w:p>
        </w:tc>
      </w:tr>
      <w:tr w14:paraId="3DAB74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4" w:hRule="atLeast"/>
          <w:jc w:val="center"/>
        </w:trPr>
        <w:tc>
          <w:tcPr>
            <w:tcW w:w="957" w:type="dxa"/>
            <w:tcBorders>
              <w:top w:val="nil"/>
              <w:left w:val="single" w:color="auto" w:sz="4" w:space="0"/>
              <w:bottom w:val="nil"/>
              <w:right w:val="single" w:color="auto" w:sz="4" w:space="0"/>
            </w:tcBorders>
          </w:tcPr>
          <w:p w14:paraId="3F7A8979">
            <w:pPr>
              <w:pageBreakBefore w:val="0"/>
              <w:kinsoku/>
              <w:wordWrap/>
              <w:topLinePunct w:val="0"/>
              <w:autoSpaceDE w:val="0"/>
              <w:autoSpaceDN w:val="0"/>
              <w:bidi w:val="0"/>
              <w:adjustRightInd w:val="0"/>
              <w:snapToGrid/>
              <w:spacing w:line="240" w:lineRule="auto"/>
              <w:ind w:left="0" w:right="0" w:rightChars="0"/>
              <w:jc w:val="center"/>
              <w:rPr>
                <w:rFonts w:hint="default" w:ascii="Arial" w:hAnsi="Arial" w:cs="Arial"/>
                <w:bCs/>
                <w:sz w:val="17"/>
                <w:szCs w:val="17"/>
              </w:rPr>
            </w:pPr>
          </w:p>
        </w:tc>
        <w:tc>
          <w:tcPr>
            <w:tcW w:w="980" w:type="dxa"/>
            <w:tcBorders>
              <w:left w:val="single" w:color="auto" w:sz="4" w:space="0"/>
            </w:tcBorders>
            <w:shd w:val="clear" w:color="auto" w:fill="auto"/>
            <w:vAlign w:val="center"/>
          </w:tcPr>
          <w:p w14:paraId="48D88971">
            <w:pPr>
              <w:pageBreakBefore w:val="0"/>
              <w:kinsoku/>
              <w:wordWrap/>
              <w:topLinePunct w:val="0"/>
              <w:bidi w:val="0"/>
              <w:snapToGrid/>
              <w:spacing w:line="240" w:lineRule="auto"/>
              <w:ind w:left="0" w:right="0" w:rightChars="0"/>
              <w:jc w:val="left"/>
              <w:rPr>
                <w:rFonts w:hint="default" w:ascii="Arial" w:hAnsi="Arial" w:cs="Arial" w:eastAsiaTheme="minorHAnsi"/>
                <w:b w:val="0"/>
                <w:bCs/>
                <w:sz w:val="17"/>
                <w:szCs w:val="17"/>
                <w:lang w:val="pt-BR" w:eastAsia="en-US" w:bidi="ar-SA"/>
              </w:rPr>
            </w:pPr>
            <w:r>
              <w:rPr>
                <w:rFonts w:hint="default" w:ascii="Arial" w:hAnsi="Arial" w:cs="Arial"/>
                <w:b w:val="0"/>
                <w:bCs/>
                <w:sz w:val="17"/>
                <w:szCs w:val="17"/>
                <w:lang w:val="pt-BR"/>
              </w:rPr>
              <w:t>33</w:t>
            </w:r>
          </w:p>
        </w:tc>
        <w:tc>
          <w:tcPr>
            <w:tcW w:w="5652" w:type="dxa"/>
            <w:shd w:val="clear" w:color="auto" w:fill="auto"/>
            <w:vAlign w:val="center"/>
          </w:tcPr>
          <w:p w14:paraId="45F37FD9">
            <w:pPr>
              <w:pageBreakBefore w:val="0"/>
              <w:kinsoku/>
              <w:wordWrap/>
              <w:topLinePunct w:val="0"/>
              <w:bidi w:val="0"/>
              <w:snapToGrid/>
              <w:spacing w:line="240" w:lineRule="auto"/>
              <w:ind w:left="0" w:right="0" w:rightChars="0"/>
              <w:jc w:val="left"/>
              <w:rPr>
                <w:rFonts w:hint="default" w:ascii="Arial" w:hAnsi="Arial" w:cs="Arial" w:eastAsiaTheme="minorHAnsi"/>
                <w:b w:val="0"/>
                <w:bCs/>
                <w:color w:val="000000"/>
                <w:sz w:val="17"/>
                <w:szCs w:val="17"/>
                <w:lang w:val="pt-BR" w:eastAsia="en-US" w:bidi="ar-SA"/>
              </w:rPr>
            </w:pPr>
            <w:r>
              <w:rPr>
                <w:rFonts w:hint="default" w:ascii="Arial" w:hAnsi="Arial" w:cs="Arial"/>
                <w:b w:val="0"/>
                <w:bCs/>
                <w:color w:val="000000"/>
                <w:sz w:val="17"/>
                <w:szCs w:val="17"/>
              </w:rPr>
              <w:t>Protetor auricular tipo plug em silicone</w:t>
            </w:r>
            <w:r>
              <w:rPr>
                <w:rFonts w:hint="default" w:ascii="Arial" w:hAnsi="Arial" w:cs="Arial"/>
                <w:b w:val="0"/>
                <w:bCs/>
                <w:color w:val="000000"/>
                <w:sz w:val="17"/>
                <w:szCs w:val="17"/>
                <w:lang w:val="pt-BR"/>
              </w:rPr>
              <w:t xml:space="preserve">- </w:t>
            </w:r>
          </w:p>
        </w:tc>
        <w:tc>
          <w:tcPr>
            <w:tcW w:w="2081" w:type="dxa"/>
            <w:shd w:val="clear" w:color="auto" w:fill="auto"/>
            <w:vAlign w:val="center"/>
          </w:tcPr>
          <w:p w14:paraId="69A5CAEE">
            <w:pPr>
              <w:pageBreakBefore w:val="0"/>
              <w:kinsoku/>
              <w:wordWrap/>
              <w:topLinePunct w:val="0"/>
              <w:bidi w:val="0"/>
              <w:snapToGrid/>
              <w:spacing w:line="240" w:lineRule="auto"/>
              <w:ind w:left="0" w:right="0" w:rightChars="0"/>
              <w:jc w:val="center"/>
              <w:rPr>
                <w:rFonts w:hint="default" w:ascii="Arial" w:hAnsi="Arial" w:eastAsia="Calibri" w:cs="Arial"/>
                <w:color w:val="000000"/>
                <w:sz w:val="17"/>
                <w:szCs w:val="17"/>
                <w:lang w:val="pt-BR" w:eastAsia="en-US" w:bidi="ar-SA"/>
              </w:rPr>
            </w:pPr>
            <w:r>
              <w:rPr>
                <w:rFonts w:hint="default" w:ascii="Arial" w:hAnsi="Arial" w:cs="Arial"/>
                <w:color w:val="000000"/>
                <w:sz w:val="17"/>
                <w:szCs w:val="17"/>
                <w:lang w:val="pt-BR"/>
              </w:rPr>
              <w:t>10</w:t>
            </w:r>
          </w:p>
        </w:tc>
      </w:tr>
      <w:tr w14:paraId="0FE046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 w:hRule="atLeast"/>
          <w:jc w:val="center"/>
        </w:trPr>
        <w:tc>
          <w:tcPr>
            <w:tcW w:w="957" w:type="dxa"/>
            <w:tcBorders>
              <w:top w:val="nil"/>
              <w:left w:val="single" w:color="auto" w:sz="4" w:space="0"/>
              <w:bottom w:val="single" w:color="auto" w:sz="4" w:space="0"/>
              <w:right w:val="single" w:color="auto" w:sz="4" w:space="0"/>
            </w:tcBorders>
          </w:tcPr>
          <w:p w14:paraId="69EAA8D2">
            <w:pPr>
              <w:pageBreakBefore w:val="0"/>
              <w:kinsoku/>
              <w:wordWrap/>
              <w:topLinePunct w:val="0"/>
              <w:autoSpaceDE w:val="0"/>
              <w:autoSpaceDN w:val="0"/>
              <w:bidi w:val="0"/>
              <w:adjustRightInd w:val="0"/>
              <w:snapToGrid/>
              <w:spacing w:line="240" w:lineRule="auto"/>
              <w:ind w:left="0" w:right="0" w:rightChars="0"/>
              <w:jc w:val="center"/>
              <w:rPr>
                <w:rFonts w:hint="default" w:ascii="Arial" w:hAnsi="Arial" w:cs="Arial"/>
                <w:bCs/>
                <w:sz w:val="17"/>
                <w:szCs w:val="17"/>
              </w:rPr>
            </w:pPr>
          </w:p>
        </w:tc>
        <w:tc>
          <w:tcPr>
            <w:tcW w:w="980" w:type="dxa"/>
            <w:tcBorders>
              <w:left w:val="single" w:color="auto" w:sz="4" w:space="0"/>
            </w:tcBorders>
            <w:vAlign w:val="center"/>
          </w:tcPr>
          <w:p w14:paraId="27BEDA64">
            <w:pPr>
              <w:pageBreakBefore w:val="0"/>
              <w:kinsoku/>
              <w:wordWrap/>
              <w:topLinePunct w:val="0"/>
              <w:bidi w:val="0"/>
              <w:snapToGrid/>
              <w:spacing w:line="240" w:lineRule="auto"/>
              <w:ind w:left="0" w:right="0" w:rightChars="0"/>
              <w:jc w:val="left"/>
              <w:rPr>
                <w:rFonts w:hint="default" w:ascii="Arial" w:hAnsi="Arial" w:cs="Arial"/>
                <w:b w:val="0"/>
                <w:bCs/>
                <w:sz w:val="17"/>
                <w:szCs w:val="17"/>
                <w:lang w:val="pt-BR"/>
              </w:rPr>
            </w:pPr>
            <w:r>
              <w:rPr>
                <w:rFonts w:hint="default" w:ascii="Arial" w:hAnsi="Arial" w:cs="Arial"/>
                <w:b w:val="0"/>
                <w:bCs/>
                <w:sz w:val="17"/>
                <w:szCs w:val="17"/>
                <w:lang w:val="pt-BR"/>
              </w:rPr>
              <w:t>34</w:t>
            </w:r>
          </w:p>
        </w:tc>
        <w:tc>
          <w:tcPr>
            <w:tcW w:w="5652" w:type="dxa"/>
            <w:shd w:val="clear" w:color="auto" w:fill="auto"/>
            <w:vAlign w:val="center"/>
          </w:tcPr>
          <w:p w14:paraId="44BC0279">
            <w:pPr>
              <w:pageBreakBefore w:val="0"/>
              <w:kinsoku/>
              <w:wordWrap/>
              <w:topLinePunct w:val="0"/>
              <w:bidi w:val="0"/>
              <w:snapToGrid/>
              <w:spacing w:line="240" w:lineRule="auto"/>
              <w:ind w:left="0" w:right="0" w:rightChars="0"/>
              <w:jc w:val="left"/>
              <w:rPr>
                <w:rFonts w:hint="default" w:ascii="Arial" w:hAnsi="Arial" w:eastAsia="Calibri" w:cs="Arial"/>
                <w:b w:val="0"/>
                <w:bCs/>
                <w:sz w:val="17"/>
                <w:szCs w:val="17"/>
                <w:lang w:val="pt-BR" w:eastAsia="en-US" w:bidi="ar-SA"/>
              </w:rPr>
            </w:pPr>
            <w:r>
              <w:rPr>
                <w:rFonts w:hint="default" w:ascii="Arial" w:hAnsi="Arial" w:cs="Arial"/>
                <w:b w:val="0"/>
                <w:bCs/>
                <w:sz w:val="17"/>
                <w:szCs w:val="17"/>
              </w:rPr>
              <w:t>Protetor Facial 8”</w:t>
            </w:r>
          </w:p>
        </w:tc>
        <w:tc>
          <w:tcPr>
            <w:tcW w:w="2081" w:type="dxa"/>
            <w:shd w:val="clear" w:color="auto" w:fill="auto"/>
            <w:vAlign w:val="center"/>
          </w:tcPr>
          <w:p w14:paraId="220AA585">
            <w:pPr>
              <w:pageBreakBefore w:val="0"/>
              <w:kinsoku/>
              <w:wordWrap/>
              <w:topLinePunct w:val="0"/>
              <w:bidi w:val="0"/>
              <w:snapToGrid/>
              <w:spacing w:line="240" w:lineRule="auto"/>
              <w:ind w:left="0" w:right="0" w:rightChars="0"/>
              <w:jc w:val="center"/>
              <w:rPr>
                <w:rFonts w:hint="default" w:ascii="Arial" w:hAnsi="Arial" w:eastAsia="Calibri" w:cs="Arial"/>
                <w:sz w:val="17"/>
                <w:szCs w:val="17"/>
                <w:lang w:val="pt-BR" w:eastAsia="en-US" w:bidi="ar-SA"/>
              </w:rPr>
            </w:pPr>
            <w:r>
              <w:rPr>
                <w:rFonts w:hint="default" w:ascii="Arial" w:hAnsi="Arial" w:eastAsia="Calibri" w:cs="Arial"/>
                <w:sz w:val="17"/>
                <w:szCs w:val="17"/>
                <w:lang w:val="pt-BR" w:eastAsia="en-US" w:bidi="ar-SA"/>
              </w:rPr>
              <w:t>10</w:t>
            </w:r>
          </w:p>
        </w:tc>
      </w:tr>
    </w:tbl>
    <w:p w14:paraId="63BBD6EA">
      <w:pPr>
        <w:pStyle w:val="222"/>
        <w:pageBreakBefore w:val="0"/>
        <w:kinsoku/>
        <w:wordWrap/>
        <w:topLinePunct w:val="0"/>
        <w:bidi w:val="0"/>
        <w:snapToGrid/>
        <w:spacing w:after="0" w:line="240" w:lineRule="auto"/>
        <w:ind w:left="0" w:right="0" w:rightChars="0"/>
        <w:jc w:val="both"/>
        <w:rPr>
          <w:rFonts w:hint="default" w:ascii="Arial" w:hAnsi="Arial" w:cs="Arial"/>
          <w:b/>
          <w:color w:val="auto"/>
          <w:sz w:val="17"/>
          <w:szCs w:val="17"/>
        </w:rPr>
      </w:pPr>
    </w:p>
    <w:tbl>
      <w:tblPr>
        <w:tblStyle w:val="6"/>
        <w:tblpPr w:leftFromText="180" w:rightFromText="180" w:vertAnchor="text" w:horzAnchor="page" w:tblpXSpec="center" w:tblpY="131"/>
        <w:tblOverlap w:val="never"/>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48"/>
        <w:gridCol w:w="957"/>
        <w:gridCol w:w="5681"/>
        <w:gridCol w:w="2053"/>
      </w:tblGrid>
      <w:tr w14:paraId="4B11A3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4" w:hRule="atLeast"/>
          <w:jc w:val="center"/>
        </w:trPr>
        <w:tc>
          <w:tcPr>
            <w:tcW w:w="948" w:type="dxa"/>
            <w:tcBorders>
              <w:top w:val="single" w:color="000000" w:sz="4" w:space="0"/>
              <w:left w:val="single" w:color="000000" w:sz="4" w:space="0"/>
              <w:bottom w:val="single" w:color="auto" w:sz="4" w:space="0"/>
              <w:right w:val="single" w:color="000000" w:sz="4" w:space="0"/>
            </w:tcBorders>
            <w:vAlign w:val="center"/>
          </w:tcPr>
          <w:p w14:paraId="05CC59CE">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LOTE</w:t>
            </w:r>
          </w:p>
        </w:tc>
        <w:tc>
          <w:tcPr>
            <w:tcW w:w="957" w:type="dxa"/>
            <w:tcBorders>
              <w:top w:val="single" w:color="000000" w:sz="4" w:space="0"/>
              <w:left w:val="single" w:color="000000" w:sz="4" w:space="0"/>
              <w:bottom w:val="single" w:color="000000" w:sz="4" w:space="0"/>
              <w:right w:val="single" w:color="000000" w:sz="4" w:space="0"/>
            </w:tcBorders>
            <w:vAlign w:val="center"/>
          </w:tcPr>
          <w:p w14:paraId="416C28C3">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ITEM</w:t>
            </w:r>
          </w:p>
        </w:tc>
        <w:tc>
          <w:tcPr>
            <w:tcW w:w="5681" w:type="dxa"/>
            <w:tcBorders>
              <w:top w:val="single" w:color="000000" w:sz="4" w:space="0"/>
              <w:left w:val="single" w:color="000000" w:sz="4" w:space="0"/>
              <w:bottom w:val="single" w:color="000000" w:sz="4" w:space="0"/>
              <w:right w:val="single" w:color="000000" w:sz="4" w:space="0"/>
            </w:tcBorders>
            <w:vAlign w:val="center"/>
          </w:tcPr>
          <w:p w14:paraId="3AD97CD8">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DESCRIÇÃO</w:t>
            </w:r>
          </w:p>
        </w:tc>
        <w:tc>
          <w:tcPr>
            <w:tcW w:w="2053" w:type="dxa"/>
            <w:tcBorders>
              <w:top w:val="single" w:color="000000" w:sz="4" w:space="0"/>
              <w:left w:val="single" w:color="000000" w:sz="4" w:space="0"/>
              <w:bottom w:val="single" w:color="000000" w:sz="4" w:space="0"/>
              <w:right w:val="single" w:color="000000" w:sz="4" w:space="0"/>
            </w:tcBorders>
            <w:vAlign w:val="center"/>
          </w:tcPr>
          <w:p w14:paraId="6C745557">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lang w:val="pt-BR"/>
              </w:rPr>
            </w:pPr>
            <w:r>
              <w:rPr>
                <w:rFonts w:hint="default" w:ascii="Arial" w:hAnsi="Arial" w:cs="Arial"/>
                <w:b/>
                <w:bCs/>
                <w:sz w:val="17"/>
                <w:szCs w:val="17"/>
                <w:lang w:val="pt-BR"/>
              </w:rPr>
              <w:t>QUANTIDADE</w:t>
            </w:r>
          </w:p>
        </w:tc>
      </w:tr>
      <w:tr w14:paraId="183932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8"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14:paraId="3C6C97AA">
            <w:pPr>
              <w:pageBreakBefore w:val="0"/>
              <w:kinsoku/>
              <w:wordWrap/>
              <w:topLinePunct w:val="0"/>
              <w:autoSpaceDE w:val="0"/>
              <w:autoSpaceDN w:val="0"/>
              <w:bidi w:val="0"/>
              <w:adjustRightInd w:val="0"/>
              <w:snapToGrid/>
              <w:spacing w:after="0" w:line="240" w:lineRule="auto"/>
              <w:ind w:left="0" w:right="0" w:rightChars="0"/>
              <w:jc w:val="center"/>
              <w:rPr>
                <w:rFonts w:hint="default" w:ascii="Arial" w:hAnsi="Arial" w:cs="Arial"/>
                <w:b/>
                <w:sz w:val="17"/>
                <w:szCs w:val="17"/>
                <w:lang w:val="pt-BR"/>
              </w:rPr>
            </w:pPr>
            <w:r>
              <w:rPr>
                <w:rFonts w:hint="default" w:ascii="Arial" w:hAnsi="Arial" w:cs="Arial"/>
                <w:b w:val="0"/>
                <w:bCs/>
                <w:sz w:val="17"/>
                <w:szCs w:val="17"/>
                <w:lang w:val="pt-BR"/>
              </w:rPr>
              <w:t>5</w:t>
            </w:r>
          </w:p>
        </w:tc>
        <w:tc>
          <w:tcPr>
            <w:tcW w:w="957" w:type="dxa"/>
            <w:tcBorders>
              <w:top w:val="single" w:color="000000" w:sz="4" w:space="0"/>
              <w:left w:val="single" w:color="auto" w:sz="4" w:space="0"/>
              <w:bottom w:val="single" w:color="auto" w:sz="4" w:space="0"/>
              <w:right w:val="single" w:color="000000" w:sz="4" w:space="0"/>
            </w:tcBorders>
            <w:vAlign w:val="center"/>
          </w:tcPr>
          <w:p w14:paraId="5FDA889C">
            <w:pPr>
              <w:pageBreakBefore w:val="0"/>
              <w:kinsoku/>
              <w:wordWrap/>
              <w:topLinePunct w:val="0"/>
              <w:bidi w:val="0"/>
              <w:snapToGrid/>
              <w:spacing w:line="240" w:lineRule="auto"/>
              <w:ind w:left="0" w:right="0" w:rightChars="0"/>
              <w:jc w:val="left"/>
              <w:rPr>
                <w:rFonts w:hint="default" w:ascii="Arial" w:hAnsi="Arial" w:cs="Arial"/>
                <w:b/>
                <w:sz w:val="17"/>
                <w:szCs w:val="17"/>
                <w:lang w:val="pt-BR"/>
              </w:rPr>
            </w:pPr>
            <w:r>
              <w:rPr>
                <w:rFonts w:hint="default" w:ascii="Arial" w:hAnsi="Arial" w:cs="Arial"/>
                <w:b w:val="0"/>
                <w:bCs/>
                <w:sz w:val="17"/>
                <w:szCs w:val="17"/>
                <w:lang w:val="pt-BR"/>
              </w:rPr>
              <w:t>35</w:t>
            </w:r>
          </w:p>
        </w:tc>
        <w:tc>
          <w:tcPr>
            <w:tcW w:w="5681" w:type="dxa"/>
            <w:tcBorders>
              <w:top w:val="single" w:color="000000" w:sz="4" w:space="0"/>
              <w:left w:val="single" w:color="auto" w:sz="4" w:space="0"/>
              <w:bottom w:val="single" w:color="000000" w:sz="4" w:space="0"/>
              <w:right w:val="single" w:color="000000" w:sz="4" w:space="0"/>
            </w:tcBorders>
            <w:shd w:val="clear" w:color="auto" w:fill="auto"/>
            <w:vAlign w:val="center"/>
          </w:tcPr>
          <w:p w14:paraId="54F14688">
            <w:pPr>
              <w:pageBreakBefore w:val="0"/>
              <w:tabs>
                <w:tab w:val="left" w:pos="2160"/>
              </w:tabs>
              <w:kinsoku/>
              <w:wordWrap/>
              <w:topLinePunct w:val="0"/>
              <w:bidi w:val="0"/>
              <w:snapToGrid/>
              <w:spacing w:line="240" w:lineRule="auto"/>
              <w:ind w:left="0" w:right="0" w:rightChars="0"/>
              <w:jc w:val="left"/>
              <w:rPr>
                <w:rFonts w:hint="default" w:ascii="Arial" w:hAnsi="Arial" w:cs="Arial" w:eastAsiaTheme="minorHAnsi"/>
                <w:b/>
                <w:bCs w:val="0"/>
                <w:color w:val="000000"/>
                <w:sz w:val="17"/>
                <w:szCs w:val="17"/>
                <w:lang w:val="pt-BR" w:eastAsia="en-US" w:bidi="ar-SA"/>
              </w:rPr>
            </w:pPr>
            <w:r>
              <w:rPr>
                <w:rFonts w:hint="default" w:ascii="Arial" w:hAnsi="Arial" w:cs="Arial"/>
                <w:b w:val="0"/>
                <w:bCs w:val="0"/>
                <w:color w:val="000000"/>
                <w:sz w:val="17"/>
                <w:szCs w:val="17"/>
              </w:rPr>
              <w:t xml:space="preserve">Protetor solar FPS 60 com repelente e oil free 120 ml </w:t>
            </w:r>
          </w:p>
        </w:tc>
        <w:tc>
          <w:tcPr>
            <w:tcW w:w="20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A3CDF">
            <w:pPr>
              <w:pageBreakBefore w:val="0"/>
              <w:kinsoku/>
              <w:wordWrap/>
              <w:topLinePunct w:val="0"/>
              <w:bidi w:val="0"/>
              <w:snapToGrid/>
              <w:spacing w:line="240" w:lineRule="auto"/>
              <w:ind w:left="0" w:right="0" w:rightChars="0"/>
              <w:jc w:val="center"/>
              <w:rPr>
                <w:rFonts w:hint="default" w:ascii="Arial" w:hAnsi="Arial" w:eastAsia="Calibri" w:cs="Arial"/>
                <w:color w:val="000000"/>
                <w:sz w:val="17"/>
                <w:szCs w:val="17"/>
                <w:lang w:val="pt-BR" w:eastAsia="en-US" w:bidi="ar-SA"/>
              </w:rPr>
            </w:pPr>
            <w:r>
              <w:rPr>
                <w:rFonts w:hint="default" w:ascii="Arial" w:hAnsi="Arial" w:eastAsia="Calibri" w:cs="Arial"/>
                <w:color w:val="000000"/>
                <w:sz w:val="17"/>
                <w:szCs w:val="17"/>
                <w:lang w:val="pt-BR" w:eastAsia="en-US" w:bidi="ar-SA"/>
              </w:rPr>
              <w:t>10</w:t>
            </w:r>
          </w:p>
        </w:tc>
      </w:tr>
    </w:tbl>
    <w:p w14:paraId="71D1B69D">
      <w:pPr>
        <w:pStyle w:val="222"/>
        <w:pageBreakBefore w:val="0"/>
        <w:kinsoku/>
        <w:wordWrap/>
        <w:topLinePunct w:val="0"/>
        <w:bidi w:val="0"/>
        <w:snapToGrid/>
        <w:spacing w:after="0" w:line="240" w:lineRule="auto"/>
        <w:ind w:left="0" w:right="0" w:rightChars="0"/>
        <w:jc w:val="both"/>
        <w:rPr>
          <w:rFonts w:hint="default" w:ascii="Arial" w:hAnsi="Arial" w:cs="Arial"/>
          <w:b/>
          <w:color w:val="auto"/>
          <w:sz w:val="17"/>
          <w:szCs w:val="17"/>
        </w:rPr>
      </w:pPr>
    </w:p>
    <w:p w14:paraId="705CD19F">
      <w:pPr>
        <w:pStyle w:val="222"/>
        <w:pageBreakBefore w:val="0"/>
        <w:kinsoku/>
        <w:wordWrap/>
        <w:topLinePunct w:val="0"/>
        <w:bidi w:val="0"/>
        <w:snapToGrid/>
        <w:spacing w:after="0" w:line="240" w:lineRule="auto"/>
        <w:ind w:left="0" w:right="0" w:rightChars="0"/>
        <w:jc w:val="both"/>
        <w:rPr>
          <w:rFonts w:hint="default" w:ascii="Arial" w:hAnsi="Arial" w:cs="Arial"/>
          <w:b/>
          <w:color w:val="auto"/>
          <w:sz w:val="17"/>
          <w:szCs w:val="17"/>
        </w:rPr>
      </w:pPr>
    </w:p>
    <w:tbl>
      <w:tblPr>
        <w:tblStyle w:val="6"/>
        <w:tblpPr w:leftFromText="180" w:rightFromText="180" w:vertAnchor="text" w:horzAnchor="page" w:tblpXSpec="center" w:tblpY="131"/>
        <w:tblOverlap w:val="never"/>
        <w:tblW w:w="959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47"/>
        <w:gridCol w:w="938"/>
        <w:gridCol w:w="5662"/>
        <w:gridCol w:w="2052"/>
      </w:tblGrid>
      <w:tr w14:paraId="7C0520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947" w:type="dxa"/>
            <w:tcBorders>
              <w:top w:val="single" w:color="000000" w:sz="4" w:space="0"/>
              <w:left w:val="single" w:color="000000" w:sz="4" w:space="0"/>
              <w:bottom w:val="single" w:color="auto" w:sz="4" w:space="0"/>
              <w:right w:val="single" w:color="000000" w:sz="4" w:space="0"/>
            </w:tcBorders>
            <w:vAlign w:val="center"/>
          </w:tcPr>
          <w:p w14:paraId="28A48A53">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LOTE</w:t>
            </w:r>
          </w:p>
        </w:tc>
        <w:tc>
          <w:tcPr>
            <w:tcW w:w="938" w:type="dxa"/>
            <w:tcBorders>
              <w:top w:val="single" w:color="000000" w:sz="4" w:space="0"/>
              <w:left w:val="single" w:color="000000" w:sz="4" w:space="0"/>
              <w:bottom w:val="single" w:color="000000" w:sz="4" w:space="0"/>
              <w:right w:val="single" w:color="000000" w:sz="4" w:space="0"/>
            </w:tcBorders>
            <w:vAlign w:val="center"/>
          </w:tcPr>
          <w:p w14:paraId="0232002F">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ITEM</w:t>
            </w:r>
          </w:p>
        </w:tc>
        <w:tc>
          <w:tcPr>
            <w:tcW w:w="5662" w:type="dxa"/>
            <w:tcBorders>
              <w:top w:val="single" w:color="000000" w:sz="4" w:space="0"/>
              <w:left w:val="single" w:color="000000" w:sz="4" w:space="0"/>
              <w:bottom w:val="single" w:color="000000" w:sz="4" w:space="0"/>
              <w:right w:val="single" w:color="000000" w:sz="4" w:space="0"/>
            </w:tcBorders>
            <w:vAlign w:val="center"/>
          </w:tcPr>
          <w:p w14:paraId="7C77C84A">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rPr>
            </w:pPr>
            <w:r>
              <w:rPr>
                <w:rFonts w:hint="default" w:ascii="Arial" w:hAnsi="Arial" w:cs="Arial"/>
                <w:b/>
                <w:bCs/>
                <w:sz w:val="17"/>
                <w:szCs w:val="17"/>
              </w:rPr>
              <w:t>DESCRIÇÃO</w:t>
            </w:r>
          </w:p>
        </w:tc>
        <w:tc>
          <w:tcPr>
            <w:tcW w:w="2052" w:type="dxa"/>
            <w:tcBorders>
              <w:top w:val="single" w:color="000000" w:sz="4" w:space="0"/>
              <w:left w:val="single" w:color="000000" w:sz="4" w:space="0"/>
              <w:bottom w:val="single" w:color="000000" w:sz="4" w:space="0"/>
              <w:right w:val="single" w:color="000000" w:sz="4" w:space="0"/>
            </w:tcBorders>
            <w:vAlign w:val="center"/>
          </w:tcPr>
          <w:p w14:paraId="6633DA1E">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sz w:val="17"/>
                <w:szCs w:val="17"/>
                <w:lang w:val="pt-BR"/>
              </w:rPr>
            </w:pPr>
            <w:r>
              <w:rPr>
                <w:rFonts w:hint="default" w:ascii="Arial" w:hAnsi="Arial" w:cs="Arial"/>
                <w:b/>
                <w:bCs/>
                <w:sz w:val="17"/>
                <w:szCs w:val="17"/>
              </w:rPr>
              <w:t>Q</w:t>
            </w:r>
            <w:r>
              <w:rPr>
                <w:rFonts w:hint="default" w:ascii="Arial" w:hAnsi="Arial" w:cs="Arial"/>
                <w:b/>
                <w:bCs/>
                <w:sz w:val="17"/>
                <w:szCs w:val="17"/>
                <w:lang w:val="pt-BR"/>
              </w:rPr>
              <w:t>UANTIDADE</w:t>
            </w:r>
          </w:p>
        </w:tc>
      </w:tr>
      <w:tr w14:paraId="194648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8" w:hRule="atLeast"/>
          <w:jc w:val="center"/>
        </w:trPr>
        <w:tc>
          <w:tcPr>
            <w:tcW w:w="947" w:type="dxa"/>
            <w:tcBorders>
              <w:top w:val="single" w:color="auto" w:sz="4" w:space="0"/>
              <w:left w:val="single" w:color="auto" w:sz="4" w:space="0"/>
              <w:bottom w:val="single" w:color="auto" w:sz="4" w:space="0"/>
              <w:right w:val="single" w:color="auto" w:sz="4" w:space="0"/>
            </w:tcBorders>
            <w:vAlign w:val="center"/>
          </w:tcPr>
          <w:p w14:paraId="7C3DE488">
            <w:pPr>
              <w:pageBreakBefore w:val="0"/>
              <w:kinsoku/>
              <w:wordWrap/>
              <w:topLinePunct w:val="0"/>
              <w:autoSpaceDE w:val="0"/>
              <w:autoSpaceDN w:val="0"/>
              <w:bidi w:val="0"/>
              <w:adjustRightInd w:val="0"/>
              <w:snapToGrid/>
              <w:spacing w:after="0" w:line="240" w:lineRule="auto"/>
              <w:ind w:left="0" w:right="0" w:rightChars="0"/>
              <w:jc w:val="center"/>
              <w:rPr>
                <w:rFonts w:hint="default" w:ascii="Arial" w:hAnsi="Arial" w:cs="Arial"/>
                <w:b w:val="0"/>
                <w:bCs/>
                <w:sz w:val="17"/>
                <w:szCs w:val="17"/>
                <w:lang w:val="pt-BR"/>
              </w:rPr>
            </w:pPr>
            <w:r>
              <w:rPr>
                <w:rFonts w:hint="default" w:ascii="Arial" w:hAnsi="Arial" w:cs="Arial"/>
                <w:b w:val="0"/>
                <w:bCs/>
                <w:sz w:val="17"/>
                <w:szCs w:val="17"/>
                <w:lang w:val="pt-BR"/>
              </w:rPr>
              <w:t>6</w:t>
            </w:r>
          </w:p>
        </w:tc>
        <w:tc>
          <w:tcPr>
            <w:tcW w:w="938" w:type="dxa"/>
            <w:tcBorders>
              <w:top w:val="single" w:color="000000" w:sz="4" w:space="0"/>
              <w:left w:val="single" w:color="auto" w:sz="4" w:space="0"/>
              <w:bottom w:val="single" w:color="auto" w:sz="4" w:space="0"/>
              <w:right w:val="single" w:color="000000" w:sz="4" w:space="0"/>
            </w:tcBorders>
            <w:vAlign w:val="center"/>
          </w:tcPr>
          <w:p w14:paraId="609FED90">
            <w:pPr>
              <w:pageBreakBefore w:val="0"/>
              <w:kinsoku/>
              <w:wordWrap/>
              <w:topLinePunct w:val="0"/>
              <w:bidi w:val="0"/>
              <w:snapToGrid/>
              <w:spacing w:line="240" w:lineRule="auto"/>
              <w:ind w:left="0" w:right="0" w:rightChars="0"/>
              <w:jc w:val="left"/>
              <w:rPr>
                <w:rFonts w:hint="default" w:ascii="Arial" w:hAnsi="Arial" w:cs="Arial"/>
                <w:b w:val="0"/>
                <w:bCs/>
                <w:sz w:val="17"/>
                <w:szCs w:val="17"/>
                <w:lang w:val="pt-BR"/>
              </w:rPr>
            </w:pPr>
            <w:r>
              <w:rPr>
                <w:rFonts w:hint="default" w:ascii="Arial" w:hAnsi="Arial" w:cs="Arial"/>
                <w:b w:val="0"/>
                <w:bCs/>
                <w:sz w:val="17"/>
                <w:szCs w:val="17"/>
                <w:lang w:val="pt-BR"/>
              </w:rPr>
              <w:t>36</w:t>
            </w:r>
          </w:p>
        </w:tc>
        <w:tc>
          <w:tcPr>
            <w:tcW w:w="5662" w:type="dxa"/>
            <w:tcBorders>
              <w:top w:val="single" w:color="000000" w:sz="4" w:space="0"/>
              <w:left w:val="single" w:color="auto" w:sz="4" w:space="0"/>
              <w:bottom w:val="single" w:color="000000" w:sz="4" w:space="0"/>
              <w:right w:val="single" w:color="000000" w:sz="4" w:space="0"/>
            </w:tcBorders>
            <w:shd w:val="clear" w:color="auto" w:fill="auto"/>
            <w:vAlign w:val="center"/>
          </w:tcPr>
          <w:p w14:paraId="721549B8">
            <w:pPr>
              <w:pageBreakBefore w:val="0"/>
              <w:kinsoku/>
              <w:wordWrap/>
              <w:topLinePunct w:val="0"/>
              <w:bidi w:val="0"/>
              <w:snapToGrid/>
              <w:spacing w:line="240" w:lineRule="auto"/>
              <w:ind w:left="0" w:right="0" w:rightChars="0"/>
              <w:jc w:val="left"/>
              <w:rPr>
                <w:rFonts w:hint="default" w:ascii="Arial" w:hAnsi="Arial" w:eastAsia="Calibri" w:cs="Arial"/>
                <w:b w:val="0"/>
                <w:bCs/>
                <w:sz w:val="17"/>
                <w:szCs w:val="17"/>
                <w:lang w:val="pt-BR" w:eastAsia="en-US" w:bidi="ar-SA"/>
              </w:rPr>
            </w:pPr>
            <w:r>
              <w:rPr>
                <w:rFonts w:hint="default" w:ascii="Arial" w:hAnsi="Arial" w:cs="Arial"/>
                <w:b w:val="0"/>
                <w:bCs/>
                <w:sz w:val="17"/>
                <w:szCs w:val="17"/>
              </w:rPr>
              <w:t>Respirador purificador de ar peça Semifacial inteira filtro químico de carvão ativado</w:t>
            </w:r>
            <w:r>
              <w:rPr>
                <w:rFonts w:hint="default" w:ascii="Arial" w:hAnsi="Arial" w:cs="Arial"/>
                <w:b w:val="0"/>
                <w:bCs/>
                <w:sz w:val="17"/>
                <w:szCs w:val="17"/>
                <w:lang w:val="pt-BR"/>
              </w:rPr>
              <w:t>-</w:t>
            </w:r>
          </w:p>
        </w:tc>
        <w:tc>
          <w:tcPr>
            <w:tcW w:w="20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6AC7C">
            <w:pPr>
              <w:pageBreakBefore w:val="0"/>
              <w:kinsoku/>
              <w:wordWrap/>
              <w:topLinePunct w:val="0"/>
              <w:bidi w:val="0"/>
              <w:snapToGrid/>
              <w:spacing w:line="240" w:lineRule="auto"/>
              <w:ind w:left="0" w:right="0" w:rightChars="0"/>
              <w:jc w:val="center"/>
              <w:rPr>
                <w:rFonts w:hint="default" w:ascii="Arial" w:hAnsi="Arial" w:eastAsia="Calibri" w:cs="Arial"/>
                <w:sz w:val="17"/>
                <w:szCs w:val="17"/>
                <w:lang w:val="pt-BR" w:eastAsia="en-US" w:bidi="ar-SA"/>
              </w:rPr>
            </w:pPr>
            <w:r>
              <w:rPr>
                <w:rFonts w:hint="default" w:ascii="Arial" w:hAnsi="Arial" w:eastAsia="Calibri" w:cs="Arial"/>
                <w:sz w:val="17"/>
                <w:szCs w:val="17"/>
                <w:lang w:val="pt-BR" w:eastAsia="en-US" w:bidi="ar-SA"/>
              </w:rPr>
              <w:t>1</w:t>
            </w:r>
          </w:p>
        </w:tc>
      </w:tr>
      <w:tr w14:paraId="1036FB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8" w:hRule="atLeast"/>
          <w:jc w:val="center"/>
        </w:trPr>
        <w:tc>
          <w:tcPr>
            <w:tcW w:w="947" w:type="dxa"/>
            <w:tcBorders>
              <w:top w:val="single" w:color="auto" w:sz="4" w:space="0"/>
              <w:bottom w:val="nil"/>
            </w:tcBorders>
          </w:tcPr>
          <w:p w14:paraId="146F0CCB">
            <w:pPr>
              <w:pageBreakBefore w:val="0"/>
              <w:kinsoku/>
              <w:wordWrap/>
              <w:topLinePunct w:val="0"/>
              <w:autoSpaceDE w:val="0"/>
              <w:autoSpaceDN w:val="0"/>
              <w:bidi w:val="0"/>
              <w:adjustRightInd w:val="0"/>
              <w:snapToGrid/>
              <w:spacing w:after="0" w:line="240" w:lineRule="auto"/>
              <w:ind w:left="0" w:right="0" w:rightChars="0"/>
              <w:jc w:val="center"/>
              <w:rPr>
                <w:rFonts w:hint="default" w:ascii="Arial" w:hAnsi="Arial" w:cs="Arial"/>
                <w:b/>
                <w:sz w:val="17"/>
                <w:szCs w:val="17"/>
                <w:lang w:val="pt-BR"/>
              </w:rPr>
            </w:pPr>
          </w:p>
        </w:tc>
        <w:tc>
          <w:tcPr>
            <w:tcW w:w="938" w:type="dxa"/>
            <w:vAlign w:val="center"/>
          </w:tcPr>
          <w:p w14:paraId="4853D212">
            <w:pPr>
              <w:pageBreakBefore w:val="0"/>
              <w:kinsoku/>
              <w:wordWrap/>
              <w:topLinePunct w:val="0"/>
              <w:bidi w:val="0"/>
              <w:snapToGrid/>
              <w:spacing w:line="240" w:lineRule="auto"/>
              <w:ind w:left="0" w:right="0" w:rightChars="0"/>
              <w:jc w:val="left"/>
              <w:rPr>
                <w:rFonts w:hint="default" w:ascii="Arial" w:hAnsi="Arial" w:cs="Arial"/>
                <w:b w:val="0"/>
                <w:bCs/>
                <w:sz w:val="17"/>
                <w:szCs w:val="17"/>
                <w:lang w:val="pt-BR"/>
              </w:rPr>
            </w:pPr>
            <w:r>
              <w:rPr>
                <w:rFonts w:hint="default" w:ascii="Arial" w:hAnsi="Arial" w:cs="Arial"/>
                <w:b w:val="0"/>
                <w:bCs/>
                <w:sz w:val="17"/>
                <w:szCs w:val="17"/>
                <w:lang w:val="pt-BR"/>
              </w:rPr>
              <w:t>37</w:t>
            </w:r>
          </w:p>
        </w:tc>
        <w:tc>
          <w:tcPr>
            <w:tcW w:w="5662" w:type="dxa"/>
            <w:shd w:val="clear" w:color="auto" w:fill="auto"/>
            <w:vAlign w:val="center"/>
          </w:tcPr>
          <w:p w14:paraId="44052D08">
            <w:pPr>
              <w:pageBreakBefore w:val="0"/>
              <w:kinsoku/>
              <w:wordWrap/>
              <w:topLinePunct w:val="0"/>
              <w:bidi w:val="0"/>
              <w:snapToGrid/>
              <w:spacing w:line="240" w:lineRule="auto"/>
              <w:ind w:left="0" w:right="0" w:rightChars="0"/>
              <w:jc w:val="left"/>
              <w:rPr>
                <w:rFonts w:hint="default" w:ascii="Arial" w:hAnsi="Arial" w:cs="Arial" w:eastAsiaTheme="minorHAnsi"/>
                <w:b w:val="0"/>
                <w:bCs/>
                <w:color w:val="000000"/>
                <w:sz w:val="17"/>
                <w:szCs w:val="17"/>
                <w:lang w:val="pt-BR" w:eastAsia="en-US" w:bidi="ar-SA"/>
              </w:rPr>
            </w:pPr>
            <w:r>
              <w:rPr>
                <w:rFonts w:hint="default" w:ascii="Arial" w:hAnsi="Arial" w:cs="Arial"/>
                <w:b w:val="0"/>
                <w:bCs/>
                <w:color w:val="000000"/>
                <w:sz w:val="17"/>
                <w:szCs w:val="17"/>
              </w:rPr>
              <w:t xml:space="preserve">Respirador purificador de ar tipo peça semi facial filtrante para partículas PFF2 com </w:t>
            </w:r>
            <w:r>
              <w:rPr>
                <w:rFonts w:hint="default" w:ascii="Arial" w:hAnsi="Arial" w:cs="Arial"/>
                <w:b w:val="0"/>
                <w:bCs/>
                <w:color w:val="000000"/>
                <w:sz w:val="17"/>
                <w:szCs w:val="17"/>
                <w:lang w:val="pt-BR"/>
              </w:rPr>
              <w:t xml:space="preserve"> </w:t>
            </w:r>
            <w:r>
              <w:rPr>
                <w:rFonts w:hint="default" w:ascii="Arial" w:hAnsi="Arial" w:cs="Arial"/>
                <w:b w:val="0"/>
                <w:bCs/>
                <w:color w:val="000000"/>
                <w:sz w:val="17"/>
                <w:szCs w:val="17"/>
              </w:rPr>
              <w:t>filtro</w:t>
            </w:r>
            <w:r>
              <w:rPr>
                <w:rFonts w:hint="default" w:ascii="Arial" w:hAnsi="Arial" w:cs="Arial"/>
                <w:b w:val="0"/>
                <w:bCs/>
                <w:color w:val="000000"/>
                <w:sz w:val="17"/>
                <w:szCs w:val="17"/>
                <w:lang w:val="pt-BR"/>
              </w:rPr>
              <w:t>-</w:t>
            </w:r>
          </w:p>
        </w:tc>
        <w:tc>
          <w:tcPr>
            <w:tcW w:w="2052" w:type="dxa"/>
            <w:shd w:val="clear" w:color="auto" w:fill="auto"/>
            <w:vAlign w:val="center"/>
          </w:tcPr>
          <w:p w14:paraId="6875ED27">
            <w:pPr>
              <w:pageBreakBefore w:val="0"/>
              <w:kinsoku/>
              <w:wordWrap/>
              <w:topLinePunct w:val="0"/>
              <w:bidi w:val="0"/>
              <w:snapToGrid/>
              <w:spacing w:line="240" w:lineRule="auto"/>
              <w:ind w:left="0" w:right="0" w:rightChars="0"/>
              <w:jc w:val="center"/>
              <w:rPr>
                <w:rFonts w:hint="default" w:ascii="Arial" w:hAnsi="Arial" w:eastAsia="Calibri" w:cs="Arial"/>
                <w:color w:val="000000"/>
                <w:sz w:val="17"/>
                <w:szCs w:val="17"/>
                <w:lang w:val="pt-BR" w:eastAsia="en-US" w:bidi="ar-SA"/>
              </w:rPr>
            </w:pPr>
            <w:r>
              <w:rPr>
                <w:rFonts w:hint="default" w:ascii="Arial" w:hAnsi="Arial" w:eastAsia="Calibri" w:cs="Arial"/>
                <w:color w:val="000000"/>
                <w:sz w:val="17"/>
                <w:szCs w:val="17"/>
                <w:lang w:val="pt-BR" w:eastAsia="en-US" w:bidi="ar-SA"/>
              </w:rPr>
              <w:t>10</w:t>
            </w:r>
          </w:p>
        </w:tc>
      </w:tr>
      <w:tr w14:paraId="351C98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8" w:hRule="atLeast"/>
          <w:jc w:val="center"/>
        </w:trPr>
        <w:tc>
          <w:tcPr>
            <w:tcW w:w="947" w:type="dxa"/>
            <w:tcBorders>
              <w:top w:val="nil"/>
              <w:bottom w:val="nil"/>
            </w:tcBorders>
          </w:tcPr>
          <w:p w14:paraId="1FA1D76A">
            <w:pPr>
              <w:pageBreakBefore w:val="0"/>
              <w:kinsoku/>
              <w:wordWrap/>
              <w:topLinePunct w:val="0"/>
              <w:autoSpaceDE w:val="0"/>
              <w:autoSpaceDN w:val="0"/>
              <w:bidi w:val="0"/>
              <w:adjustRightInd w:val="0"/>
              <w:snapToGrid/>
              <w:spacing w:after="0" w:line="240" w:lineRule="auto"/>
              <w:ind w:left="0" w:right="0" w:rightChars="0"/>
              <w:jc w:val="center"/>
              <w:rPr>
                <w:rFonts w:hint="default" w:ascii="Arial" w:hAnsi="Arial" w:cs="Arial"/>
                <w:b/>
                <w:sz w:val="17"/>
                <w:szCs w:val="17"/>
                <w:lang w:val="pt-BR"/>
              </w:rPr>
            </w:pPr>
          </w:p>
        </w:tc>
        <w:tc>
          <w:tcPr>
            <w:tcW w:w="938" w:type="dxa"/>
            <w:vAlign w:val="center"/>
          </w:tcPr>
          <w:p w14:paraId="7EA72587">
            <w:pPr>
              <w:pageBreakBefore w:val="0"/>
              <w:kinsoku/>
              <w:wordWrap/>
              <w:topLinePunct w:val="0"/>
              <w:bidi w:val="0"/>
              <w:snapToGrid/>
              <w:spacing w:line="240" w:lineRule="auto"/>
              <w:ind w:left="0" w:right="0" w:rightChars="0"/>
              <w:jc w:val="left"/>
              <w:rPr>
                <w:rFonts w:hint="default" w:ascii="Arial" w:hAnsi="Arial" w:cs="Arial"/>
                <w:b w:val="0"/>
                <w:bCs/>
                <w:sz w:val="17"/>
                <w:szCs w:val="17"/>
                <w:lang w:val="pt-BR"/>
              </w:rPr>
            </w:pPr>
            <w:r>
              <w:rPr>
                <w:rFonts w:hint="default" w:ascii="Arial" w:hAnsi="Arial" w:cs="Arial"/>
                <w:b w:val="0"/>
                <w:bCs/>
                <w:sz w:val="17"/>
                <w:szCs w:val="17"/>
                <w:lang w:val="pt-BR"/>
              </w:rPr>
              <w:t>38</w:t>
            </w:r>
          </w:p>
        </w:tc>
        <w:tc>
          <w:tcPr>
            <w:tcW w:w="5662" w:type="dxa"/>
            <w:shd w:val="clear" w:color="auto" w:fill="auto"/>
            <w:vAlign w:val="center"/>
          </w:tcPr>
          <w:p w14:paraId="284B0CBE">
            <w:pPr>
              <w:pageBreakBefore w:val="0"/>
              <w:kinsoku/>
              <w:wordWrap/>
              <w:topLinePunct w:val="0"/>
              <w:bidi w:val="0"/>
              <w:snapToGrid/>
              <w:spacing w:line="240" w:lineRule="auto"/>
              <w:ind w:left="0" w:right="0" w:rightChars="0"/>
              <w:jc w:val="left"/>
              <w:rPr>
                <w:rFonts w:hint="default" w:ascii="Arial" w:hAnsi="Arial" w:cs="Arial" w:eastAsiaTheme="minorHAnsi"/>
                <w:b w:val="0"/>
                <w:bCs/>
                <w:color w:val="000000"/>
                <w:sz w:val="17"/>
                <w:szCs w:val="17"/>
                <w:lang w:val="pt-BR" w:eastAsia="en-US" w:bidi="ar-SA"/>
              </w:rPr>
            </w:pPr>
            <w:r>
              <w:rPr>
                <w:rFonts w:hint="default" w:ascii="Arial" w:hAnsi="Arial" w:cs="Arial"/>
                <w:b w:val="0"/>
                <w:bCs/>
                <w:color w:val="000000"/>
                <w:sz w:val="17"/>
                <w:szCs w:val="17"/>
              </w:rPr>
              <w:t>Talabarte Yde 1,80m totalmente ajustável</w:t>
            </w:r>
            <w:r>
              <w:rPr>
                <w:rFonts w:hint="default" w:ascii="Arial" w:hAnsi="Arial" w:cs="Arial"/>
                <w:b w:val="0"/>
                <w:bCs/>
                <w:color w:val="000000"/>
                <w:sz w:val="17"/>
                <w:szCs w:val="17"/>
                <w:lang w:val="pt-BR"/>
              </w:rPr>
              <w:t xml:space="preserve">- </w:t>
            </w:r>
          </w:p>
        </w:tc>
        <w:tc>
          <w:tcPr>
            <w:tcW w:w="2052" w:type="dxa"/>
            <w:shd w:val="clear" w:color="auto" w:fill="auto"/>
            <w:vAlign w:val="center"/>
          </w:tcPr>
          <w:p w14:paraId="669B42E6">
            <w:pPr>
              <w:pageBreakBefore w:val="0"/>
              <w:kinsoku/>
              <w:wordWrap/>
              <w:topLinePunct w:val="0"/>
              <w:bidi w:val="0"/>
              <w:snapToGrid/>
              <w:spacing w:line="240" w:lineRule="auto"/>
              <w:ind w:left="0" w:right="0" w:rightChars="0"/>
              <w:jc w:val="center"/>
              <w:rPr>
                <w:rFonts w:hint="default" w:ascii="Arial" w:hAnsi="Arial" w:eastAsia="Calibri" w:cs="Arial"/>
                <w:color w:val="000000"/>
                <w:sz w:val="17"/>
                <w:szCs w:val="17"/>
                <w:lang w:val="pt-BR" w:eastAsia="en-US" w:bidi="ar-SA"/>
              </w:rPr>
            </w:pPr>
            <w:r>
              <w:rPr>
                <w:rFonts w:hint="default" w:ascii="Arial" w:hAnsi="Arial" w:eastAsia="Calibri" w:cs="Arial"/>
                <w:color w:val="000000"/>
                <w:sz w:val="17"/>
                <w:szCs w:val="17"/>
                <w:lang w:val="pt-BR" w:eastAsia="en-US" w:bidi="ar-SA"/>
              </w:rPr>
              <w:t>1</w:t>
            </w:r>
          </w:p>
        </w:tc>
      </w:tr>
      <w:tr w14:paraId="2C50FD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8" w:hRule="atLeast"/>
          <w:jc w:val="center"/>
        </w:trPr>
        <w:tc>
          <w:tcPr>
            <w:tcW w:w="947" w:type="dxa"/>
            <w:tcBorders>
              <w:top w:val="nil"/>
            </w:tcBorders>
          </w:tcPr>
          <w:p w14:paraId="61A62114">
            <w:pPr>
              <w:pageBreakBefore w:val="0"/>
              <w:kinsoku/>
              <w:wordWrap/>
              <w:topLinePunct w:val="0"/>
              <w:autoSpaceDE w:val="0"/>
              <w:autoSpaceDN w:val="0"/>
              <w:bidi w:val="0"/>
              <w:adjustRightInd w:val="0"/>
              <w:snapToGrid/>
              <w:spacing w:after="0" w:line="240" w:lineRule="auto"/>
              <w:ind w:left="0" w:right="0" w:rightChars="0"/>
              <w:jc w:val="center"/>
              <w:rPr>
                <w:rFonts w:hint="default" w:ascii="Arial" w:hAnsi="Arial" w:cs="Arial"/>
                <w:b/>
                <w:sz w:val="17"/>
                <w:szCs w:val="17"/>
                <w:lang w:val="pt-BR"/>
              </w:rPr>
            </w:pPr>
          </w:p>
        </w:tc>
        <w:tc>
          <w:tcPr>
            <w:tcW w:w="938" w:type="dxa"/>
            <w:vAlign w:val="center"/>
          </w:tcPr>
          <w:p w14:paraId="34639A4E">
            <w:pPr>
              <w:pageBreakBefore w:val="0"/>
              <w:kinsoku/>
              <w:wordWrap/>
              <w:topLinePunct w:val="0"/>
              <w:bidi w:val="0"/>
              <w:snapToGrid/>
              <w:spacing w:line="240" w:lineRule="auto"/>
              <w:ind w:left="0" w:right="0" w:rightChars="0"/>
              <w:jc w:val="left"/>
              <w:rPr>
                <w:rFonts w:hint="default" w:ascii="Arial" w:hAnsi="Arial" w:cs="Arial"/>
                <w:b w:val="0"/>
                <w:bCs/>
                <w:sz w:val="17"/>
                <w:szCs w:val="17"/>
                <w:lang w:val="pt-BR"/>
              </w:rPr>
            </w:pPr>
            <w:r>
              <w:rPr>
                <w:rFonts w:hint="default" w:ascii="Arial" w:hAnsi="Arial" w:cs="Arial"/>
                <w:b w:val="0"/>
                <w:bCs/>
                <w:sz w:val="17"/>
                <w:szCs w:val="17"/>
                <w:lang w:val="pt-BR"/>
              </w:rPr>
              <w:t>39</w:t>
            </w:r>
          </w:p>
        </w:tc>
        <w:tc>
          <w:tcPr>
            <w:tcW w:w="5662" w:type="dxa"/>
            <w:shd w:val="clear" w:color="auto" w:fill="auto"/>
            <w:vAlign w:val="center"/>
          </w:tcPr>
          <w:p w14:paraId="1B9AAF47">
            <w:pPr>
              <w:pageBreakBefore w:val="0"/>
              <w:kinsoku/>
              <w:wordWrap/>
              <w:topLinePunct w:val="0"/>
              <w:bidi w:val="0"/>
              <w:snapToGrid/>
              <w:spacing w:line="240" w:lineRule="auto"/>
              <w:ind w:left="0" w:right="0" w:rightChars="0"/>
              <w:jc w:val="left"/>
              <w:rPr>
                <w:rFonts w:hint="default" w:ascii="Arial" w:hAnsi="Arial" w:eastAsia="Calibri" w:cs="Arial"/>
                <w:b w:val="0"/>
                <w:bCs/>
                <w:sz w:val="17"/>
                <w:szCs w:val="17"/>
                <w:lang w:val="pt-BR" w:eastAsia="en-US" w:bidi="ar-SA"/>
              </w:rPr>
            </w:pPr>
            <w:r>
              <w:rPr>
                <w:rFonts w:hint="default" w:ascii="Arial" w:hAnsi="Arial" w:cs="Arial"/>
                <w:b w:val="0"/>
                <w:bCs/>
                <w:sz w:val="17"/>
                <w:szCs w:val="17"/>
              </w:rPr>
              <w:t>Vestimenta/avental de Proteção Radiológica</w:t>
            </w:r>
            <w:r>
              <w:rPr>
                <w:rFonts w:hint="default" w:ascii="Arial" w:hAnsi="Arial" w:cs="Arial"/>
                <w:b w:val="0"/>
                <w:bCs/>
                <w:sz w:val="17"/>
                <w:szCs w:val="17"/>
                <w:lang w:val="pt-BR"/>
              </w:rPr>
              <w:t xml:space="preserve">- </w:t>
            </w:r>
            <w:r>
              <w:rPr>
                <w:rFonts w:hint="default" w:ascii="Arial" w:hAnsi="Arial" w:cs="Arial"/>
                <w:b w:val="0"/>
                <w:bCs/>
                <w:sz w:val="17"/>
                <w:szCs w:val="17"/>
              </w:rPr>
              <w:t xml:space="preserve"> </w:t>
            </w:r>
          </w:p>
        </w:tc>
        <w:tc>
          <w:tcPr>
            <w:tcW w:w="2052" w:type="dxa"/>
            <w:shd w:val="clear" w:color="auto" w:fill="auto"/>
            <w:vAlign w:val="center"/>
          </w:tcPr>
          <w:p w14:paraId="0A1DF524">
            <w:pPr>
              <w:pageBreakBefore w:val="0"/>
              <w:kinsoku/>
              <w:wordWrap/>
              <w:topLinePunct w:val="0"/>
              <w:bidi w:val="0"/>
              <w:snapToGrid/>
              <w:spacing w:line="240" w:lineRule="auto"/>
              <w:ind w:left="0" w:right="0" w:rightChars="0"/>
              <w:jc w:val="center"/>
              <w:rPr>
                <w:rFonts w:hint="default" w:ascii="Arial" w:hAnsi="Arial" w:eastAsia="Calibri" w:cs="Arial"/>
                <w:sz w:val="17"/>
                <w:szCs w:val="17"/>
                <w:lang w:val="pt-BR" w:eastAsia="en-US" w:bidi="ar-SA"/>
              </w:rPr>
            </w:pPr>
            <w:r>
              <w:rPr>
                <w:rFonts w:hint="default" w:ascii="Arial" w:hAnsi="Arial" w:eastAsia="Calibri" w:cs="Arial"/>
                <w:sz w:val="17"/>
                <w:szCs w:val="17"/>
                <w:lang w:val="pt-BR" w:eastAsia="en-US" w:bidi="ar-SA"/>
              </w:rPr>
              <w:t>1</w:t>
            </w:r>
          </w:p>
        </w:tc>
      </w:tr>
    </w:tbl>
    <w:p w14:paraId="3F49FABA">
      <w:pPr>
        <w:pStyle w:val="222"/>
        <w:pageBreakBefore w:val="0"/>
        <w:kinsoku/>
        <w:wordWrap/>
        <w:topLinePunct w:val="0"/>
        <w:bidi w:val="0"/>
        <w:snapToGrid/>
        <w:spacing w:after="0" w:line="240" w:lineRule="auto"/>
        <w:ind w:left="0" w:right="0" w:rightChars="0"/>
        <w:jc w:val="both"/>
        <w:rPr>
          <w:rFonts w:hint="default" w:ascii="Arial" w:hAnsi="Arial" w:cs="Arial"/>
          <w:b/>
          <w:color w:val="auto"/>
          <w:sz w:val="17"/>
          <w:szCs w:val="17"/>
        </w:rPr>
      </w:pPr>
    </w:p>
    <w:tbl>
      <w:tblPr>
        <w:tblStyle w:val="6"/>
        <w:tblpPr w:leftFromText="180" w:rightFromText="180" w:vertAnchor="text" w:horzAnchor="page" w:tblpXSpec="center" w:tblpY="131"/>
        <w:tblOverlap w:val="never"/>
        <w:tblW w:w="9599" w:type="dxa"/>
        <w:jc w:val="center"/>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fixed"/>
        <w:tblCellMar>
          <w:top w:w="0" w:type="dxa"/>
          <w:left w:w="108" w:type="dxa"/>
          <w:bottom w:w="0" w:type="dxa"/>
          <w:right w:w="108" w:type="dxa"/>
        </w:tblCellMar>
      </w:tblPr>
      <w:tblGrid>
        <w:gridCol w:w="947"/>
        <w:gridCol w:w="938"/>
        <w:gridCol w:w="5662"/>
        <w:gridCol w:w="2052"/>
      </w:tblGrid>
      <w:tr w14:paraId="2872817A">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947" w:type="dxa"/>
            <w:tcBorders>
              <w:bottom w:val="single" w:color="auto" w:sz="4" w:space="0"/>
              <w:right w:val="single" w:color="000000" w:sz="4" w:space="0"/>
            </w:tcBorders>
            <w:vAlign w:val="center"/>
          </w:tcPr>
          <w:p w14:paraId="1F1F2062">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color w:val="auto"/>
                <w:sz w:val="17"/>
                <w:szCs w:val="17"/>
              </w:rPr>
            </w:pPr>
            <w:r>
              <w:rPr>
                <w:rFonts w:hint="default" w:ascii="Arial" w:hAnsi="Arial" w:cs="Arial"/>
                <w:b/>
                <w:bCs/>
                <w:color w:val="auto"/>
                <w:sz w:val="17"/>
                <w:szCs w:val="17"/>
              </w:rPr>
              <w:t>LOTE</w:t>
            </w:r>
          </w:p>
        </w:tc>
        <w:tc>
          <w:tcPr>
            <w:tcW w:w="938" w:type="dxa"/>
            <w:tcBorders>
              <w:left w:val="single" w:color="000000" w:sz="4" w:space="0"/>
              <w:bottom w:val="single" w:color="000000" w:sz="4" w:space="0"/>
              <w:right w:val="single" w:color="000000" w:sz="4" w:space="0"/>
            </w:tcBorders>
            <w:vAlign w:val="center"/>
          </w:tcPr>
          <w:p w14:paraId="6CD31DC4">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color w:val="auto"/>
                <w:sz w:val="17"/>
                <w:szCs w:val="17"/>
              </w:rPr>
            </w:pPr>
            <w:r>
              <w:rPr>
                <w:rFonts w:hint="default" w:ascii="Arial" w:hAnsi="Arial" w:cs="Arial"/>
                <w:b/>
                <w:bCs/>
                <w:color w:val="auto"/>
                <w:sz w:val="17"/>
                <w:szCs w:val="17"/>
              </w:rPr>
              <w:t>ITEM</w:t>
            </w:r>
          </w:p>
        </w:tc>
        <w:tc>
          <w:tcPr>
            <w:tcW w:w="5662" w:type="dxa"/>
            <w:tcBorders>
              <w:left w:val="single" w:color="000000" w:sz="4" w:space="0"/>
              <w:bottom w:val="single" w:color="000000" w:sz="4" w:space="0"/>
              <w:right w:val="single" w:color="000000" w:sz="4" w:space="0"/>
            </w:tcBorders>
            <w:vAlign w:val="center"/>
          </w:tcPr>
          <w:p w14:paraId="2DB65A14">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color w:val="auto"/>
                <w:sz w:val="17"/>
                <w:szCs w:val="17"/>
              </w:rPr>
            </w:pPr>
            <w:r>
              <w:rPr>
                <w:rFonts w:hint="default" w:ascii="Arial" w:hAnsi="Arial" w:cs="Arial"/>
                <w:b/>
                <w:bCs/>
                <w:color w:val="auto"/>
                <w:sz w:val="17"/>
                <w:szCs w:val="17"/>
              </w:rPr>
              <w:t>DESCRIÇÃO</w:t>
            </w:r>
          </w:p>
        </w:tc>
        <w:tc>
          <w:tcPr>
            <w:tcW w:w="2052" w:type="dxa"/>
            <w:tcBorders>
              <w:left w:val="single" w:color="000000" w:sz="4" w:space="0"/>
              <w:bottom w:val="single" w:color="000000" w:sz="4" w:space="0"/>
            </w:tcBorders>
            <w:vAlign w:val="center"/>
          </w:tcPr>
          <w:p w14:paraId="5E0F35C0">
            <w:pPr>
              <w:pageBreakBefore w:val="0"/>
              <w:kinsoku/>
              <w:wordWrap/>
              <w:topLinePunct w:val="0"/>
              <w:autoSpaceDE w:val="0"/>
              <w:autoSpaceDN w:val="0"/>
              <w:bidi w:val="0"/>
              <w:adjustRightInd w:val="0"/>
              <w:snapToGrid/>
              <w:spacing w:after="0" w:line="240" w:lineRule="auto"/>
              <w:ind w:left="0" w:right="0" w:rightChars="0"/>
              <w:jc w:val="both"/>
              <w:rPr>
                <w:rFonts w:hint="default" w:ascii="Arial" w:hAnsi="Arial" w:cs="Arial"/>
                <w:b/>
                <w:bCs/>
                <w:color w:val="auto"/>
                <w:sz w:val="17"/>
                <w:szCs w:val="17"/>
                <w:lang w:val="pt-BR"/>
              </w:rPr>
            </w:pPr>
            <w:r>
              <w:rPr>
                <w:rFonts w:hint="default" w:ascii="Arial" w:hAnsi="Arial" w:cs="Arial"/>
                <w:b/>
                <w:bCs/>
                <w:color w:val="auto"/>
                <w:sz w:val="17"/>
                <w:szCs w:val="17"/>
              </w:rPr>
              <w:t>Q</w:t>
            </w:r>
            <w:r>
              <w:rPr>
                <w:rFonts w:hint="default" w:ascii="Arial" w:hAnsi="Arial" w:cs="Arial"/>
                <w:b/>
                <w:bCs/>
                <w:color w:val="auto"/>
                <w:sz w:val="17"/>
                <w:szCs w:val="17"/>
                <w:lang w:val="pt-BR"/>
              </w:rPr>
              <w:t>UANTIDADE</w:t>
            </w:r>
          </w:p>
        </w:tc>
      </w:tr>
      <w:tr w14:paraId="00F20A34">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8" w:hRule="atLeast"/>
          <w:jc w:val="center"/>
        </w:trPr>
        <w:tc>
          <w:tcPr>
            <w:tcW w:w="947" w:type="dxa"/>
            <w:tcBorders>
              <w:top w:val="single" w:color="auto" w:sz="4" w:space="0"/>
              <w:bottom w:val="single" w:color="auto" w:sz="4" w:space="0"/>
              <w:right w:val="single" w:color="auto" w:sz="4" w:space="0"/>
            </w:tcBorders>
            <w:vAlign w:val="center"/>
          </w:tcPr>
          <w:p w14:paraId="62310443">
            <w:pPr>
              <w:pageBreakBefore w:val="0"/>
              <w:kinsoku/>
              <w:wordWrap/>
              <w:topLinePunct w:val="0"/>
              <w:autoSpaceDE w:val="0"/>
              <w:autoSpaceDN w:val="0"/>
              <w:bidi w:val="0"/>
              <w:adjustRightInd w:val="0"/>
              <w:snapToGrid/>
              <w:spacing w:after="0" w:line="240" w:lineRule="auto"/>
              <w:ind w:left="0" w:right="0" w:rightChars="0"/>
              <w:jc w:val="center"/>
              <w:rPr>
                <w:rFonts w:hint="default" w:ascii="Arial" w:hAnsi="Arial" w:cs="Arial"/>
                <w:b w:val="0"/>
                <w:bCs/>
                <w:color w:val="auto"/>
                <w:sz w:val="17"/>
                <w:szCs w:val="17"/>
                <w:lang w:val="pt-BR"/>
              </w:rPr>
            </w:pPr>
            <w:r>
              <w:rPr>
                <w:rFonts w:hint="default" w:ascii="Arial" w:hAnsi="Arial" w:cs="Arial"/>
                <w:b w:val="0"/>
                <w:bCs/>
                <w:color w:val="auto"/>
                <w:sz w:val="17"/>
                <w:szCs w:val="17"/>
                <w:lang w:val="pt-BR"/>
              </w:rPr>
              <w:t>7</w:t>
            </w:r>
          </w:p>
        </w:tc>
        <w:tc>
          <w:tcPr>
            <w:tcW w:w="938" w:type="dxa"/>
            <w:tcBorders>
              <w:top w:val="single" w:color="000000" w:sz="4" w:space="0"/>
              <w:left w:val="single" w:color="auto" w:sz="4" w:space="0"/>
              <w:bottom w:val="single" w:color="auto" w:sz="4" w:space="0"/>
              <w:right w:val="single" w:color="000000" w:sz="4" w:space="0"/>
            </w:tcBorders>
            <w:vAlign w:val="center"/>
          </w:tcPr>
          <w:p w14:paraId="5DFB73BE">
            <w:pPr>
              <w:pageBreakBefore w:val="0"/>
              <w:kinsoku/>
              <w:wordWrap/>
              <w:topLinePunct w:val="0"/>
              <w:bidi w:val="0"/>
              <w:snapToGrid/>
              <w:spacing w:line="240" w:lineRule="auto"/>
              <w:ind w:left="0" w:leftChars="0" w:right="0" w:rightChars="0"/>
              <w:jc w:val="left"/>
              <w:rPr>
                <w:rFonts w:hint="default" w:ascii="Arial" w:hAnsi="Arial" w:cs="Arial"/>
                <w:b w:val="0"/>
                <w:bCs/>
                <w:color w:val="auto"/>
                <w:sz w:val="17"/>
                <w:szCs w:val="17"/>
                <w:lang w:val="pt-BR"/>
              </w:rPr>
            </w:pPr>
            <w:r>
              <w:rPr>
                <w:rFonts w:hint="default" w:ascii="Arial" w:hAnsi="Arial" w:cs="Arial"/>
                <w:b w:val="0"/>
                <w:bCs/>
                <w:color w:val="auto"/>
                <w:sz w:val="17"/>
                <w:szCs w:val="17"/>
                <w:lang w:val="pt-BR"/>
              </w:rPr>
              <w:t>16</w:t>
            </w:r>
          </w:p>
        </w:tc>
        <w:tc>
          <w:tcPr>
            <w:tcW w:w="5662" w:type="dxa"/>
            <w:tcBorders>
              <w:top w:val="single" w:color="000000" w:sz="4" w:space="0"/>
              <w:left w:val="single" w:color="auto" w:sz="4" w:space="0"/>
              <w:bottom w:val="single" w:color="000000" w:sz="4" w:space="0"/>
              <w:right w:val="single" w:color="000000" w:sz="4" w:space="0"/>
            </w:tcBorders>
            <w:shd w:val="clear" w:color="auto" w:fill="auto"/>
            <w:vAlign w:val="center"/>
          </w:tcPr>
          <w:p w14:paraId="28DC5D6E">
            <w:pPr>
              <w:pageBreakBefore w:val="0"/>
              <w:kinsoku/>
              <w:wordWrap/>
              <w:topLinePunct w:val="0"/>
              <w:bidi w:val="0"/>
              <w:snapToGrid/>
              <w:spacing w:line="240" w:lineRule="auto"/>
              <w:ind w:left="0" w:leftChars="0" w:right="0" w:rightChars="0"/>
              <w:jc w:val="left"/>
              <w:rPr>
                <w:rFonts w:hint="default" w:ascii="Arial" w:hAnsi="Arial" w:eastAsia="Calibri" w:cs="Arial"/>
                <w:b w:val="0"/>
                <w:bCs/>
                <w:color w:val="auto"/>
                <w:sz w:val="17"/>
                <w:szCs w:val="17"/>
                <w:lang w:val="pt-BR" w:eastAsia="en-US" w:bidi="ar-SA"/>
              </w:rPr>
            </w:pPr>
            <w:r>
              <w:rPr>
                <w:rFonts w:hint="default" w:ascii="Arial" w:hAnsi="Arial" w:cs="Arial"/>
                <w:b w:val="0"/>
                <w:bCs/>
                <w:color w:val="auto"/>
                <w:sz w:val="17"/>
                <w:szCs w:val="17"/>
              </w:rPr>
              <w:t>Cone de sinalização PVC 75</w:t>
            </w:r>
            <w:r>
              <w:rPr>
                <w:rFonts w:hint="default" w:ascii="Arial" w:hAnsi="Arial" w:cs="Arial"/>
                <w:b w:val="0"/>
                <w:bCs/>
                <w:color w:val="auto"/>
                <w:sz w:val="17"/>
                <w:szCs w:val="17"/>
                <w:lang w:val="pt-BR"/>
              </w:rPr>
              <w:t>-</w:t>
            </w:r>
          </w:p>
        </w:tc>
        <w:tc>
          <w:tcPr>
            <w:tcW w:w="2052" w:type="dxa"/>
            <w:tcBorders>
              <w:top w:val="single" w:color="000000" w:sz="4" w:space="0"/>
              <w:left w:val="single" w:color="000000" w:sz="4" w:space="0"/>
              <w:bottom w:val="single" w:color="000000" w:sz="4" w:space="0"/>
            </w:tcBorders>
            <w:shd w:val="clear" w:color="auto" w:fill="auto"/>
            <w:vAlign w:val="center"/>
          </w:tcPr>
          <w:p w14:paraId="4937AF8A">
            <w:pPr>
              <w:pageBreakBefore w:val="0"/>
              <w:kinsoku/>
              <w:wordWrap/>
              <w:topLinePunct w:val="0"/>
              <w:bidi w:val="0"/>
              <w:snapToGrid/>
              <w:spacing w:line="240" w:lineRule="auto"/>
              <w:ind w:left="0" w:leftChars="0" w:right="0" w:rightChars="0"/>
              <w:jc w:val="center"/>
              <w:rPr>
                <w:rFonts w:hint="default" w:ascii="Arial" w:hAnsi="Arial" w:eastAsia="Calibri" w:cs="Arial"/>
                <w:color w:val="auto"/>
                <w:sz w:val="17"/>
                <w:szCs w:val="17"/>
                <w:lang w:val="pt-BR" w:eastAsia="en-US" w:bidi="ar-SA"/>
              </w:rPr>
            </w:pPr>
            <w:r>
              <w:rPr>
                <w:rFonts w:hint="default" w:ascii="Arial" w:hAnsi="Arial" w:cs="Arial"/>
                <w:color w:val="auto"/>
                <w:sz w:val="17"/>
                <w:szCs w:val="17"/>
                <w:lang w:val="pt-BR"/>
              </w:rPr>
              <w:t>10</w:t>
            </w:r>
          </w:p>
        </w:tc>
      </w:tr>
      <w:tr w14:paraId="01BE3EB2">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8" w:hRule="atLeast"/>
          <w:jc w:val="center"/>
        </w:trPr>
        <w:tc>
          <w:tcPr>
            <w:tcW w:w="947" w:type="dxa"/>
            <w:tcBorders>
              <w:top w:val="single" w:color="auto" w:sz="4" w:space="0"/>
            </w:tcBorders>
          </w:tcPr>
          <w:p w14:paraId="73BC8D77">
            <w:pPr>
              <w:pageBreakBefore w:val="0"/>
              <w:kinsoku/>
              <w:wordWrap/>
              <w:topLinePunct w:val="0"/>
              <w:autoSpaceDE w:val="0"/>
              <w:autoSpaceDN w:val="0"/>
              <w:bidi w:val="0"/>
              <w:adjustRightInd w:val="0"/>
              <w:snapToGrid/>
              <w:spacing w:after="0" w:line="240" w:lineRule="auto"/>
              <w:ind w:left="0" w:right="0" w:rightChars="0"/>
              <w:jc w:val="center"/>
              <w:rPr>
                <w:rFonts w:hint="default" w:ascii="Arial" w:hAnsi="Arial" w:cs="Arial"/>
                <w:b/>
                <w:color w:val="auto"/>
                <w:sz w:val="17"/>
                <w:szCs w:val="17"/>
                <w:lang w:val="pt-BR"/>
              </w:rPr>
            </w:pPr>
          </w:p>
        </w:tc>
        <w:tc>
          <w:tcPr>
            <w:tcW w:w="938" w:type="dxa"/>
            <w:vAlign w:val="center"/>
          </w:tcPr>
          <w:p w14:paraId="223A40C0">
            <w:pPr>
              <w:pageBreakBefore w:val="0"/>
              <w:kinsoku/>
              <w:wordWrap/>
              <w:topLinePunct w:val="0"/>
              <w:bidi w:val="0"/>
              <w:snapToGrid/>
              <w:spacing w:line="240" w:lineRule="auto"/>
              <w:ind w:left="0" w:leftChars="0" w:right="0" w:rightChars="0"/>
              <w:jc w:val="left"/>
              <w:rPr>
                <w:rFonts w:hint="default" w:ascii="Arial" w:hAnsi="Arial" w:cs="Arial"/>
                <w:b w:val="0"/>
                <w:bCs/>
                <w:color w:val="auto"/>
                <w:sz w:val="17"/>
                <w:szCs w:val="17"/>
                <w:lang w:val="pt-BR"/>
              </w:rPr>
            </w:pPr>
            <w:r>
              <w:rPr>
                <w:rFonts w:hint="default" w:ascii="Arial" w:hAnsi="Arial" w:cs="Arial"/>
                <w:b w:val="0"/>
                <w:bCs/>
                <w:color w:val="auto"/>
                <w:sz w:val="17"/>
                <w:szCs w:val="17"/>
                <w:lang w:val="pt-BR"/>
              </w:rPr>
              <w:t>17</w:t>
            </w:r>
          </w:p>
        </w:tc>
        <w:tc>
          <w:tcPr>
            <w:tcW w:w="5662" w:type="dxa"/>
            <w:shd w:val="clear" w:color="auto" w:fill="auto"/>
            <w:vAlign w:val="center"/>
          </w:tcPr>
          <w:p w14:paraId="4553F5F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topLinePunct w:val="0"/>
              <w:bidi w:val="0"/>
              <w:snapToGrid/>
              <w:spacing w:before="0" w:beforeAutospacing="0" w:after="0" w:afterAutospacing="0" w:line="240" w:lineRule="auto"/>
              <w:ind w:left="0" w:leftChars="0" w:right="0" w:rightChars="0" w:firstLine="0" w:firstLineChars="0"/>
              <w:jc w:val="left"/>
              <w:rPr>
                <w:rFonts w:hint="default" w:ascii="Arial" w:hAnsi="Arial" w:cs="Arial" w:eastAsiaTheme="minorHAnsi"/>
                <w:b w:val="0"/>
                <w:bCs/>
                <w:color w:val="auto"/>
                <w:sz w:val="17"/>
                <w:szCs w:val="17"/>
                <w:lang w:val="pt-BR" w:eastAsia="en-US" w:bidi="ar-SA"/>
              </w:rPr>
            </w:pPr>
            <w:r>
              <w:rPr>
                <w:rFonts w:hint="default" w:ascii="Arial" w:hAnsi="Arial" w:cs="Arial"/>
                <w:b w:val="0"/>
                <w:bCs/>
                <w:color w:val="auto"/>
                <w:sz w:val="17"/>
                <w:szCs w:val="17"/>
                <w:lang w:val="pt-BR"/>
              </w:rPr>
              <w:t xml:space="preserve">Cone Barril Conão </w:t>
            </w:r>
            <w:r>
              <w:rPr>
                <w:rFonts w:hint="default" w:ascii="Arial" w:hAnsi="Arial" w:eastAsia="Arial" w:cs="Arial"/>
                <w:b w:val="0"/>
                <w:bCs/>
                <w:i w:val="0"/>
                <w:iCs w:val="0"/>
                <w:caps w:val="0"/>
                <w:color w:val="auto"/>
                <w:spacing w:val="0"/>
                <w:sz w:val="17"/>
                <w:szCs w:val="17"/>
                <w:shd w:val="clear" w:fill="FFFFFF"/>
              </w:rPr>
              <w:t> Sinalizador De Tráfego 110cm Refletivo</w:t>
            </w:r>
            <w:r>
              <w:rPr>
                <w:rFonts w:hint="default" w:ascii="Arial" w:hAnsi="Arial" w:eastAsia="Arial" w:cs="Arial"/>
                <w:b w:val="0"/>
                <w:bCs/>
                <w:i w:val="0"/>
                <w:iCs w:val="0"/>
                <w:caps w:val="0"/>
                <w:color w:val="auto"/>
                <w:spacing w:val="0"/>
                <w:sz w:val="17"/>
                <w:szCs w:val="17"/>
                <w:shd w:val="clear" w:fill="FFFFFF"/>
                <w:lang w:val="pt-BR"/>
              </w:rPr>
              <w:t>-</w:t>
            </w:r>
          </w:p>
        </w:tc>
        <w:tc>
          <w:tcPr>
            <w:tcW w:w="2052" w:type="dxa"/>
            <w:shd w:val="clear" w:color="auto" w:fill="auto"/>
            <w:vAlign w:val="center"/>
          </w:tcPr>
          <w:p w14:paraId="4B35C988">
            <w:pPr>
              <w:pageBreakBefore w:val="0"/>
              <w:kinsoku/>
              <w:wordWrap/>
              <w:topLinePunct w:val="0"/>
              <w:bidi w:val="0"/>
              <w:snapToGrid/>
              <w:spacing w:line="240" w:lineRule="auto"/>
              <w:ind w:left="0" w:leftChars="0" w:right="0" w:rightChars="0"/>
              <w:jc w:val="center"/>
              <w:rPr>
                <w:rFonts w:hint="default" w:ascii="Arial" w:hAnsi="Arial" w:eastAsia="Calibri" w:cs="Arial"/>
                <w:color w:val="auto"/>
                <w:sz w:val="17"/>
                <w:szCs w:val="17"/>
                <w:lang w:val="pt-BR" w:eastAsia="en-US" w:bidi="ar-SA"/>
              </w:rPr>
            </w:pPr>
            <w:r>
              <w:rPr>
                <w:rFonts w:hint="default" w:ascii="Arial" w:hAnsi="Arial" w:cs="Arial"/>
                <w:color w:val="auto"/>
                <w:sz w:val="17"/>
                <w:szCs w:val="17"/>
                <w:lang w:val="pt-BR"/>
              </w:rPr>
              <w:t>10</w:t>
            </w:r>
          </w:p>
        </w:tc>
      </w:tr>
    </w:tbl>
    <w:p w14:paraId="2EBDDD71">
      <w:pPr>
        <w:pStyle w:val="222"/>
        <w:pageBreakBefore w:val="0"/>
        <w:kinsoku/>
        <w:wordWrap/>
        <w:topLinePunct w:val="0"/>
        <w:bidi w:val="0"/>
        <w:snapToGrid/>
        <w:spacing w:after="0" w:line="240" w:lineRule="auto"/>
        <w:ind w:left="0" w:right="0" w:rightChars="0"/>
        <w:jc w:val="both"/>
        <w:rPr>
          <w:rFonts w:hint="default" w:ascii="Arial" w:hAnsi="Arial" w:cs="Arial"/>
          <w:b/>
          <w:color w:val="auto"/>
          <w:sz w:val="17"/>
          <w:szCs w:val="17"/>
        </w:rPr>
      </w:pPr>
    </w:p>
    <w:p w14:paraId="079BDD73">
      <w:pPr>
        <w:pStyle w:val="222"/>
        <w:pageBreakBefore w:val="0"/>
        <w:kinsoku/>
        <w:wordWrap/>
        <w:topLinePunct w:val="0"/>
        <w:bidi w:val="0"/>
        <w:snapToGrid/>
        <w:spacing w:after="0" w:line="240" w:lineRule="auto"/>
        <w:ind w:left="0" w:right="0" w:rightChars="0"/>
        <w:jc w:val="both"/>
        <w:rPr>
          <w:rFonts w:hint="default" w:ascii="Arial" w:hAnsi="Arial" w:cs="Arial"/>
          <w:b/>
          <w:color w:val="auto"/>
          <w:sz w:val="17"/>
          <w:szCs w:val="17"/>
        </w:rPr>
      </w:pPr>
      <w:r>
        <w:rPr>
          <w:rFonts w:hint="default" w:ascii="Arial" w:hAnsi="Arial" w:cs="Arial"/>
          <w:b/>
          <w:color w:val="auto"/>
          <w:sz w:val="17"/>
          <w:szCs w:val="17"/>
        </w:rPr>
        <w:t>12. DA VIGÊNCIA</w:t>
      </w:r>
    </w:p>
    <w:p w14:paraId="087F53B7">
      <w:pPr>
        <w:pStyle w:val="223"/>
        <w:pageBreakBefore w:val="0"/>
        <w:kinsoku/>
        <w:wordWrap/>
        <w:topLinePunct w:val="0"/>
        <w:bidi w:val="0"/>
        <w:snapToGrid/>
        <w:spacing w:after="0" w:line="240" w:lineRule="auto"/>
        <w:ind w:left="0" w:right="0" w:rightChars="0"/>
        <w:jc w:val="both"/>
        <w:rPr>
          <w:rFonts w:hint="default" w:ascii="Arial" w:hAnsi="Arial" w:cs="Arial"/>
          <w:sz w:val="17"/>
          <w:szCs w:val="17"/>
        </w:rPr>
      </w:pPr>
      <w:r>
        <w:rPr>
          <w:rFonts w:hint="default" w:ascii="Arial" w:hAnsi="Arial" w:cs="Arial"/>
          <w:b/>
          <w:sz w:val="17"/>
          <w:szCs w:val="17"/>
        </w:rPr>
        <w:t xml:space="preserve">12.1. </w:t>
      </w:r>
      <w:r>
        <w:rPr>
          <w:rFonts w:hint="default" w:ascii="Arial" w:hAnsi="Arial" w:cs="Arial"/>
          <w:sz w:val="17"/>
          <w:szCs w:val="17"/>
        </w:rPr>
        <w:t>O prazo de vigência da contratação será de 12 (doze) meses a contar da data de homologação, podendo ser prorrogada , de acordo com a Lei vigente.</w:t>
      </w:r>
    </w:p>
    <w:p w14:paraId="1D199BCB">
      <w:pPr>
        <w:pStyle w:val="223"/>
        <w:pageBreakBefore w:val="0"/>
        <w:kinsoku/>
        <w:wordWrap/>
        <w:topLinePunct w:val="0"/>
        <w:bidi w:val="0"/>
        <w:snapToGrid/>
        <w:spacing w:after="0" w:line="240" w:lineRule="auto"/>
        <w:ind w:left="0" w:right="0" w:rightChars="0"/>
        <w:jc w:val="both"/>
        <w:rPr>
          <w:rFonts w:hint="default" w:ascii="Arial" w:hAnsi="Arial" w:cs="Arial"/>
          <w:sz w:val="17"/>
          <w:szCs w:val="17"/>
        </w:rPr>
      </w:pPr>
    </w:p>
    <w:p w14:paraId="57FA2FED">
      <w:pPr>
        <w:pStyle w:val="222"/>
        <w:pageBreakBefore w:val="0"/>
        <w:kinsoku/>
        <w:wordWrap/>
        <w:topLinePunct w:val="0"/>
        <w:bidi w:val="0"/>
        <w:snapToGrid/>
        <w:spacing w:after="0" w:line="240" w:lineRule="auto"/>
        <w:ind w:left="0" w:right="0" w:rightChars="0"/>
        <w:jc w:val="both"/>
        <w:rPr>
          <w:rFonts w:hint="default" w:ascii="Arial" w:hAnsi="Arial" w:cs="Arial"/>
          <w:color w:val="auto"/>
          <w:sz w:val="17"/>
          <w:szCs w:val="17"/>
        </w:rPr>
      </w:pPr>
      <w:r>
        <w:rPr>
          <w:rFonts w:hint="default" w:ascii="Arial" w:hAnsi="Arial" w:cs="Arial"/>
          <w:b/>
          <w:color w:val="auto"/>
          <w:sz w:val="17"/>
          <w:szCs w:val="17"/>
        </w:rPr>
        <w:t>13. ADEQUAÇÃO ORÇAMENTÁRIA</w:t>
      </w:r>
    </w:p>
    <w:p w14:paraId="0933F2BA">
      <w:pPr>
        <w:pageBreakBefore w:val="0"/>
        <w:kinsoku/>
        <w:wordWrap/>
        <w:topLinePunct w:val="0"/>
        <w:bidi w:val="0"/>
        <w:snapToGrid/>
        <w:spacing w:after="0" w:line="240" w:lineRule="auto"/>
        <w:ind w:left="0" w:right="0" w:rightChars="0"/>
        <w:jc w:val="both"/>
        <w:rPr>
          <w:rFonts w:hint="default" w:ascii="Arial" w:hAnsi="Arial" w:eastAsia="Times New Roman" w:cs="Arial"/>
          <w:color w:val="000000"/>
          <w:sz w:val="17"/>
          <w:szCs w:val="17"/>
        </w:rPr>
      </w:pPr>
      <w:r>
        <w:rPr>
          <w:rFonts w:hint="default" w:ascii="Arial" w:hAnsi="Arial" w:cs="Arial"/>
          <w:b/>
          <w:sz w:val="17"/>
          <w:szCs w:val="17"/>
        </w:rPr>
        <w:t>13.1.</w:t>
      </w:r>
      <w:r>
        <w:rPr>
          <w:rFonts w:hint="default" w:ascii="Arial" w:hAnsi="Arial" w:cs="Arial"/>
          <w:sz w:val="17"/>
          <w:szCs w:val="17"/>
        </w:rPr>
        <w:t xml:space="preserve"> </w:t>
      </w:r>
      <w:r>
        <w:rPr>
          <w:rFonts w:hint="default" w:ascii="Arial" w:hAnsi="Arial" w:eastAsia="Times New Roman" w:cs="Arial"/>
          <w:color w:val="000000"/>
          <w:sz w:val="17"/>
          <w:szCs w:val="17"/>
        </w:rPr>
        <w:t xml:space="preserve">As despesas decorrentes da presente contratação correrão por conta da dotação orçamentária do orçamento em vigor. </w:t>
      </w:r>
    </w:p>
    <w:p w14:paraId="6A03A1A6">
      <w:pPr>
        <w:pageBreakBefore w:val="0"/>
        <w:kinsoku/>
        <w:wordWrap/>
        <w:topLinePunct w:val="0"/>
        <w:bidi w:val="0"/>
        <w:snapToGrid/>
        <w:spacing w:after="0" w:line="240" w:lineRule="auto"/>
        <w:ind w:left="0" w:right="0" w:rightChars="0"/>
        <w:rPr>
          <w:rFonts w:hint="default" w:ascii="Arial" w:hAnsi="Arial" w:cs="Arial"/>
          <w:sz w:val="17"/>
          <w:szCs w:val="17"/>
        </w:rPr>
      </w:pPr>
      <w:r>
        <w:rPr>
          <w:rFonts w:hint="default" w:ascii="Arial" w:hAnsi="Arial" w:eastAsia="Times New Roman" w:cs="Arial"/>
          <w:color w:val="000000"/>
          <w:sz w:val="17"/>
          <w:szCs w:val="17"/>
        </w:rPr>
        <w:t>A contratação será atendida pel</w:t>
      </w:r>
      <w:r>
        <w:rPr>
          <w:rFonts w:hint="default" w:ascii="Arial" w:hAnsi="Arial" w:eastAsia="Times New Roman" w:cs="Arial"/>
          <w:sz w:val="17"/>
          <w:szCs w:val="17"/>
        </w:rPr>
        <w:t>os seguintes centros de custos:</w:t>
      </w:r>
      <w:r>
        <w:rPr>
          <w:rFonts w:hint="default" w:ascii="Arial" w:hAnsi="Arial" w:eastAsia="Times New Roman" w:cs="Arial"/>
          <w:color w:val="000000"/>
          <w:sz w:val="17"/>
          <w:szCs w:val="17"/>
        </w:rPr>
        <w:t xml:space="preserve"> </w:t>
      </w:r>
    </w:p>
    <w:p w14:paraId="6AD2DABC">
      <w:pPr>
        <w:pStyle w:val="223"/>
        <w:pageBreakBefore w:val="0"/>
        <w:numPr>
          <w:ilvl w:val="0"/>
          <w:numId w:val="3"/>
        </w:numPr>
        <w:suppressAutoHyphens w:val="0"/>
        <w:kinsoku/>
        <w:wordWrap/>
        <w:topLinePunct w:val="0"/>
        <w:bidi w:val="0"/>
        <w:snapToGrid/>
        <w:spacing w:after="0" w:line="240" w:lineRule="auto"/>
        <w:ind w:left="0" w:leftChars="0" w:right="0" w:rightChars="0" w:firstLine="0" w:firstLineChars="0"/>
        <w:rPr>
          <w:rFonts w:hint="default" w:ascii="Arial" w:hAnsi="Arial" w:cs="Arial"/>
          <w:sz w:val="17"/>
          <w:szCs w:val="17"/>
        </w:rPr>
      </w:pPr>
      <w:r>
        <w:rPr>
          <w:rFonts w:hint="default" w:ascii="Arial" w:hAnsi="Arial" w:cs="Arial"/>
          <w:sz w:val="17"/>
          <w:szCs w:val="17"/>
        </w:rPr>
        <w:t>Centro de custo 08 e 09: Secretaria Municipal de Saúde.</w:t>
      </w:r>
    </w:p>
    <w:p w14:paraId="23FF2E4A">
      <w:pPr>
        <w:pStyle w:val="223"/>
        <w:pageBreakBefore w:val="0"/>
        <w:numPr>
          <w:ilvl w:val="0"/>
          <w:numId w:val="3"/>
        </w:numPr>
        <w:suppressAutoHyphens w:val="0"/>
        <w:kinsoku/>
        <w:wordWrap/>
        <w:topLinePunct w:val="0"/>
        <w:bidi w:val="0"/>
        <w:snapToGrid/>
        <w:spacing w:after="0" w:line="240" w:lineRule="auto"/>
        <w:ind w:left="0" w:leftChars="0" w:right="0" w:rightChars="0" w:firstLine="0" w:firstLineChars="0"/>
        <w:rPr>
          <w:rFonts w:hint="default" w:ascii="Arial" w:hAnsi="Arial" w:cs="Arial"/>
          <w:sz w:val="17"/>
          <w:szCs w:val="17"/>
        </w:rPr>
      </w:pPr>
      <w:r>
        <w:rPr>
          <w:rFonts w:hint="default" w:ascii="Arial" w:hAnsi="Arial" w:cs="Arial"/>
          <w:sz w:val="17"/>
          <w:szCs w:val="17"/>
        </w:rPr>
        <w:t>Centro de custo 10: Secretaria de Educação.</w:t>
      </w:r>
    </w:p>
    <w:p w14:paraId="2E976012">
      <w:pPr>
        <w:pStyle w:val="223"/>
        <w:pageBreakBefore w:val="0"/>
        <w:numPr>
          <w:ilvl w:val="0"/>
          <w:numId w:val="3"/>
        </w:numPr>
        <w:suppressAutoHyphens w:val="0"/>
        <w:kinsoku/>
        <w:wordWrap/>
        <w:topLinePunct w:val="0"/>
        <w:bidi w:val="0"/>
        <w:snapToGrid/>
        <w:spacing w:after="0" w:line="240" w:lineRule="auto"/>
        <w:ind w:left="0" w:leftChars="0" w:right="0" w:rightChars="0" w:firstLine="0" w:firstLineChars="0"/>
        <w:rPr>
          <w:rFonts w:hint="default" w:ascii="Arial" w:hAnsi="Arial" w:cs="Arial"/>
          <w:sz w:val="17"/>
          <w:szCs w:val="17"/>
        </w:rPr>
      </w:pPr>
      <w:r>
        <w:rPr>
          <w:rFonts w:hint="default" w:ascii="Arial" w:hAnsi="Arial" w:cs="Arial"/>
          <w:sz w:val="17"/>
          <w:szCs w:val="17"/>
        </w:rPr>
        <w:t xml:space="preserve">Centro de custo 13: Secretaria de Serviços Urbanos. </w:t>
      </w:r>
    </w:p>
    <w:p w14:paraId="5B2324A9">
      <w:pPr>
        <w:pStyle w:val="223"/>
        <w:pageBreakBefore w:val="0"/>
        <w:numPr>
          <w:ilvl w:val="0"/>
          <w:numId w:val="3"/>
        </w:numPr>
        <w:suppressAutoHyphens w:val="0"/>
        <w:kinsoku/>
        <w:wordWrap/>
        <w:topLinePunct w:val="0"/>
        <w:bidi w:val="0"/>
        <w:snapToGrid/>
        <w:spacing w:after="0" w:line="240" w:lineRule="auto"/>
        <w:ind w:left="0" w:leftChars="0" w:right="0" w:rightChars="0" w:firstLine="0" w:firstLineChars="0"/>
        <w:rPr>
          <w:rFonts w:hint="default" w:ascii="Arial" w:hAnsi="Arial" w:cs="Arial"/>
          <w:sz w:val="17"/>
          <w:szCs w:val="17"/>
        </w:rPr>
      </w:pPr>
      <w:r>
        <w:rPr>
          <w:rFonts w:hint="default" w:ascii="Arial" w:hAnsi="Arial" w:cs="Arial"/>
          <w:sz w:val="17"/>
          <w:szCs w:val="17"/>
        </w:rPr>
        <w:t xml:space="preserve">Centro de custo 02: Secretaria de Administração. </w:t>
      </w:r>
    </w:p>
    <w:p w14:paraId="642E7849">
      <w:pPr>
        <w:pStyle w:val="223"/>
        <w:pageBreakBefore w:val="0"/>
        <w:numPr>
          <w:ilvl w:val="0"/>
          <w:numId w:val="3"/>
        </w:numPr>
        <w:suppressAutoHyphens w:val="0"/>
        <w:kinsoku/>
        <w:wordWrap/>
        <w:topLinePunct w:val="0"/>
        <w:bidi w:val="0"/>
        <w:snapToGrid/>
        <w:spacing w:after="0" w:line="240" w:lineRule="auto"/>
        <w:ind w:left="0" w:leftChars="0" w:right="0" w:rightChars="0" w:firstLine="0" w:firstLineChars="0"/>
        <w:rPr>
          <w:rFonts w:hint="default" w:ascii="Arial" w:hAnsi="Arial" w:cs="Arial"/>
          <w:sz w:val="17"/>
          <w:szCs w:val="17"/>
        </w:rPr>
      </w:pPr>
      <w:r>
        <w:rPr>
          <w:rFonts w:hint="default" w:ascii="Arial" w:hAnsi="Arial" w:cs="Arial"/>
          <w:sz w:val="17"/>
          <w:szCs w:val="17"/>
        </w:rPr>
        <w:t>Centro de custo 15: Secretaria de Agricultura e Meio Ambiente.</w:t>
      </w:r>
    </w:p>
    <w:p w14:paraId="180208EF">
      <w:pPr>
        <w:pStyle w:val="223"/>
        <w:pageBreakBefore w:val="0"/>
        <w:numPr>
          <w:ilvl w:val="0"/>
          <w:numId w:val="3"/>
        </w:numPr>
        <w:suppressAutoHyphens w:val="0"/>
        <w:kinsoku/>
        <w:wordWrap/>
        <w:topLinePunct w:val="0"/>
        <w:bidi w:val="0"/>
        <w:snapToGrid/>
        <w:spacing w:after="0" w:line="240" w:lineRule="auto"/>
        <w:ind w:left="0" w:leftChars="0" w:right="0" w:rightChars="0" w:firstLine="0" w:firstLineChars="0"/>
        <w:rPr>
          <w:rFonts w:hint="default" w:ascii="Arial" w:hAnsi="Arial" w:cs="Arial"/>
          <w:sz w:val="17"/>
          <w:szCs w:val="17"/>
        </w:rPr>
      </w:pPr>
      <w:r>
        <w:rPr>
          <w:rFonts w:hint="default" w:ascii="Arial" w:hAnsi="Arial" w:cs="Arial"/>
          <w:sz w:val="17"/>
          <w:szCs w:val="17"/>
        </w:rPr>
        <w:t xml:space="preserve">Centro de custo 06 e 07: Secretaria de Desenvolvimento Social. </w:t>
      </w:r>
    </w:p>
    <w:p w14:paraId="428A517C">
      <w:pPr>
        <w:pStyle w:val="223"/>
        <w:pageBreakBefore w:val="0"/>
        <w:numPr>
          <w:ilvl w:val="0"/>
          <w:numId w:val="3"/>
        </w:numPr>
        <w:suppressAutoHyphens w:val="0"/>
        <w:kinsoku/>
        <w:wordWrap/>
        <w:topLinePunct w:val="0"/>
        <w:bidi w:val="0"/>
        <w:snapToGrid/>
        <w:spacing w:after="0" w:line="240" w:lineRule="auto"/>
        <w:ind w:left="0" w:leftChars="0" w:right="0" w:rightChars="0" w:firstLine="0" w:firstLineChars="0"/>
        <w:rPr>
          <w:rFonts w:hint="default" w:ascii="Arial" w:hAnsi="Arial" w:cs="Arial"/>
          <w:sz w:val="17"/>
          <w:szCs w:val="17"/>
        </w:rPr>
      </w:pPr>
      <w:r>
        <w:rPr>
          <w:rFonts w:hint="default" w:ascii="Arial" w:hAnsi="Arial" w:cs="Arial"/>
          <w:sz w:val="17"/>
          <w:szCs w:val="17"/>
        </w:rPr>
        <w:t>Centro de custo 11: Secret</w:t>
      </w:r>
      <w:r>
        <w:rPr>
          <w:rFonts w:hint="default" w:ascii="Arial" w:hAnsi="Arial" w:cs="Arial"/>
          <w:sz w:val="17"/>
          <w:szCs w:val="17"/>
          <w:lang w:val="pt-BR"/>
        </w:rPr>
        <w:t>a</w:t>
      </w:r>
      <w:r>
        <w:rPr>
          <w:rFonts w:hint="default" w:ascii="Arial" w:hAnsi="Arial" w:cs="Arial"/>
          <w:sz w:val="17"/>
          <w:szCs w:val="17"/>
        </w:rPr>
        <w:t xml:space="preserve">ria de Cultura. </w:t>
      </w:r>
    </w:p>
    <w:p w14:paraId="123DDD08">
      <w:pPr>
        <w:pageBreakBefore w:val="0"/>
        <w:kinsoku/>
        <w:wordWrap/>
        <w:topLinePunct w:val="0"/>
        <w:bidi w:val="0"/>
        <w:snapToGrid/>
        <w:ind w:left="0" w:right="0" w:rightChars="0"/>
        <w:rPr>
          <w:rFonts w:hint="default" w:ascii="Arial" w:hAnsi="Arial" w:cs="Arial"/>
          <w:sz w:val="18"/>
          <w:szCs w:val="18"/>
        </w:rPr>
      </w:pPr>
    </w:p>
    <w:p w14:paraId="76EE9209">
      <w:pPr>
        <w:pageBreakBefore w:val="0"/>
        <w:kinsoku/>
        <w:wordWrap/>
        <w:overflowPunct/>
        <w:topLinePunct w:val="0"/>
        <w:bidi w:val="0"/>
        <w:snapToGrid/>
        <w:spacing w:beforeAutospacing="0" w:afterAutospacing="0"/>
        <w:ind w:right="0"/>
        <w:jc w:val="center"/>
        <w:textAlignment w:val="auto"/>
        <w:rPr>
          <w:rFonts w:hint="default" w:ascii="Arial" w:hAnsi="Arial" w:cs="Arial"/>
          <w:b/>
          <w:sz w:val="32"/>
          <w:szCs w:val="32"/>
        </w:rPr>
      </w:pPr>
      <w:r>
        <w:rPr>
          <w:rFonts w:hint="default" w:ascii="Arial" w:hAnsi="Arial" w:cs="Arial"/>
          <w:b/>
          <w:sz w:val="32"/>
          <w:szCs w:val="32"/>
        </w:rPr>
        <w:br w:type="page"/>
      </w:r>
    </w:p>
    <w:p w14:paraId="7D7BF19B">
      <w:pPr>
        <w:pStyle w:val="223"/>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BAC6F3A">
      <w:pPr>
        <w:pStyle w:val="190"/>
        <w:spacing w:before="0" w:after="0"/>
        <w:ind w:firstLine="567"/>
        <w:jc w:val="center"/>
      </w:pPr>
      <w:r>
        <w:t>MODELO DE PROPOSTA COMERCIAL</w:t>
      </w:r>
    </w:p>
    <w:p w14:paraId="637B93BD">
      <w:pPr>
        <w:ind w:firstLine="567"/>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144/2025</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066/2025</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066/2025</w:t>
      </w:r>
    </w:p>
    <w:p w14:paraId="6DCF5E8D">
      <w:pPr>
        <w:ind w:firstLine="567"/>
        <w:jc w:val="center"/>
        <w:rPr>
          <w:rFonts w:ascii="Arial" w:hAnsi="Arial" w:cs="Arial"/>
          <w:b/>
          <w:bCs/>
          <w:color w:val="000000"/>
          <w:sz w:val="20"/>
          <w:szCs w:val="20"/>
        </w:rPr>
      </w:pPr>
    </w:p>
    <w:p w14:paraId="6D85166B">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hint="default" w:ascii="Arial" w:hAnsi="Arial" w:cs="Arial"/>
          <w:sz w:val="20"/>
          <w:szCs w:val="20"/>
          <w:lang w:val="pt-BR"/>
        </w:rPr>
        <w:t>M</w:t>
      </w:r>
      <w:r>
        <w:rPr>
          <w:rFonts w:ascii="Arial" w:hAnsi="Arial" w:cs="Arial"/>
          <w:sz w:val="20"/>
          <w:szCs w:val="20"/>
          <w:lang w:val="pt-BR"/>
        </w:rPr>
        <w:t>enor preço por lote</w:t>
      </w:r>
    </w:p>
    <w:p w14:paraId="5A523877">
      <w:pPr>
        <w:tabs>
          <w:tab w:val="left" w:pos="1440"/>
        </w:tabs>
        <w:spacing w:line="276" w:lineRule="auto"/>
        <w:ind w:left="-142"/>
        <w:rPr>
          <w:rFonts w:ascii="Arial" w:hAnsi="Arial" w:cs="Arial"/>
          <w:sz w:val="20"/>
          <w:szCs w:val="20"/>
        </w:rPr>
      </w:pPr>
      <w:r>
        <w:rPr>
          <w:rFonts w:ascii="Arial" w:hAnsi="Arial" w:cs="Arial"/>
          <w:b w:val="0"/>
          <w:bCs w:val="0"/>
          <w:sz w:val="20"/>
          <w:szCs w:val="20"/>
        </w:rPr>
        <w:t xml:space="preserve">Data: </w:t>
      </w:r>
      <w:r>
        <w:rPr>
          <w:rFonts w:hint="default" w:ascii="Arial" w:hAnsi="Arial" w:cs="Arial"/>
          <w:b w:val="0"/>
          <w:bCs w:val="0"/>
          <w:sz w:val="20"/>
          <w:szCs w:val="20"/>
          <w:lang w:val="pt-BR"/>
        </w:rPr>
        <w:t xml:space="preserve">18 de setembro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503AC737">
      <w:pPr>
        <w:spacing w:line="276" w:lineRule="auto"/>
        <w:ind w:left="-142"/>
        <w:rPr>
          <w:rFonts w:ascii="Arial" w:hAnsi="Arial" w:cs="Arial"/>
          <w:sz w:val="20"/>
          <w:szCs w:val="20"/>
        </w:rPr>
      </w:pPr>
      <w:r>
        <w:rPr>
          <w:rFonts w:ascii="Arial" w:hAnsi="Arial" w:cs="Arial"/>
          <w:sz w:val="20"/>
          <w:szCs w:val="20"/>
        </w:rPr>
        <w:t>Local: www.comprasnet.com.br</w:t>
      </w:r>
    </w:p>
    <w:p w14:paraId="17C2D49B">
      <w:pPr>
        <w:spacing w:line="276" w:lineRule="auto"/>
        <w:ind w:left="-142"/>
        <w:rPr>
          <w:rFonts w:ascii="Arial" w:hAnsi="Arial" w:cs="Arial"/>
          <w:sz w:val="20"/>
          <w:szCs w:val="20"/>
        </w:rPr>
      </w:pPr>
      <w:r>
        <w:rPr>
          <w:rFonts w:ascii="Arial" w:hAnsi="Arial" w:cs="Arial"/>
          <w:sz w:val="20"/>
          <w:szCs w:val="20"/>
        </w:rPr>
        <w:t>RAZÃO SOCIAL DA LICITANTE:</w:t>
      </w:r>
    </w:p>
    <w:p w14:paraId="7DBB052D">
      <w:pPr>
        <w:spacing w:line="276" w:lineRule="auto"/>
        <w:ind w:left="-142"/>
        <w:rPr>
          <w:rFonts w:ascii="Arial" w:hAnsi="Arial" w:cs="Arial"/>
          <w:sz w:val="20"/>
          <w:szCs w:val="20"/>
        </w:rPr>
      </w:pPr>
      <w:r>
        <w:rPr>
          <w:rFonts w:ascii="Arial" w:hAnsi="Arial" w:cs="Arial"/>
          <w:sz w:val="20"/>
          <w:szCs w:val="20"/>
        </w:rPr>
        <w:t>CNPJ:</w:t>
      </w:r>
    </w:p>
    <w:p w14:paraId="5DBABA1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69505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37ED60C8">
      <w:pPr>
        <w:spacing w:line="276" w:lineRule="auto"/>
        <w:ind w:left="-142"/>
        <w:rPr>
          <w:rFonts w:ascii="Arial" w:hAnsi="Arial" w:cs="Arial"/>
          <w:sz w:val="20"/>
          <w:szCs w:val="20"/>
        </w:rPr>
      </w:pPr>
    </w:p>
    <w:tbl>
      <w:tblPr>
        <w:tblStyle w:val="6"/>
        <w:tblpPr w:leftFromText="180" w:rightFromText="180" w:vertAnchor="text" w:horzAnchor="page" w:tblpXSpec="center" w:tblpY="1"/>
        <w:tblOverlap w:val="never"/>
        <w:tblW w:w="10752" w:type="dxa"/>
        <w:jc w:val="center"/>
        <w:tblLayout w:type="fixed"/>
        <w:tblCellMar>
          <w:top w:w="0" w:type="dxa"/>
          <w:left w:w="108" w:type="dxa"/>
          <w:bottom w:w="0" w:type="dxa"/>
          <w:right w:w="108" w:type="dxa"/>
        </w:tblCellMar>
      </w:tblPr>
      <w:tblGrid>
        <w:gridCol w:w="750"/>
        <w:gridCol w:w="613"/>
        <w:gridCol w:w="3990"/>
        <w:gridCol w:w="825"/>
        <w:gridCol w:w="1006"/>
        <w:gridCol w:w="1155"/>
        <w:gridCol w:w="1155"/>
        <w:gridCol w:w="1258"/>
      </w:tblGrid>
      <w:tr w14:paraId="5D8B7119">
        <w:tblPrEx>
          <w:tblCellMar>
            <w:top w:w="0" w:type="dxa"/>
            <w:left w:w="108" w:type="dxa"/>
            <w:bottom w:w="0" w:type="dxa"/>
            <w:right w:w="108" w:type="dxa"/>
          </w:tblCellMar>
        </w:tblPrEx>
        <w:trPr>
          <w:trHeight w:val="470" w:hRule="atLeast"/>
          <w:jc w:val="center"/>
        </w:trPr>
        <w:tc>
          <w:tcPr>
            <w:tcW w:w="750" w:type="dxa"/>
            <w:tcBorders>
              <w:top w:val="single" w:color="000000" w:sz="4" w:space="0"/>
              <w:left w:val="single" w:color="000000" w:sz="4" w:space="0"/>
              <w:right w:val="single" w:color="000000" w:sz="4" w:space="0"/>
            </w:tcBorders>
            <w:shd w:val="clear" w:color="auto" w:fill="auto"/>
            <w:vAlign w:val="center"/>
          </w:tcPr>
          <w:p w14:paraId="6072118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Lote</w:t>
            </w:r>
          </w:p>
        </w:tc>
        <w:tc>
          <w:tcPr>
            <w:tcW w:w="613" w:type="dxa"/>
            <w:tcBorders>
              <w:top w:val="single" w:color="000000" w:sz="4" w:space="0"/>
              <w:left w:val="single" w:color="000000" w:sz="4" w:space="0"/>
              <w:right w:val="single" w:color="000000" w:sz="4" w:space="0"/>
            </w:tcBorders>
            <w:shd w:val="clear" w:color="auto" w:fill="auto"/>
            <w:vAlign w:val="center"/>
          </w:tcPr>
          <w:p w14:paraId="5381063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Item</w:t>
            </w:r>
          </w:p>
        </w:tc>
        <w:tc>
          <w:tcPr>
            <w:tcW w:w="3990" w:type="dxa"/>
            <w:tcBorders>
              <w:top w:val="single" w:color="000000" w:sz="4" w:space="0"/>
              <w:left w:val="single" w:color="000000" w:sz="4" w:space="0"/>
              <w:bottom w:val="single" w:color="auto" w:sz="4" w:space="0"/>
              <w:right w:val="single" w:color="000000" w:sz="4" w:space="0"/>
            </w:tcBorders>
            <w:shd w:val="clear" w:color="auto" w:fill="auto"/>
            <w:vAlign w:val="center"/>
          </w:tcPr>
          <w:p w14:paraId="1D7DAB75">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825" w:type="dxa"/>
            <w:tcBorders>
              <w:top w:val="single" w:color="000000" w:sz="4" w:space="0"/>
              <w:left w:val="single" w:color="000000" w:sz="4" w:space="0"/>
              <w:right w:val="single" w:color="000000" w:sz="4" w:space="0"/>
            </w:tcBorders>
            <w:vAlign w:val="center"/>
          </w:tcPr>
          <w:p w14:paraId="24BA7CEE">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w:t>
            </w:r>
          </w:p>
        </w:tc>
        <w:tc>
          <w:tcPr>
            <w:tcW w:w="1006" w:type="dxa"/>
            <w:tcBorders>
              <w:top w:val="single" w:color="000000" w:sz="4" w:space="0"/>
              <w:left w:val="single" w:color="000000" w:sz="4" w:space="0"/>
              <w:right w:val="single" w:color="000000" w:sz="4" w:space="0"/>
            </w:tcBorders>
            <w:vAlign w:val="center"/>
          </w:tcPr>
          <w:p w14:paraId="0CFEDB5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55" w:type="dxa"/>
            <w:tcBorders>
              <w:top w:val="single" w:color="000000" w:sz="4" w:space="0"/>
              <w:left w:val="single" w:color="000000" w:sz="4" w:space="0"/>
              <w:right w:val="single" w:color="000000" w:sz="4" w:space="0"/>
            </w:tcBorders>
            <w:vAlign w:val="center"/>
          </w:tcPr>
          <w:p w14:paraId="2624498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155" w:type="dxa"/>
            <w:tcBorders>
              <w:top w:val="single" w:color="000000" w:sz="4" w:space="0"/>
              <w:left w:val="single" w:color="000000" w:sz="4" w:space="0"/>
              <w:right w:val="single" w:color="000000" w:sz="4" w:space="0"/>
            </w:tcBorders>
            <w:vAlign w:val="center"/>
          </w:tcPr>
          <w:p w14:paraId="04D3705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58" w:type="dxa"/>
            <w:tcBorders>
              <w:top w:val="single" w:color="000000" w:sz="4" w:space="0"/>
              <w:left w:val="single" w:color="000000" w:sz="4" w:space="0"/>
              <w:right w:val="single" w:color="000000" w:sz="4" w:space="0"/>
            </w:tcBorders>
            <w:vAlign w:val="center"/>
          </w:tcPr>
          <w:p w14:paraId="3EE7439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2AE25827">
        <w:tblPrEx>
          <w:tblCellMar>
            <w:top w:w="0" w:type="dxa"/>
            <w:left w:w="108" w:type="dxa"/>
            <w:bottom w:w="0" w:type="dxa"/>
            <w:right w:w="108" w:type="dxa"/>
          </w:tblCellMar>
        </w:tblPrEx>
        <w:trPr>
          <w:trHeight w:val="285" w:hRule="atLeast"/>
          <w:jc w:val="center"/>
        </w:trPr>
        <w:tc>
          <w:tcPr>
            <w:tcW w:w="750" w:type="dxa"/>
            <w:tcBorders>
              <w:top w:val="single" w:color="000000" w:sz="4" w:space="0"/>
              <w:left w:val="single" w:color="000000" w:sz="4" w:space="0"/>
              <w:bottom w:val="nil"/>
              <w:right w:val="single" w:color="000000" w:sz="4" w:space="0"/>
            </w:tcBorders>
            <w:shd w:val="clear" w:color="auto" w:fill="auto"/>
            <w:vAlign w:val="center"/>
          </w:tcPr>
          <w:p w14:paraId="2A3A1AF2">
            <w:pPr>
              <w:widowControl w:val="0"/>
              <w:spacing w:after="0"/>
              <w:contextualSpacing/>
              <w:jc w:val="center"/>
              <w:rPr>
                <w:rFonts w:hint="default" w:ascii="Arial" w:hAnsi="Arial" w:eastAsia="Arial" w:cs="Arial"/>
                <w:b/>
                <w:bCs/>
                <w:sz w:val="17"/>
                <w:szCs w:val="17"/>
                <w:lang w:val="pt-BR"/>
              </w:rPr>
            </w:pPr>
            <w:r>
              <w:rPr>
                <w:rFonts w:hint="default" w:ascii="Arial" w:hAnsi="Arial" w:eastAsia="Arial" w:cs="Arial"/>
                <w:b/>
                <w:bCs/>
                <w:sz w:val="17"/>
                <w:szCs w:val="17"/>
                <w:lang w:val="pt-BR"/>
              </w:rPr>
              <w:t>1</w:t>
            </w: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24EDD">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1</w:t>
            </w:r>
          </w:p>
        </w:tc>
        <w:tc>
          <w:tcPr>
            <w:tcW w:w="3990" w:type="dxa"/>
            <w:tcBorders>
              <w:top w:val="single" w:color="auto" w:sz="4" w:space="0"/>
              <w:left w:val="single" w:color="000000" w:sz="4" w:space="0"/>
              <w:bottom w:val="single" w:color="000000" w:sz="4" w:space="0"/>
              <w:right w:val="single" w:color="000000" w:sz="4" w:space="0"/>
            </w:tcBorders>
            <w:shd w:val="clear" w:color="auto" w:fill="auto"/>
            <w:vAlign w:val="top"/>
          </w:tcPr>
          <w:p w14:paraId="3EFD36E2">
            <w:pPr>
              <w:widowControl w:val="0"/>
              <w:spacing w:after="0"/>
              <w:contextualSpacing/>
              <w:jc w:val="both"/>
              <w:rPr>
                <w:rFonts w:hint="default" w:ascii="Arial" w:hAnsi="Arial" w:eastAsia="Arial" w:cs="Arial"/>
                <w:sz w:val="17"/>
                <w:szCs w:val="17"/>
                <w:lang w:val="pt-BR" w:eastAsia="pt-BR"/>
              </w:rPr>
            </w:pPr>
            <w:r>
              <w:rPr>
                <w:rFonts w:hint="default" w:ascii="Arial" w:hAnsi="Arial" w:eastAsia="Arial" w:cs="Arial"/>
                <w:b/>
                <w:bCs/>
                <w:sz w:val="17"/>
                <w:szCs w:val="17"/>
                <w:lang w:val="pt-BR"/>
              </w:rPr>
              <w:t>Bota PVC, cano médio com forro em cor preta  n° 40</w:t>
            </w:r>
            <w:r>
              <w:rPr>
                <w:rFonts w:hint="default" w:ascii="Arial" w:hAnsi="Arial" w:eastAsia="Arial" w:cs="Arial"/>
                <w:sz w:val="17"/>
                <w:szCs w:val="17"/>
                <w:lang w:val="pt-BR"/>
              </w:rPr>
              <w:t>- Par de calçados ocupacional de uso profissional, tipo bota PVC cano 25cm com forro na cor preta ,impermeável, inteiro polimérico, confeccionado em policloreto de vinila (PVC), com resistência química, sistema de absorção de energia no solado, propriedades antiderrapantes e resistência a óleo combustível. Proteção dos pés do usuário contra riscos de natureza leve, contra agentes abrasivos e escoriantes, contra umidade proveniente de operações com uso de água e contra riscos de origem química.</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9B56F">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100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28841">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61244EB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5F78C99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6BEEB92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79DDC23">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142781CB">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32DFC">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2</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08C82013">
            <w:pPr>
              <w:widowControl w:val="0"/>
              <w:spacing w:after="0"/>
              <w:contextualSpacing/>
              <w:jc w:val="both"/>
              <w:rPr>
                <w:rFonts w:hint="default" w:ascii="Arial" w:hAnsi="Arial" w:eastAsia="Arial" w:cs="Arial"/>
                <w:sz w:val="17"/>
                <w:szCs w:val="17"/>
                <w:lang w:val="pt-BR" w:eastAsia="pt-BR"/>
              </w:rPr>
            </w:pPr>
            <w:r>
              <w:rPr>
                <w:rFonts w:hint="default" w:ascii="Arial" w:hAnsi="Arial" w:eastAsia="Arial" w:cs="Arial"/>
                <w:b/>
                <w:bCs/>
                <w:sz w:val="17"/>
                <w:szCs w:val="17"/>
                <w:lang w:val="pt-BR"/>
              </w:rPr>
              <w:t>Bota PVC, cano médio com forro em cor preta  n° 41</w:t>
            </w:r>
            <w:r>
              <w:rPr>
                <w:rFonts w:hint="default" w:ascii="Arial" w:hAnsi="Arial" w:eastAsia="Arial" w:cs="Arial"/>
                <w:sz w:val="17"/>
                <w:szCs w:val="17"/>
                <w:lang w:val="pt-BR"/>
              </w:rPr>
              <w:t>- Par de calçados ocupacional de uso profissional, tipo bota PVC cano 25cm com forro na cor preta ,impermeável, inteiro polimérico, confeccionado em policloreto de vinila (PVC), com resistência química, sistema de absorção de energia no solado, propriedades antiderrapantes e resistência a óleo combustível. Proteção dos pés do usuário contra riscos de natureza leve, contra agentes abrasivos e escoriantes, contra umidade proveniente de operações com uso de água e contra riscos de origem química.</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D222A">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100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97EB5">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5E33AAA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0F0788E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3F1BA7E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DF9CF2F">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08B3E16D">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00B04">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3</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59EFFCE5">
            <w:pPr>
              <w:widowControl w:val="0"/>
              <w:spacing w:after="0"/>
              <w:contextualSpacing/>
              <w:jc w:val="both"/>
              <w:rPr>
                <w:rFonts w:hint="default" w:ascii="Arial" w:hAnsi="Arial" w:eastAsia="Arial" w:cs="Arial"/>
                <w:sz w:val="17"/>
                <w:szCs w:val="17"/>
                <w:lang w:val="pt-BR" w:eastAsia="pt-BR"/>
              </w:rPr>
            </w:pPr>
            <w:r>
              <w:rPr>
                <w:rFonts w:hint="default" w:ascii="Arial" w:hAnsi="Arial" w:eastAsia="Arial" w:cs="Arial"/>
                <w:b/>
                <w:bCs/>
                <w:sz w:val="17"/>
                <w:szCs w:val="17"/>
                <w:lang w:val="pt-BR"/>
              </w:rPr>
              <w:t>Bota PVC, cano médio com forro em cor preta  n° 42</w:t>
            </w:r>
            <w:r>
              <w:rPr>
                <w:rFonts w:hint="default" w:ascii="Arial" w:hAnsi="Arial" w:eastAsia="Arial" w:cs="Arial"/>
                <w:sz w:val="17"/>
                <w:szCs w:val="17"/>
                <w:lang w:val="pt-BR"/>
              </w:rPr>
              <w:t>- Par de calçados ocupacional de uso profissional, tipo bota PVC cano 25cm com forro na cor preta ,impermeável, inteiro polimérico, confeccionado em policloreto de vinila (PVC), com resistência química, sistema de absorção de energia no solado, propriedades antiderrapantes e resistência a óleo combustível. Proteção dos pés do usuário contra riscos de natureza leve, contra agentes abrasivos e escoriantes, contra umidade proveniente de operações com uso de água e contra riscos de origem química.</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F1784">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100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B7F14">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2761954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1C7791D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64C3680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D89AA86">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41A64CFA">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3282C">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4</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46B5C69E">
            <w:pPr>
              <w:widowControl w:val="0"/>
              <w:spacing w:after="0"/>
              <w:contextualSpacing/>
              <w:jc w:val="both"/>
              <w:rPr>
                <w:rFonts w:hint="default" w:ascii="Arial" w:hAnsi="Arial" w:eastAsia="Arial" w:cs="Arial"/>
                <w:sz w:val="17"/>
                <w:szCs w:val="17"/>
                <w:lang w:val="pt-BR"/>
              </w:rPr>
            </w:pPr>
            <w:r>
              <w:rPr>
                <w:rFonts w:hint="default" w:ascii="Arial" w:hAnsi="Arial" w:eastAsia="Arial" w:cs="Arial"/>
                <w:b/>
                <w:bCs/>
                <w:sz w:val="17"/>
                <w:szCs w:val="17"/>
                <w:lang w:val="pt-BR"/>
              </w:rPr>
              <w:t>Bota PVC, cano médio com forro em cor preta  n° 43</w:t>
            </w:r>
            <w:r>
              <w:rPr>
                <w:rFonts w:hint="default" w:ascii="Arial" w:hAnsi="Arial" w:eastAsia="Arial" w:cs="Arial"/>
                <w:sz w:val="17"/>
                <w:szCs w:val="17"/>
                <w:lang w:val="pt-BR"/>
              </w:rPr>
              <w:t>- Par de calçados ocupacional de uso profissional, tipo bota PVC cano 25cm com forro na cor preta ,impermeável, inteiro polimérico, confeccionado em policloreto de vinila (PVC), com resistência química, sistema de absorção de energia no solado, propriedades antiderrapantes e resistência a óleo combustível. Proteção dos pés do usuário contra riscos de natureza leve, contra agentes abrasivos e escoriantes, contra umidade proveniente de operações com uso de água e contra riscos de origem química.</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CDDE1">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80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C20E7">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32F423A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3FE93C6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114F5D8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1A3648E">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71D0D37A">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E7331">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5</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2C24C2AC">
            <w:pPr>
              <w:widowControl w:val="0"/>
              <w:spacing w:after="0"/>
              <w:contextualSpacing/>
              <w:jc w:val="both"/>
              <w:rPr>
                <w:rFonts w:hint="default" w:ascii="Arial" w:hAnsi="Arial" w:eastAsia="Arial" w:cs="Arial"/>
                <w:sz w:val="17"/>
                <w:szCs w:val="17"/>
                <w:lang w:val="en-US" w:eastAsia="pt-BR"/>
              </w:rPr>
            </w:pPr>
            <w:r>
              <w:rPr>
                <w:rFonts w:hint="default" w:ascii="Arial" w:hAnsi="Arial" w:eastAsia="Arial" w:cs="Arial"/>
                <w:b/>
                <w:bCs/>
                <w:sz w:val="17"/>
                <w:szCs w:val="17"/>
                <w:lang w:val="pt-BR"/>
              </w:rPr>
              <w:t>Bota PVC, cano médio com forro em cor preta n° 44</w:t>
            </w:r>
            <w:r>
              <w:rPr>
                <w:rFonts w:hint="default" w:ascii="Arial" w:hAnsi="Arial" w:eastAsia="Arial" w:cs="Arial"/>
                <w:sz w:val="17"/>
                <w:szCs w:val="17"/>
                <w:lang w:val="pt-BR"/>
              </w:rPr>
              <w:t>- Par de calçados ocupacional de uso profissional, tipo bota PVC cano 25cm com forro na cor preta ,impermeável, inteiro polimérico, confeccionado em policloreto de vinila (PVC), com resistência química, sistema de absorção de energia no solado, propriedades antiderrapantes e resistência a óleo combustível. Proteção dos pés do usuário contra riscos de natureza leve, contra agentes abrasivos e escoriantes, contra umidade proveniente de operações com uso de água e contra riscos de origem química.</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20245">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pt-BR"/>
              </w:rPr>
              <w:t>80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6C77A">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23FFF8C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45F8B7A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7F71CCB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8457D73">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235B6C0D">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8940E">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6</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3AB5FBAE">
            <w:pPr>
              <w:widowControl w:val="0"/>
              <w:spacing w:after="0"/>
              <w:contextualSpacing/>
              <w:jc w:val="both"/>
              <w:rPr>
                <w:rFonts w:hint="default" w:ascii="Arial" w:hAnsi="Arial" w:eastAsia="Arial" w:cs="Arial"/>
                <w:sz w:val="17"/>
                <w:szCs w:val="17"/>
                <w:rtl w:val="0"/>
                <w:lang w:val="en-US" w:eastAsia="pt-BR"/>
              </w:rPr>
            </w:pPr>
            <w:r>
              <w:rPr>
                <w:rFonts w:hint="default" w:ascii="Arial" w:hAnsi="Arial" w:eastAsia="Arial" w:cs="Arial"/>
                <w:b/>
                <w:bCs/>
                <w:sz w:val="17"/>
                <w:szCs w:val="17"/>
                <w:lang w:val="pt-BR"/>
              </w:rPr>
              <w:t>Bota PVC, cano médio com forro em cor preta  n° 45</w:t>
            </w:r>
            <w:r>
              <w:rPr>
                <w:rFonts w:hint="default" w:ascii="Arial" w:hAnsi="Arial" w:eastAsia="Arial" w:cs="Arial"/>
                <w:sz w:val="17"/>
                <w:szCs w:val="17"/>
                <w:lang w:val="pt-BR"/>
              </w:rPr>
              <w:t>- Par de calçados ocupacional de uso profissional, tipo bota PVC cano 25cm com forro na cor preta ,impermeável, inteiro polimérico, confeccionado em policloreto de vinila (PVC), com resistência química, sistema de absorção de energia no solado, propriedades antiderrapantes e resistência a óleo combustível. Proteção dos pés do usuário contra riscos de natureza leve, contra agentes abrasivos e escoriantes, contra umidade proveniente de operações com uso de água e contra riscos de origem química.</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4E3CD">
            <w:pPr>
              <w:widowControl w:val="0"/>
              <w:spacing w:after="0"/>
              <w:contextualSpacing/>
              <w:jc w:val="center"/>
              <w:rPr>
                <w:rFonts w:hint="default" w:ascii="Arial" w:hAnsi="Arial" w:eastAsia="Arial" w:cs="Arial"/>
                <w:sz w:val="17"/>
                <w:szCs w:val="17"/>
                <w:lang w:val="pt-BR"/>
              </w:rPr>
            </w:pPr>
          </w:p>
          <w:p w14:paraId="456A26F0">
            <w:pPr>
              <w:widowControl w:val="0"/>
              <w:spacing w:after="0"/>
              <w:contextualSpacing/>
              <w:jc w:val="center"/>
              <w:rPr>
                <w:rFonts w:hint="default" w:ascii="Arial" w:hAnsi="Arial" w:eastAsia="Arial" w:cs="Arial"/>
                <w:sz w:val="17"/>
                <w:szCs w:val="17"/>
                <w:rtl w:val="0"/>
                <w:lang w:val="en-US" w:eastAsia="pt-BR"/>
              </w:rPr>
            </w:pPr>
            <w:r>
              <w:rPr>
                <w:rFonts w:hint="default" w:ascii="Arial" w:hAnsi="Arial" w:eastAsia="Arial" w:cs="Arial"/>
                <w:sz w:val="17"/>
                <w:szCs w:val="17"/>
                <w:lang w:val="pt-BR"/>
              </w:rPr>
              <w:t>50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8D4E9">
            <w:pPr>
              <w:widowControl w:val="0"/>
              <w:spacing w:after="0"/>
              <w:contextualSpacing/>
              <w:jc w:val="center"/>
              <w:rPr>
                <w:rFonts w:hint="default" w:ascii="Arial" w:hAnsi="Arial" w:eastAsia="Arial" w:cs="Arial"/>
                <w:sz w:val="17"/>
                <w:szCs w:val="17"/>
                <w:lang w:val="pt-BR"/>
              </w:rPr>
            </w:pPr>
          </w:p>
          <w:p w14:paraId="4431965D">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636A5E1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246D756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350F2C6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11E8276">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5BFA38F3">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75D10">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7</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3F0D0">
            <w:pPr>
              <w:widowControl w:val="0"/>
              <w:spacing w:after="0"/>
              <w:contextualSpacing/>
              <w:jc w:val="both"/>
              <w:rPr>
                <w:rFonts w:hint="default" w:ascii="Arial" w:hAnsi="Arial" w:eastAsia="Arial" w:cs="Arial"/>
                <w:sz w:val="17"/>
                <w:szCs w:val="17"/>
                <w:lang w:val="pt-BR"/>
              </w:rPr>
            </w:pPr>
            <w:r>
              <w:rPr>
                <w:rFonts w:hint="default" w:ascii="Arial" w:hAnsi="Arial" w:eastAsia="Arial" w:cs="Arial"/>
                <w:b/>
                <w:bCs/>
                <w:sz w:val="17"/>
                <w:szCs w:val="17"/>
                <w:lang w:val="pt-BR"/>
              </w:rPr>
              <w:t>Bota PVC, cano médio com forro em cor preta  n° 46</w:t>
            </w:r>
            <w:r>
              <w:rPr>
                <w:rFonts w:hint="default" w:ascii="Arial" w:hAnsi="Arial" w:eastAsia="Arial" w:cs="Arial"/>
                <w:sz w:val="17"/>
                <w:szCs w:val="17"/>
                <w:lang w:val="pt-BR"/>
              </w:rPr>
              <w:t>- Par de calçados ocupacional de uso profissional, tipo bota PVC cano 25cm com forro na cor preta ,impermeável, inteiro polimérico, confeccionado em policloreto de vinila (PVC), com resistência química, sistema de absorção de energia no solado, propriedades antiderrapantes e resistência a óleo combustível. Proteção dos pés do usuário contra riscos de natureza leve, contra agentes abrasivos e escoriantes, contra umidade proveniente de operações com uso de água e contra riscos de origem química.</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C842E">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50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06F52">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076990E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4A950BA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2586D2A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A445570">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single" w:color="auto" w:sz="4" w:space="0"/>
              <w:right w:val="single" w:color="000000" w:sz="4" w:space="0"/>
            </w:tcBorders>
            <w:shd w:val="clear" w:color="auto" w:fill="auto"/>
            <w:vAlign w:val="center"/>
          </w:tcPr>
          <w:p w14:paraId="4F48C29F">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p>
        </w:tc>
        <w:tc>
          <w:tcPr>
            <w:tcW w:w="8744" w:type="dxa"/>
            <w:gridSpan w:val="6"/>
            <w:tcBorders>
              <w:top w:val="single" w:color="000000" w:sz="4" w:space="0"/>
              <w:left w:val="single" w:color="000000" w:sz="4" w:space="0"/>
              <w:bottom w:val="single" w:color="auto" w:sz="4" w:space="0"/>
              <w:right w:val="single" w:color="000000" w:sz="4" w:space="0"/>
            </w:tcBorders>
            <w:shd w:val="clear" w:color="auto" w:fill="auto"/>
            <w:vAlign w:val="center"/>
          </w:tcPr>
          <w:p w14:paraId="2EB07265">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DO LOTE 1:</w:t>
            </w:r>
          </w:p>
        </w:tc>
        <w:tc>
          <w:tcPr>
            <w:tcW w:w="1258" w:type="dxa"/>
            <w:tcBorders>
              <w:top w:val="single" w:color="000000" w:sz="4" w:space="0"/>
              <w:left w:val="single" w:color="000000" w:sz="4" w:space="0"/>
              <w:bottom w:val="single" w:color="auto" w:sz="4" w:space="0"/>
              <w:right w:val="single" w:color="000000" w:sz="4" w:space="0"/>
            </w:tcBorders>
          </w:tcPr>
          <w:p w14:paraId="233C0A9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33550201"/>
    <w:tbl>
      <w:tblPr>
        <w:tblStyle w:val="6"/>
        <w:tblpPr w:leftFromText="180" w:rightFromText="180" w:vertAnchor="text" w:horzAnchor="page" w:tblpXSpec="center" w:tblpY="1"/>
        <w:tblOverlap w:val="never"/>
        <w:tblW w:w="10752" w:type="dxa"/>
        <w:jc w:val="center"/>
        <w:tblLayout w:type="fixed"/>
        <w:tblCellMar>
          <w:top w:w="0" w:type="dxa"/>
          <w:left w:w="108" w:type="dxa"/>
          <w:bottom w:w="0" w:type="dxa"/>
          <w:right w:w="108" w:type="dxa"/>
        </w:tblCellMar>
      </w:tblPr>
      <w:tblGrid>
        <w:gridCol w:w="750"/>
        <w:gridCol w:w="613"/>
        <w:gridCol w:w="3990"/>
        <w:gridCol w:w="825"/>
        <w:gridCol w:w="1006"/>
        <w:gridCol w:w="1155"/>
        <w:gridCol w:w="1155"/>
        <w:gridCol w:w="1258"/>
      </w:tblGrid>
      <w:tr w14:paraId="4F6E459E">
        <w:tblPrEx>
          <w:tblCellMar>
            <w:top w:w="0" w:type="dxa"/>
            <w:left w:w="108" w:type="dxa"/>
            <w:bottom w:w="0" w:type="dxa"/>
            <w:right w:w="108" w:type="dxa"/>
          </w:tblCellMar>
        </w:tblPrEx>
        <w:trPr>
          <w:trHeight w:val="470" w:hRule="atLeast"/>
          <w:jc w:val="center"/>
        </w:trPr>
        <w:tc>
          <w:tcPr>
            <w:tcW w:w="750" w:type="dxa"/>
            <w:tcBorders>
              <w:top w:val="single" w:color="000000" w:sz="4" w:space="0"/>
              <w:left w:val="single" w:color="000000" w:sz="4" w:space="0"/>
              <w:right w:val="single" w:color="000000" w:sz="4" w:space="0"/>
            </w:tcBorders>
            <w:shd w:val="clear" w:color="auto" w:fill="auto"/>
            <w:vAlign w:val="center"/>
          </w:tcPr>
          <w:p w14:paraId="7E63EF8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Lote</w:t>
            </w:r>
          </w:p>
        </w:tc>
        <w:tc>
          <w:tcPr>
            <w:tcW w:w="613" w:type="dxa"/>
            <w:tcBorders>
              <w:top w:val="single" w:color="000000" w:sz="4" w:space="0"/>
              <w:left w:val="single" w:color="000000" w:sz="4" w:space="0"/>
              <w:right w:val="single" w:color="000000" w:sz="4" w:space="0"/>
            </w:tcBorders>
            <w:shd w:val="clear" w:color="auto" w:fill="auto"/>
            <w:vAlign w:val="center"/>
          </w:tcPr>
          <w:p w14:paraId="539527F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Item</w:t>
            </w:r>
          </w:p>
        </w:tc>
        <w:tc>
          <w:tcPr>
            <w:tcW w:w="3990" w:type="dxa"/>
            <w:tcBorders>
              <w:top w:val="single" w:color="000000" w:sz="4" w:space="0"/>
              <w:left w:val="single" w:color="000000" w:sz="4" w:space="0"/>
              <w:bottom w:val="single" w:color="auto" w:sz="4" w:space="0"/>
              <w:right w:val="single" w:color="000000" w:sz="4" w:space="0"/>
            </w:tcBorders>
            <w:shd w:val="clear" w:color="auto" w:fill="auto"/>
            <w:vAlign w:val="center"/>
          </w:tcPr>
          <w:p w14:paraId="63AC6638">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825" w:type="dxa"/>
            <w:tcBorders>
              <w:top w:val="single" w:color="000000" w:sz="4" w:space="0"/>
              <w:left w:val="single" w:color="000000" w:sz="4" w:space="0"/>
              <w:right w:val="single" w:color="000000" w:sz="4" w:space="0"/>
            </w:tcBorders>
            <w:vAlign w:val="center"/>
          </w:tcPr>
          <w:p w14:paraId="7FAECEFA">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w:t>
            </w:r>
          </w:p>
        </w:tc>
        <w:tc>
          <w:tcPr>
            <w:tcW w:w="1006" w:type="dxa"/>
            <w:tcBorders>
              <w:top w:val="single" w:color="000000" w:sz="4" w:space="0"/>
              <w:left w:val="single" w:color="000000" w:sz="4" w:space="0"/>
              <w:right w:val="single" w:color="000000" w:sz="4" w:space="0"/>
            </w:tcBorders>
            <w:vAlign w:val="center"/>
          </w:tcPr>
          <w:p w14:paraId="71313BA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55" w:type="dxa"/>
            <w:tcBorders>
              <w:top w:val="single" w:color="000000" w:sz="4" w:space="0"/>
              <w:left w:val="single" w:color="000000" w:sz="4" w:space="0"/>
              <w:right w:val="single" w:color="000000" w:sz="4" w:space="0"/>
            </w:tcBorders>
            <w:vAlign w:val="center"/>
          </w:tcPr>
          <w:p w14:paraId="0412E65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155" w:type="dxa"/>
            <w:tcBorders>
              <w:top w:val="single" w:color="000000" w:sz="4" w:space="0"/>
              <w:left w:val="single" w:color="000000" w:sz="4" w:space="0"/>
              <w:right w:val="single" w:color="000000" w:sz="4" w:space="0"/>
            </w:tcBorders>
            <w:vAlign w:val="center"/>
          </w:tcPr>
          <w:p w14:paraId="7FDE82B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58" w:type="dxa"/>
            <w:tcBorders>
              <w:top w:val="single" w:color="000000" w:sz="4" w:space="0"/>
              <w:left w:val="single" w:color="000000" w:sz="4" w:space="0"/>
              <w:right w:val="single" w:color="000000" w:sz="4" w:space="0"/>
            </w:tcBorders>
            <w:vAlign w:val="center"/>
          </w:tcPr>
          <w:p w14:paraId="6C410C2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21156DC6">
        <w:tblPrEx>
          <w:tblCellMar>
            <w:top w:w="0" w:type="dxa"/>
            <w:left w:w="108" w:type="dxa"/>
            <w:bottom w:w="0" w:type="dxa"/>
            <w:right w:w="108" w:type="dxa"/>
          </w:tblCellMar>
        </w:tblPrEx>
        <w:trPr>
          <w:trHeight w:val="285" w:hRule="atLeast"/>
          <w:jc w:val="center"/>
        </w:trPr>
        <w:tc>
          <w:tcPr>
            <w:tcW w:w="750" w:type="dxa"/>
            <w:tcBorders>
              <w:top w:val="single" w:color="000000" w:sz="4" w:space="0"/>
              <w:left w:val="single" w:color="000000" w:sz="4" w:space="0"/>
              <w:bottom w:val="nil"/>
              <w:right w:val="single" w:color="000000" w:sz="4" w:space="0"/>
            </w:tcBorders>
            <w:shd w:val="clear" w:color="auto" w:fill="auto"/>
            <w:vAlign w:val="center"/>
          </w:tcPr>
          <w:p w14:paraId="1DA050FD">
            <w:pPr>
              <w:widowControl w:val="0"/>
              <w:spacing w:after="0"/>
              <w:contextualSpacing/>
              <w:jc w:val="center"/>
              <w:rPr>
                <w:rFonts w:hint="default" w:ascii="Arial" w:hAnsi="Arial" w:eastAsia="Arial" w:cs="Arial"/>
                <w:b/>
                <w:bCs/>
                <w:sz w:val="17"/>
                <w:szCs w:val="17"/>
                <w:lang w:val="pt-BR"/>
              </w:rPr>
            </w:pPr>
            <w:r>
              <w:rPr>
                <w:rFonts w:hint="default" w:ascii="Arial" w:hAnsi="Arial" w:eastAsia="Arial" w:cs="Arial"/>
                <w:b/>
                <w:bCs/>
                <w:sz w:val="17"/>
                <w:szCs w:val="17"/>
                <w:lang w:val="pt-BR"/>
              </w:rPr>
              <w:t>2</w:t>
            </w: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52F62">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8</w:t>
            </w:r>
          </w:p>
        </w:tc>
        <w:tc>
          <w:tcPr>
            <w:tcW w:w="3990" w:type="dxa"/>
            <w:tcBorders>
              <w:top w:val="single" w:color="auto" w:sz="4" w:space="0"/>
              <w:left w:val="single" w:color="000000" w:sz="4" w:space="0"/>
              <w:bottom w:val="single" w:color="000000" w:sz="4" w:space="0"/>
              <w:right w:val="single" w:color="000000" w:sz="4" w:space="0"/>
            </w:tcBorders>
            <w:shd w:val="clear" w:color="auto" w:fill="auto"/>
            <w:vAlign w:val="top"/>
          </w:tcPr>
          <w:p w14:paraId="0A42696F">
            <w:pPr>
              <w:widowControl w:val="0"/>
              <w:spacing w:after="0"/>
              <w:contextualSpacing/>
              <w:jc w:val="both"/>
              <w:rPr>
                <w:rFonts w:hint="default" w:ascii="Arial" w:hAnsi="Arial" w:eastAsia="Arial" w:cs="Arial"/>
                <w:b w:val="0"/>
                <w:bCs w:val="0"/>
                <w:sz w:val="17"/>
                <w:szCs w:val="17"/>
                <w:lang w:val="pt-BR" w:eastAsia="pt-BR"/>
              </w:rPr>
            </w:pPr>
            <w:r>
              <w:rPr>
                <w:rFonts w:hint="default" w:ascii="Arial" w:hAnsi="Arial" w:eastAsia="Arial" w:cs="Arial"/>
                <w:b/>
                <w:bCs/>
                <w:sz w:val="17"/>
                <w:szCs w:val="17"/>
                <w:lang w:val="pt-BR"/>
              </w:rPr>
              <w:t>Capacete para trabalho em altura com julgular e carneira</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Capacete de segurança Classe B, com casco de aba frontal tipo II, moldado em polietileno de alta densidade na versão sem ventilação. Suspensão com quatro ou seis pontos de fixação, confeccionada com duas ou três tiras de tecido, carneira em polietileno de alta densidade, com regulagem através de ajuste simples, catraca ou ajuste fácil. Possui tira de absorção de suor removível, lavável e substituível, fixada à carneira através de 6 pontos. O casco possui duas fendas laterais, podendo acomodar abafadores e viseiras. O capacete possui a opção de utilizar uma tira jugular costurada na carneira ou acoplada ao casco, através de dois, ou três orifícios nas versões elástica ou em tecido.</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5953E">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70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87EC2">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7A43A57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1894386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66E3938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0AF64C9">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7A3DCF4F">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22F0B">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9</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7492F413">
            <w:pPr>
              <w:widowControl w:val="0"/>
              <w:spacing w:after="0"/>
              <w:contextualSpacing/>
              <w:jc w:val="both"/>
              <w:rPr>
                <w:rFonts w:hint="default" w:ascii="Arial" w:hAnsi="Arial" w:eastAsia="Arial" w:cs="Arial"/>
                <w:b w:val="0"/>
                <w:bCs w:val="0"/>
                <w:sz w:val="17"/>
                <w:szCs w:val="17"/>
                <w:lang w:val="pt-BR" w:eastAsia="pt-BR"/>
              </w:rPr>
            </w:pPr>
            <w:r>
              <w:rPr>
                <w:rFonts w:hint="default" w:ascii="Arial" w:hAnsi="Arial" w:eastAsia="Arial" w:cs="Arial"/>
                <w:b/>
                <w:bCs/>
                <w:sz w:val="17"/>
                <w:szCs w:val="17"/>
                <w:lang w:val="pt-BR"/>
              </w:rPr>
              <w:t>Capuz balaclava para eletricista</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 xml:space="preserve"> Capuz balaclava para eletricista risco 2 (II) NR 10 retardante a chamas contra arco elétrico.</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B56D1">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15</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9336F">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3CB7A79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7C1C95F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07C86C1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8A126E1">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44E885FC">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F0DA7">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10</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71275449">
            <w:pPr>
              <w:widowControl w:val="0"/>
              <w:spacing w:after="0"/>
              <w:contextualSpacing/>
              <w:jc w:val="both"/>
              <w:rPr>
                <w:rFonts w:hint="default" w:ascii="Arial" w:hAnsi="Arial" w:eastAsia="Arial" w:cs="Arial"/>
                <w:b w:val="0"/>
                <w:bCs w:val="0"/>
                <w:sz w:val="17"/>
                <w:szCs w:val="17"/>
                <w:lang w:val="pt-BR" w:eastAsia="pt-BR"/>
              </w:rPr>
            </w:pPr>
            <w:r>
              <w:rPr>
                <w:rFonts w:hint="default" w:ascii="Arial" w:hAnsi="Arial" w:eastAsia="Arial" w:cs="Arial"/>
                <w:b/>
                <w:bCs/>
                <w:sz w:val="17"/>
                <w:szCs w:val="17"/>
                <w:lang w:val="pt-BR"/>
              </w:rPr>
              <w:t xml:space="preserve">Cinta Lombar Ergonomica </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 xml:space="preserve">A cinta ergonômica </w:t>
            </w:r>
            <w:r>
              <w:rPr>
                <w:rFonts w:hint="default" w:ascii="Arial" w:hAnsi="Arial" w:eastAsia="Arial" w:cs="Arial"/>
                <w:b w:val="0"/>
                <w:bCs w:val="0"/>
                <w:sz w:val="17"/>
                <w:szCs w:val="17"/>
                <w:lang w:val="pt-BR"/>
              </w:rPr>
              <w:t>é uma vestimenta usada na base da coluna vertebral (lombar) do trabalhador, de forma a proteger essa região. Ela deve ser usada por profissionais que trabalham com o levantamento ou carregamento de peso, atividades nas quais os músculos e ossos dessa região ficam sobrecarregados.</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69754">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15</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0FCF7">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4562E00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224A3FB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6CFF1D0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441E9DC">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33E280D1">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A0CD4">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11</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279B2BB9">
            <w:pPr>
              <w:widowControl w:val="0"/>
              <w:spacing w:after="0"/>
              <w:contextualSpacing/>
              <w:jc w:val="both"/>
              <w:rPr>
                <w:rFonts w:hint="default" w:ascii="Arial" w:hAnsi="Arial" w:eastAsia="Arial" w:cs="Arial"/>
                <w:b w:val="0"/>
                <w:bCs w:val="0"/>
                <w:sz w:val="17"/>
                <w:szCs w:val="17"/>
                <w:lang w:val="pt-BR"/>
              </w:rPr>
            </w:pPr>
            <w:r>
              <w:rPr>
                <w:rFonts w:hint="default" w:ascii="Arial" w:hAnsi="Arial" w:eastAsia="Arial" w:cs="Arial"/>
                <w:b/>
                <w:bCs/>
                <w:sz w:val="17"/>
                <w:szCs w:val="17"/>
                <w:lang w:val="pt-BR"/>
              </w:rPr>
              <w:t>Cinto abdominal 5 pontos paraquedista com talabarte duplo e trava queda tamanho G</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C</w:t>
            </w:r>
            <w:r>
              <w:rPr>
                <w:rFonts w:hint="default" w:ascii="Arial" w:hAnsi="Arial" w:eastAsia="Arial" w:cs="Arial"/>
                <w:b w:val="0"/>
                <w:bCs w:val="0"/>
                <w:sz w:val="17"/>
                <w:szCs w:val="17"/>
                <w:lang w:val="pt-BR"/>
              </w:rPr>
              <w:t>into paraquedista abdominal confeccionado em poliéster de 45 mm e fita secundária de poliéster de 25 mm. Além disso, apresenta 5 pontos para o engate, sendo 1 duplo peitoral em laçada de poliéster, 1 duplo umbilical em laçada de poliéster para suspensão e resgate, 1 argola tipo D em aço para conexão dorsal e 2 meias argolas laterais em aço para posicionamento. O cinto de cinco pontos agrega outras características para conduzir a mais segurança e eficiência. Ou seja, ele é dotado de 9 de fivelas em aço sem pino, sendo 02 para ajustes nas pernas, 03 frontais para ajuste na cintura, 02 na região lombar e 02 de ajuste peitoral. Para ajuste peitoral 01 fivela em D 3mm niquelada. Possui também descanso para talabarte em poliéster. Características: possui proteção em E.V.A. na lombar: (A)196 mm x (L) 750 mm e nas pernas: (A) 120 mm x (L) 350 mm. Fita de poliéster 45mm – RE / Fita: 6321 poliéster 25 mm – RE 6263. Tamanho G. Atendam às NBR 15835/2010 / NBR 15836/2010. Com talabarte duplo e trava queda do mesmo fabricante do cinto abdominal 5 pontos paraquedista.</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EA8B6">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30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B1BDA">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15CCD4A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3B9A8E7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436CFF7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73C8D12">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6ADCD2C6">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F1E32">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12</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23EFD521">
            <w:pPr>
              <w:widowControl w:val="0"/>
              <w:spacing w:after="0"/>
              <w:contextualSpacing/>
              <w:jc w:val="both"/>
              <w:rPr>
                <w:rFonts w:hint="default" w:ascii="Arial" w:hAnsi="Arial" w:eastAsia="Arial" w:cs="Arial"/>
                <w:b w:val="0"/>
                <w:bCs w:val="0"/>
                <w:sz w:val="17"/>
                <w:szCs w:val="17"/>
                <w:lang w:val="en-US" w:eastAsia="pt-BR"/>
              </w:rPr>
            </w:pPr>
            <w:r>
              <w:rPr>
                <w:rFonts w:hint="default" w:ascii="Arial" w:hAnsi="Arial" w:eastAsia="Arial" w:cs="Arial"/>
                <w:b/>
                <w:bCs/>
                <w:sz w:val="17"/>
                <w:szCs w:val="17"/>
                <w:lang w:val="pt-BR"/>
              </w:rPr>
              <w:t>Cinto abdominal 5 pontos paraquedista com talabarte duplo e trava queda tamanho M</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C</w:t>
            </w:r>
            <w:r>
              <w:rPr>
                <w:rFonts w:hint="default" w:ascii="Arial" w:hAnsi="Arial" w:eastAsia="Arial" w:cs="Arial"/>
                <w:b w:val="0"/>
                <w:bCs w:val="0"/>
                <w:sz w:val="17"/>
                <w:szCs w:val="17"/>
                <w:lang w:val="pt-BR"/>
              </w:rPr>
              <w:t>into paraquedista abdominal confeccionado em poliéster de 45 mm e fita secundária de poliéster de 25 mm. Além disso, apresenta 5 pontos para o engate, sendo 1 duplo peitoral em laçada de poliéster, 1 duplo umbilical em laçada de poliéster para suspensão e resgate, 1 argola tipo D em aço para conexão dorsal e 2 meias argolas laterais em aço para posicionamento. O cinto de cinco pontos agrega outras características para conduzir a mais segurança e eficiência. Ou seja, ele é dotado de 9 de fivelas em aço sem pino, sendo 02 para ajustes nas pernas, 03 frontais para ajuste na cintura, 02 na região lombar e 02 de ajuste peitoral. Para ajuste peitoral 01 fivela em D 3mm niquelada. Possui também descanso para talabarte em poliéster. Características: possui proteção em E.V.A. na lombar: (A)196 mm x (L) 750 mm e nas pernas: (A) 120 mm x (L) 350 mm. Fita de poliéster 45mm – RE / Fita: 6321 poliéster 25 mm – RE 6263. Tamanho M. Atendam às NBR 15835/2010 / NBR 15836/2010. Com talabarte duplo e trava queda do mesmo fabricante do cinto abdominal 5 pontos paraquedista.</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CB015">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pt-BR"/>
              </w:rPr>
              <w:t>30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18470">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196B1ED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2159EC3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1F4D647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E112C61">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01506A24">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4FC36">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13</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7A428327">
            <w:pPr>
              <w:widowControl w:val="0"/>
              <w:spacing w:after="0"/>
              <w:contextualSpacing/>
              <w:jc w:val="both"/>
              <w:rPr>
                <w:rFonts w:hint="default" w:ascii="Arial" w:hAnsi="Arial" w:eastAsia="Arial" w:cs="Arial"/>
                <w:b w:val="0"/>
                <w:bCs w:val="0"/>
                <w:sz w:val="17"/>
                <w:szCs w:val="17"/>
                <w:rtl w:val="0"/>
                <w:lang w:val="en-US" w:eastAsia="pt-BR"/>
              </w:rPr>
            </w:pPr>
            <w:r>
              <w:rPr>
                <w:rFonts w:hint="default" w:ascii="Arial" w:hAnsi="Arial" w:eastAsia="Arial" w:cs="Arial"/>
                <w:b/>
                <w:bCs/>
                <w:sz w:val="17"/>
                <w:szCs w:val="17"/>
                <w:lang w:val="pt-BR"/>
              </w:rPr>
              <w:t>Colete de sinalização tipo blusão reflexivo G</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Colete Sinalização Blusão Zíper Laranja Com Refletivo Tamanho G.</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27195">
            <w:pPr>
              <w:widowControl w:val="0"/>
              <w:spacing w:after="0"/>
              <w:contextualSpacing/>
              <w:jc w:val="center"/>
              <w:rPr>
                <w:rFonts w:hint="default" w:ascii="Arial" w:hAnsi="Arial" w:eastAsia="Arial" w:cs="Arial"/>
                <w:sz w:val="17"/>
                <w:szCs w:val="17"/>
                <w:rtl w:val="0"/>
                <w:lang w:val="en-US" w:eastAsia="pt-BR"/>
              </w:rPr>
            </w:pPr>
            <w:r>
              <w:rPr>
                <w:rFonts w:hint="default" w:ascii="Arial" w:hAnsi="Arial" w:eastAsia="Arial" w:cs="Arial"/>
                <w:sz w:val="17"/>
                <w:szCs w:val="17"/>
                <w:lang w:val="pt-BR"/>
              </w:rPr>
              <w:t>55</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78038">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0CE34CB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2AE0F0F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0E494C2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CAFC857">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4DDD29B4">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A112A">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14</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7BDF48D0">
            <w:pPr>
              <w:widowControl w:val="0"/>
              <w:spacing w:after="0"/>
              <w:contextualSpacing/>
              <w:jc w:val="both"/>
              <w:rPr>
                <w:rFonts w:hint="default" w:ascii="Arial" w:hAnsi="Arial" w:eastAsia="Arial" w:cs="Arial"/>
                <w:b w:val="0"/>
                <w:bCs w:val="0"/>
                <w:sz w:val="17"/>
                <w:szCs w:val="17"/>
                <w:lang w:val="pt-BR"/>
              </w:rPr>
            </w:pPr>
            <w:r>
              <w:rPr>
                <w:rFonts w:hint="default" w:ascii="Arial" w:hAnsi="Arial" w:eastAsia="Arial" w:cs="Arial"/>
                <w:b/>
                <w:bCs/>
                <w:sz w:val="17"/>
                <w:szCs w:val="17"/>
                <w:lang w:val="pt-BR"/>
              </w:rPr>
              <w:t>Colete de sinalização tipo blusão reflexivo M</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Colete Sinalização Blusão Zíper Laranja Com Refletivo Tamanho M.</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17938">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35</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A8721">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3A17012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128E8B5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7258D1C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E13847D">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248CC4CA">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52C0B">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15</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315B3D31">
            <w:pPr>
              <w:widowControl w:val="0"/>
              <w:spacing w:after="0"/>
              <w:contextualSpacing/>
              <w:jc w:val="both"/>
              <w:rPr>
                <w:rFonts w:hint="default" w:ascii="Arial" w:hAnsi="Arial" w:eastAsia="Arial" w:cs="Arial"/>
                <w:b w:val="0"/>
                <w:bCs w:val="0"/>
                <w:sz w:val="17"/>
                <w:szCs w:val="17"/>
                <w:lang w:val="pt-BR"/>
              </w:rPr>
            </w:pPr>
            <w:r>
              <w:rPr>
                <w:rFonts w:hint="default" w:ascii="Arial" w:hAnsi="Arial" w:eastAsia="Arial" w:cs="Arial"/>
                <w:b/>
                <w:bCs/>
                <w:sz w:val="17"/>
                <w:szCs w:val="17"/>
                <w:lang w:val="pt-BR"/>
              </w:rPr>
              <w:t>Colete de sinalização tipo blusão reflexivo XGG</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Colete Sinalização Blusão Zíper Laranja Com Refletivo Tamanho XGG.</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E47E1">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35</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AE578">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6B4A019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120A279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152FAB4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5893F36">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3907C541">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3D4A0">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18</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1091D739">
            <w:pPr>
              <w:widowControl w:val="0"/>
              <w:spacing w:after="0"/>
              <w:contextualSpacing/>
              <w:jc w:val="both"/>
              <w:rPr>
                <w:rFonts w:hint="default" w:ascii="Arial" w:hAnsi="Arial" w:eastAsia="Arial" w:cs="Arial"/>
                <w:b w:val="0"/>
                <w:bCs w:val="0"/>
                <w:sz w:val="17"/>
                <w:szCs w:val="17"/>
                <w:lang w:val="pt-BR"/>
              </w:rPr>
            </w:pPr>
            <w:r>
              <w:rPr>
                <w:rFonts w:hint="default" w:ascii="Arial" w:hAnsi="Arial" w:eastAsia="Arial" w:cs="Arial"/>
                <w:b/>
                <w:bCs/>
                <w:sz w:val="17"/>
                <w:szCs w:val="17"/>
                <w:lang w:val="pt-BR"/>
              </w:rPr>
              <w:t>Conjunto de segurança para eletricista</w:t>
            </w:r>
            <w:r>
              <w:rPr>
                <w:rFonts w:hint="default" w:ascii="Arial" w:hAnsi="Arial" w:eastAsia="Arial" w:cs="Arial"/>
                <w:b w:val="0"/>
                <w:bCs w:val="0"/>
                <w:sz w:val="17"/>
                <w:szCs w:val="17"/>
                <w:lang w:val="pt-BR"/>
              </w:rPr>
              <w:t xml:space="preserve">- Conjunto de segurança para eletricistas, camisa com manga longa e calça comprida, que atendam a NR 10.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DB541">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15</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B7B27">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3417AE2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6A8B438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1F3D64F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B6FEDF6">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76A55AD5">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38DA1">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19</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0F1BDDCD">
            <w:pPr>
              <w:widowControl w:val="0"/>
              <w:spacing w:after="0"/>
              <w:contextualSpacing/>
              <w:jc w:val="both"/>
              <w:rPr>
                <w:rFonts w:hint="default" w:ascii="Arial" w:hAnsi="Arial" w:eastAsia="Arial" w:cs="Arial"/>
                <w:b w:val="0"/>
                <w:bCs w:val="0"/>
                <w:sz w:val="17"/>
                <w:szCs w:val="17"/>
                <w:lang w:val="pt-BR"/>
              </w:rPr>
            </w:pPr>
            <w:r>
              <w:rPr>
                <w:rFonts w:hint="default" w:ascii="Arial" w:hAnsi="Arial" w:eastAsia="Arial" w:cs="Arial"/>
                <w:b/>
                <w:bCs/>
                <w:sz w:val="17"/>
                <w:szCs w:val="17"/>
                <w:lang w:val="pt-BR"/>
              </w:rPr>
              <w:t>Creme Protetor luva Química 200g</w:t>
            </w:r>
            <w:r>
              <w:rPr>
                <w:rFonts w:hint="default" w:ascii="Arial" w:hAnsi="Arial" w:eastAsia="Arial" w:cs="Arial"/>
                <w:b w:val="0"/>
                <w:bCs w:val="0"/>
                <w:sz w:val="17"/>
                <w:szCs w:val="17"/>
                <w:lang w:val="pt-BR"/>
              </w:rPr>
              <w:t>- Creme 3 em 1 resistente que aplicado à pele forma uma película protetora invisível contra os ataques de produtos, como: óleos brutos, solventesm metiletilcetona, acetona, thinner, gasolina, óleo mineral, óleo diesel, graxas, tinta a base de óleo, sem que o usuário perca a sensibilidade ao tato.</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A23AA">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100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7F874">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13E394E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08628B4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6FAB436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DD0B7E8">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single" w:color="auto" w:sz="4" w:space="0"/>
              <w:right w:val="single" w:color="000000" w:sz="4" w:space="0"/>
            </w:tcBorders>
            <w:shd w:val="clear" w:color="auto" w:fill="auto"/>
            <w:vAlign w:val="center"/>
          </w:tcPr>
          <w:p w14:paraId="04F9C19D">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p>
        </w:tc>
        <w:tc>
          <w:tcPr>
            <w:tcW w:w="8744" w:type="dxa"/>
            <w:gridSpan w:val="6"/>
            <w:tcBorders>
              <w:top w:val="single" w:color="000000" w:sz="4" w:space="0"/>
              <w:left w:val="single" w:color="000000" w:sz="4" w:space="0"/>
              <w:bottom w:val="single" w:color="auto" w:sz="4" w:space="0"/>
              <w:right w:val="single" w:color="000000" w:sz="4" w:space="0"/>
            </w:tcBorders>
            <w:shd w:val="clear" w:color="auto" w:fill="auto"/>
            <w:vAlign w:val="center"/>
          </w:tcPr>
          <w:p w14:paraId="2636013B">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DO LOTE 2:</w:t>
            </w:r>
          </w:p>
        </w:tc>
        <w:tc>
          <w:tcPr>
            <w:tcW w:w="1258" w:type="dxa"/>
            <w:tcBorders>
              <w:top w:val="single" w:color="000000" w:sz="4" w:space="0"/>
              <w:left w:val="single" w:color="000000" w:sz="4" w:space="0"/>
              <w:bottom w:val="single" w:color="auto" w:sz="4" w:space="0"/>
              <w:right w:val="single" w:color="000000" w:sz="4" w:space="0"/>
            </w:tcBorders>
          </w:tcPr>
          <w:p w14:paraId="49E891D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5F1DD87F"/>
    <w:tbl>
      <w:tblPr>
        <w:tblStyle w:val="6"/>
        <w:tblpPr w:leftFromText="180" w:rightFromText="180" w:vertAnchor="text" w:horzAnchor="page" w:tblpXSpec="center" w:tblpY="1"/>
        <w:tblOverlap w:val="never"/>
        <w:tblW w:w="10752" w:type="dxa"/>
        <w:jc w:val="center"/>
        <w:tblLayout w:type="fixed"/>
        <w:tblCellMar>
          <w:top w:w="0" w:type="dxa"/>
          <w:left w:w="108" w:type="dxa"/>
          <w:bottom w:w="0" w:type="dxa"/>
          <w:right w:w="108" w:type="dxa"/>
        </w:tblCellMar>
      </w:tblPr>
      <w:tblGrid>
        <w:gridCol w:w="750"/>
        <w:gridCol w:w="613"/>
        <w:gridCol w:w="3990"/>
        <w:gridCol w:w="825"/>
        <w:gridCol w:w="1006"/>
        <w:gridCol w:w="1155"/>
        <w:gridCol w:w="1155"/>
        <w:gridCol w:w="1258"/>
      </w:tblGrid>
      <w:tr w14:paraId="29D7BDB9">
        <w:tblPrEx>
          <w:tblCellMar>
            <w:top w:w="0" w:type="dxa"/>
            <w:left w:w="108" w:type="dxa"/>
            <w:bottom w:w="0" w:type="dxa"/>
            <w:right w:w="108" w:type="dxa"/>
          </w:tblCellMar>
        </w:tblPrEx>
        <w:trPr>
          <w:trHeight w:val="470" w:hRule="atLeast"/>
          <w:jc w:val="center"/>
        </w:trPr>
        <w:tc>
          <w:tcPr>
            <w:tcW w:w="750" w:type="dxa"/>
            <w:tcBorders>
              <w:top w:val="single" w:color="000000" w:sz="4" w:space="0"/>
              <w:left w:val="single" w:color="000000" w:sz="4" w:space="0"/>
              <w:right w:val="single" w:color="000000" w:sz="4" w:space="0"/>
            </w:tcBorders>
            <w:shd w:val="clear" w:color="auto" w:fill="auto"/>
            <w:vAlign w:val="center"/>
          </w:tcPr>
          <w:p w14:paraId="1620663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Lote</w:t>
            </w:r>
          </w:p>
        </w:tc>
        <w:tc>
          <w:tcPr>
            <w:tcW w:w="613" w:type="dxa"/>
            <w:tcBorders>
              <w:top w:val="single" w:color="000000" w:sz="4" w:space="0"/>
              <w:left w:val="single" w:color="000000" w:sz="4" w:space="0"/>
              <w:right w:val="single" w:color="000000" w:sz="4" w:space="0"/>
            </w:tcBorders>
            <w:shd w:val="clear" w:color="auto" w:fill="auto"/>
            <w:vAlign w:val="center"/>
          </w:tcPr>
          <w:p w14:paraId="0C6D339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Item</w:t>
            </w:r>
          </w:p>
        </w:tc>
        <w:tc>
          <w:tcPr>
            <w:tcW w:w="3990" w:type="dxa"/>
            <w:tcBorders>
              <w:top w:val="single" w:color="000000" w:sz="4" w:space="0"/>
              <w:left w:val="single" w:color="000000" w:sz="4" w:space="0"/>
              <w:bottom w:val="single" w:color="auto" w:sz="4" w:space="0"/>
              <w:right w:val="single" w:color="000000" w:sz="4" w:space="0"/>
            </w:tcBorders>
            <w:shd w:val="clear" w:color="auto" w:fill="auto"/>
            <w:vAlign w:val="center"/>
          </w:tcPr>
          <w:p w14:paraId="11BDDC78">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825" w:type="dxa"/>
            <w:tcBorders>
              <w:top w:val="single" w:color="000000" w:sz="4" w:space="0"/>
              <w:left w:val="single" w:color="000000" w:sz="4" w:space="0"/>
              <w:right w:val="single" w:color="000000" w:sz="4" w:space="0"/>
            </w:tcBorders>
            <w:vAlign w:val="center"/>
          </w:tcPr>
          <w:p w14:paraId="5EAC2B8B">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w:t>
            </w:r>
          </w:p>
        </w:tc>
        <w:tc>
          <w:tcPr>
            <w:tcW w:w="1006" w:type="dxa"/>
            <w:tcBorders>
              <w:top w:val="single" w:color="000000" w:sz="4" w:space="0"/>
              <w:left w:val="single" w:color="000000" w:sz="4" w:space="0"/>
              <w:right w:val="single" w:color="000000" w:sz="4" w:space="0"/>
            </w:tcBorders>
            <w:vAlign w:val="center"/>
          </w:tcPr>
          <w:p w14:paraId="477477D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55" w:type="dxa"/>
            <w:tcBorders>
              <w:top w:val="single" w:color="000000" w:sz="4" w:space="0"/>
              <w:left w:val="single" w:color="000000" w:sz="4" w:space="0"/>
              <w:right w:val="single" w:color="000000" w:sz="4" w:space="0"/>
            </w:tcBorders>
            <w:vAlign w:val="center"/>
          </w:tcPr>
          <w:p w14:paraId="2913384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155" w:type="dxa"/>
            <w:tcBorders>
              <w:top w:val="single" w:color="000000" w:sz="4" w:space="0"/>
              <w:left w:val="single" w:color="000000" w:sz="4" w:space="0"/>
              <w:right w:val="single" w:color="000000" w:sz="4" w:space="0"/>
            </w:tcBorders>
            <w:vAlign w:val="center"/>
          </w:tcPr>
          <w:p w14:paraId="4F5A35C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58" w:type="dxa"/>
            <w:tcBorders>
              <w:top w:val="single" w:color="000000" w:sz="4" w:space="0"/>
              <w:left w:val="single" w:color="000000" w:sz="4" w:space="0"/>
              <w:right w:val="single" w:color="000000" w:sz="4" w:space="0"/>
            </w:tcBorders>
            <w:vAlign w:val="center"/>
          </w:tcPr>
          <w:p w14:paraId="5F4C5FA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7DB30123">
        <w:tblPrEx>
          <w:tblCellMar>
            <w:top w:w="0" w:type="dxa"/>
            <w:left w:w="108" w:type="dxa"/>
            <w:bottom w:w="0" w:type="dxa"/>
            <w:right w:w="108" w:type="dxa"/>
          </w:tblCellMar>
        </w:tblPrEx>
        <w:trPr>
          <w:trHeight w:val="285" w:hRule="atLeast"/>
          <w:jc w:val="center"/>
        </w:trPr>
        <w:tc>
          <w:tcPr>
            <w:tcW w:w="750" w:type="dxa"/>
            <w:tcBorders>
              <w:top w:val="single" w:color="000000" w:sz="4" w:space="0"/>
              <w:left w:val="single" w:color="000000" w:sz="4" w:space="0"/>
              <w:bottom w:val="nil"/>
              <w:right w:val="single" w:color="000000" w:sz="4" w:space="0"/>
            </w:tcBorders>
            <w:shd w:val="clear" w:color="auto" w:fill="auto"/>
            <w:vAlign w:val="center"/>
          </w:tcPr>
          <w:p w14:paraId="6AFA6B3F">
            <w:pPr>
              <w:widowControl w:val="0"/>
              <w:spacing w:after="0"/>
              <w:contextualSpacing/>
              <w:jc w:val="center"/>
              <w:rPr>
                <w:rFonts w:hint="default" w:ascii="Arial" w:hAnsi="Arial" w:eastAsia="Arial" w:cs="Arial"/>
                <w:b/>
                <w:bCs/>
                <w:sz w:val="17"/>
                <w:szCs w:val="17"/>
                <w:lang w:val="pt-BR"/>
              </w:rPr>
            </w:pPr>
            <w:r>
              <w:rPr>
                <w:rFonts w:hint="default" w:ascii="Arial" w:hAnsi="Arial" w:eastAsia="Arial" w:cs="Arial"/>
                <w:b/>
                <w:bCs/>
                <w:sz w:val="17"/>
                <w:szCs w:val="17"/>
                <w:lang w:val="pt-BR"/>
              </w:rPr>
              <w:t>3</w:t>
            </w: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466FE">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20</w:t>
            </w:r>
          </w:p>
        </w:tc>
        <w:tc>
          <w:tcPr>
            <w:tcW w:w="3990" w:type="dxa"/>
            <w:tcBorders>
              <w:top w:val="single" w:color="auto" w:sz="4" w:space="0"/>
              <w:left w:val="single" w:color="000000" w:sz="4" w:space="0"/>
              <w:bottom w:val="single" w:color="000000" w:sz="4" w:space="0"/>
              <w:right w:val="single" w:color="000000" w:sz="4" w:space="0"/>
            </w:tcBorders>
            <w:shd w:val="clear" w:color="auto" w:fill="auto"/>
            <w:vAlign w:val="top"/>
          </w:tcPr>
          <w:p w14:paraId="0183DA99">
            <w:pPr>
              <w:widowControl w:val="0"/>
              <w:spacing w:after="0"/>
              <w:contextualSpacing/>
              <w:jc w:val="both"/>
              <w:rPr>
                <w:rFonts w:hint="default" w:ascii="Arial" w:hAnsi="Arial" w:eastAsia="Arial" w:cs="Arial"/>
                <w:b w:val="0"/>
                <w:bCs w:val="0"/>
                <w:sz w:val="17"/>
                <w:szCs w:val="17"/>
                <w:lang w:val="pt-BR" w:eastAsia="pt-BR"/>
              </w:rPr>
            </w:pPr>
            <w:r>
              <w:rPr>
                <w:rFonts w:hint="default" w:ascii="Arial" w:hAnsi="Arial" w:eastAsia="Arial" w:cs="Arial"/>
                <w:b/>
                <w:bCs/>
                <w:sz w:val="17"/>
                <w:szCs w:val="17"/>
                <w:lang w:val="pt-BR"/>
              </w:rPr>
              <w:t>Luva Nitrílica Cano Longo Azul Descartável</w:t>
            </w:r>
            <w:r>
              <w:rPr>
                <w:rFonts w:hint="default" w:ascii="Arial" w:hAnsi="Arial" w:eastAsia="Arial" w:cs="Arial"/>
                <w:b w:val="0"/>
                <w:bCs w:val="0"/>
                <w:sz w:val="17"/>
                <w:szCs w:val="17"/>
                <w:lang w:val="pt-BR"/>
              </w:rPr>
              <w:t>- Luva de segurança confeccionada em nitrila, totalmente texturizada, sem pulverização de amido, caixa com 50 unidades.</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5E5F8">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30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B2807">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CAIXA</w:t>
            </w:r>
          </w:p>
        </w:tc>
        <w:tc>
          <w:tcPr>
            <w:tcW w:w="1155" w:type="dxa"/>
            <w:tcBorders>
              <w:top w:val="single" w:color="000000" w:sz="4" w:space="0"/>
              <w:left w:val="single" w:color="000000" w:sz="4" w:space="0"/>
              <w:bottom w:val="single" w:color="000000" w:sz="4" w:space="0"/>
              <w:right w:val="single" w:color="000000" w:sz="4" w:space="0"/>
            </w:tcBorders>
          </w:tcPr>
          <w:p w14:paraId="3EB7091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1A56B14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769D8DE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8159D6F">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4FA5D74A">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6D6AE">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21</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629D7C51">
            <w:pPr>
              <w:widowControl w:val="0"/>
              <w:spacing w:after="0"/>
              <w:contextualSpacing/>
              <w:jc w:val="both"/>
              <w:rPr>
                <w:rFonts w:hint="default" w:ascii="Arial" w:hAnsi="Arial" w:eastAsia="Arial" w:cs="Arial"/>
                <w:b w:val="0"/>
                <w:bCs w:val="0"/>
                <w:sz w:val="17"/>
                <w:szCs w:val="17"/>
                <w:lang w:val="pt-BR" w:eastAsia="pt-BR"/>
              </w:rPr>
            </w:pPr>
            <w:r>
              <w:rPr>
                <w:rFonts w:hint="default" w:ascii="Arial" w:hAnsi="Arial" w:eastAsia="Arial" w:cs="Arial"/>
                <w:b/>
                <w:bCs/>
                <w:sz w:val="17"/>
                <w:szCs w:val="17"/>
                <w:lang w:val="pt-BR"/>
              </w:rPr>
              <w:t>Luva vulcanizada</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Luva de segurança confeccionada em fibras naturais, gauge 10, revestida com borracha vulcanizada na palma, punho com fibras elásticas e acabamento com fibras sintéticas.</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F8EE5">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1.100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68BF5">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PAR</w:t>
            </w:r>
          </w:p>
        </w:tc>
        <w:tc>
          <w:tcPr>
            <w:tcW w:w="1155" w:type="dxa"/>
            <w:tcBorders>
              <w:top w:val="single" w:color="000000" w:sz="4" w:space="0"/>
              <w:left w:val="single" w:color="000000" w:sz="4" w:space="0"/>
              <w:bottom w:val="single" w:color="000000" w:sz="4" w:space="0"/>
              <w:right w:val="single" w:color="000000" w:sz="4" w:space="0"/>
            </w:tcBorders>
          </w:tcPr>
          <w:p w14:paraId="6385833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125B4C8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18904AF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A6D31E3">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608B4D96">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2967F">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22</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4B43E1DB">
            <w:pPr>
              <w:widowControl w:val="0"/>
              <w:spacing w:after="0"/>
              <w:contextualSpacing/>
              <w:jc w:val="both"/>
              <w:rPr>
                <w:rFonts w:hint="default" w:ascii="Arial" w:hAnsi="Arial" w:eastAsia="Arial" w:cs="Arial"/>
                <w:b w:val="0"/>
                <w:bCs w:val="0"/>
                <w:sz w:val="17"/>
                <w:szCs w:val="17"/>
                <w:lang w:val="pt-BR" w:eastAsia="pt-BR"/>
              </w:rPr>
            </w:pPr>
            <w:r>
              <w:rPr>
                <w:rFonts w:hint="default" w:ascii="Arial" w:hAnsi="Arial" w:eastAsia="Arial" w:cs="Arial"/>
                <w:b/>
                <w:bCs/>
                <w:sz w:val="17"/>
                <w:szCs w:val="17"/>
                <w:lang w:val="pt-BR"/>
              </w:rPr>
              <w:t>Luva PVC para esgoto entre 45CM e 46CM</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Luva de segurança PVC Anti-Derrapante 450 Mm ou 460Mm Tamanho G (9).</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4286C">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200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EDF51">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PAR</w:t>
            </w:r>
          </w:p>
        </w:tc>
        <w:tc>
          <w:tcPr>
            <w:tcW w:w="1155" w:type="dxa"/>
            <w:tcBorders>
              <w:top w:val="single" w:color="000000" w:sz="4" w:space="0"/>
              <w:left w:val="single" w:color="000000" w:sz="4" w:space="0"/>
              <w:bottom w:val="single" w:color="000000" w:sz="4" w:space="0"/>
              <w:right w:val="single" w:color="000000" w:sz="4" w:space="0"/>
            </w:tcBorders>
          </w:tcPr>
          <w:p w14:paraId="7905389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29EB9ED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3CCD0C3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7DF6889">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0DA5BFB7">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F6799">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23</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2D8681CA">
            <w:pPr>
              <w:widowControl w:val="0"/>
              <w:spacing w:after="0"/>
              <w:contextualSpacing/>
              <w:jc w:val="both"/>
              <w:rPr>
                <w:rFonts w:hint="default" w:ascii="Arial" w:hAnsi="Arial" w:eastAsia="Arial" w:cs="Arial"/>
                <w:b w:val="0"/>
                <w:bCs w:val="0"/>
                <w:sz w:val="17"/>
                <w:szCs w:val="17"/>
                <w:lang w:val="pt-BR"/>
              </w:rPr>
            </w:pPr>
            <w:r>
              <w:rPr>
                <w:rFonts w:hint="default" w:ascii="Arial" w:hAnsi="Arial" w:eastAsia="Arial" w:cs="Arial"/>
                <w:b/>
                <w:bCs/>
                <w:sz w:val="17"/>
                <w:szCs w:val="17"/>
                <w:lang w:val="pt-BR"/>
              </w:rPr>
              <w:t>Luva térmica com  tratamento impermeabilizante para cozinha</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Luva Térmica com tratamento impermeabilizante de Cozinha Industrial 5 Dedos Térmica, com gramatura extra e fornece uma barreira para calor excelente para lidar com temperaturas até 250º. Forrado de absorver a umidade e proporcionar conforto superior, elas são ideais em operações que requerem aplicações de calor e vapor de proteção moderados. Luva de segurança confeccionada em tecido especial com tratamento impermeabilizante em silicone; forração destacável, com uma camada em não tecido de fibra de poliéster e uma camada de tecido de algodão com tratamento impermeabilizaste em silicone.</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9D012">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200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D2334">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PAR</w:t>
            </w:r>
          </w:p>
        </w:tc>
        <w:tc>
          <w:tcPr>
            <w:tcW w:w="1155" w:type="dxa"/>
            <w:tcBorders>
              <w:top w:val="single" w:color="000000" w:sz="4" w:space="0"/>
              <w:left w:val="single" w:color="000000" w:sz="4" w:space="0"/>
              <w:bottom w:val="single" w:color="000000" w:sz="4" w:space="0"/>
              <w:right w:val="single" w:color="000000" w:sz="4" w:space="0"/>
            </w:tcBorders>
          </w:tcPr>
          <w:p w14:paraId="333C69C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29062E7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1549350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389E352">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single" w:color="auto" w:sz="4" w:space="0"/>
              <w:right w:val="single" w:color="000000" w:sz="4" w:space="0"/>
            </w:tcBorders>
            <w:shd w:val="clear" w:color="auto" w:fill="auto"/>
            <w:vAlign w:val="center"/>
          </w:tcPr>
          <w:p w14:paraId="7999AF8C">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p>
        </w:tc>
        <w:tc>
          <w:tcPr>
            <w:tcW w:w="8744" w:type="dxa"/>
            <w:gridSpan w:val="6"/>
            <w:tcBorders>
              <w:top w:val="single" w:color="000000" w:sz="4" w:space="0"/>
              <w:left w:val="single" w:color="000000" w:sz="4" w:space="0"/>
              <w:bottom w:val="single" w:color="auto" w:sz="4" w:space="0"/>
              <w:right w:val="single" w:color="000000" w:sz="4" w:space="0"/>
            </w:tcBorders>
            <w:shd w:val="clear" w:color="auto" w:fill="auto"/>
            <w:vAlign w:val="center"/>
          </w:tcPr>
          <w:p w14:paraId="19C83F6A">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DO LOTE 3:</w:t>
            </w:r>
          </w:p>
        </w:tc>
        <w:tc>
          <w:tcPr>
            <w:tcW w:w="1258" w:type="dxa"/>
            <w:tcBorders>
              <w:top w:val="single" w:color="000000" w:sz="4" w:space="0"/>
              <w:left w:val="single" w:color="000000" w:sz="4" w:space="0"/>
              <w:bottom w:val="single" w:color="auto" w:sz="4" w:space="0"/>
              <w:right w:val="single" w:color="000000" w:sz="4" w:space="0"/>
            </w:tcBorders>
          </w:tcPr>
          <w:p w14:paraId="4979955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6A34B6E4"/>
    <w:tbl>
      <w:tblPr>
        <w:tblStyle w:val="6"/>
        <w:tblpPr w:leftFromText="180" w:rightFromText="180" w:vertAnchor="text" w:horzAnchor="page" w:tblpXSpec="center" w:tblpY="1"/>
        <w:tblOverlap w:val="never"/>
        <w:tblW w:w="10752" w:type="dxa"/>
        <w:jc w:val="center"/>
        <w:tblLayout w:type="fixed"/>
        <w:tblCellMar>
          <w:top w:w="0" w:type="dxa"/>
          <w:left w:w="108" w:type="dxa"/>
          <w:bottom w:w="0" w:type="dxa"/>
          <w:right w:w="108" w:type="dxa"/>
        </w:tblCellMar>
      </w:tblPr>
      <w:tblGrid>
        <w:gridCol w:w="750"/>
        <w:gridCol w:w="613"/>
        <w:gridCol w:w="3990"/>
        <w:gridCol w:w="825"/>
        <w:gridCol w:w="1006"/>
        <w:gridCol w:w="1155"/>
        <w:gridCol w:w="1155"/>
        <w:gridCol w:w="1258"/>
      </w:tblGrid>
      <w:tr w14:paraId="15245D8C">
        <w:tblPrEx>
          <w:tblCellMar>
            <w:top w:w="0" w:type="dxa"/>
            <w:left w:w="108" w:type="dxa"/>
            <w:bottom w:w="0" w:type="dxa"/>
            <w:right w:w="108" w:type="dxa"/>
          </w:tblCellMar>
        </w:tblPrEx>
        <w:trPr>
          <w:trHeight w:val="470" w:hRule="atLeast"/>
          <w:jc w:val="center"/>
        </w:trPr>
        <w:tc>
          <w:tcPr>
            <w:tcW w:w="750" w:type="dxa"/>
            <w:tcBorders>
              <w:top w:val="single" w:color="000000" w:sz="4" w:space="0"/>
              <w:left w:val="single" w:color="000000" w:sz="4" w:space="0"/>
              <w:right w:val="single" w:color="000000" w:sz="4" w:space="0"/>
            </w:tcBorders>
            <w:shd w:val="clear" w:color="auto" w:fill="auto"/>
            <w:vAlign w:val="center"/>
          </w:tcPr>
          <w:p w14:paraId="1F18637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Lote</w:t>
            </w:r>
          </w:p>
        </w:tc>
        <w:tc>
          <w:tcPr>
            <w:tcW w:w="613" w:type="dxa"/>
            <w:tcBorders>
              <w:top w:val="single" w:color="000000" w:sz="4" w:space="0"/>
              <w:left w:val="single" w:color="000000" w:sz="4" w:space="0"/>
              <w:right w:val="single" w:color="000000" w:sz="4" w:space="0"/>
            </w:tcBorders>
            <w:shd w:val="clear" w:color="auto" w:fill="auto"/>
            <w:vAlign w:val="center"/>
          </w:tcPr>
          <w:p w14:paraId="4005523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Item</w:t>
            </w:r>
          </w:p>
        </w:tc>
        <w:tc>
          <w:tcPr>
            <w:tcW w:w="3990" w:type="dxa"/>
            <w:tcBorders>
              <w:top w:val="single" w:color="000000" w:sz="4" w:space="0"/>
              <w:left w:val="single" w:color="000000" w:sz="4" w:space="0"/>
              <w:bottom w:val="single" w:color="auto" w:sz="4" w:space="0"/>
              <w:right w:val="single" w:color="000000" w:sz="4" w:space="0"/>
            </w:tcBorders>
            <w:shd w:val="clear" w:color="auto" w:fill="auto"/>
            <w:vAlign w:val="center"/>
          </w:tcPr>
          <w:p w14:paraId="1477B820">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825" w:type="dxa"/>
            <w:tcBorders>
              <w:top w:val="single" w:color="000000" w:sz="4" w:space="0"/>
              <w:left w:val="single" w:color="000000" w:sz="4" w:space="0"/>
              <w:right w:val="single" w:color="000000" w:sz="4" w:space="0"/>
            </w:tcBorders>
            <w:vAlign w:val="center"/>
          </w:tcPr>
          <w:p w14:paraId="770DF947">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w:t>
            </w:r>
          </w:p>
        </w:tc>
        <w:tc>
          <w:tcPr>
            <w:tcW w:w="1006" w:type="dxa"/>
            <w:tcBorders>
              <w:top w:val="single" w:color="000000" w:sz="4" w:space="0"/>
              <w:left w:val="single" w:color="000000" w:sz="4" w:space="0"/>
              <w:right w:val="single" w:color="000000" w:sz="4" w:space="0"/>
            </w:tcBorders>
            <w:vAlign w:val="center"/>
          </w:tcPr>
          <w:p w14:paraId="50C983B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55" w:type="dxa"/>
            <w:tcBorders>
              <w:top w:val="single" w:color="000000" w:sz="4" w:space="0"/>
              <w:left w:val="single" w:color="000000" w:sz="4" w:space="0"/>
              <w:right w:val="single" w:color="000000" w:sz="4" w:space="0"/>
            </w:tcBorders>
            <w:vAlign w:val="center"/>
          </w:tcPr>
          <w:p w14:paraId="367319B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155" w:type="dxa"/>
            <w:tcBorders>
              <w:top w:val="single" w:color="000000" w:sz="4" w:space="0"/>
              <w:left w:val="single" w:color="000000" w:sz="4" w:space="0"/>
              <w:right w:val="single" w:color="000000" w:sz="4" w:space="0"/>
            </w:tcBorders>
            <w:vAlign w:val="center"/>
          </w:tcPr>
          <w:p w14:paraId="759373B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58" w:type="dxa"/>
            <w:tcBorders>
              <w:top w:val="single" w:color="000000" w:sz="4" w:space="0"/>
              <w:left w:val="single" w:color="000000" w:sz="4" w:space="0"/>
              <w:right w:val="single" w:color="000000" w:sz="4" w:space="0"/>
            </w:tcBorders>
            <w:vAlign w:val="center"/>
          </w:tcPr>
          <w:p w14:paraId="175339D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21F08F8F">
        <w:tblPrEx>
          <w:tblCellMar>
            <w:top w:w="0" w:type="dxa"/>
            <w:left w:w="108" w:type="dxa"/>
            <w:bottom w:w="0" w:type="dxa"/>
            <w:right w:w="108" w:type="dxa"/>
          </w:tblCellMar>
        </w:tblPrEx>
        <w:trPr>
          <w:trHeight w:val="285" w:hRule="atLeast"/>
          <w:jc w:val="center"/>
        </w:trPr>
        <w:tc>
          <w:tcPr>
            <w:tcW w:w="750" w:type="dxa"/>
            <w:tcBorders>
              <w:top w:val="single" w:color="000000" w:sz="4" w:space="0"/>
              <w:left w:val="single" w:color="000000" w:sz="4" w:space="0"/>
              <w:bottom w:val="nil"/>
              <w:right w:val="single" w:color="000000" w:sz="4" w:space="0"/>
            </w:tcBorders>
            <w:shd w:val="clear" w:color="auto" w:fill="auto"/>
            <w:vAlign w:val="center"/>
          </w:tcPr>
          <w:p w14:paraId="6F9C0009">
            <w:pPr>
              <w:widowControl w:val="0"/>
              <w:spacing w:after="0"/>
              <w:contextualSpacing/>
              <w:jc w:val="center"/>
              <w:rPr>
                <w:rFonts w:hint="default" w:ascii="Arial" w:hAnsi="Arial" w:eastAsia="Arial" w:cs="Arial"/>
                <w:b/>
                <w:bCs/>
                <w:sz w:val="17"/>
                <w:szCs w:val="17"/>
                <w:lang w:val="pt-BR"/>
              </w:rPr>
            </w:pPr>
            <w:r>
              <w:rPr>
                <w:rFonts w:hint="default" w:ascii="Arial" w:hAnsi="Arial" w:eastAsia="Arial" w:cs="Arial"/>
                <w:b/>
                <w:bCs/>
                <w:sz w:val="17"/>
                <w:szCs w:val="17"/>
                <w:lang w:val="pt-BR"/>
              </w:rPr>
              <w:t>4</w:t>
            </w: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03C88">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24</w:t>
            </w:r>
          </w:p>
        </w:tc>
        <w:tc>
          <w:tcPr>
            <w:tcW w:w="3990" w:type="dxa"/>
            <w:tcBorders>
              <w:top w:val="single" w:color="auto" w:sz="4" w:space="0"/>
              <w:left w:val="single" w:color="000000" w:sz="4" w:space="0"/>
              <w:bottom w:val="single" w:color="000000" w:sz="4" w:space="0"/>
              <w:right w:val="single" w:color="000000" w:sz="4" w:space="0"/>
            </w:tcBorders>
            <w:shd w:val="clear" w:color="auto" w:fill="auto"/>
            <w:vAlign w:val="top"/>
          </w:tcPr>
          <w:p w14:paraId="7EF86DAD">
            <w:pPr>
              <w:widowControl w:val="0"/>
              <w:spacing w:after="0"/>
              <w:contextualSpacing/>
              <w:jc w:val="both"/>
              <w:rPr>
                <w:rFonts w:hint="default" w:ascii="Arial" w:hAnsi="Arial" w:eastAsia="Arial" w:cs="Arial"/>
                <w:b w:val="0"/>
                <w:bCs w:val="0"/>
                <w:sz w:val="17"/>
                <w:szCs w:val="17"/>
                <w:lang w:val="pt-BR" w:eastAsia="pt-BR"/>
              </w:rPr>
            </w:pPr>
            <w:r>
              <w:rPr>
                <w:rFonts w:hint="default" w:ascii="Arial" w:hAnsi="Arial" w:eastAsia="Arial" w:cs="Arial"/>
                <w:b/>
                <w:bCs/>
                <w:sz w:val="17"/>
                <w:szCs w:val="17"/>
                <w:lang w:val="pt-BR"/>
              </w:rPr>
              <w:t>Macacão de segurança para segurança</w:t>
            </w:r>
            <w:r>
              <w:rPr>
                <w:rFonts w:hint="default" w:ascii="Arial" w:hAnsi="Arial" w:eastAsia="Arial" w:cs="Arial"/>
                <w:b w:val="0"/>
                <w:bCs w:val="0"/>
                <w:sz w:val="17"/>
                <w:szCs w:val="17"/>
                <w:lang w:val="pt-BR"/>
              </w:rPr>
              <w:t>- Macacão de segurança descartável confeccionado com tecido SMS para utilização em áreas onde é necessário para controlar a eletricidade estática, altamente respirável, ideal para os operadores que trabalham em ambientes quentes, com uma barreira especialmente eficaz contra partículas sólidas, protege contra aerossóis (spray), semelhante ao que pode ser entrando em ambientes de pintura é adequado para salpicos dos líquidos pesados, como você pode encontrar em aplicações industriais de tinta spray, ou processos de lavagem e outros ambientes úmidos. Costura realizadas em 3 fios, zíper duplo frontal com aba protetora reutilizável, capuz de 3 peças, elástico no pulso, cintura e tornozelos, alças para dedos.</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9C330">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600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B2B93">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1571AE5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282C616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2C643CD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B125F3F">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3F4ED1F5">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88F62">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25</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4FBAD630">
            <w:pPr>
              <w:widowControl w:val="0"/>
              <w:spacing w:after="0"/>
              <w:contextualSpacing/>
              <w:jc w:val="both"/>
              <w:rPr>
                <w:rFonts w:hint="default" w:ascii="Arial" w:hAnsi="Arial" w:eastAsia="Arial" w:cs="Arial"/>
                <w:b w:val="0"/>
                <w:bCs w:val="0"/>
                <w:sz w:val="17"/>
                <w:szCs w:val="17"/>
                <w:lang w:val="pt-BR" w:eastAsia="pt-BR"/>
              </w:rPr>
            </w:pPr>
            <w:r>
              <w:rPr>
                <w:rFonts w:hint="default" w:ascii="Arial" w:hAnsi="Arial" w:eastAsia="Arial" w:cs="Arial"/>
                <w:b/>
                <w:bCs/>
                <w:sz w:val="17"/>
                <w:szCs w:val="17"/>
                <w:lang w:val="pt-BR"/>
              </w:rPr>
              <w:t>Máscara para solda fabricada em celeron</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máscara de segurança para soldador possui carcaça fabricada em Celeron preso à carneira através de dois parafusos metálicos, carneira de polipropileno com regulagem de tamanho disponível através de ajuste simples e através de catraca, placa de segurança de policarbonato incolor presa na parte fixa da máscara através de chapa de aço encaixada em fendas internas do visor, placa de cobertura em policarbonato incolor e filtro de luz confeccionado em policarbonato nas medidas de 51 x 108 mm presos através de uma mola de inox pelo lado interno do visor na parte basculante (articulada).</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668C3">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E8816">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2295A3A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28652F3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046EF79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7D2EFE3">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3C21C393">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C9A3A">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26</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53F09D62">
            <w:pPr>
              <w:widowControl w:val="0"/>
              <w:spacing w:after="0"/>
              <w:contextualSpacing/>
              <w:jc w:val="both"/>
              <w:rPr>
                <w:rFonts w:hint="default" w:ascii="Arial" w:hAnsi="Arial" w:eastAsia="Arial" w:cs="Arial"/>
                <w:b w:val="0"/>
                <w:bCs w:val="0"/>
                <w:sz w:val="17"/>
                <w:szCs w:val="17"/>
                <w:lang w:val="pt-BR" w:eastAsia="pt-BR"/>
              </w:rPr>
            </w:pPr>
            <w:r>
              <w:rPr>
                <w:rFonts w:hint="default" w:ascii="Arial" w:hAnsi="Arial" w:eastAsia="Arial" w:cs="Arial"/>
                <w:b/>
                <w:bCs/>
                <w:sz w:val="17"/>
                <w:szCs w:val="17"/>
                <w:lang w:val="pt-BR"/>
              </w:rPr>
              <w:t>Mosquetão de segurança oval de trava dupla</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Conector metálico com formato oval, com segmento móvel chamado gatilho, que se abre permitindo a passagem de equipamentos, tornando-se assim, parte de um sistema de segurança. Confeccionado em aço carbono, com fechamento em trava dupla por sistema automático do gatilho e rosca manual que impede abertura durante o uso, com abertura de 20 mm e carga de ruptura de 22 kN.</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FCDC8">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eastAsia="en-US"/>
              </w:rPr>
              <w:t>30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E3C93">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39CAC02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4CF53EF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36266BA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ADB37A2">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37332F41">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BDF4F">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27</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3239C197">
            <w:pPr>
              <w:widowControl w:val="0"/>
              <w:spacing w:after="0"/>
              <w:contextualSpacing/>
              <w:jc w:val="both"/>
              <w:rPr>
                <w:rFonts w:hint="default" w:ascii="Arial" w:hAnsi="Arial" w:eastAsia="Arial" w:cs="Arial"/>
                <w:b w:val="0"/>
                <w:bCs w:val="0"/>
                <w:sz w:val="17"/>
                <w:szCs w:val="17"/>
                <w:lang w:val="pt-BR"/>
              </w:rPr>
            </w:pPr>
            <w:r>
              <w:rPr>
                <w:rFonts w:hint="default" w:ascii="Arial" w:hAnsi="Arial" w:eastAsia="Arial" w:cs="Arial"/>
                <w:b/>
                <w:bCs/>
                <w:sz w:val="17"/>
                <w:szCs w:val="17"/>
                <w:lang w:val="pt-BR"/>
              </w:rPr>
              <w:t>Óculos de segurança lente incolor</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Óculos de segurança com armação e visor confeccionados em uma única peça de policarbonato disponível nas cores incolor, ponte e apoio nasal injetados do mesmo material, hastes tipo espátula confeccionadas do mesmo material do visor e fixadas por meio de parafusos metálicos.</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A0495">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450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79D74">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724FD14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4FBB2EB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1FF6072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7F5B469">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13EFE5B3">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78E63">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28</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575B5BC5">
            <w:pPr>
              <w:widowControl w:val="0"/>
              <w:spacing w:after="0"/>
              <w:contextualSpacing/>
              <w:jc w:val="both"/>
              <w:rPr>
                <w:rFonts w:hint="default" w:ascii="Arial" w:hAnsi="Arial" w:eastAsia="Arial" w:cs="Arial"/>
                <w:b w:val="0"/>
                <w:bCs w:val="0"/>
                <w:sz w:val="17"/>
                <w:szCs w:val="17"/>
                <w:lang w:val="en-US" w:eastAsia="pt-BR"/>
              </w:rPr>
            </w:pPr>
            <w:r>
              <w:rPr>
                <w:rFonts w:hint="default" w:ascii="Arial" w:hAnsi="Arial" w:eastAsia="Arial" w:cs="Arial"/>
                <w:b/>
                <w:bCs/>
                <w:sz w:val="17"/>
                <w:szCs w:val="17"/>
                <w:lang w:val="pt-BR"/>
              </w:rPr>
              <w:t>Óculos de segurança de sobreposição incolor</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Óculos Sobreposição Cor Lente Incolor Antiembaçante Haste Fixa Tamanho Regulável.</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092AC">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pt-BR"/>
              </w:rPr>
              <w:t>450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77DC5">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6109DC2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5BB500E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062C5E2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69FAF72">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5C4E4BC4">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49226">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29</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42E4139B">
            <w:pPr>
              <w:widowControl w:val="0"/>
              <w:spacing w:after="0"/>
              <w:contextualSpacing/>
              <w:jc w:val="both"/>
              <w:rPr>
                <w:rFonts w:hint="default" w:ascii="Arial" w:hAnsi="Arial" w:eastAsia="Arial" w:cs="Arial"/>
                <w:b w:val="0"/>
                <w:bCs w:val="0"/>
                <w:sz w:val="17"/>
                <w:szCs w:val="17"/>
                <w:rtl w:val="0"/>
                <w:lang w:val="en-US" w:eastAsia="pt-BR"/>
              </w:rPr>
            </w:pPr>
            <w:r>
              <w:rPr>
                <w:rFonts w:hint="default" w:ascii="Arial" w:hAnsi="Arial" w:eastAsia="Arial" w:cs="Arial"/>
                <w:b/>
                <w:bCs/>
                <w:sz w:val="17"/>
                <w:szCs w:val="17"/>
                <w:lang w:val="pt-BR"/>
              </w:rPr>
              <w:t>Óculos de segurança lente cinza</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Óculos de segurança com armação e visor confeccionados em uma única peça de policarbonato disponível nas cores cinza, ponte e apoio nasal injetados do mesmo material, hastes tipo espátula confeccionadas do mesmo material do visor e fixadas por meio de parafusos metálicos.</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B487A">
            <w:pPr>
              <w:widowControl w:val="0"/>
              <w:spacing w:after="0"/>
              <w:contextualSpacing/>
              <w:jc w:val="center"/>
              <w:rPr>
                <w:rFonts w:hint="default" w:ascii="Arial" w:hAnsi="Arial" w:eastAsia="Arial" w:cs="Arial"/>
                <w:sz w:val="17"/>
                <w:szCs w:val="17"/>
                <w:rtl w:val="0"/>
                <w:lang w:val="en-US" w:eastAsia="pt-BR"/>
              </w:rPr>
            </w:pPr>
            <w:r>
              <w:rPr>
                <w:rFonts w:hint="default" w:ascii="Arial" w:hAnsi="Arial" w:eastAsia="Arial" w:cs="Arial"/>
                <w:sz w:val="17"/>
                <w:szCs w:val="17"/>
                <w:lang w:val="pt-BR"/>
              </w:rPr>
              <w:t>250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014D7">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75905E9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5EC2788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02B42D6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44DD185">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6FB1D969">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9CC96">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30</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1F3AFD2D">
            <w:pPr>
              <w:widowControl w:val="0"/>
              <w:spacing w:after="0"/>
              <w:contextualSpacing/>
              <w:jc w:val="both"/>
              <w:rPr>
                <w:rFonts w:hint="default" w:ascii="Arial" w:hAnsi="Arial" w:eastAsia="Arial" w:cs="Arial"/>
                <w:b w:val="0"/>
                <w:bCs w:val="0"/>
                <w:sz w:val="17"/>
                <w:szCs w:val="17"/>
                <w:lang w:val="pt-BR"/>
              </w:rPr>
            </w:pPr>
            <w:r>
              <w:rPr>
                <w:rFonts w:hint="default" w:ascii="Arial" w:hAnsi="Arial" w:eastAsia="Arial" w:cs="Arial"/>
                <w:b/>
                <w:bCs/>
                <w:sz w:val="17"/>
                <w:szCs w:val="17"/>
                <w:lang w:val="pt-BR"/>
              </w:rPr>
              <w:t>Óculos de segurança cor laranja</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 xml:space="preserve">Óculos de segurança laranja com armação e visor confeccionados em uma única peça de policarbonato. As hastes são confeccionadas no mesmo material da armação, do tipo espátula. As lentes em policarbonato protegem os olhos do usuário contra impactos de partículas volantes multidirecionais. Proteção contra raios UVA e UVB. Para trabalho na área da odontologia. </w:t>
            </w:r>
            <w:r>
              <w:rPr>
                <w:rFonts w:hint="default" w:ascii="Arial" w:hAnsi="Arial" w:eastAsia="Arial" w:cs="Arial"/>
                <w:b w:val="0"/>
                <w:bCs w:val="0"/>
                <w:sz w:val="17"/>
                <w:szCs w:val="17"/>
                <w:lang w:val="pt-BR"/>
              </w:rPr>
              <w:t xml:space="preserve">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2421D">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200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F2A63">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3EADCF3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1CC2F10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763134C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BAE6C50">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60334A44">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93A74">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31</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064977AF">
            <w:pPr>
              <w:widowControl w:val="0"/>
              <w:spacing w:after="0"/>
              <w:contextualSpacing/>
              <w:jc w:val="both"/>
              <w:rPr>
                <w:rFonts w:hint="default" w:ascii="Arial" w:hAnsi="Arial" w:eastAsia="Arial" w:cs="Arial"/>
                <w:b w:val="0"/>
                <w:bCs w:val="0"/>
                <w:sz w:val="17"/>
                <w:szCs w:val="17"/>
                <w:lang w:val="pt-BR"/>
              </w:rPr>
            </w:pPr>
            <w:r>
              <w:rPr>
                <w:rFonts w:hint="default" w:ascii="Arial" w:hAnsi="Arial" w:eastAsia="Arial" w:cs="Arial"/>
                <w:b/>
                <w:bCs/>
                <w:sz w:val="17"/>
                <w:szCs w:val="17"/>
                <w:lang w:val="pt-BR"/>
              </w:rPr>
              <w:t>Perneira para proteção da perna com velcro</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Perneira de segurança confeccionada em duas camadas de material sintético, sem furos, cinco talas em polipropileno afixadas por solda eletrônica, acabamento com cabo de aço no metatarso, joelheira flexível através de telas em polipropileno, fechamento em velcro.</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37393">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70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994DA">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PAR</w:t>
            </w:r>
          </w:p>
        </w:tc>
        <w:tc>
          <w:tcPr>
            <w:tcW w:w="1155" w:type="dxa"/>
            <w:tcBorders>
              <w:top w:val="single" w:color="000000" w:sz="4" w:space="0"/>
              <w:left w:val="single" w:color="000000" w:sz="4" w:space="0"/>
              <w:bottom w:val="single" w:color="000000" w:sz="4" w:space="0"/>
              <w:right w:val="single" w:color="000000" w:sz="4" w:space="0"/>
            </w:tcBorders>
          </w:tcPr>
          <w:p w14:paraId="1261B30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3FC1BE9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0F6FE74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E5FFF6A">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01EEE2D5">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5D433">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32</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0A9A2772">
            <w:pPr>
              <w:widowControl w:val="0"/>
              <w:spacing w:after="0"/>
              <w:contextualSpacing/>
              <w:jc w:val="both"/>
              <w:rPr>
                <w:rFonts w:hint="default" w:ascii="Arial" w:hAnsi="Arial" w:eastAsia="Arial" w:cs="Arial"/>
                <w:b w:val="0"/>
                <w:bCs w:val="0"/>
                <w:sz w:val="17"/>
                <w:szCs w:val="17"/>
                <w:lang w:val="pt-BR"/>
              </w:rPr>
            </w:pPr>
            <w:r>
              <w:rPr>
                <w:rFonts w:hint="default" w:ascii="Arial" w:hAnsi="Arial" w:eastAsia="Arial" w:cs="Arial"/>
                <w:b/>
                <w:bCs/>
                <w:sz w:val="17"/>
                <w:szCs w:val="17"/>
                <w:lang w:val="pt-BR"/>
              </w:rPr>
              <w:t>Protetor auricular tipo concha 24 dB</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Protetor auditivo, do tipo concha, 24dB, constituído por duas conchas em plásticos, apresentando almofadas de espuma em suas laterais e em seu interior, possui uma haste em plástico rígido almofadado e metal que mantém as conchas firmemente seladas contra a região das orelhas do usuário e que sustenta as conchas.</w:t>
            </w:r>
            <w:r>
              <w:rPr>
                <w:rFonts w:hint="default" w:ascii="Arial" w:hAnsi="Arial" w:eastAsia="Arial" w:cs="Arial"/>
                <w:b w:val="0"/>
                <w:bCs w:val="0"/>
                <w:sz w:val="17"/>
                <w:szCs w:val="17"/>
                <w:lang w:val="pt-BR"/>
              </w:rPr>
              <w:t xml:space="preserve">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AD2A6">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15</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FB6A6">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56444E0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021C3F0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239FC39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EE0B993">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743DF0A9">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3A918">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33</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67E2E754">
            <w:pPr>
              <w:widowControl w:val="0"/>
              <w:spacing w:after="0"/>
              <w:contextualSpacing/>
              <w:jc w:val="both"/>
              <w:rPr>
                <w:rFonts w:hint="default" w:ascii="Arial" w:hAnsi="Arial" w:eastAsia="Arial" w:cs="Arial"/>
                <w:b w:val="0"/>
                <w:bCs w:val="0"/>
                <w:sz w:val="17"/>
                <w:szCs w:val="17"/>
                <w:lang w:val="pt-BR"/>
              </w:rPr>
            </w:pPr>
            <w:r>
              <w:rPr>
                <w:rFonts w:hint="default" w:ascii="Arial" w:hAnsi="Arial" w:eastAsia="Arial" w:cs="Arial"/>
                <w:b/>
                <w:bCs/>
                <w:sz w:val="17"/>
                <w:szCs w:val="17"/>
                <w:lang w:val="pt-BR"/>
              </w:rPr>
              <w:t>Protetor auricular tipo plug em silicone</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Protetor auditivo do tipo inserção pré-moldado, de silicone na cor laranja, com cordão e tamanho único. Cordão na cor laranja.</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B24D0">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160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5EC5F">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5BF15EE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6E8A78B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6707389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A5703CD">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2DF930D7">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5E169">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34</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060CFDFA">
            <w:pPr>
              <w:widowControl w:val="0"/>
              <w:spacing w:after="0"/>
              <w:contextualSpacing/>
              <w:jc w:val="both"/>
              <w:rPr>
                <w:rFonts w:hint="default" w:ascii="Arial" w:hAnsi="Arial" w:eastAsia="Arial" w:cs="Arial"/>
                <w:b w:val="0"/>
                <w:bCs w:val="0"/>
                <w:sz w:val="17"/>
                <w:szCs w:val="17"/>
                <w:lang w:val="pt-BR"/>
              </w:rPr>
            </w:pPr>
            <w:r>
              <w:rPr>
                <w:rFonts w:hint="default" w:ascii="Arial" w:hAnsi="Arial" w:eastAsia="Arial" w:cs="Arial"/>
                <w:b/>
                <w:bCs/>
                <w:sz w:val="17"/>
                <w:szCs w:val="17"/>
                <w:lang w:val="pt-BR"/>
              </w:rPr>
              <w:t>Protetor Facial 8”</w:t>
            </w:r>
            <w:r>
              <w:rPr>
                <w:rFonts w:hint="default" w:ascii="Arial" w:hAnsi="Arial" w:eastAsia="Arial" w:cs="Arial"/>
                <w:b w:val="0"/>
                <w:bCs w:val="0"/>
                <w:sz w:val="17"/>
                <w:szCs w:val="17"/>
                <w:lang w:val="pt-BR"/>
              </w:rPr>
              <w:t>- Protetor facial composto de coroa de material plástico rígido preto que cobre a parte frontal do crânio do usuário e se estende até a parte lateral da cabeça, visor confeccionado em policarbonato incolor disponível em três tamanhos, sendo 6", 8" e 10" de altura, preso à coroa por meio de três pinos plásticos, carneira de material plástico branco regulável através de ajuste simples presa à coroa por meio de dois parafusos plásticos. A parte frontal da carneira é recoberta com espuma para absorção de suor.</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EBD19">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500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E657D">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511A796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2A5C290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5C5B930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9DAC24D">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single" w:color="auto" w:sz="4" w:space="0"/>
              <w:right w:val="single" w:color="000000" w:sz="4" w:space="0"/>
            </w:tcBorders>
            <w:shd w:val="clear" w:color="auto" w:fill="auto"/>
            <w:vAlign w:val="center"/>
          </w:tcPr>
          <w:p w14:paraId="6C8FF15A">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p>
        </w:tc>
        <w:tc>
          <w:tcPr>
            <w:tcW w:w="8744" w:type="dxa"/>
            <w:gridSpan w:val="6"/>
            <w:tcBorders>
              <w:top w:val="single" w:color="000000" w:sz="4" w:space="0"/>
              <w:left w:val="single" w:color="000000" w:sz="4" w:space="0"/>
              <w:bottom w:val="single" w:color="auto" w:sz="4" w:space="0"/>
              <w:right w:val="single" w:color="000000" w:sz="4" w:space="0"/>
            </w:tcBorders>
            <w:shd w:val="clear" w:color="auto" w:fill="auto"/>
            <w:vAlign w:val="center"/>
          </w:tcPr>
          <w:p w14:paraId="33F5C7D7">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DO LOTE 4:</w:t>
            </w:r>
          </w:p>
        </w:tc>
        <w:tc>
          <w:tcPr>
            <w:tcW w:w="1258" w:type="dxa"/>
            <w:tcBorders>
              <w:top w:val="single" w:color="000000" w:sz="4" w:space="0"/>
              <w:left w:val="single" w:color="000000" w:sz="4" w:space="0"/>
              <w:bottom w:val="single" w:color="auto" w:sz="4" w:space="0"/>
              <w:right w:val="single" w:color="000000" w:sz="4" w:space="0"/>
            </w:tcBorders>
          </w:tcPr>
          <w:p w14:paraId="04BF9F9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4C55A2AC"/>
    <w:tbl>
      <w:tblPr>
        <w:tblStyle w:val="6"/>
        <w:tblpPr w:leftFromText="180" w:rightFromText="180" w:vertAnchor="text" w:horzAnchor="page" w:tblpXSpec="center" w:tblpY="1"/>
        <w:tblOverlap w:val="never"/>
        <w:tblW w:w="10752" w:type="dxa"/>
        <w:jc w:val="center"/>
        <w:tblLayout w:type="fixed"/>
        <w:tblCellMar>
          <w:top w:w="0" w:type="dxa"/>
          <w:left w:w="108" w:type="dxa"/>
          <w:bottom w:w="0" w:type="dxa"/>
          <w:right w:w="108" w:type="dxa"/>
        </w:tblCellMar>
      </w:tblPr>
      <w:tblGrid>
        <w:gridCol w:w="750"/>
        <w:gridCol w:w="613"/>
        <w:gridCol w:w="3990"/>
        <w:gridCol w:w="825"/>
        <w:gridCol w:w="1006"/>
        <w:gridCol w:w="1155"/>
        <w:gridCol w:w="1155"/>
        <w:gridCol w:w="1258"/>
      </w:tblGrid>
      <w:tr w14:paraId="196B2475">
        <w:tblPrEx>
          <w:tblCellMar>
            <w:top w:w="0" w:type="dxa"/>
            <w:left w:w="108" w:type="dxa"/>
            <w:bottom w:w="0" w:type="dxa"/>
            <w:right w:w="108" w:type="dxa"/>
          </w:tblCellMar>
        </w:tblPrEx>
        <w:trPr>
          <w:trHeight w:val="470" w:hRule="atLeast"/>
          <w:jc w:val="center"/>
        </w:trPr>
        <w:tc>
          <w:tcPr>
            <w:tcW w:w="750" w:type="dxa"/>
            <w:tcBorders>
              <w:top w:val="single" w:color="000000" w:sz="4" w:space="0"/>
              <w:left w:val="single" w:color="000000" w:sz="4" w:space="0"/>
              <w:right w:val="single" w:color="000000" w:sz="4" w:space="0"/>
            </w:tcBorders>
            <w:shd w:val="clear" w:color="auto" w:fill="auto"/>
            <w:vAlign w:val="center"/>
          </w:tcPr>
          <w:p w14:paraId="36D5346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Lote</w:t>
            </w:r>
          </w:p>
        </w:tc>
        <w:tc>
          <w:tcPr>
            <w:tcW w:w="613" w:type="dxa"/>
            <w:tcBorders>
              <w:top w:val="single" w:color="000000" w:sz="4" w:space="0"/>
              <w:left w:val="single" w:color="000000" w:sz="4" w:space="0"/>
              <w:right w:val="single" w:color="000000" w:sz="4" w:space="0"/>
            </w:tcBorders>
            <w:shd w:val="clear" w:color="auto" w:fill="auto"/>
            <w:vAlign w:val="center"/>
          </w:tcPr>
          <w:p w14:paraId="0111F3B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Item</w:t>
            </w:r>
          </w:p>
        </w:tc>
        <w:tc>
          <w:tcPr>
            <w:tcW w:w="3990" w:type="dxa"/>
            <w:tcBorders>
              <w:top w:val="single" w:color="000000" w:sz="4" w:space="0"/>
              <w:left w:val="single" w:color="000000" w:sz="4" w:space="0"/>
              <w:bottom w:val="single" w:color="auto" w:sz="4" w:space="0"/>
              <w:right w:val="single" w:color="000000" w:sz="4" w:space="0"/>
            </w:tcBorders>
            <w:shd w:val="clear" w:color="auto" w:fill="auto"/>
            <w:vAlign w:val="center"/>
          </w:tcPr>
          <w:p w14:paraId="16E93DC4">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825" w:type="dxa"/>
            <w:tcBorders>
              <w:top w:val="single" w:color="000000" w:sz="4" w:space="0"/>
              <w:left w:val="single" w:color="000000" w:sz="4" w:space="0"/>
              <w:right w:val="single" w:color="000000" w:sz="4" w:space="0"/>
            </w:tcBorders>
            <w:vAlign w:val="center"/>
          </w:tcPr>
          <w:p w14:paraId="47EA50B7">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w:t>
            </w:r>
          </w:p>
        </w:tc>
        <w:tc>
          <w:tcPr>
            <w:tcW w:w="1006" w:type="dxa"/>
            <w:tcBorders>
              <w:top w:val="single" w:color="000000" w:sz="4" w:space="0"/>
              <w:left w:val="single" w:color="000000" w:sz="4" w:space="0"/>
              <w:right w:val="single" w:color="000000" w:sz="4" w:space="0"/>
            </w:tcBorders>
            <w:vAlign w:val="center"/>
          </w:tcPr>
          <w:p w14:paraId="6FDC9DE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55" w:type="dxa"/>
            <w:tcBorders>
              <w:top w:val="single" w:color="000000" w:sz="4" w:space="0"/>
              <w:left w:val="single" w:color="000000" w:sz="4" w:space="0"/>
              <w:right w:val="single" w:color="000000" w:sz="4" w:space="0"/>
            </w:tcBorders>
            <w:vAlign w:val="center"/>
          </w:tcPr>
          <w:p w14:paraId="4F1C946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155" w:type="dxa"/>
            <w:tcBorders>
              <w:top w:val="single" w:color="000000" w:sz="4" w:space="0"/>
              <w:left w:val="single" w:color="000000" w:sz="4" w:space="0"/>
              <w:right w:val="single" w:color="000000" w:sz="4" w:space="0"/>
            </w:tcBorders>
            <w:vAlign w:val="center"/>
          </w:tcPr>
          <w:p w14:paraId="045037B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58" w:type="dxa"/>
            <w:tcBorders>
              <w:top w:val="single" w:color="000000" w:sz="4" w:space="0"/>
              <w:left w:val="single" w:color="000000" w:sz="4" w:space="0"/>
              <w:right w:val="single" w:color="000000" w:sz="4" w:space="0"/>
            </w:tcBorders>
            <w:vAlign w:val="center"/>
          </w:tcPr>
          <w:p w14:paraId="5FF4F3F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262DC7BF">
        <w:tblPrEx>
          <w:tblCellMar>
            <w:top w:w="0" w:type="dxa"/>
            <w:left w:w="108" w:type="dxa"/>
            <w:bottom w:w="0" w:type="dxa"/>
            <w:right w:w="108" w:type="dxa"/>
          </w:tblCellMar>
        </w:tblPrEx>
        <w:trPr>
          <w:trHeight w:val="285" w:hRule="atLeast"/>
          <w:jc w:val="center"/>
        </w:trPr>
        <w:tc>
          <w:tcPr>
            <w:tcW w:w="750" w:type="dxa"/>
            <w:tcBorders>
              <w:top w:val="single" w:color="000000" w:sz="4" w:space="0"/>
              <w:left w:val="single" w:color="000000" w:sz="4" w:space="0"/>
              <w:bottom w:val="nil"/>
              <w:right w:val="single" w:color="000000" w:sz="4" w:space="0"/>
            </w:tcBorders>
            <w:shd w:val="clear" w:color="auto" w:fill="auto"/>
            <w:vAlign w:val="center"/>
          </w:tcPr>
          <w:p w14:paraId="7681D615">
            <w:pPr>
              <w:widowControl w:val="0"/>
              <w:spacing w:after="0"/>
              <w:contextualSpacing/>
              <w:jc w:val="center"/>
              <w:rPr>
                <w:rFonts w:hint="default" w:ascii="Arial" w:hAnsi="Arial" w:eastAsia="Arial" w:cs="Arial"/>
                <w:b/>
                <w:bCs/>
                <w:sz w:val="17"/>
                <w:szCs w:val="17"/>
                <w:lang w:val="pt-BR"/>
              </w:rPr>
            </w:pPr>
            <w:r>
              <w:rPr>
                <w:rFonts w:hint="default" w:ascii="Arial" w:hAnsi="Arial" w:eastAsia="Arial" w:cs="Arial"/>
                <w:b/>
                <w:bCs/>
                <w:sz w:val="17"/>
                <w:szCs w:val="17"/>
                <w:lang w:val="pt-BR"/>
              </w:rPr>
              <w:t>5</w:t>
            </w: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3E20E">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35</w:t>
            </w:r>
          </w:p>
        </w:tc>
        <w:tc>
          <w:tcPr>
            <w:tcW w:w="3990" w:type="dxa"/>
            <w:tcBorders>
              <w:top w:val="single" w:color="auto" w:sz="4" w:space="0"/>
              <w:left w:val="single" w:color="000000" w:sz="4" w:space="0"/>
              <w:bottom w:val="single" w:color="000000" w:sz="4" w:space="0"/>
              <w:right w:val="single" w:color="000000" w:sz="4" w:space="0"/>
            </w:tcBorders>
            <w:shd w:val="clear" w:color="auto" w:fill="auto"/>
            <w:vAlign w:val="top"/>
          </w:tcPr>
          <w:p w14:paraId="147ED683">
            <w:pPr>
              <w:widowControl w:val="0"/>
              <w:spacing w:after="0"/>
              <w:contextualSpacing/>
              <w:jc w:val="both"/>
              <w:rPr>
                <w:rFonts w:hint="default" w:ascii="Arial" w:hAnsi="Arial" w:eastAsia="Arial" w:cs="Arial"/>
                <w:b/>
                <w:bCs/>
                <w:sz w:val="17"/>
                <w:szCs w:val="17"/>
                <w:lang w:val="pt-BR" w:eastAsia="pt-BR"/>
              </w:rPr>
            </w:pPr>
            <w:r>
              <w:rPr>
                <w:rFonts w:hint="default" w:ascii="Arial" w:hAnsi="Arial" w:eastAsia="Arial" w:cs="Arial"/>
                <w:b/>
                <w:bCs/>
                <w:sz w:val="17"/>
                <w:szCs w:val="17"/>
                <w:lang w:val="pt-BR"/>
              </w:rPr>
              <w:t>Protetor solar FPS 60 com repelente e oil free 120 ml -</w:t>
            </w:r>
            <w:r>
              <w:rPr>
                <w:rFonts w:hint="default" w:ascii="Arial" w:hAnsi="Arial" w:eastAsia="Arial" w:cs="Arial"/>
                <w:b w:val="0"/>
                <w:bCs w:val="0"/>
                <w:sz w:val="17"/>
                <w:szCs w:val="17"/>
                <w:lang w:val="pt-BR" w:eastAsia="zh-CN"/>
              </w:rPr>
              <w:t xml:space="preserve">Bloqueador solar uva/uvb fps 60 contra a ação nociva dos raios ultravioletas dos tipos uva e uvb emitidas pelas radiações solares, pelas radiações provenientes de trabalhos com soldas elétricas e de outras máquinas e equipamentos que emitam este tipo de radiações. Com repelente. Com validade de vencimento, na data da entrega do produto, de no mínimo 2 anos.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6954C">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3.000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47159">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UNID</w:t>
            </w:r>
          </w:p>
        </w:tc>
        <w:tc>
          <w:tcPr>
            <w:tcW w:w="1155" w:type="dxa"/>
            <w:tcBorders>
              <w:top w:val="single" w:color="000000" w:sz="4" w:space="0"/>
              <w:left w:val="single" w:color="000000" w:sz="4" w:space="0"/>
              <w:bottom w:val="single" w:color="000000" w:sz="4" w:space="0"/>
              <w:right w:val="single" w:color="000000" w:sz="4" w:space="0"/>
            </w:tcBorders>
          </w:tcPr>
          <w:p w14:paraId="3654DCB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5EE3E9B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0ED1795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897B5E8">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single" w:color="auto" w:sz="4" w:space="0"/>
              <w:right w:val="single" w:color="000000" w:sz="4" w:space="0"/>
            </w:tcBorders>
            <w:shd w:val="clear" w:color="auto" w:fill="auto"/>
            <w:vAlign w:val="center"/>
          </w:tcPr>
          <w:p w14:paraId="341C477A">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p>
        </w:tc>
        <w:tc>
          <w:tcPr>
            <w:tcW w:w="8744" w:type="dxa"/>
            <w:gridSpan w:val="6"/>
            <w:tcBorders>
              <w:top w:val="single" w:color="000000" w:sz="4" w:space="0"/>
              <w:left w:val="single" w:color="000000" w:sz="4" w:space="0"/>
              <w:bottom w:val="single" w:color="auto" w:sz="4" w:space="0"/>
              <w:right w:val="single" w:color="000000" w:sz="4" w:space="0"/>
            </w:tcBorders>
            <w:shd w:val="clear" w:color="auto" w:fill="auto"/>
            <w:vAlign w:val="center"/>
          </w:tcPr>
          <w:p w14:paraId="2B401DF9">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DO LOTE 5:</w:t>
            </w:r>
          </w:p>
        </w:tc>
        <w:tc>
          <w:tcPr>
            <w:tcW w:w="1258" w:type="dxa"/>
            <w:tcBorders>
              <w:top w:val="single" w:color="000000" w:sz="4" w:space="0"/>
              <w:left w:val="single" w:color="000000" w:sz="4" w:space="0"/>
              <w:bottom w:val="single" w:color="auto" w:sz="4" w:space="0"/>
              <w:right w:val="single" w:color="000000" w:sz="4" w:space="0"/>
            </w:tcBorders>
          </w:tcPr>
          <w:p w14:paraId="1003A73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37F4DF48"/>
    <w:tbl>
      <w:tblPr>
        <w:tblStyle w:val="6"/>
        <w:tblpPr w:leftFromText="180" w:rightFromText="180" w:vertAnchor="text" w:horzAnchor="page" w:tblpXSpec="center" w:tblpY="1"/>
        <w:tblOverlap w:val="never"/>
        <w:tblW w:w="10752" w:type="dxa"/>
        <w:jc w:val="center"/>
        <w:tblLayout w:type="fixed"/>
        <w:tblCellMar>
          <w:top w:w="0" w:type="dxa"/>
          <w:left w:w="108" w:type="dxa"/>
          <w:bottom w:w="0" w:type="dxa"/>
          <w:right w:w="108" w:type="dxa"/>
        </w:tblCellMar>
      </w:tblPr>
      <w:tblGrid>
        <w:gridCol w:w="750"/>
        <w:gridCol w:w="613"/>
        <w:gridCol w:w="3990"/>
        <w:gridCol w:w="825"/>
        <w:gridCol w:w="1006"/>
        <w:gridCol w:w="1155"/>
        <w:gridCol w:w="1155"/>
        <w:gridCol w:w="1258"/>
      </w:tblGrid>
      <w:tr w14:paraId="30671746">
        <w:tblPrEx>
          <w:tblCellMar>
            <w:top w:w="0" w:type="dxa"/>
            <w:left w:w="108" w:type="dxa"/>
            <w:bottom w:w="0" w:type="dxa"/>
            <w:right w:w="108" w:type="dxa"/>
          </w:tblCellMar>
        </w:tblPrEx>
        <w:trPr>
          <w:trHeight w:val="470" w:hRule="atLeast"/>
          <w:jc w:val="center"/>
        </w:trPr>
        <w:tc>
          <w:tcPr>
            <w:tcW w:w="750" w:type="dxa"/>
            <w:tcBorders>
              <w:top w:val="single" w:color="000000" w:sz="4" w:space="0"/>
              <w:left w:val="single" w:color="000000" w:sz="4" w:space="0"/>
              <w:right w:val="single" w:color="000000" w:sz="4" w:space="0"/>
            </w:tcBorders>
            <w:shd w:val="clear" w:color="auto" w:fill="auto"/>
            <w:vAlign w:val="center"/>
          </w:tcPr>
          <w:p w14:paraId="4971188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Lote</w:t>
            </w:r>
          </w:p>
        </w:tc>
        <w:tc>
          <w:tcPr>
            <w:tcW w:w="613" w:type="dxa"/>
            <w:tcBorders>
              <w:top w:val="single" w:color="000000" w:sz="4" w:space="0"/>
              <w:left w:val="single" w:color="000000" w:sz="4" w:space="0"/>
              <w:right w:val="single" w:color="000000" w:sz="4" w:space="0"/>
            </w:tcBorders>
            <w:shd w:val="clear" w:color="auto" w:fill="auto"/>
            <w:vAlign w:val="center"/>
          </w:tcPr>
          <w:p w14:paraId="2D48AFE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Item</w:t>
            </w:r>
          </w:p>
        </w:tc>
        <w:tc>
          <w:tcPr>
            <w:tcW w:w="3990" w:type="dxa"/>
            <w:tcBorders>
              <w:top w:val="single" w:color="000000" w:sz="4" w:space="0"/>
              <w:left w:val="single" w:color="000000" w:sz="4" w:space="0"/>
              <w:bottom w:val="single" w:color="auto" w:sz="4" w:space="0"/>
              <w:right w:val="single" w:color="000000" w:sz="4" w:space="0"/>
            </w:tcBorders>
            <w:shd w:val="clear" w:color="auto" w:fill="auto"/>
            <w:vAlign w:val="center"/>
          </w:tcPr>
          <w:p w14:paraId="676FFD94">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825" w:type="dxa"/>
            <w:tcBorders>
              <w:top w:val="single" w:color="000000" w:sz="4" w:space="0"/>
              <w:left w:val="single" w:color="000000" w:sz="4" w:space="0"/>
              <w:right w:val="single" w:color="000000" w:sz="4" w:space="0"/>
            </w:tcBorders>
            <w:vAlign w:val="center"/>
          </w:tcPr>
          <w:p w14:paraId="30BE4212">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w:t>
            </w:r>
          </w:p>
        </w:tc>
        <w:tc>
          <w:tcPr>
            <w:tcW w:w="1006" w:type="dxa"/>
            <w:tcBorders>
              <w:top w:val="single" w:color="000000" w:sz="4" w:space="0"/>
              <w:left w:val="single" w:color="000000" w:sz="4" w:space="0"/>
              <w:right w:val="single" w:color="000000" w:sz="4" w:space="0"/>
            </w:tcBorders>
            <w:vAlign w:val="center"/>
          </w:tcPr>
          <w:p w14:paraId="21A2575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55" w:type="dxa"/>
            <w:tcBorders>
              <w:top w:val="single" w:color="000000" w:sz="4" w:space="0"/>
              <w:left w:val="single" w:color="000000" w:sz="4" w:space="0"/>
              <w:right w:val="single" w:color="000000" w:sz="4" w:space="0"/>
            </w:tcBorders>
            <w:vAlign w:val="center"/>
          </w:tcPr>
          <w:p w14:paraId="38AF32F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155" w:type="dxa"/>
            <w:tcBorders>
              <w:top w:val="single" w:color="000000" w:sz="4" w:space="0"/>
              <w:left w:val="single" w:color="000000" w:sz="4" w:space="0"/>
              <w:right w:val="single" w:color="000000" w:sz="4" w:space="0"/>
            </w:tcBorders>
            <w:vAlign w:val="center"/>
          </w:tcPr>
          <w:p w14:paraId="66559BE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58" w:type="dxa"/>
            <w:tcBorders>
              <w:top w:val="single" w:color="000000" w:sz="4" w:space="0"/>
              <w:left w:val="single" w:color="000000" w:sz="4" w:space="0"/>
              <w:right w:val="single" w:color="000000" w:sz="4" w:space="0"/>
            </w:tcBorders>
            <w:vAlign w:val="center"/>
          </w:tcPr>
          <w:p w14:paraId="6DFAC7D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0B7DA9CC">
        <w:tblPrEx>
          <w:tblCellMar>
            <w:top w:w="0" w:type="dxa"/>
            <w:left w:w="108" w:type="dxa"/>
            <w:bottom w:w="0" w:type="dxa"/>
            <w:right w:w="108" w:type="dxa"/>
          </w:tblCellMar>
        </w:tblPrEx>
        <w:trPr>
          <w:trHeight w:val="285" w:hRule="atLeast"/>
          <w:jc w:val="center"/>
        </w:trPr>
        <w:tc>
          <w:tcPr>
            <w:tcW w:w="750" w:type="dxa"/>
            <w:tcBorders>
              <w:top w:val="single" w:color="000000" w:sz="4" w:space="0"/>
              <w:left w:val="single" w:color="000000" w:sz="4" w:space="0"/>
              <w:bottom w:val="nil"/>
              <w:right w:val="single" w:color="000000" w:sz="4" w:space="0"/>
            </w:tcBorders>
            <w:shd w:val="clear" w:color="auto" w:fill="auto"/>
            <w:vAlign w:val="center"/>
          </w:tcPr>
          <w:p w14:paraId="162AC6E4">
            <w:pPr>
              <w:widowControl w:val="0"/>
              <w:spacing w:after="0"/>
              <w:contextualSpacing/>
              <w:jc w:val="center"/>
              <w:rPr>
                <w:rFonts w:hint="default" w:ascii="Arial" w:hAnsi="Arial" w:eastAsia="Arial" w:cs="Arial"/>
                <w:b/>
                <w:bCs/>
                <w:sz w:val="17"/>
                <w:szCs w:val="17"/>
                <w:lang w:val="pt-BR"/>
              </w:rPr>
            </w:pPr>
            <w:r>
              <w:rPr>
                <w:rFonts w:hint="default" w:ascii="Arial" w:hAnsi="Arial" w:eastAsia="Arial" w:cs="Arial"/>
                <w:b/>
                <w:bCs/>
                <w:sz w:val="17"/>
                <w:szCs w:val="17"/>
                <w:lang w:val="pt-BR"/>
              </w:rPr>
              <w:t>6</w:t>
            </w: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A52C8">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36</w:t>
            </w:r>
          </w:p>
        </w:tc>
        <w:tc>
          <w:tcPr>
            <w:tcW w:w="3990" w:type="dxa"/>
            <w:tcBorders>
              <w:top w:val="single" w:color="auto" w:sz="4" w:space="0"/>
              <w:left w:val="single" w:color="000000" w:sz="4" w:space="0"/>
              <w:bottom w:val="single" w:color="000000" w:sz="4" w:space="0"/>
              <w:right w:val="single" w:color="000000" w:sz="4" w:space="0"/>
            </w:tcBorders>
            <w:shd w:val="clear" w:color="auto" w:fill="auto"/>
            <w:vAlign w:val="top"/>
          </w:tcPr>
          <w:p w14:paraId="197CA858">
            <w:pPr>
              <w:widowControl w:val="0"/>
              <w:spacing w:after="0"/>
              <w:contextualSpacing/>
              <w:jc w:val="both"/>
              <w:rPr>
                <w:rFonts w:hint="default" w:ascii="Arial" w:hAnsi="Arial" w:eastAsia="Arial" w:cs="Arial"/>
                <w:b w:val="0"/>
                <w:bCs w:val="0"/>
                <w:sz w:val="17"/>
                <w:szCs w:val="17"/>
                <w:lang w:val="pt-BR" w:eastAsia="pt-BR"/>
              </w:rPr>
            </w:pPr>
            <w:r>
              <w:rPr>
                <w:rFonts w:hint="default" w:ascii="Arial" w:hAnsi="Arial" w:eastAsia="Arial" w:cs="Arial"/>
                <w:b/>
                <w:bCs/>
                <w:sz w:val="17"/>
                <w:szCs w:val="17"/>
                <w:lang w:val="pt-BR"/>
              </w:rPr>
              <w:t>Respirador purificador de ar peça Semifacial inteira filtro químico de carvão ativado</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Respirador purificador de ar tipo peça semifacial inteira, com corpo em elastômero termoplástico na cor preta. A peça facial possui um visor de material rígido transparente (policarbonato), fixado ao corpo da mesma por um aro em material plástico na cor preta, dotado de dois parafusos metálicos. O visor é constituído de duas partes: uma parte superior lisa e uma parte inferior, que apresenta duas aberturas nas laterais, uma em cada lado, utilizadas p/ o encaixe de dois suportes de material plástico rígido na cor creme, dotados, na parte dianteira, de um encaixe tipo baioneta e de um anel de borracha, onde são fixados os filtros químicos com carvão ativado c/encaixe tipo baioneta. Na parte traseira de cada um dos suportes, encontra-se fixada uma válvula de inalação. Em outra abertura, localizada na parte centro inferior do visor, há um dispositivo de material plástico preto, dotado, internamente, de uma válvula de exalação. Este dispositivo possui uma tampa de material plástico preto, dotada de aberturas na borda. Na parte traseira do dispositivo, localiza-se o diafragma de voz no qual se encaixa uma mascarilha na cor preta, dotada, na parte superior, de duas válvulas de inalação. A peça possui um tirante de cabeça com cinco pontos de fixação, preso às bordas da mesma por meio de fivelas plásticas na cor preta, dotadas de presilhas metálicas p/ ajuste rápido. Junto às duas fivelas localizadas na parte inferior da peça, encontram-se outras duas fivelas plásticas na cor preta, onde são fixadas as pontas de uma tira (cordão) de tecido preto, utilizada para descanso da peça no pescoço do usuário. Filtro químico com carvão ativado.</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ED8D3">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40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CAF79">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602B02D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48EB671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5A31110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C96A8AA">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4065DF62">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6ECAF">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37</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79F968A2">
            <w:pPr>
              <w:widowControl w:val="0"/>
              <w:spacing w:after="0"/>
              <w:contextualSpacing/>
              <w:jc w:val="both"/>
              <w:rPr>
                <w:rFonts w:hint="default" w:ascii="Arial" w:hAnsi="Arial" w:eastAsia="Arial" w:cs="Arial"/>
                <w:b w:val="0"/>
                <w:bCs w:val="0"/>
                <w:sz w:val="17"/>
                <w:szCs w:val="17"/>
                <w:lang w:val="pt-BR" w:eastAsia="pt-BR"/>
              </w:rPr>
            </w:pPr>
            <w:r>
              <w:rPr>
                <w:rFonts w:hint="default" w:ascii="Arial" w:hAnsi="Arial" w:eastAsia="Arial" w:cs="Arial"/>
                <w:b/>
                <w:bCs/>
                <w:sz w:val="17"/>
                <w:szCs w:val="17"/>
                <w:lang w:val="pt-BR"/>
              </w:rPr>
              <w:t>Respirador purificador de ar tipo peça semi facial filtrante para partículas PFF2 com  filtro</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Respirador purificador de ar tipo peça semifacial filtrante para partículas PFF2, classe S, confeccionada em quatro camadas, sendo: camada externa de fibra sintética de polipropileno; camada meio de fibra sintética estrutural; camada filtrante de fibra sintética com tratamento eletrostático, camada interna de fibra sintética de contato facial. Com tirantes de cabeça de elástico para sustentação da peça facial, tira metálica para ajuste sobre o septo nasal e válvula de exalação.</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41D8E">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4.000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7EE18">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3529808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29AABCC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49DF390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48D9D0A">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074A876F">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E81C6">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38</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5147BEC8">
            <w:pPr>
              <w:widowControl w:val="0"/>
              <w:spacing w:after="0"/>
              <w:contextualSpacing/>
              <w:jc w:val="both"/>
              <w:rPr>
                <w:rFonts w:hint="default" w:ascii="Arial" w:hAnsi="Arial" w:eastAsia="Arial" w:cs="Arial"/>
                <w:b w:val="0"/>
                <w:bCs w:val="0"/>
                <w:sz w:val="17"/>
                <w:szCs w:val="17"/>
                <w:lang w:val="pt-BR" w:eastAsia="pt-BR"/>
              </w:rPr>
            </w:pPr>
            <w:r>
              <w:rPr>
                <w:rFonts w:hint="default" w:ascii="Arial" w:hAnsi="Arial" w:eastAsia="Arial" w:cs="Arial"/>
                <w:b/>
                <w:bCs/>
                <w:sz w:val="17"/>
                <w:szCs w:val="17"/>
                <w:lang w:val="pt-BR"/>
              </w:rPr>
              <w:t>Talabarte Yde 1,80m totalmente ajustável</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 xml:space="preserve">Talabarte de posicionamento totalmente ajustável com conectores classe T e classe B. Talabarte para posicionamento, em corda trançada com fixação em costuras, 2 conectores para auxiliar no posicionamento sendo esses: 1 conector classe T com abertura de 25 mm, em aço e 1 conector classe B com abertura de 15 mm em aço, com ajustador em aço carbono. Proteção da corda: proteção fixa em cadarço tubular azul, medindo 0,60 cm, tubo termo retrátil nas extremidades, anilha em ferro niquelado no conector classe T.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B3FD9">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30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4FAFD">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1D6DD54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29224F1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5F1C154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C7D7DA4">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751C3D4B">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73123">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39</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2E8ED9AC">
            <w:pPr>
              <w:widowControl w:val="0"/>
              <w:spacing w:after="0"/>
              <w:contextualSpacing/>
              <w:jc w:val="both"/>
              <w:rPr>
                <w:rFonts w:hint="default" w:ascii="Arial" w:hAnsi="Arial" w:eastAsia="Arial" w:cs="Arial"/>
                <w:b w:val="0"/>
                <w:bCs w:val="0"/>
                <w:sz w:val="17"/>
                <w:szCs w:val="17"/>
                <w:lang w:val="pt-BR"/>
              </w:rPr>
            </w:pPr>
            <w:r>
              <w:rPr>
                <w:rFonts w:hint="default" w:ascii="Arial" w:hAnsi="Arial" w:eastAsia="Arial" w:cs="Arial"/>
                <w:b/>
                <w:bCs/>
                <w:sz w:val="17"/>
                <w:szCs w:val="17"/>
                <w:lang w:val="pt-BR"/>
              </w:rPr>
              <w:t>Vestimenta/avental de Proteção Radiológica</w:t>
            </w:r>
            <w:r>
              <w:rPr>
                <w:rFonts w:hint="default" w:ascii="Arial" w:hAnsi="Arial" w:eastAsia="Arial" w:cs="Arial"/>
                <w:b w:val="0"/>
                <w:bCs w:val="0"/>
                <w:sz w:val="17"/>
                <w:szCs w:val="17"/>
                <w:lang w:val="pt-BR"/>
              </w:rPr>
              <w:t>-  Avental de segurança, constituído por um lençol plumbífero com reforço têxtil (tela de poliéster) e cobertura elastomérica em vinil acrílico mais policloroprene, com espessura de chumbo maior ou igual a 0,35 mmPb na parte anterior e maior ou igual a 0,25 mmPb nas partes restantes, possui acabamento liso, é lavável, impermeável, de fácil limpeza e desinfecção.</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EBA35">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4</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19369">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32BEF14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7FDA663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33D5389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7A6E5EE">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single" w:color="auto" w:sz="4" w:space="0"/>
              <w:right w:val="single" w:color="000000" w:sz="4" w:space="0"/>
            </w:tcBorders>
            <w:shd w:val="clear" w:color="auto" w:fill="auto"/>
            <w:vAlign w:val="center"/>
          </w:tcPr>
          <w:p w14:paraId="3C643947">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p>
        </w:tc>
        <w:tc>
          <w:tcPr>
            <w:tcW w:w="8744" w:type="dxa"/>
            <w:gridSpan w:val="6"/>
            <w:tcBorders>
              <w:top w:val="single" w:color="000000" w:sz="4" w:space="0"/>
              <w:left w:val="single" w:color="000000" w:sz="4" w:space="0"/>
              <w:bottom w:val="single" w:color="auto" w:sz="4" w:space="0"/>
              <w:right w:val="single" w:color="000000" w:sz="4" w:space="0"/>
            </w:tcBorders>
            <w:shd w:val="clear" w:color="auto" w:fill="auto"/>
            <w:vAlign w:val="center"/>
          </w:tcPr>
          <w:p w14:paraId="05CE83A5">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DO LOTE 6:</w:t>
            </w:r>
          </w:p>
        </w:tc>
        <w:tc>
          <w:tcPr>
            <w:tcW w:w="1258" w:type="dxa"/>
            <w:tcBorders>
              <w:top w:val="single" w:color="000000" w:sz="4" w:space="0"/>
              <w:left w:val="single" w:color="000000" w:sz="4" w:space="0"/>
              <w:bottom w:val="single" w:color="auto" w:sz="4" w:space="0"/>
              <w:right w:val="single" w:color="000000" w:sz="4" w:space="0"/>
            </w:tcBorders>
          </w:tcPr>
          <w:p w14:paraId="1579B63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415E79CC">
      <w:pPr>
        <w:spacing w:line="276" w:lineRule="auto"/>
        <w:rPr>
          <w:rFonts w:ascii="Arial" w:hAnsi="Arial" w:cs="Arial"/>
          <w:sz w:val="18"/>
          <w:szCs w:val="18"/>
        </w:rPr>
      </w:pPr>
    </w:p>
    <w:p w14:paraId="131C44D1">
      <w:pPr>
        <w:spacing w:line="276" w:lineRule="auto"/>
        <w:rPr>
          <w:rFonts w:ascii="Arial" w:hAnsi="Arial" w:cs="Arial"/>
          <w:sz w:val="18"/>
          <w:szCs w:val="18"/>
        </w:rPr>
      </w:pPr>
    </w:p>
    <w:tbl>
      <w:tblPr>
        <w:tblStyle w:val="6"/>
        <w:tblpPr w:leftFromText="180" w:rightFromText="180" w:vertAnchor="text" w:horzAnchor="page" w:tblpXSpec="center" w:tblpY="1"/>
        <w:tblOverlap w:val="never"/>
        <w:tblW w:w="10752" w:type="dxa"/>
        <w:jc w:val="center"/>
        <w:tblLayout w:type="fixed"/>
        <w:tblCellMar>
          <w:top w:w="0" w:type="dxa"/>
          <w:left w:w="108" w:type="dxa"/>
          <w:bottom w:w="0" w:type="dxa"/>
          <w:right w:w="108" w:type="dxa"/>
        </w:tblCellMar>
      </w:tblPr>
      <w:tblGrid>
        <w:gridCol w:w="750"/>
        <w:gridCol w:w="613"/>
        <w:gridCol w:w="3990"/>
        <w:gridCol w:w="825"/>
        <w:gridCol w:w="1006"/>
        <w:gridCol w:w="1155"/>
        <w:gridCol w:w="1155"/>
        <w:gridCol w:w="1258"/>
      </w:tblGrid>
      <w:tr w14:paraId="73CB7836">
        <w:tblPrEx>
          <w:tblCellMar>
            <w:top w:w="0" w:type="dxa"/>
            <w:left w:w="108" w:type="dxa"/>
            <w:bottom w:w="0" w:type="dxa"/>
            <w:right w:w="108" w:type="dxa"/>
          </w:tblCellMar>
        </w:tblPrEx>
        <w:trPr>
          <w:trHeight w:val="470" w:hRule="atLeast"/>
          <w:jc w:val="center"/>
        </w:trPr>
        <w:tc>
          <w:tcPr>
            <w:tcW w:w="750" w:type="dxa"/>
            <w:tcBorders>
              <w:top w:val="single" w:color="000000" w:sz="4" w:space="0"/>
              <w:left w:val="single" w:color="000000" w:sz="4" w:space="0"/>
              <w:right w:val="single" w:color="000000" w:sz="4" w:space="0"/>
            </w:tcBorders>
            <w:shd w:val="clear" w:color="auto" w:fill="auto"/>
            <w:vAlign w:val="center"/>
          </w:tcPr>
          <w:p w14:paraId="564A638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Lote</w:t>
            </w:r>
          </w:p>
        </w:tc>
        <w:tc>
          <w:tcPr>
            <w:tcW w:w="613" w:type="dxa"/>
            <w:tcBorders>
              <w:top w:val="single" w:color="000000" w:sz="4" w:space="0"/>
              <w:left w:val="single" w:color="000000" w:sz="4" w:space="0"/>
              <w:right w:val="single" w:color="000000" w:sz="4" w:space="0"/>
            </w:tcBorders>
            <w:shd w:val="clear" w:color="auto" w:fill="auto"/>
            <w:vAlign w:val="center"/>
          </w:tcPr>
          <w:p w14:paraId="1C6FDFD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Item</w:t>
            </w:r>
          </w:p>
        </w:tc>
        <w:tc>
          <w:tcPr>
            <w:tcW w:w="3990" w:type="dxa"/>
            <w:tcBorders>
              <w:top w:val="single" w:color="000000" w:sz="4" w:space="0"/>
              <w:left w:val="single" w:color="000000" w:sz="4" w:space="0"/>
              <w:bottom w:val="single" w:color="auto" w:sz="4" w:space="0"/>
              <w:right w:val="single" w:color="000000" w:sz="4" w:space="0"/>
            </w:tcBorders>
            <w:shd w:val="clear" w:color="auto" w:fill="auto"/>
            <w:vAlign w:val="center"/>
          </w:tcPr>
          <w:p w14:paraId="4FDDE7E3">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825" w:type="dxa"/>
            <w:tcBorders>
              <w:top w:val="single" w:color="000000" w:sz="4" w:space="0"/>
              <w:left w:val="single" w:color="000000" w:sz="4" w:space="0"/>
              <w:right w:val="single" w:color="000000" w:sz="4" w:space="0"/>
            </w:tcBorders>
            <w:vAlign w:val="center"/>
          </w:tcPr>
          <w:p w14:paraId="72E45792">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w:t>
            </w:r>
          </w:p>
        </w:tc>
        <w:tc>
          <w:tcPr>
            <w:tcW w:w="1006" w:type="dxa"/>
            <w:tcBorders>
              <w:top w:val="single" w:color="000000" w:sz="4" w:space="0"/>
              <w:left w:val="single" w:color="000000" w:sz="4" w:space="0"/>
              <w:right w:val="single" w:color="000000" w:sz="4" w:space="0"/>
            </w:tcBorders>
            <w:vAlign w:val="center"/>
          </w:tcPr>
          <w:p w14:paraId="193CC51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55" w:type="dxa"/>
            <w:tcBorders>
              <w:top w:val="single" w:color="000000" w:sz="4" w:space="0"/>
              <w:left w:val="single" w:color="000000" w:sz="4" w:space="0"/>
              <w:right w:val="single" w:color="000000" w:sz="4" w:space="0"/>
            </w:tcBorders>
            <w:vAlign w:val="center"/>
          </w:tcPr>
          <w:p w14:paraId="02E4359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155" w:type="dxa"/>
            <w:tcBorders>
              <w:top w:val="single" w:color="000000" w:sz="4" w:space="0"/>
              <w:left w:val="single" w:color="000000" w:sz="4" w:space="0"/>
              <w:right w:val="single" w:color="000000" w:sz="4" w:space="0"/>
            </w:tcBorders>
            <w:vAlign w:val="center"/>
          </w:tcPr>
          <w:p w14:paraId="77414BC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58" w:type="dxa"/>
            <w:tcBorders>
              <w:top w:val="single" w:color="000000" w:sz="4" w:space="0"/>
              <w:left w:val="single" w:color="000000" w:sz="4" w:space="0"/>
              <w:right w:val="single" w:color="000000" w:sz="4" w:space="0"/>
            </w:tcBorders>
            <w:vAlign w:val="center"/>
          </w:tcPr>
          <w:p w14:paraId="3993F9E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4F35ED95">
        <w:tblPrEx>
          <w:tblCellMar>
            <w:top w:w="0" w:type="dxa"/>
            <w:left w:w="108" w:type="dxa"/>
            <w:bottom w:w="0" w:type="dxa"/>
            <w:right w:w="108" w:type="dxa"/>
          </w:tblCellMar>
        </w:tblPrEx>
        <w:trPr>
          <w:trHeight w:val="285" w:hRule="atLeast"/>
          <w:jc w:val="center"/>
        </w:trPr>
        <w:tc>
          <w:tcPr>
            <w:tcW w:w="750" w:type="dxa"/>
            <w:tcBorders>
              <w:top w:val="single" w:color="000000" w:sz="4" w:space="0"/>
              <w:left w:val="single" w:color="000000" w:sz="4" w:space="0"/>
              <w:bottom w:val="nil"/>
              <w:right w:val="single" w:color="000000" w:sz="4" w:space="0"/>
            </w:tcBorders>
            <w:shd w:val="clear" w:color="auto" w:fill="auto"/>
            <w:vAlign w:val="center"/>
          </w:tcPr>
          <w:p w14:paraId="07810880">
            <w:pPr>
              <w:widowControl w:val="0"/>
              <w:spacing w:after="0"/>
              <w:contextualSpacing/>
              <w:jc w:val="center"/>
              <w:rPr>
                <w:rFonts w:hint="default" w:ascii="Arial" w:hAnsi="Arial" w:eastAsia="Arial" w:cs="Arial"/>
                <w:b/>
                <w:bCs/>
                <w:sz w:val="17"/>
                <w:szCs w:val="17"/>
                <w:lang w:val="pt-BR"/>
              </w:rPr>
            </w:pPr>
            <w:r>
              <w:rPr>
                <w:rFonts w:hint="default" w:ascii="Arial" w:hAnsi="Arial" w:eastAsia="Arial" w:cs="Arial"/>
                <w:b/>
                <w:bCs/>
                <w:sz w:val="17"/>
                <w:szCs w:val="17"/>
                <w:lang w:val="pt-BR"/>
              </w:rPr>
              <w:t>7</w:t>
            </w: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08ADB">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16</w:t>
            </w:r>
          </w:p>
        </w:tc>
        <w:tc>
          <w:tcPr>
            <w:tcW w:w="3990" w:type="dxa"/>
            <w:tcBorders>
              <w:top w:val="single" w:color="auto" w:sz="4" w:space="0"/>
              <w:left w:val="single" w:color="000000" w:sz="4" w:space="0"/>
              <w:bottom w:val="single" w:color="000000" w:sz="4" w:space="0"/>
              <w:right w:val="single" w:color="000000" w:sz="4" w:space="0"/>
            </w:tcBorders>
            <w:shd w:val="clear" w:color="auto" w:fill="auto"/>
            <w:vAlign w:val="top"/>
          </w:tcPr>
          <w:p w14:paraId="0B536777">
            <w:pPr>
              <w:widowControl w:val="0"/>
              <w:spacing w:after="0"/>
              <w:contextualSpacing/>
              <w:jc w:val="both"/>
              <w:rPr>
                <w:rFonts w:hint="default" w:ascii="Arial" w:hAnsi="Arial" w:eastAsia="Arial" w:cs="Arial"/>
                <w:b w:val="0"/>
                <w:bCs w:val="0"/>
                <w:sz w:val="17"/>
                <w:szCs w:val="17"/>
                <w:lang w:val="pt-BR" w:eastAsia="pt-BR"/>
              </w:rPr>
            </w:pPr>
            <w:r>
              <w:rPr>
                <w:rFonts w:hint="default" w:ascii="Arial" w:hAnsi="Arial" w:eastAsia="Arial" w:cs="Arial"/>
                <w:b/>
                <w:bCs/>
                <w:sz w:val="17"/>
                <w:szCs w:val="17"/>
                <w:lang w:val="pt-BR"/>
              </w:rPr>
              <w:t>Cone de sinalização PVC 75</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 xml:space="preserve">Fabricado em polietileno semi flexível, com proteção contra raios UV, resistente aintempéries(sol e chuva), com 75 cm de altura , com 2 ou 3 fitas adesivas refletivas, ou não refletivas, com rebaixo individual para proteção das mesmas.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FED14">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1.000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98F6D">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31B049D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0F629A4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786D2E0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F1C34F6">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7BEF27A3">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0BD59">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17</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56A95BA1">
            <w:pPr>
              <w:widowControl w:val="0"/>
              <w:spacing w:after="0"/>
              <w:contextualSpacing/>
              <w:jc w:val="both"/>
              <w:rPr>
                <w:rFonts w:hint="default" w:ascii="Arial" w:hAnsi="Arial" w:eastAsia="Arial" w:cs="Arial"/>
                <w:b w:val="0"/>
                <w:bCs w:val="0"/>
                <w:sz w:val="17"/>
                <w:szCs w:val="17"/>
                <w:lang w:val="pt-BR" w:eastAsia="pt-BR"/>
              </w:rPr>
            </w:pPr>
            <w:r>
              <w:rPr>
                <w:rFonts w:hint="default" w:ascii="Arial" w:hAnsi="Arial" w:eastAsia="Arial" w:cs="Arial"/>
                <w:b/>
                <w:bCs/>
                <w:sz w:val="17"/>
                <w:szCs w:val="17"/>
                <w:lang w:val="pt-BR"/>
              </w:rPr>
              <w:t>Cone Barril Conão  Sinalizador De Tráfego 110cm Refletivo</w:t>
            </w:r>
            <w:r>
              <w:rPr>
                <w:rFonts w:hint="default" w:ascii="Arial" w:hAnsi="Arial" w:eastAsia="Arial" w:cs="Arial"/>
                <w:b w:val="0"/>
                <w:bCs w:val="0"/>
                <w:sz w:val="17"/>
                <w:szCs w:val="17"/>
                <w:lang w:val="pt-BR"/>
              </w:rPr>
              <w:t xml:space="preserve">- fabricado em polietileno linear, através do processo de rotomoldagem, aditivado contra ação dos raios solares ultravioleta.O Cone Barril sinalizador de tráfego 110 cm base quadrada e robusto.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3CCC0">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100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3A026">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06B62AE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12D4961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59A2C60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EA43E08">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single" w:color="auto" w:sz="4" w:space="0"/>
              <w:right w:val="single" w:color="000000" w:sz="4" w:space="0"/>
            </w:tcBorders>
            <w:shd w:val="clear" w:color="auto" w:fill="auto"/>
            <w:vAlign w:val="center"/>
          </w:tcPr>
          <w:p w14:paraId="269252EA">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p>
        </w:tc>
        <w:tc>
          <w:tcPr>
            <w:tcW w:w="8744" w:type="dxa"/>
            <w:gridSpan w:val="6"/>
            <w:tcBorders>
              <w:top w:val="single" w:color="000000" w:sz="4" w:space="0"/>
              <w:left w:val="single" w:color="000000" w:sz="4" w:space="0"/>
              <w:bottom w:val="single" w:color="auto" w:sz="4" w:space="0"/>
              <w:right w:val="single" w:color="000000" w:sz="4" w:space="0"/>
            </w:tcBorders>
            <w:shd w:val="clear" w:color="auto" w:fill="auto"/>
            <w:vAlign w:val="center"/>
          </w:tcPr>
          <w:p w14:paraId="4A608F78">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DO LOTE 7:</w:t>
            </w:r>
          </w:p>
        </w:tc>
        <w:tc>
          <w:tcPr>
            <w:tcW w:w="1258" w:type="dxa"/>
            <w:tcBorders>
              <w:top w:val="single" w:color="000000" w:sz="4" w:space="0"/>
              <w:left w:val="single" w:color="000000" w:sz="4" w:space="0"/>
              <w:bottom w:val="single" w:color="auto" w:sz="4" w:space="0"/>
              <w:right w:val="single" w:color="000000" w:sz="4" w:space="0"/>
            </w:tcBorders>
          </w:tcPr>
          <w:p w14:paraId="51D2A57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7061C927">
      <w:pPr>
        <w:spacing w:line="276" w:lineRule="auto"/>
        <w:rPr>
          <w:rFonts w:ascii="Arial" w:hAnsi="Arial" w:cs="Arial"/>
          <w:sz w:val="18"/>
          <w:szCs w:val="18"/>
        </w:rPr>
      </w:pPr>
    </w:p>
    <w:p w14:paraId="218C96BB">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0CC90B5E">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712B4E61">
      <w:pPr>
        <w:spacing w:line="276" w:lineRule="auto"/>
        <w:ind w:left="-142"/>
        <w:rPr>
          <w:rFonts w:hint="default" w:ascii="Arial" w:hAnsi="Arial" w:cs="Arial"/>
          <w:sz w:val="18"/>
          <w:szCs w:val="18"/>
          <w:lang w:val="pt-BR"/>
        </w:rPr>
      </w:pPr>
    </w:p>
    <w:p w14:paraId="4060EBE0">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hint="default" w:ascii="Arial" w:hAnsi="Arial" w:cs="Arial"/>
          <w:b/>
          <w:bCs/>
          <w:sz w:val="20"/>
          <w:szCs w:val="20"/>
          <w:lang w:val="pt-BR"/>
        </w:rPr>
        <w:t xml:space="preserve"> </w:t>
      </w: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6ACF71C">
      <w:pPr>
        <w:spacing w:line="276" w:lineRule="auto"/>
        <w:ind w:firstLine="567"/>
        <w:jc w:val="center"/>
        <w:rPr>
          <w:rFonts w:ascii="Arial" w:hAnsi="Arial" w:cs="Arial"/>
          <w:b/>
          <w:bCs/>
          <w:sz w:val="20"/>
          <w:szCs w:val="20"/>
        </w:rPr>
      </w:pP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2BE07C65">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4946770C">
      <w:pPr>
        <w:jc w:val="center"/>
        <w:rPr>
          <w:rFonts w:ascii="Arial" w:hAnsi="Arial" w:cs="Arial"/>
          <w:b/>
          <w:bCs/>
          <w:sz w:val="32"/>
          <w:szCs w:val="32"/>
        </w:rPr>
      </w:pPr>
    </w:p>
    <w:p w14:paraId="0AF74457">
      <w:pPr>
        <w:jc w:val="center"/>
        <w:rPr>
          <w:rFonts w:ascii="Arial" w:hAnsi="Arial" w:cs="Arial"/>
          <w:b/>
          <w:bCs/>
          <w:sz w:val="32"/>
          <w:szCs w:val="32"/>
        </w:rPr>
      </w:pPr>
    </w:p>
    <w:p w14:paraId="200926E3">
      <w:pPr>
        <w:jc w:val="both"/>
        <w:rPr>
          <w:rFonts w:ascii="Arial" w:hAnsi="Arial" w:cs="Arial"/>
          <w:b/>
          <w:bCs/>
          <w:sz w:val="32"/>
          <w:szCs w:val="32"/>
        </w:rPr>
      </w:pPr>
    </w:p>
    <w:p w14:paraId="07C9882B">
      <w:pPr>
        <w:rPr>
          <w:rFonts w:ascii="Arial" w:hAnsi="Arial" w:cs="Arial"/>
          <w:b/>
          <w:bCs/>
          <w:sz w:val="32"/>
          <w:szCs w:val="32"/>
        </w:rPr>
      </w:pPr>
      <w:r>
        <w:rPr>
          <w:rFonts w:ascii="Arial" w:hAnsi="Arial" w:cs="Arial"/>
          <w:b/>
          <w:bCs/>
          <w:sz w:val="32"/>
          <w:szCs w:val="32"/>
        </w:rPr>
        <w:br w:type="page"/>
      </w: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066/2025</w:t>
      </w:r>
      <w:r>
        <w:rPr>
          <w:rFonts w:hint="default" w:ascii="Arial" w:hAnsi="Arial" w:cs="Arial"/>
          <w:sz w:val="17"/>
          <w:szCs w:val="17"/>
        </w:rPr>
        <w:t xml:space="preserve">, Processo Administrativo n.º </w:t>
      </w:r>
      <w:r>
        <w:rPr>
          <w:rFonts w:hint="default" w:ascii="Arial" w:hAnsi="Arial" w:cs="Arial"/>
          <w:sz w:val="17"/>
          <w:szCs w:val="17"/>
          <w:lang w:val="pt-BR"/>
        </w:rPr>
        <w:t>144/2025</w:t>
      </w:r>
      <w:r>
        <w:rPr>
          <w:rFonts w:hint="default" w:ascii="Arial" w:hAnsi="Arial" w:cs="Arial"/>
          <w:sz w:val="17"/>
          <w:szCs w:val="17"/>
        </w:rPr>
        <w:t xml:space="preserve">, Pregão Eletrônico n° </w:t>
      </w:r>
      <w:r>
        <w:rPr>
          <w:rFonts w:hint="default" w:ascii="Arial" w:hAnsi="Arial" w:cs="Arial"/>
          <w:sz w:val="17"/>
          <w:szCs w:val="17"/>
          <w:lang w:val="pt-BR"/>
        </w:rPr>
        <w:t>066/2025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55EC69A8">
      <w:pPr>
        <w:pStyle w:val="223"/>
        <w:numPr>
          <w:ilvl w:val="1"/>
          <w:numId w:val="22"/>
        </w:numPr>
        <w:tabs>
          <w:tab w:val="left" w:pos="426"/>
        </w:tabs>
        <w:spacing w:line="240" w:lineRule="auto"/>
        <w:ind w:left="0" w:firstLine="0"/>
        <w:jc w:val="both"/>
        <w:rPr>
          <w:rFonts w:ascii="Arial" w:hAnsi="Arial" w:cs="Arial"/>
          <w:sz w:val="20"/>
          <w:szCs w:val="20"/>
        </w:rPr>
      </w:pPr>
      <w:r>
        <w:rPr>
          <w:rFonts w:hint="default" w:ascii="Arial" w:hAnsi="Arial" w:cs="Arial"/>
          <w:b w:val="0"/>
          <w:bCs w:val="0"/>
          <w:sz w:val="17"/>
          <w:szCs w:val="17"/>
        </w:rPr>
        <w:t xml:space="preserve">Registrar preços </w:t>
      </w:r>
      <w:r>
        <w:rPr>
          <w:rFonts w:hint="default" w:ascii="Arial" w:hAnsi="Arial" w:eastAsia="Tahoma" w:cs="Arial"/>
          <w:b w:val="0"/>
          <w:bCs w:val="0"/>
          <w:sz w:val="17"/>
          <w:szCs w:val="17"/>
        </w:rPr>
        <w:t xml:space="preserve">para </w:t>
      </w:r>
      <w:r>
        <w:rPr>
          <w:rFonts w:hint="default" w:ascii="Arial" w:hAnsi="Arial" w:cs="Arial"/>
          <w:b w:val="0"/>
          <w:bCs w:val="0"/>
          <w:color w:val="000000"/>
          <w:sz w:val="17"/>
          <w:szCs w:val="17"/>
        </w:rPr>
        <w:t xml:space="preserve">para futura e eventual contratação de </w:t>
      </w:r>
      <w:r>
        <w:rPr>
          <w:rFonts w:hint="default" w:ascii="Arial" w:hAnsi="Arial"/>
          <w:b w:val="0"/>
          <w:bCs w:val="0"/>
          <w:sz w:val="17"/>
          <w:szCs w:val="17"/>
        </w:rPr>
        <w:t xml:space="preserve">empresa especializada em aquisição de  equipamentos de proteção individual (EPI’S), para atender às demandas das diversas </w:t>
      </w:r>
      <w:r>
        <w:rPr>
          <w:rFonts w:hint="default" w:ascii="Arial" w:hAnsi="Arial"/>
          <w:b w:val="0"/>
          <w:bCs w:val="0"/>
          <w:sz w:val="17"/>
          <w:szCs w:val="17"/>
          <w:lang w:val="pt-BR"/>
        </w:rPr>
        <w:t>s</w:t>
      </w:r>
      <w:r>
        <w:rPr>
          <w:rFonts w:hint="default" w:ascii="Arial" w:hAnsi="Arial"/>
          <w:b w:val="0"/>
          <w:bCs w:val="0"/>
          <w:sz w:val="17"/>
          <w:szCs w:val="17"/>
        </w:rPr>
        <w:t>ecretarias da Prefeitura Municipal de Cataguases-MG</w:t>
      </w:r>
      <w:r>
        <w:rPr>
          <w:rFonts w:hint="default" w:ascii="Arial" w:hAnsi="Arial" w:cs="Arial"/>
          <w:b w:val="0"/>
          <w:bCs w:val="0"/>
          <w:sz w:val="17"/>
          <w:szCs w:val="17"/>
        </w:rPr>
        <w:t>, a saber:</w:t>
      </w:r>
    </w:p>
    <w:p w14:paraId="51C11D4B">
      <w:pPr>
        <w:spacing w:line="276" w:lineRule="auto"/>
        <w:ind w:left="-142"/>
        <w:rPr>
          <w:rFonts w:ascii="Arial" w:hAnsi="Arial" w:cs="Arial"/>
          <w:sz w:val="20"/>
          <w:szCs w:val="20"/>
        </w:rPr>
      </w:pPr>
    </w:p>
    <w:tbl>
      <w:tblPr>
        <w:tblStyle w:val="6"/>
        <w:tblpPr w:leftFromText="180" w:rightFromText="180" w:vertAnchor="text" w:horzAnchor="page" w:tblpXSpec="center" w:tblpY="1"/>
        <w:tblOverlap w:val="never"/>
        <w:tblW w:w="10752" w:type="dxa"/>
        <w:jc w:val="center"/>
        <w:tblLayout w:type="fixed"/>
        <w:tblCellMar>
          <w:top w:w="0" w:type="dxa"/>
          <w:left w:w="108" w:type="dxa"/>
          <w:bottom w:w="0" w:type="dxa"/>
          <w:right w:w="108" w:type="dxa"/>
        </w:tblCellMar>
      </w:tblPr>
      <w:tblGrid>
        <w:gridCol w:w="750"/>
        <w:gridCol w:w="613"/>
        <w:gridCol w:w="3990"/>
        <w:gridCol w:w="825"/>
        <w:gridCol w:w="1006"/>
        <w:gridCol w:w="1155"/>
        <w:gridCol w:w="1155"/>
        <w:gridCol w:w="1258"/>
      </w:tblGrid>
      <w:tr w14:paraId="1622A269">
        <w:tblPrEx>
          <w:tblCellMar>
            <w:top w:w="0" w:type="dxa"/>
            <w:left w:w="108" w:type="dxa"/>
            <w:bottom w:w="0" w:type="dxa"/>
            <w:right w:w="108" w:type="dxa"/>
          </w:tblCellMar>
        </w:tblPrEx>
        <w:trPr>
          <w:trHeight w:val="470" w:hRule="atLeast"/>
          <w:jc w:val="center"/>
        </w:trPr>
        <w:tc>
          <w:tcPr>
            <w:tcW w:w="750" w:type="dxa"/>
            <w:tcBorders>
              <w:top w:val="single" w:color="000000" w:sz="4" w:space="0"/>
              <w:left w:val="single" w:color="000000" w:sz="4" w:space="0"/>
              <w:right w:val="single" w:color="000000" w:sz="4" w:space="0"/>
            </w:tcBorders>
            <w:shd w:val="clear" w:color="auto" w:fill="auto"/>
            <w:vAlign w:val="center"/>
          </w:tcPr>
          <w:p w14:paraId="5973B3C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Lote</w:t>
            </w:r>
          </w:p>
        </w:tc>
        <w:tc>
          <w:tcPr>
            <w:tcW w:w="613" w:type="dxa"/>
            <w:tcBorders>
              <w:top w:val="single" w:color="000000" w:sz="4" w:space="0"/>
              <w:left w:val="single" w:color="000000" w:sz="4" w:space="0"/>
              <w:right w:val="single" w:color="000000" w:sz="4" w:space="0"/>
            </w:tcBorders>
            <w:shd w:val="clear" w:color="auto" w:fill="auto"/>
            <w:vAlign w:val="center"/>
          </w:tcPr>
          <w:p w14:paraId="7E5F918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Item</w:t>
            </w:r>
          </w:p>
        </w:tc>
        <w:tc>
          <w:tcPr>
            <w:tcW w:w="3990" w:type="dxa"/>
            <w:tcBorders>
              <w:top w:val="single" w:color="000000" w:sz="4" w:space="0"/>
              <w:left w:val="single" w:color="000000" w:sz="4" w:space="0"/>
              <w:bottom w:val="single" w:color="auto" w:sz="4" w:space="0"/>
              <w:right w:val="single" w:color="000000" w:sz="4" w:space="0"/>
            </w:tcBorders>
            <w:shd w:val="clear" w:color="auto" w:fill="auto"/>
            <w:vAlign w:val="center"/>
          </w:tcPr>
          <w:p w14:paraId="49283893">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825" w:type="dxa"/>
            <w:tcBorders>
              <w:top w:val="single" w:color="000000" w:sz="4" w:space="0"/>
              <w:left w:val="single" w:color="000000" w:sz="4" w:space="0"/>
              <w:right w:val="single" w:color="000000" w:sz="4" w:space="0"/>
            </w:tcBorders>
            <w:vAlign w:val="center"/>
          </w:tcPr>
          <w:p w14:paraId="0FE7A98B">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w:t>
            </w:r>
          </w:p>
        </w:tc>
        <w:tc>
          <w:tcPr>
            <w:tcW w:w="1006" w:type="dxa"/>
            <w:tcBorders>
              <w:top w:val="single" w:color="000000" w:sz="4" w:space="0"/>
              <w:left w:val="single" w:color="000000" w:sz="4" w:space="0"/>
              <w:right w:val="single" w:color="000000" w:sz="4" w:space="0"/>
            </w:tcBorders>
            <w:vAlign w:val="center"/>
          </w:tcPr>
          <w:p w14:paraId="2001E3B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55" w:type="dxa"/>
            <w:tcBorders>
              <w:top w:val="single" w:color="000000" w:sz="4" w:space="0"/>
              <w:left w:val="single" w:color="000000" w:sz="4" w:space="0"/>
              <w:right w:val="single" w:color="000000" w:sz="4" w:space="0"/>
            </w:tcBorders>
            <w:vAlign w:val="center"/>
          </w:tcPr>
          <w:p w14:paraId="5C2605A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155" w:type="dxa"/>
            <w:tcBorders>
              <w:top w:val="single" w:color="000000" w:sz="4" w:space="0"/>
              <w:left w:val="single" w:color="000000" w:sz="4" w:space="0"/>
              <w:right w:val="single" w:color="000000" w:sz="4" w:space="0"/>
            </w:tcBorders>
            <w:vAlign w:val="center"/>
          </w:tcPr>
          <w:p w14:paraId="306F0EA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58" w:type="dxa"/>
            <w:tcBorders>
              <w:top w:val="single" w:color="000000" w:sz="4" w:space="0"/>
              <w:left w:val="single" w:color="000000" w:sz="4" w:space="0"/>
              <w:right w:val="single" w:color="000000" w:sz="4" w:space="0"/>
            </w:tcBorders>
            <w:vAlign w:val="center"/>
          </w:tcPr>
          <w:p w14:paraId="7F2AF3B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202283E6">
        <w:tblPrEx>
          <w:tblCellMar>
            <w:top w:w="0" w:type="dxa"/>
            <w:left w:w="108" w:type="dxa"/>
            <w:bottom w:w="0" w:type="dxa"/>
            <w:right w:w="108" w:type="dxa"/>
          </w:tblCellMar>
        </w:tblPrEx>
        <w:trPr>
          <w:trHeight w:val="285" w:hRule="atLeast"/>
          <w:jc w:val="center"/>
        </w:trPr>
        <w:tc>
          <w:tcPr>
            <w:tcW w:w="750" w:type="dxa"/>
            <w:tcBorders>
              <w:top w:val="single" w:color="000000" w:sz="4" w:space="0"/>
              <w:left w:val="single" w:color="000000" w:sz="4" w:space="0"/>
              <w:bottom w:val="nil"/>
              <w:right w:val="single" w:color="000000" w:sz="4" w:space="0"/>
            </w:tcBorders>
            <w:shd w:val="clear" w:color="auto" w:fill="auto"/>
            <w:vAlign w:val="center"/>
          </w:tcPr>
          <w:p w14:paraId="5DEAE974">
            <w:pPr>
              <w:widowControl w:val="0"/>
              <w:spacing w:after="0"/>
              <w:contextualSpacing/>
              <w:jc w:val="center"/>
              <w:rPr>
                <w:rFonts w:hint="default" w:ascii="Arial" w:hAnsi="Arial" w:eastAsia="Arial" w:cs="Arial"/>
                <w:b/>
                <w:bCs/>
                <w:sz w:val="17"/>
                <w:szCs w:val="17"/>
                <w:lang w:val="pt-BR"/>
              </w:rPr>
            </w:pPr>
            <w:r>
              <w:rPr>
                <w:rFonts w:hint="default" w:ascii="Arial" w:hAnsi="Arial" w:eastAsia="Arial" w:cs="Arial"/>
                <w:b/>
                <w:bCs/>
                <w:sz w:val="17"/>
                <w:szCs w:val="17"/>
                <w:lang w:val="pt-BR"/>
              </w:rPr>
              <w:t>1</w:t>
            </w: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438FF">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1</w:t>
            </w:r>
          </w:p>
        </w:tc>
        <w:tc>
          <w:tcPr>
            <w:tcW w:w="3990" w:type="dxa"/>
            <w:tcBorders>
              <w:top w:val="single" w:color="auto" w:sz="4" w:space="0"/>
              <w:left w:val="single" w:color="000000" w:sz="4" w:space="0"/>
              <w:bottom w:val="single" w:color="000000" w:sz="4" w:space="0"/>
              <w:right w:val="single" w:color="000000" w:sz="4" w:space="0"/>
            </w:tcBorders>
            <w:shd w:val="clear" w:color="auto" w:fill="auto"/>
            <w:vAlign w:val="top"/>
          </w:tcPr>
          <w:p w14:paraId="74C6A9C3">
            <w:pPr>
              <w:widowControl w:val="0"/>
              <w:spacing w:after="0"/>
              <w:contextualSpacing/>
              <w:jc w:val="both"/>
              <w:rPr>
                <w:rFonts w:hint="default" w:ascii="Arial" w:hAnsi="Arial" w:eastAsia="Arial" w:cs="Arial"/>
                <w:sz w:val="17"/>
                <w:szCs w:val="17"/>
                <w:lang w:val="pt-BR" w:eastAsia="pt-BR"/>
              </w:rPr>
            </w:pPr>
            <w:r>
              <w:rPr>
                <w:rFonts w:hint="default" w:ascii="Arial" w:hAnsi="Arial" w:eastAsia="Arial" w:cs="Arial"/>
                <w:b/>
                <w:bCs/>
                <w:sz w:val="17"/>
                <w:szCs w:val="17"/>
                <w:lang w:val="pt-BR"/>
              </w:rPr>
              <w:t>Bota PVC, cano médio com forro em cor preta  n° 40</w:t>
            </w:r>
            <w:r>
              <w:rPr>
                <w:rFonts w:hint="default" w:ascii="Arial" w:hAnsi="Arial" w:eastAsia="Arial" w:cs="Arial"/>
                <w:sz w:val="17"/>
                <w:szCs w:val="17"/>
                <w:lang w:val="pt-BR"/>
              </w:rPr>
              <w:t>- Par de calçados ocupacional de uso profissional, tipo bota PVC cano 25cm com forro na cor preta ,impermeável, inteiro polimérico, confeccionado em policloreto de vinila (PVC), com resistência química, sistema de absorção de energia no solado, propriedades antiderrapantes e resistência a óleo combustível. Proteção dos pés do usuário contra riscos de natureza leve, contra agentes abrasivos e escoriantes, contra umidade proveniente de operações com uso de água e contra riscos de origem química.</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E10EB">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100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735FF">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7299CC9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63C8BBB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2C76438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5B5D453">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150AEACF">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BAAF0">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2</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41FF8383">
            <w:pPr>
              <w:widowControl w:val="0"/>
              <w:spacing w:after="0"/>
              <w:contextualSpacing/>
              <w:jc w:val="both"/>
              <w:rPr>
                <w:rFonts w:hint="default" w:ascii="Arial" w:hAnsi="Arial" w:eastAsia="Arial" w:cs="Arial"/>
                <w:sz w:val="17"/>
                <w:szCs w:val="17"/>
                <w:lang w:val="pt-BR" w:eastAsia="pt-BR"/>
              </w:rPr>
            </w:pPr>
            <w:r>
              <w:rPr>
                <w:rFonts w:hint="default" w:ascii="Arial" w:hAnsi="Arial" w:eastAsia="Arial" w:cs="Arial"/>
                <w:b/>
                <w:bCs/>
                <w:sz w:val="17"/>
                <w:szCs w:val="17"/>
                <w:lang w:val="pt-BR"/>
              </w:rPr>
              <w:t>Bota PVC, cano médio com forro em cor preta  n° 41</w:t>
            </w:r>
            <w:r>
              <w:rPr>
                <w:rFonts w:hint="default" w:ascii="Arial" w:hAnsi="Arial" w:eastAsia="Arial" w:cs="Arial"/>
                <w:sz w:val="17"/>
                <w:szCs w:val="17"/>
                <w:lang w:val="pt-BR"/>
              </w:rPr>
              <w:t>- Par de calçados ocupacional de uso profissional, tipo bota PVC cano 25cm com forro na cor preta ,impermeável, inteiro polimérico, confeccionado em policloreto de vinila (PVC), com resistência química, sistema de absorção de energia no solado, propriedades antiderrapantes e resistência a óleo combustível. Proteção dos pés do usuário contra riscos de natureza leve, contra agentes abrasivos e escoriantes, contra umidade proveniente de operações com uso de água e contra riscos de origem química.</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176EE">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100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BEAD6">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2C341B7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40E5A09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6B81FE6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B02C9EC">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549B4ACD">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DCD92">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3</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70ABAB4F">
            <w:pPr>
              <w:widowControl w:val="0"/>
              <w:spacing w:after="0"/>
              <w:contextualSpacing/>
              <w:jc w:val="both"/>
              <w:rPr>
                <w:rFonts w:hint="default" w:ascii="Arial" w:hAnsi="Arial" w:eastAsia="Arial" w:cs="Arial"/>
                <w:sz w:val="17"/>
                <w:szCs w:val="17"/>
                <w:lang w:val="pt-BR" w:eastAsia="pt-BR"/>
              </w:rPr>
            </w:pPr>
            <w:r>
              <w:rPr>
                <w:rFonts w:hint="default" w:ascii="Arial" w:hAnsi="Arial" w:eastAsia="Arial" w:cs="Arial"/>
                <w:b/>
                <w:bCs/>
                <w:sz w:val="17"/>
                <w:szCs w:val="17"/>
                <w:lang w:val="pt-BR"/>
              </w:rPr>
              <w:t>Bota PVC, cano médio com forro em cor preta  n° 42</w:t>
            </w:r>
            <w:r>
              <w:rPr>
                <w:rFonts w:hint="default" w:ascii="Arial" w:hAnsi="Arial" w:eastAsia="Arial" w:cs="Arial"/>
                <w:sz w:val="17"/>
                <w:szCs w:val="17"/>
                <w:lang w:val="pt-BR"/>
              </w:rPr>
              <w:t>- Par de calçados ocupacional de uso profissional, tipo bota PVC cano 25cm com forro na cor preta ,impermeável, inteiro polimérico, confeccionado em policloreto de vinila (PVC), com resistência química, sistema de absorção de energia no solado, propriedades antiderrapantes e resistência a óleo combustível. Proteção dos pés do usuário contra riscos de natureza leve, contra agentes abrasivos e escoriantes, contra umidade proveniente de operações com uso de água e contra riscos de origem química.</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6ABFE">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100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C972A">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0F12F4B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4640C10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3204B02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A13B473">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7C5DA657">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2AE55">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4</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33CFC80A">
            <w:pPr>
              <w:widowControl w:val="0"/>
              <w:spacing w:after="0"/>
              <w:contextualSpacing/>
              <w:jc w:val="both"/>
              <w:rPr>
                <w:rFonts w:hint="default" w:ascii="Arial" w:hAnsi="Arial" w:eastAsia="Arial" w:cs="Arial"/>
                <w:sz w:val="17"/>
                <w:szCs w:val="17"/>
                <w:lang w:val="pt-BR"/>
              </w:rPr>
            </w:pPr>
            <w:r>
              <w:rPr>
                <w:rFonts w:hint="default" w:ascii="Arial" w:hAnsi="Arial" w:eastAsia="Arial" w:cs="Arial"/>
                <w:b/>
                <w:bCs/>
                <w:sz w:val="17"/>
                <w:szCs w:val="17"/>
                <w:lang w:val="pt-BR"/>
              </w:rPr>
              <w:t>Bota PVC, cano médio com forro em cor preta  n° 43</w:t>
            </w:r>
            <w:r>
              <w:rPr>
                <w:rFonts w:hint="default" w:ascii="Arial" w:hAnsi="Arial" w:eastAsia="Arial" w:cs="Arial"/>
                <w:sz w:val="17"/>
                <w:szCs w:val="17"/>
                <w:lang w:val="pt-BR"/>
              </w:rPr>
              <w:t>- Par de calçados ocupacional de uso profissional, tipo bota PVC cano 25cm com forro na cor preta ,impermeável, inteiro polimérico, confeccionado em policloreto de vinila (PVC), com resistência química, sistema de absorção de energia no solado, propriedades antiderrapantes e resistência a óleo combustível. Proteção dos pés do usuário contra riscos de natureza leve, contra agentes abrasivos e escoriantes, contra umidade proveniente de operações com uso de água e contra riscos de origem química.</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1E44F">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80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62FEF">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70F2DA1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534C129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152C7F8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E3D85E8">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54F7C118">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3D3FC">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5</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761CBA43">
            <w:pPr>
              <w:widowControl w:val="0"/>
              <w:spacing w:after="0"/>
              <w:contextualSpacing/>
              <w:jc w:val="both"/>
              <w:rPr>
                <w:rFonts w:hint="default" w:ascii="Arial" w:hAnsi="Arial" w:eastAsia="Arial" w:cs="Arial"/>
                <w:sz w:val="17"/>
                <w:szCs w:val="17"/>
                <w:lang w:val="en-US" w:eastAsia="pt-BR"/>
              </w:rPr>
            </w:pPr>
            <w:r>
              <w:rPr>
                <w:rFonts w:hint="default" w:ascii="Arial" w:hAnsi="Arial" w:eastAsia="Arial" w:cs="Arial"/>
                <w:b/>
                <w:bCs/>
                <w:sz w:val="17"/>
                <w:szCs w:val="17"/>
                <w:lang w:val="pt-BR"/>
              </w:rPr>
              <w:t>Bota PVC, cano médio com forro em cor preta n° 44</w:t>
            </w:r>
            <w:r>
              <w:rPr>
                <w:rFonts w:hint="default" w:ascii="Arial" w:hAnsi="Arial" w:eastAsia="Arial" w:cs="Arial"/>
                <w:sz w:val="17"/>
                <w:szCs w:val="17"/>
                <w:lang w:val="pt-BR"/>
              </w:rPr>
              <w:t>- Par de calçados ocupacional de uso profissional, tipo bota PVC cano 25cm com forro na cor preta ,impermeável, inteiro polimérico, confeccionado em policloreto de vinila (PVC), com resistência química, sistema de absorção de energia no solado, propriedades antiderrapantes e resistência a óleo combustível. Proteção dos pés do usuário contra riscos de natureza leve, contra agentes abrasivos e escoriantes, contra umidade proveniente de operações com uso de água e contra riscos de origem química.</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CD227">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pt-BR"/>
              </w:rPr>
              <w:t>80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94DB1">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62E600A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1DDCC42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13BA5BB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710AB51">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0832EA97">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9910B">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6</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5A97BF5D">
            <w:pPr>
              <w:widowControl w:val="0"/>
              <w:spacing w:after="0"/>
              <w:contextualSpacing/>
              <w:jc w:val="both"/>
              <w:rPr>
                <w:rFonts w:hint="default" w:ascii="Arial" w:hAnsi="Arial" w:eastAsia="Arial" w:cs="Arial"/>
                <w:sz w:val="17"/>
                <w:szCs w:val="17"/>
                <w:rtl w:val="0"/>
                <w:lang w:val="en-US" w:eastAsia="pt-BR"/>
              </w:rPr>
            </w:pPr>
            <w:r>
              <w:rPr>
                <w:rFonts w:hint="default" w:ascii="Arial" w:hAnsi="Arial" w:eastAsia="Arial" w:cs="Arial"/>
                <w:b/>
                <w:bCs/>
                <w:sz w:val="17"/>
                <w:szCs w:val="17"/>
                <w:lang w:val="pt-BR"/>
              </w:rPr>
              <w:t>Bota PVC, cano médio com forro em cor preta  n° 45</w:t>
            </w:r>
            <w:r>
              <w:rPr>
                <w:rFonts w:hint="default" w:ascii="Arial" w:hAnsi="Arial" w:eastAsia="Arial" w:cs="Arial"/>
                <w:sz w:val="17"/>
                <w:szCs w:val="17"/>
                <w:lang w:val="pt-BR"/>
              </w:rPr>
              <w:t>- Par de calçados ocupacional de uso profissional, tipo bota PVC cano 25cm com forro na cor preta ,impermeável, inteiro polimérico, confeccionado em policloreto de vinila (PVC), com resistência química, sistema de absorção de energia no solado, propriedades antiderrapantes e resistência a óleo combustível. Proteção dos pés do usuário contra riscos de natureza leve, contra agentes abrasivos e escoriantes, contra umidade proveniente de operações com uso de água e contra riscos de origem química.</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95162">
            <w:pPr>
              <w:widowControl w:val="0"/>
              <w:spacing w:after="0"/>
              <w:contextualSpacing/>
              <w:jc w:val="center"/>
              <w:rPr>
                <w:rFonts w:hint="default" w:ascii="Arial" w:hAnsi="Arial" w:eastAsia="Arial" w:cs="Arial"/>
                <w:sz w:val="17"/>
                <w:szCs w:val="17"/>
                <w:lang w:val="pt-BR"/>
              </w:rPr>
            </w:pPr>
          </w:p>
          <w:p w14:paraId="6DC7FEEA">
            <w:pPr>
              <w:widowControl w:val="0"/>
              <w:spacing w:after="0"/>
              <w:contextualSpacing/>
              <w:jc w:val="center"/>
              <w:rPr>
                <w:rFonts w:hint="default" w:ascii="Arial" w:hAnsi="Arial" w:eastAsia="Arial" w:cs="Arial"/>
                <w:sz w:val="17"/>
                <w:szCs w:val="17"/>
                <w:rtl w:val="0"/>
                <w:lang w:val="en-US" w:eastAsia="pt-BR"/>
              </w:rPr>
            </w:pPr>
            <w:r>
              <w:rPr>
                <w:rFonts w:hint="default" w:ascii="Arial" w:hAnsi="Arial" w:eastAsia="Arial" w:cs="Arial"/>
                <w:sz w:val="17"/>
                <w:szCs w:val="17"/>
                <w:lang w:val="pt-BR"/>
              </w:rPr>
              <w:t>50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07E95">
            <w:pPr>
              <w:widowControl w:val="0"/>
              <w:spacing w:after="0"/>
              <w:contextualSpacing/>
              <w:jc w:val="center"/>
              <w:rPr>
                <w:rFonts w:hint="default" w:ascii="Arial" w:hAnsi="Arial" w:eastAsia="Arial" w:cs="Arial"/>
                <w:sz w:val="17"/>
                <w:szCs w:val="17"/>
                <w:lang w:val="pt-BR"/>
              </w:rPr>
            </w:pPr>
          </w:p>
          <w:p w14:paraId="0A728183">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6A7376C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100F909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223E2F1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97FFE35">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462CABAE">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F446C">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7</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942D3">
            <w:pPr>
              <w:widowControl w:val="0"/>
              <w:spacing w:after="0"/>
              <w:contextualSpacing/>
              <w:jc w:val="both"/>
              <w:rPr>
                <w:rFonts w:hint="default" w:ascii="Arial" w:hAnsi="Arial" w:eastAsia="Arial" w:cs="Arial"/>
                <w:sz w:val="17"/>
                <w:szCs w:val="17"/>
                <w:lang w:val="pt-BR"/>
              </w:rPr>
            </w:pPr>
            <w:r>
              <w:rPr>
                <w:rFonts w:hint="default" w:ascii="Arial" w:hAnsi="Arial" w:eastAsia="Arial" w:cs="Arial"/>
                <w:b/>
                <w:bCs/>
                <w:sz w:val="17"/>
                <w:szCs w:val="17"/>
                <w:lang w:val="pt-BR"/>
              </w:rPr>
              <w:t>Bota PVC, cano médio com forro em cor preta  n° 46</w:t>
            </w:r>
            <w:r>
              <w:rPr>
                <w:rFonts w:hint="default" w:ascii="Arial" w:hAnsi="Arial" w:eastAsia="Arial" w:cs="Arial"/>
                <w:sz w:val="17"/>
                <w:szCs w:val="17"/>
                <w:lang w:val="pt-BR"/>
              </w:rPr>
              <w:t>- Par de calçados ocupacional de uso profissional, tipo bota PVC cano 25cm com forro na cor preta ,impermeável, inteiro polimérico, confeccionado em policloreto de vinila (PVC), com resistência química, sistema de absorção de energia no solado, propriedades antiderrapantes e resistência a óleo combustível. Proteção dos pés do usuário contra riscos de natureza leve, contra agentes abrasivos e escoriantes, contra umidade proveniente de operações com uso de água e contra riscos de origem química.</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6596C">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50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32B65">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3418FAC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5B45728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7512A01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DEA6E8F">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single" w:color="auto" w:sz="4" w:space="0"/>
              <w:right w:val="single" w:color="000000" w:sz="4" w:space="0"/>
            </w:tcBorders>
            <w:shd w:val="clear" w:color="auto" w:fill="auto"/>
            <w:vAlign w:val="center"/>
          </w:tcPr>
          <w:p w14:paraId="0FDC4298">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p>
        </w:tc>
        <w:tc>
          <w:tcPr>
            <w:tcW w:w="8744" w:type="dxa"/>
            <w:gridSpan w:val="6"/>
            <w:tcBorders>
              <w:top w:val="single" w:color="000000" w:sz="4" w:space="0"/>
              <w:left w:val="single" w:color="000000" w:sz="4" w:space="0"/>
              <w:bottom w:val="single" w:color="auto" w:sz="4" w:space="0"/>
              <w:right w:val="single" w:color="000000" w:sz="4" w:space="0"/>
            </w:tcBorders>
            <w:shd w:val="clear" w:color="auto" w:fill="auto"/>
            <w:vAlign w:val="center"/>
          </w:tcPr>
          <w:p w14:paraId="0C2E71A9">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w:t>
            </w:r>
          </w:p>
        </w:tc>
        <w:tc>
          <w:tcPr>
            <w:tcW w:w="1258" w:type="dxa"/>
            <w:tcBorders>
              <w:top w:val="single" w:color="000000" w:sz="4" w:space="0"/>
              <w:left w:val="single" w:color="000000" w:sz="4" w:space="0"/>
              <w:bottom w:val="single" w:color="auto" w:sz="4" w:space="0"/>
              <w:right w:val="single" w:color="000000" w:sz="4" w:space="0"/>
            </w:tcBorders>
          </w:tcPr>
          <w:p w14:paraId="1D8BF6F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4EF1667A"/>
    <w:tbl>
      <w:tblPr>
        <w:tblStyle w:val="6"/>
        <w:tblpPr w:leftFromText="180" w:rightFromText="180" w:vertAnchor="text" w:horzAnchor="page" w:tblpXSpec="center" w:tblpY="1"/>
        <w:tblOverlap w:val="never"/>
        <w:tblW w:w="10752" w:type="dxa"/>
        <w:jc w:val="center"/>
        <w:tblLayout w:type="fixed"/>
        <w:tblCellMar>
          <w:top w:w="0" w:type="dxa"/>
          <w:left w:w="108" w:type="dxa"/>
          <w:bottom w:w="0" w:type="dxa"/>
          <w:right w:w="108" w:type="dxa"/>
        </w:tblCellMar>
      </w:tblPr>
      <w:tblGrid>
        <w:gridCol w:w="750"/>
        <w:gridCol w:w="613"/>
        <w:gridCol w:w="3990"/>
        <w:gridCol w:w="825"/>
        <w:gridCol w:w="1006"/>
        <w:gridCol w:w="1155"/>
        <w:gridCol w:w="1155"/>
        <w:gridCol w:w="1258"/>
      </w:tblGrid>
      <w:tr w14:paraId="5EE3D060">
        <w:tblPrEx>
          <w:tblCellMar>
            <w:top w:w="0" w:type="dxa"/>
            <w:left w:w="108" w:type="dxa"/>
            <w:bottom w:w="0" w:type="dxa"/>
            <w:right w:w="108" w:type="dxa"/>
          </w:tblCellMar>
        </w:tblPrEx>
        <w:trPr>
          <w:trHeight w:val="470" w:hRule="atLeast"/>
          <w:jc w:val="center"/>
        </w:trPr>
        <w:tc>
          <w:tcPr>
            <w:tcW w:w="750" w:type="dxa"/>
            <w:tcBorders>
              <w:top w:val="single" w:color="000000" w:sz="4" w:space="0"/>
              <w:left w:val="single" w:color="000000" w:sz="4" w:space="0"/>
              <w:right w:val="single" w:color="000000" w:sz="4" w:space="0"/>
            </w:tcBorders>
            <w:shd w:val="clear" w:color="auto" w:fill="auto"/>
            <w:vAlign w:val="center"/>
          </w:tcPr>
          <w:p w14:paraId="0BA07F7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Lote</w:t>
            </w:r>
          </w:p>
        </w:tc>
        <w:tc>
          <w:tcPr>
            <w:tcW w:w="613" w:type="dxa"/>
            <w:tcBorders>
              <w:top w:val="single" w:color="000000" w:sz="4" w:space="0"/>
              <w:left w:val="single" w:color="000000" w:sz="4" w:space="0"/>
              <w:right w:val="single" w:color="000000" w:sz="4" w:space="0"/>
            </w:tcBorders>
            <w:shd w:val="clear" w:color="auto" w:fill="auto"/>
            <w:vAlign w:val="center"/>
          </w:tcPr>
          <w:p w14:paraId="5247EA1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Item</w:t>
            </w:r>
          </w:p>
        </w:tc>
        <w:tc>
          <w:tcPr>
            <w:tcW w:w="3990" w:type="dxa"/>
            <w:tcBorders>
              <w:top w:val="single" w:color="000000" w:sz="4" w:space="0"/>
              <w:left w:val="single" w:color="000000" w:sz="4" w:space="0"/>
              <w:bottom w:val="single" w:color="auto" w:sz="4" w:space="0"/>
              <w:right w:val="single" w:color="000000" w:sz="4" w:space="0"/>
            </w:tcBorders>
            <w:shd w:val="clear" w:color="auto" w:fill="auto"/>
            <w:vAlign w:val="center"/>
          </w:tcPr>
          <w:p w14:paraId="205B17EA">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825" w:type="dxa"/>
            <w:tcBorders>
              <w:top w:val="single" w:color="000000" w:sz="4" w:space="0"/>
              <w:left w:val="single" w:color="000000" w:sz="4" w:space="0"/>
              <w:right w:val="single" w:color="000000" w:sz="4" w:space="0"/>
            </w:tcBorders>
            <w:vAlign w:val="center"/>
          </w:tcPr>
          <w:p w14:paraId="40D5727F">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w:t>
            </w:r>
          </w:p>
        </w:tc>
        <w:tc>
          <w:tcPr>
            <w:tcW w:w="1006" w:type="dxa"/>
            <w:tcBorders>
              <w:top w:val="single" w:color="000000" w:sz="4" w:space="0"/>
              <w:left w:val="single" w:color="000000" w:sz="4" w:space="0"/>
              <w:right w:val="single" w:color="000000" w:sz="4" w:space="0"/>
            </w:tcBorders>
            <w:vAlign w:val="center"/>
          </w:tcPr>
          <w:p w14:paraId="0E4483D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55" w:type="dxa"/>
            <w:tcBorders>
              <w:top w:val="single" w:color="000000" w:sz="4" w:space="0"/>
              <w:left w:val="single" w:color="000000" w:sz="4" w:space="0"/>
              <w:right w:val="single" w:color="000000" w:sz="4" w:space="0"/>
            </w:tcBorders>
            <w:vAlign w:val="center"/>
          </w:tcPr>
          <w:p w14:paraId="28C2FAA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155" w:type="dxa"/>
            <w:tcBorders>
              <w:top w:val="single" w:color="000000" w:sz="4" w:space="0"/>
              <w:left w:val="single" w:color="000000" w:sz="4" w:space="0"/>
              <w:right w:val="single" w:color="000000" w:sz="4" w:space="0"/>
            </w:tcBorders>
            <w:vAlign w:val="center"/>
          </w:tcPr>
          <w:p w14:paraId="29315E4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58" w:type="dxa"/>
            <w:tcBorders>
              <w:top w:val="single" w:color="000000" w:sz="4" w:space="0"/>
              <w:left w:val="single" w:color="000000" w:sz="4" w:space="0"/>
              <w:right w:val="single" w:color="000000" w:sz="4" w:space="0"/>
            </w:tcBorders>
            <w:vAlign w:val="center"/>
          </w:tcPr>
          <w:p w14:paraId="28BB899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2D30A545">
        <w:tblPrEx>
          <w:tblCellMar>
            <w:top w:w="0" w:type="dxa"/>
            <w:left w:w="108" w:type="dxa"/>
            <w:bottom w:w="0" w:type="dxa"/>
            <w:right w:w="108" w:type="dxa"/>
          </w:tblCellMar>
        </w:tblPrEx>
        <w:trPr>
          <w:trHeight w:val="285" w:hRule="atLeast"/>
          <w:jc w:val="center"/>
        </w:trPr>
        <w:tc>
          <w:tcPr>
            <w:tcW w:w="750" w:type="dxa"/>
            <w:tcBorders>
              <w:top w:val="single" w:color="000000" w:sz="4" w:space="0"/>
              <w:left w:val="single" w:color="000000" w:sz="4" w:space="0"/>
              <w:bottom w:val="nil"/>
              <w:right w:val="single" w:color="000000" w:sz="4" w:space="0"/>
            </w:tcBorders>
            <w:shd w:val="clear" w:color="auto" w:fill="auto"/>
            <w:vAlign w:val="center"/>
          </w:tcPr>
          <w:p w14:paraId="5446E15C">
            <w:pPr>
              <w:widowControl w:val="0"/>
              <w:spacing w:after="0"/>
              <w:contextualSpacing/>
              <w:jc w:val="center"/>
              <w:rPr>
                <w:rFonts w:hint="default" w:ascii="Arial" w:hAnsi="Arial" w:eastAsia="Arial" w:cs="Arial"/>
                <w:b/>
                <w:bCs/>
                <w:sz w:val="17"/>
                <w:szCs w:val="17"/>
                <w:lang w:val="pt-BR"/>
              </w:rPr>
            </w:pPr>
            <w:r>
              <w:rPr>
                <w:rFonts w:hint="default" w:ascii="Arial" w:hAnsi="Arial" w:eastAsia="Arial" w:cs="Arial"/>
                <w:b/>
                <w:bCs/>
                <w:sz w:val="17"/>
                <w:szCs w:val="17"/>
                <w:lang w:val="pt-BR"/>
              </w:rPr>
              <w:t>2</w:t>
            </w: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ED737">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8</w:t>
            </w:r>
          </w:p>
        </w:tc>
        <w:tc>
          <w:tcPr>
            <w:tcW w:w="3990" w:type="dxa"/>
            <w:tcBorders>
              <w:top w:val="single" w:color="auto" w:sz="4" w:space="0"/>
              <w:left w:val="single" w:color="000000" w:sz="4" w:space="0"/>
              <w:bottom w:val="single" w:color="000000" w:sz="4" w:space="0"/>
              <w:right w:val="single" w:color="000000" w:sz="4" w:space="0"/>
            </w:tcBorders>
            <w:shd w:val="clear" w:color="auto" w:fill="auto"/>
            <w:vAlign w:val="top"/>
          </w:tcPr>
          <w:p w14:paraId="29EE6526">
            <w:pPr>
              <w:widowControl w:val="0"/>
              <w:spacing w:after="0"/>
              <w:contextualSpacing/>
              <w:jc w:val="both"/>
              <w:rPr>
                <w:rFonts w:hint="default" w:ascii="Arial" w:hAnsi="Arial" w:eastAsia="Arial" w:cs="Arial"/>
                <w:b w:val="0"/>
                <w:bCs w:val="0"/>
                <w:sz w:val="17"/>
                <w:szCs w:val="17"/>
                <w:lang w:val="pt-BR" w:eastAsia="pt-BR"/>
              </w:rPr>
            </w:pPr>
            <w:r>
              <w:rPr>
                <w:rFonts w:hint="default" w:ascii="Arial" w:hAnsi="Arial" w:eastAsia="Arial" w:cs="Arial"/>
                <w:b/>
                <w:bCs/>
                <w:sz w:val="17"/>
                <w:szCs w:val="17"/>
                <w:lang w:val="pt-BR"/>
              </w:rPr>
              <w:t>Capacete para trabalho em altura com julgular e carneira</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Capacete de segurança Classe B, com casco de aba frontal tipo II, moldado em polietileno de alta densidade na versão sem ventilação. Suspensão com quatro ou seis pontos de fixação, confeccionada com duas ou três tiras de tecido, carneira em polietileno de alta densidade, com regulagem através de ajuste simples, catraca ou ajuste fácil. Possui tira de absorção de suor removível, lavável e substituível, fixada à carneira através de 6 pontos. O casco possui duas fendas laterais, podendo acomodar abafadores e viseiras. O capacete possui a opção de utilizar uma tira jugular costurada na carneira ou acoplada ao casco, através de dois, ou três orifícios nas versões elástica ou em tecido.</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F913D">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70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0CFE2">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5AE17B5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13A406F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260ED07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2494D18">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7FD99FA4">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FF203">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9</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21CBD1AE">
            <w:pPr>
              <w:widowControl w:val="0"/>
              <w:spacing w:after="0"/>
              <w:contextualSpacing/>
              <w:jc w:val="both"/>
              <w:rPr>
                <w:rFonts w:hint="default" w:ascii="Arial" w:hAnsi="Arial" w:eastAsia="Arial" w:cs="Arial"/>
                <w:b w:val="0"/>
                <w:bCs w:val="0"/>
                <w:sz w:val="17"/>
                <w:szCs w:val="17"/>
                <w:lang w:val="pt-BR" w:eastAsia="pt-BR"/>
              </w:rPr>
            </w:pPr>
            <w:r>
              <w:rPr>
                <w:rFonts w:hint="default" w:ascii="Arial" w:hAnsi="Arial" w:eastAsia="Arial" w:cs="Arial"/>
                <w:b/>
                <w:bCs/>
                <w:sz w:val="17"/>
                <w:szCs w:val="17"/>
                <w:lang w:val="pt-BR"/>
              </w:rPr>
              <w:t>Capuz balaclava para eletricista</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 xml:space="preserve"> Capuz balaclava para eletricista risco 2 (II) NR 10 retardante a chamas contra arco elétrico.</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D88AC">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15</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C28DD">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4844029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0867DE4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08EEE8B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077ACF8">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1CF3E7B5">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0C5F8">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10</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6A1BB6EE">
            <w:pPr>
              <w:widowControl w:val="0"/>
              <w:spacing w:after="0"/>
              <w:contextualSpacing/>
              <w:jc w:val="both"/>
              <w:rPr>
                <w:rFonts w:hint="default" w:ascii="Arial" w:hAnsi="Arial" w:eastAsia="Arial" w:cs="Arial"/>
                <w:b w:val="0"/>
                <w:bCs w:val="0"/>
                <w:sz w:val="17"/>
                <w:szCs w:val="17"/>
                <w:lang w:val="pt-BR" w:eastAsia="pt-BR"/>
              </w:rPr>
            </w:pPr>
            <w:r>
              <w:rPr>
                <w:rFonts w:hint="default" w:ascii="Arial" w:hAnsi="Arial" w:eastAsia="Arial" w:cs="Arial"/>
                <w:b/>
                <w:bCs/>
                <w:sz w:val="17"/>
                <w:szCs w:val="17"/>
                <w:lang w:val="pt-BR"/>
              </w:rPr>
              <w:t xml:space="preserve">Cinta Lombar Ergonomica </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 xml:space="preserve">A cinta ergonômica </w:t>
            </w:r>
            <w:r>
              <w:rPr>
                <w:rFonts w:hint="default" w:ascii="Arial" w:hAnsi="Arial" w:eastAsia="Arial" w:cs="Arial"/>
                <w:b w:val="0"/>
                <w:bCs w:val="0"/>
                <w:sz w:val="17"/>
                <w:szCs w:val="17"/>
                <w:lang w:val="pt-BR"/>
              </w:rPr>
              <w:t>é uma vestimenta usada na base da coluna vertebral (lombar) do trabalhador, de forma a proteger essa região. Ela deve ser usada por profissionais que trabalham com o levantamento ou carregamento de peso, atividades nas quais os músculos e ossos dessa região ficam sobrecarregados.</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91829">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15</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27614">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47D45CC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5E8823B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43F678C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6FB2FE1">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13B85A0E">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6EBE4">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11</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13FA743C">
            <w:pPr>
              <w:widowControl w:val="0"/>
              <w:spacing w:after="0"/>
              <w:contextualSpacing/>
              <w:jc w:val="both"/>
              <w:rPr>
                <w:rFonts w:hint="default" w:ascii="Arial" w:hAnsi="Arial" w:eastAsia="Arial" w:cs="Arial"/>
                <w:b w:val="0"/>
                <w:bCs w:val="0"/>
                <w:sz w:val="17"/>
                <w:szCs w:val="17"/>
                <w:lang w:val="pt-BR"/>
              </w:rPr>
            </w:pPr>
            <w:r>
              <w:rPr>
                <w:rFonts w:hint="default" w:ascii="Arial" w:hAnsi="Arial" w:eastAsia="Arial" w:cs="Arial"/>
                <w:b/>
                <w:bCs/>
                <w:sz w:val="17"/>
                <w:szCs w:val="17"/>
                <w:lang w:val="pt-BR"/>
              </w:rPr>
              <w:t>Cinto abdominal 5 pontos paraquedista com talabarte duplo e trava queda tamanho G</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C</w:t>
            </w:r>
            <w:r>
              <w:rPr>
                <w:rFonts w:hint="default" w:ascii="Arial" w:hAnsi="Arial" w:eastAsia="Arial" w:cs="Arial"/>
                <w:b w:val="0"/>
                <w:bCs w:val="0"/>
                <w:sz w:val="17"/>
                <w:szCs w:val="17"/>
                <w:lang w:val="pt-BR"/>
              </w:rPr>
              <w:t>into paraquedista abdominal confeccionado em poliéster de 45 mm e fita secundária de poliéster de 25 mm. Além disso, apresenta 5 pontos para o engate, sendo 1 duplo peitoral em laçada de poliéster, 1 duplo umbilical em laçada de poliéster para suspensão e resgate, 1 argola tipo D em aço para conexão dorsal e 2 meias argolas laterais em aço para posicionamento. O cinto de cinco pontos agrega outras características para conduzir a mais segurança e eficiência. Ou seja, ele é dotado de 9 de fivelas em aço sem pino, sendo 02 para ajustes nas pernas, 03 frontais para ajuste na cintura, 02 na região lombar e 02 de ajuste peitoral. Para ajuste peitoral 01 fivela em D 3mm niquelada. Possui também descanso para talabarte em poliéster. Características: possui proteção em E.V.A. na lombar: (A)196 mm x (L) 750 mm e nas pernas: (A) 120 mm x (L) 350 mm. Fita de poliéster 45mm – RE / Fita: 6321 poliéster 25 mm – RE 6263. Tamanho G. Atendam às NBR 15835/2010 / NBR 15836/2010. Com talabarte duplo e trava queda do mesmo fabricante do cinto abdominal 5 pontos paraquedista.</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850FC">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30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CECE3">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2E7625C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3EB346E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1CFE4CB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F9B5C75">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16033185">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A8FCA">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12</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4507E239">
            <w:pPr>
              <w:widowControl w:val="0"/>
              <w:spacing w:after="0"/>
              <w:contextualSpacing/>
              <w:jc w:val="both"/>
              <w:rPr>
                <w:rFonts w:hint="default" w:ascii="Arial" w:hAnsi="Arial" w:eastAsia="Arial" w:cs="Arial"/>
                <w:b w:val="0"/>
                <w:bCs w:val="0"/>
                <w:sz w:val="17"/>
                <w:szCs w:val="17"/>
                <w:lang w:val="en-US" w:eastAsia="pt-BR"/>
              </w:rPr>
            </w:pPr>
            <w:r>
              <w:rPr>
                <w:rFonts w:hint="default" w:ascii="Arial" w:hAnsi="Arial" w:eastAsia="Arial" w:cs="Arial"/>
                <w:b/>
                <w:bCs/>
                <w:sz w:val="17"/>
                <w:szCs w:val="17"/>
                <w:lang w:val="pt-BR"/>
              </w:rPr>
              <w:t>Cinto abdominal 5 pontos paraquedista com talabarte duplo e trava queda tamanho M</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C</w:t>
            </w:r>
            <w:r>
              <w:rPr>
                <w:rFonts w:hint="default" w:ascii="Arial" w:hAnsi="Arial" w:eastAsia="Arial" w:cs="Arial"/>
                <w:b w:val="0"/>
                <w:bCs w:val="0"/>
                <w:sz w:val="17"/>
                <w:szCs w:val="17"/>
                <w:lang w:val="pt-BR"/>
              </w:rPr>
              <w:t>into paraquedista abdominal confeccionado em poliéster de 45 mm e fita secundária de poliéster de 25 mm. Além disso, apresenta 5 pontos para o engate, sendo 1 duplo peitoral em laçada de poliéster, 1 duplo umbilical em laçada de poliéster para suspensão e resgate, 1 argola tipo D em aço para conexão dorsal e 2 meias argolas laterais em aço para posicionamento. O cinto de cinco pontos agrega outras características para conduzir a mais segurança e eficiência. Ou seja, ele é dotado de 9 de fivelas em aço sem pino, sendo 02 para ajustes nas pernas, 03 frontais para ajuste na cintura, 02 na região lombar e 02 de ajuste peitoral. Para ajuste peitoral 01 fivela em D 3mm niquelada. Possui também descanso para talabarte em poliéster. Características: possui proteção em E.V.A. na lombar: (A)196 mm x (L) 750 mm e nas pernas: (A) 120 mm x (L) 350 mm. Fita de poliéster 45mm – RE / Fita: 6321 poliéster 25 mm – RE 6263. Tamanho M. Atendam às NBR 15835/2010 / NBR 15836/2010. Com talabarte duplo e trava queda do mesmo fabricante do cinto abdominal 5 pontos paraquedista.</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977FE">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pt-BR"/>
              </w:rPr>
              <w:t>30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9F884">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355E355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48F574D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5FF8E5B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5742281">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587397D0">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7EA31">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13</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230C5D60">
            <w:pPr>
              <w:widowControl w:val="0"/>
              <w:spacing w:after="0"/>
              <w:contextualSpacing/>
              <w:jc w:val="both"/>
              <w:rPr>
                <w:rFonts w:hint="default" w:ascii="Arial" w:hAnsi="Arial" w:eastAsia="Arial" w:cs="Arial"/>
                <w:b w:val="0"/>
                <w:bCs w:val="0"/>
                <w:sz w:val="17"/>
                <w:szCs w:val="17"/>
                <w:rtl w:val="0"/>
                <w:lang w:val="en-US" w:eastAsia="pt-BR"/>
              </w:rPr>
            </w:pPr>
            <w:r>
              <w:rPr>
                <w:rFonts w:hint="default" w:ascii="Arial" w:hAnsi="Arial" w:eastAsia="Arial" w:cs="Arial"/>
                <w:b/>
                <w:bCs/>
                <w:sz w:val="17"/>
                <w:szCs w:val="17"/>
                <w:lang w:val="pt-BR"/>
              </w:rPr>
              <w:t>Colete de sinalização tipo blusão reflexivo G</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Colete Sinalização Blusão Zíper Laranja Com Refletivo Tamanho G.</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31E19">
            <w:pPr>
              <w:widowControl w:val="0"/>
              <w:spacing w:after="0"/>
              <w:contextualSpacing/>
              <w:jc w:val="center"/>
              <w:rPr>
                <w:rFonts w:hint="default" w:ascii="Arial" w:hAnsi="Arial" w:eastAsia="Arial" w:cs="Arial"/>
                <w:sz w:val="17"/>
                <w:szCs w:val="17"/>
                <w:rtl w:val="0"/>
                <w:lang w:val="en-US" w:eastAsia="pt-BR"/>
              </w:rPr>
            </w:pPr>
            <w:r>
              <w:rPr>
                <w:rFonts w:hint="default" w:ascii="Arial" w:hAnsi="Arial" w:eastAsia="Arial" w:cs="Arial"/>
                <w:sz w:val="17"/>
                <w:szCs w:val="17"/>
                <w:lang w:val="pt-BR"/>
              </w:rPr>
              <w:t>55</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6C70A">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14F3D8F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4C63585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3A0FFE2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AAA7F8A">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00C6F5E0">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CAAFD">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14</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0B19B4E8">
            <w:pPr>
              <w:widowControl w:val="0"/>
              <w:spacing w:after="0"/>
              <w:contextualSpacing/>
              <w:jc w:val="both"/>
              <w:rPr>
                <w:rFonts w:hint="default" w:ascii="Arial" w:hAnsi="Arial" w:eastAsia="Arial" w:cs="Arial"/>
                <w:b w:val="0"/>
                <w:bCs w:val="0"/>
                <w:sz w:val="17"/>
                <w:szCs w:val="17"/>
                <w:lang w:val="pt-BR"/>
              </w:rPr>
            </w:pPr>
            <w:r>
              <w:rPr>
                <w:rFonts w:hint="default" w:ascii="Arial" w:hAnsi="Arial" w:eastAsia="Arial" w:cs="Arial"/>
                <w:b/>
                <w:bCs/>
                <w:sz w:val="17"/>
                <w:szCs w:val="17"/>
                <w:lang w:val="pt-BR"/>
              </w:rPr>
              <w:t>Colete de sinalização tipo blusão reflexivo M</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Colete Sinalização Blusão Zíper Laranja Com Refletivo Tamanho M.</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4BAE2">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35</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C55C6">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551142D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4E8D3E2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17E746E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F60A350">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387AAB4F">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BA42F">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15</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6A403768">
            <w:pPr>
              <w:widowControl w:val="0"/>
              <w:spacing w:after="0"/>
              <w:contextualSpacing/>
              <w:jc w:val="both"/>
              <w:rPr>
                <w:rFonts w:hint="default" w:ascii="Arial" w:hAnsi="Arial" w:eastAsia="Arial" w:cs="Arial"/>
                <w:b w:val="0"/>
                <w:bCs w:val="0"/>
                <w:sz w:val="17"/>
                <w:szCs w:val="17"/>
                <w:lang w:val="pt-BR"/>
              </w:rPr>
            </w:pPr>
            <w:r>
              <w:rPr>
                <w:rFonts w:hint="default" w:ascii="Arial" w:hAnsi="Arial" w:eastAsia="Arial" w:cs="Arial"/>
                <w:b/>
                <w:bCs/>
                <w:sz w:val="17"/>
                <w:szCs w:val="17"/>
                <w:lang w:val="pt-BR"/>
              </w:rPr>
              <w:t>Colete de sinalização tipo blusão reflexivo XGG</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Colete Sinalização Blusão Zíper Laranja Com Refletivo Tamanho XGG.</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BC4B2">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35</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06F23">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0F83422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74E647B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0C73EDA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866E6F1">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5D750D10">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46C57">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18</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6E7BF72C">
            <w:pPr>
              <w:widowControl w:val="0"/>
              <w:spacing w:after="0"/>
              <w:contextualSpacing/>
              <w:jc w:val="both"/>
              <w:rPr>
                <w:rFonts w:hint="default" w:ascii="Arial" w:hAnsi="Arial" w:eastAsia="Arial" w:cs="Arial"/>
                <w:b w:val="0"/>
                <w:bCs w:val="0"/>
                <w:sz w:val="17"/>
                <w:szCs w:val="17"/>
                <w:lang w:val="pt-BR"/>
              </w:rPr>
            </w:pPr>
            <w:r>
              <w:rPr>
                <w:rFonts w:hint="default" w:ascii="Arial" w:hAnsi="Arial" w:eastAsia="Arial" w:cs="Arial"/>
                <w:b/>
                <w:bCs/>
                <w:sz w:val="17"/>
                <w:szCs w:val="17"/>
                <w:lang w:val="pt-BR"/>
              </w:rPr>
              <w:t>Conjunto de segurança para eletricista</w:t>
            </w:r>
            <w:r>
              <w:rPr>
                <w:rFonts w:hint="default" w:ascii="Arial" w:hAnsi="Arial" w:eastAsia="Arial" w:cs="Arial"/>
                <w:b w:val="0"/>
                <w:bCs w:val="0"/>
                <w:sz w:val="17"/>
                <w:szCs w:val="17"/>
                <w:lang w:val="pt-BR"/>
              </w:rPr>
              <w:t xml:space="preserve">- Conjunto de segurança para eletricistas, camisa com manga longa e calça comprida, que atendam a NR 10.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04443">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15</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C9DCA">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6F05F18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735C7D8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1D0D9F8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061FC93">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104A72D9">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A2586">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19</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5F6156B3">
            <w:pPr>
              <w:widowControl w:val="0"/>
              <w:spacing w:after="0"/>
              <w:contextualSpacing/>
              <w:jc w:val="both"/>
              <w:rPr>
                <w:rFonts w:hint="default" w:ascii="Arial" w:hAnsi="Arial" w:eastAsia="Arial" w:cs="Arial"/>
                <w:b w:val="0"/>
                <w:bCs w:val="0"/>
                <w:sz w:val="17"/>
                <w:szCs w:val="17"/>
                <w:lang w:val="pt-BR"/>
              </w:rPr>
            </w:pPr>
            <w:r>
              <w:rPr>
                <w:rFonts w:hint="default" w:ascii="Arial" w:hAnsi="Arial" w:eastAsia="Arial" w:cs="Arial"/>
                <w:b/>
                <w:bCs/>
                <w:sz w:val="17"/>
                <w:szCs w:val="17"/>
                <w:lang w:val="pt-BR"/>
              </w:rPr>
              <w:t>Creme Protetor luva Química 200g</w:t>
            </w:r>
            <w:r>
              <w:rPr>
                <w:rFonts w:hint="default" w:ascii="Arial" w:hAnsi="Arial" w:eastAsia="Arial" w:cs="Arial"/>
                <w:b w:val="0"/>
                <w:bCs w:val="0"/>
                <w:sz w:val="17"/>
                <w:szCs w:val="17"/>
                <w:lang w:val="pt-BR"/>
              </w:rPr>
              <w:t>- Creme 3 em 1 resistente que aplicado à pele forma uma película protetora invisível contra os ataques de produtos, como: óleos brutos, solventesm metiletilcetona, acetona, thinner, gasolina, óleo mineral, óleo diesel, graxas, tinta a base de óleo, sem que o usuário perca a sensibilidade ao tato.</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6BBF8">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100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F2877">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45419DB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10068C9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6AED4A5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0D1E88A">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single" w:color="auto" w:sz="4" w:space="0"/>
              <w:right w:val="single" w:color="000000" w:sz="4" w:space="0"/>
            </w:tcBorders>
            <w:shd w:val="clear" w:color="auto" w:fill="auto"/>
            <w:vAlign w:val="center"/>
          </w:tcPr>
          <w:p w14:paraId="1CDE8C6F">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p>
        </w:tc>
        <w:tc>
          <w:tcPr>
            <w:tcW w:w="8744" w:type="dxa"/>
            <w:gridSpan w:val="6"/>
            <w:tcBorders>
              <w:top w:val="single" w:color="000000" w:sz="4" w:space="0"/>
              <w:left w:val="single" w:color="000000" w:sz="4" w:space="0"/>
              <w:bottom w:val="single" w:color="auto" w:sz="4" w:space="0"/>
              <w:right w:val="single" w:color="000000" w:sz="4" w:space="0"/>
            </w:tcBorders>
            <w:shd w:val="clear" w:color="auto" w:fill="auto"/>
            <w:vAlign w:val="center"/>
          </w:tcPr>
          <w:p w14:paraId="1B0362AD">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DO LOTE 2:</w:t>
            </w:r>
          </w:p>
        </w:tc>
        <w:tc>
          <w:tcPr>
            <w:tcW w:w="1258" w:type="dxa"/>
            <w:tcBorders>
              <w:top w:val="single" w:color="000000" w:sz="4" w:space="0"/>
              <w:left w:val="single" w:color="000000" w:sz="4" w:space="0"/>
              <w:bottom w:val="single" w:color="auto" w:sz="4" w:space="0"/>
              <w:right w:val="single" w:color="000000" w:sz="4" w:space="0"/>
            </w:tcBorders>
          </w:tcPr>
          <w:p w14:paraId="57D77B6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73ED7387"/>
    <w:tbl>
      <w:tblPr>
        <w:tblStyle w:val="6"/>
        <w:tblpPr w:leftFromText="180" w:rightFromText="180" w:vertAnchor="text" w:horzAnchor="page" w:tblpXSpec="center" w:tblpY="1"/>
        <w:tblOverlap w:val="never"/>
        <w:tblW w:w="10752" w:type="dxa"/>
        <w:jc w:val="center"/>
        <w:tblLayout w:type="fixed"/>
        <w:tblCellMar>
          <w:top w:w="0" w:type="dxa"/>
          <w:left w:w="108" w:type="dxa"/>
          <w:bottom w:w="0" w:type="dxa"/>
          <w:right w:w="108" w:type="dxa"/>
        </w:tblCellMar>
      </w:tblPr>
      <w:tblGrid>
        <w:gridCol w:w="750"/>
        <w:gridCol w:w="613"/>
        <w:gridCol w:w="3990"/>
        <w:gridCol w:w="825"/>
        <w:gridCol w:w="1006"/>
        <w:gridCol w:w="1155"/>
        <w:gridCol w:w="1155"/>
        <w:gridCol w:w="1258"/>
      </w:tblGrid>
      <w:tr w14:paraId="507D92C2">
        <w:tblPrEx>
          <w:tblCellMar>
            <w:top w:w="0" w:type="dxa"/>
            <w:left w:w="108" w:type="dxa"/>
            <w:bottom w:w="0" w:type="dxa"/>
            <w:right w:w="108" w:type="dxa"/>
          </w:tblCellMar>
        </w:tblPrEx>
        <w:trPr>
          <w:trHeight w:val="470" w:hRule="atLeast"/>
          <w:jc w:val="center"/>
        </w:trPr>
        <w:tc>
          <w:tcPr>
            <w:tcW w:w="750" w:type="dxa"/>
            <w:tcBorders>
              <w:top w:val="single" w:color="000000" w:sz="4" w:space="0"/>
              <w:left w:val="single" w:color="000000" w:sz="4" w:space="0"/>
              <w:right w:val="single" w:color="000000" w:sz="4" w:space="0"/>
            </w:tcBorders>
            <w:shd w:val="clear" w:color="auto" w:fill="auto"/>
            <w:vAlign w:val="center"/>
          </w:tcPr>
          <w:p w14:paraId="33483A0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Lote</w:t>
            </w:r>
          </w:p>
        </w:tc>
        <w:tc>
          <w:tcPr>
            <w:tcW w:w="613" w:type="dxa"/>
            <w:tcBorders>
              <w:top w:val="single" w:color="000000" w:sz="4" w:space="0"/>
              <w:left w:val="single" w:color="000000" w:sz="4" w:space="0"/>
              <w:right w:val="single" w:color="000000" w:sz="4" w:space="0"/>
            </w:tcBorders>
            <w:shd w:val="clear" w:color="auto" w:fill="auto"/>
            <w:vAlign w:val="center"/>
          </w:tcPr>
          <w:p w14:paraId="2199D00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Item</w:t>
            </w:r>
          </w:p>
        </w:tc>
        <w:tc>
          <w:tcPr>
            <w:tcW w:w="3990" w:type="dxa"/>
            <w:tcBorders>
              <w:top w:val="single" w:color="000000" w:sz="4" w:space="0"/>
              <w:left w:val="single" w:color="000000" w:sz="4" w:space="0"/>
              <w:bottom w:val="single" w:color="auto" w:sz="4" w:space="0"/>
              <w:right w:val="single" w:color="000000" w:sz="4" w:space="0"/>
            </w:tcBorders>
            <w:shd w:val="clear" w:color="auto" w:fill="auto"/>
            <w:vAlign w:val="center"/>
          </w:tcPr>
          <w:p w14:paraId="0675261F">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825" w:type="dxa"/>
            <w:tcBorders>
              <w:top w:val="single" w:color="000000" w:sz="4" w:space="0"/>
              <w:left w:val="single" w:color="000000" w:sz="4" w:space="0"/>
              <w:right w:val="single" w:color="000000" w:sz="4" w:space="0"/>
            </w:tcBorders>
            <w:vAlign w:val="center"/>
          </w:tcPr>
          <w:p w14:paraId="21823069">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w:t>
            </w:r>
          </w:p>
        </w:tc>
        <w:tc>
          <w:tcPr>
            <w:tcW w:w="1006" w:type="dxa"/>
            <w:tcBorders>
              <w:top w:val="single" w:color="000000" w:sz="4" w:space="0"/>
              <w:left w:val="single" w:color="000000" w:sz="4" w:space="0"/>
              <w:right w:val="single" w:color="000000" w:sz="4" w:space="0"/>
            </w:tcBorders>
            <w:vAlign w:val="center"/>
          </w:tcPr>
          <w:p w14:paraId="2B992A9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55" w:type="dxa"/>
            <w:tcBorders>
              <w:top w:val="single" w:color="000000" w:sz="4" w:space="0"/>
              <w:left w:val="single" w:color="000000" w:sz="4" w:space="0"/>
              <w:right w:val="single" w:color="000000" w:sz="4" w:space="0"/>
            </w:tcBorders>
            <w:vAlign w:val="center"/>
          </w:tcPr>
          <w:p w14:paraId="01CABAA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155" w:type="dxa"/>
            <w:tcBorders>
              <w:top w:val="single" w:color="000000" w:sz="4" w:space="0"/>
              <w:left w:val="single" w:color="000000" w:sz="4" w:space="0"/>
              <w:right w:val="single" w:color="000000" w:sz="4" w:space="0"/>
            </w:tcBorders>
            <w:vAlign w:val="center"/>
          </w:tcPr>
          <w:p w14:paraId="1BF48AD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58" w:type="dxa"/>
            <w:tcBorders>
              <w:top w:val="single" w:color="000000" w:sz="4" w:space="0"/>
              <w:left w:val="single" w:color="000000" w:sz="4" w:space="0"/>
              <w:right w:val="single" w:color="000000" w:sz="4" w:space="0"/>
            </w:tcBorders>
            <w:vAlign w:val="center"/>
          </w:tcPr>
          <w:p w14:paraId="1EDF60D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2A771F47">
        <w:tblPrEx>
          <w:tblCellMar>
            <w:top w:w="0" w:type="dxa"/>
            <w:left w:w="108" w:type="dxa"/>
            <w:bottom w:w="0" w:type="dxa"/>
            <w:right w:w="108" w:type="dxa"/>
          </w:tblCellMar>
        </w:tblPrEx>
        <w:trPr>
          <w:trHeight w:val="285" w:hRule="atLeast"/>
          <w:jc w:val="center"/>
        </w:trPr>
        <w:tc>
          <w:tcPr>
            <w:tcW w:w="750" w:type="dxa"/>
            <w:tcBorders>
              <w:top w:val="single" w:color="000000" w:sz="4" w:space="0"/>
              <w:left w:val="single" w:color="000000" w:sz="4" w:space="0"/>
              <w:bottom w:val="nil"/>
              <w:right w:val="single" w:color="000000" w:sz="4" w:space="0"/>
            </w:tcBorders>
            <w:shd w:val="clear" w:color="auto" w:fill="auto"/>
            <w:vAlign w:val="center"/>
          </w:tcPr>
          <w:p w14:paraId="08701E2C">
            <w:pPr>
              <w:widowControl w:val="0"/>
              <w:spacing w:after="0"/>
              <w:contextualSpacing/>
              <w:jc w:val="center"/>
              <w:rPr>
                <w:rFonts w:hint="default" w:ascii="Arial" w:hAnsi="Arial" w:eastAsia="Arial" w:cs="Arial"/>
                <w:b/>
                <w:bCs/>
                <w:sz w:val="17"/>
                <w:szCs w:val="17"/>
                <w:lang w:val="pt-BR"/>
              </w:rPr>
            </w:pPr>
            <w:r>
              <w:rPr>
                <w:rFonts w:hint="default" w:ascii="Arial" w:hAnsi="Arial" w:eastAsia="Arial" w:cs="Arial"/>
                <w:b/>
                <w:bCs/>
                <w:sz w:val="17"/>
                <w:szCs w:val="17"/>
                <w:lang w:val="pt-BR"/>
              </w:rPr>
              <w:t>3</w:t>
            </w: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7F478">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20</w:t>
            </w:r>
          </w:p>
        </w:tc>
        <w:tc>
          <w:tcPr>
            <w:tcW w:w="3990" w:type="dxa"/>
            <w:tcBorders>
              <w:top w:val="single" w:color="auto" w:sz="4" w:space="0"/>
              <w:left w:val="single" w:color="000000" w:sz="4" w:space="0"/>
              <w:bottom w:val="single" w:color="000000" w:sz="4" w:space="0"/>
              <w:right w:val="single" w:color="000000" w:sz="4" w:space="0"/>
            </w:tcBorders>
            <w:shd w:val="clear" w:color="auto" w:fill="auto"/>
            <w:vAlign w:val="top"/>
          </w:tcPr>
          <w:p w14:paraId="289BD869">
            <w:pPr>
              <w:widowControl w:val="0"/>
              <w:spacing w:after="0"/>
              <w:contextualSpacing/>
              <w:jc w:val="both"/>
              <w:rPr>
                <w:rFonts w:hint="default" w:ascii="Arial" w:hAnsi="Arial" w:eastAsia="Arial" w:cs="Arial"/>
                <w:b w:val="0"/>
                <w:bCs w:val="0"/>
                <w:sz w:val="17"/>
                <w:szCs w:val="17"/>
                <w:lang w:val="pt-BR" w:eastAsia="pt-BR"/>
              </w:rPr>
            </w:pPr>
            <w:r>
              <w:rPr>
                <w:rFonts w:hint="default" w:ascii="Arial" w:hAnsi="Arial" w:eastAsia="Arial" w:cs="Arial"/>
                <w:b/>
                <w:bCs/>
                <w:sz w:val="17"/>
                <w:szCs w:val="17"/>
                <w:lang w:val="pt-BR"/>
              </w:rPr>
              <w:t>Luva Nitrílica Cano Longo Azul Descartável</w:t>
            </w:r>
            <w:r>
              <w:rPr>
                <w:rFonts w:hint="default" w:ascii="Arial" w:hAnsi="Arial" w:eastAsia="Arial" w:cs="Arial"/>
                <w:b w:val="0"/>
                <w:bCs w:val="0"/>
                <w:sz w:val="17"/>
                <w:szCs w:val="17"/>
                <w:lang w:val="pt-BR"/>
              </w:rPr>
              <w:t>- Luva de segurança confeccionada em nitrila, totalmente texturizada, sem pulverização de amido, caixa com 50 unidades.</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8CAF5">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30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9B30D">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CAIXA</w:t>
            </w:r>
          </w:p>
        </w:tc>
        <w:tc>
          <w:tcPr>
            <w:tcW w:w="1155" w:type="dxa"/>
            <w:tcBorders>
              <w:top w:val="single" w:color="000000" w:sz="4" w:space="0"/>
              <w:left w:val="single" w:color="000000" w:sz="4" w:space="0"/>
              <w:bottom w:val="single" w:color="000000" w:sz="4" w:space="0"/>
              <w:right w:val="single" w:color="000000" w:sz="4" w:space="0"/>
            </w:tcBorders>
          </w:tcPr>
          <w:p w14:paraId="7627DC1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3ED51AD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09EE408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7B4E39B">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5E884B94">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F8299">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21</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14A9B20F">
            <w:pPr>
              <w:widowControl w:val="0"/>
              <w:spacing w:after="0"/>
              <w:contextualSpacing/>
              <w:jc w:val="both"/>
              <w:rPr>
                <w:rFonts w:hint="default" w:ascii="Arial" w:hAnsi="Arial" w:eastAsia="Arial" w:cs="Arial"/>
                <w:b w:val="0"/>
                <w:bCs w:val="0"/>
                <w:sz w:val="17"/>
                <w:szCs w:val="17"/>
                <w:lang w:val="pt-BR" w:eastAsia="pt-BR"/>
              </w:rPr>
            </w:pPr>
            <w:r>
              <w:rPr>
                <w:rFonts w:hint="default" w:ascii="Arial" w:hAnsi="Arial" w:eastAsia="Arial" w:cs="Arial"/>
                <w:b/>
                <w:bCs/>
                <w:sz w:val="17"/>
                <w:szCs w:val="17"/>
                <w:lang w:val="pt-BR"/>
              </w:rPr>
              <w:t>Luva vulcanizada</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Luva de segurança confeccionada em fibras naturais, gauge 10, revestida com borracha vulcanizada na palma, punho com fibras elásticas e acabamento com fibras sintéticas.</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F9326">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1.100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538A8">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PAR</w:t>
            </w:r>
          </w:p>
        </w:tc>
        <w:tc>
          <w:tcPr>
            <w:tcW w:w="1155" w:type="dxa"/>
            <w:tcBorders>
              <w:top w:val="single" w:color="000000" w:sz="4" w:space="0"/>
              <w:left w:val="single" w:color="000000" w:sz="4" w:space="0"/>
              <w:bottom w:val="single" w:color="000000" w:sz="4" w:space="0"/>
              <w:right w:val="single" w:color="000000" w:sz="4" w:space="0"/>
            </w:tcBorders>
          </w:tcPr>
          <w:p w14:paraId="07C4E68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256F900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4B70619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CAE94B1">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0FCFD542">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CF723">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22</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65C5334C">
            <w:pPr>
              <w:widowControl w:val="0"/>
              <w:spacing w:after="0"/>
              <w:contextualSpacing/>
              <w:jc w:val="both"/>
              <w:rPr>
                <w:rFonts w:hint="default" w:ascii="Arial" w:hAnsi="Arial" w:eastAsia="Arial" w:cs="Arial"/>
                <w:b w:val="0"/>
                <w:bCs w:val="0"/>
                <w:sz w:val="17"/>
                <w:szCs w:val="17"/>
                <w:lang w:val="pt-BR" w:eastAsia="pt-BR"/>
              </w:rPr>
            </w:pPr>
            <w:r>
              <w:rPr>
                <w:rFonts w:hint="default" w:ascii="Arial" w:hAnsi="Arial" w:eastAsia="Arial" w:cs="Arial"/>
                <w:b/>
                <w:bCs/>
                <w:sz w:val="17"/>
                <w:szCs w:val="17"/>
                <w:lang w:val="pt-BR"/>
              </w:rPr>
              <w:t>Luva PVC para esgoto entre 45CM e 46CM</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Luva de segurança PVC Anti-Derrapante 450 Mm ou 460Mm Tamanho G (9).</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B2044">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200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837C9">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PAR</w:t>
            </w:r>
          </w:p>
        </w:tc>
        <w:tc>
          <w:tcPr>
            <w:tcW w:w="1155" w:type="dxa"/>
            <w:tcBorders>
              <w:top w:val="single" w:color="000000" w:sz="4" w:space="0"/>
              <w:left w:val="single" w:color="000000" w:sz="4" w:space="0"/>
              <w:bottom w:val="single" w:color="000000" w:sz="4" w:space="0"/>
              <w:right w:val="single" w:color="000000" w:sz="4" w:space="0"/>
            </w:tcBorders>
          </w:tcPr>
          <w:p w14:paraId="1064A1C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72A00A5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4B7E7BF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88AB7B8">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1F8F57E0">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97E2C">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23</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46A49334">
            <w:pPr>
              <w:widowControl w:val="0"/>
              <w:spacing w:after="0"/>
              <w:contextualSpacing/>
              <w:jc w:val="both"/>
              <w:rPr>
                <w:rFonts w:hint="default" w:ascii="Arial" w:hAnsi="Arial" w:eastAsia="Arial" w:cs="Arial"/>
                <w:b w:val="0"/>
                <w:bCs w:val="0"/>
                <w:sz w:val="17"/>
                <w:szCs w:val="17"/>
                <w:lang w:val="pt-BR"/>
              </w:rPr>
            </w:pPr>
            <w:r>
              <w:rPr>
                <w:rFonts w:hint="default" w:ascii="Arial" w:hAnsi="Arial" w:eastAsia="Arial" w:cs="Arial"/>
                <w:b/>
                <w:bCs/>
                <w:sz w:val="17"/>
                <w:szCs w:val="17"/>
                <w:lang w:val="pt-BR"/>
              </w:rPr>
              <w:t>Luva térmica com  tratamento impermeabilizante para cozinha</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Luva Térmica com tratamento impermeabilizante de Cozinha Industrial 5 Dedos Térmica, com gramatura extra e fornece uma barreira para calor excelente para lidar com temperaturas até 250º. Forrado de absorver a umidade e proporcionar conforto superior, elas são ideais em operações que requerem aplicações de calor e vapor de proteção moderados. Luva de segurança confeccionada em tecido especial com tratamento impermeabilizante em silicone; forração destacável, com uma camada em não tecido de fibra de poliéster e uma camada de tecido de algodão com tratamento impermeabilizaste em silicone.</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DB539">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200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E684B">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PAR</w:t>
            </w:r>
          </w:p>
        </w:tc>
        <w:tc>
          <w:tcPr>
            <w:tcW w:w="1155" w:type="dxa"/>
            <w:tcBorders>
              <w:top w:val="single" w:color="000000" w:sz="4" w:space="0"/>
              <w:left w:val="single" w:color="000000" w:sz="4" w:space="0"/>
              <w:bottom w:val="single" w:color="000000" w:sz="4" w:space="0"/>
              <w:right w:val="single" w:color="000000" w:sz="4" w:space="0"/>
            </w:tcBorders>
          </w:tcPr>
          <w:p w14:paraId="768E31F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2A9A6FC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09EFE74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2429EBA">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single" w:color="auto" w:sz="4" w:space="0"/>
              <w:right w:val="single" w:color="000000" w:sz="4" w:space="0"/>
            </w:tcBorders>
            <w:shd w:val="clear" w:color="auto" w:fill="auto"/>
            <w:vAlign w:val="center"/>
          </w:tcPr>
          <w:p w14:paraId="4272F200">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p>
        </w:tc>
        <w:tc>
          <w:tcPr>
            <w:tcW w:w="8744" w:type="dxa"/>
            <w:gridSpan w:val="6"/>
            <w:tcBorders>
              <w:top w:val="single" w:color="000000" w:sz="4" w:space="0"/>
              <w:left w:val="single" w:color="000000" w:sz="4" w:space="0"/>
              <w:bottom w:val="single" w:color="auto" w:sz="4" w:space="0"/>
              <w:right w:val="single" w:color="000000" w:sz="4" w:space="0"/>
            </w:tcBorders>
            <w:shd w:val="clear" w:color="auto" w:fill="auto"/>
            <w:vAlign w:val="center"/>
          </w:tcPr>
          <w:p w14:paraId="3D8AB445">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w:t>
            </w:r>
          </w:p>
        </w:tc>
        <w:tc>
          <w:tcPr>
            <w:tcW w:w="1258" w:type="dxa"/>
            <w:tcBorders>
              <w:top w:val="single" w:color="000000" w:sz="4" w:space="0"/>
              <w:left w:val="single" w:color="000000" w:sz="4" w:space="0"/>
              <w:bottom w:val="single" w:color="auto" w:sz="4" w:space="0"/>
              <w:right w:val="single" w:color="000000" w:sz="4" w:space="0"/>
            </w:tcBorders>
          </w:tcPr>
          <w:p w14:paraId="75ACDD1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0D480CCC"/>
    <w:tbl>
      <w:tblPr>
        <w:tblStyle w:val="6"/>
        <w:tblpPr w:leftFromText="180" w:rightFromText="180" w:vertAnchor="text" w:horzAnchor="page" w:tblpXSpec="center" w:tblpY="1"/>
        <w:tblOverlap w:val="never"/>
        <w:tblW w:w="10752" w:type="dxa"/>
        <w:jc w:val="center"/>
        <w:tblLayout w:type="fixed"/>
        <w:tblCellMar>
          <w:top w:w="0" w:type="dxa"/>
          <w:left w:w="108" w:type="dxa"/>
          <w:bottom w:w="0" w:type="dxa"/>
          <w:right w:w="108" w:type="dxa"/>
        </w:tblCellMar>
      </w:tblPr>
      <w:tblGrid>
        <w:gridCol w:w="750"/>
        <w:gridCol w:w="613"/>
        <w:gridCol w:w="3990"/>
        <w:gridCol w:w="825"/>
        <w:gridCol w:w="1006"/>
        <w:gridCol w:w="1155"/>
        <w:gridCol w:w="1155"/>
        <w:gridCol w:w="1258"/>
      </w:tblGrid>
      <w:tr w14:paraId="77EC0984">
        <w:tblPrEx>
          <w:tblCellMar>
            <w:top w:w="0" w:type="dxa"/>
            <w:left w:w="108" w:type="dxa"/>
            <w:bottom w:w="0" w:type="dxa"/>
            <w:right w:w="108" w:type="dxa"/>
          </w:tblCellMar>
        </w:tblPrEx>
        <w:trPr>
          <w:trHeight w:val="470" w:hRule="atLeast"/>
          <w:jc w:val="center"/>
        </w:trPr>
        <w:tc>
          <w:tcPr>
            <w:tcW w:w="750" w:type="dxa"/>
            <w:tcBorders>
              <w:top w:val="single" w:color="000000" w:sz="4" w:space="0"/>
              <w:left w:val="single" w:color="000000" w:sz="4" w:space="0"/>
              <w:right w:val="single" w:color="000000" w:sz="4" w:space="0"/>
            </w:tcBorders>
            <w:shd w:val="clear" w:color="auto" w:fill="auto"/>
            <w:vAlign w:val="center"/>
          </w:tcPr>
          <w:p w14:paraId="67EB936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Lote</w:t>
            </w:r>
          </w:p>
        </w:tc>
        <w:tc>
          <w:tcPr>
            <w:tcW w:w="613" w:type="dxa"/>
            <w:tcBorders>
              <w:top w:val="single" w:color="000000" w:sz="4" w:space="0"/>
              <w:left w:val="single" w:color="000000" w:sz="4" w:space="0"/>
              <w:right w:val="single" w:color="000000" w:sz="4" w:space="0"/>
            </w:tcBorders>
            <w:shd w:val="clear" w:color="auto" w:fill="auto"/>
            <w:vAlign w:val="center"/>
          </w:tcPr>
          <w:p w14:paraId="314423D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Item</w:t>
            </w:r>
          </w:p>
        </w:tc>
        <w:tc>
          <w:tcPr>
            <w:tcW w:w="3990" w:type="dxa"/>
            <w:tcBorders>
              <w:top w:val="single" w:color="000000" w:sz="4" w:space="0"/>
              <w:left w:val="single" w:color="000000" w:sz="4" w:space="0"/>
              <w:bottom w:val="single" w:color="auto" w:sz="4" w:space="0"/>
              <w:right w:val="single" w:color="000000" w:sz="4" w:space="0"/>
            </w:tcBorders>
            <w:shd w:val="clear" w:color="auto" w:fill="auto"/>
            <w:vAlign w:val="center"/>
          </w:tcPr>
          <w:p w14:paraId="37E555A3">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825" w:type="dxa"/>
            <w:tcBorders>
              <w:top w:val="single" w:color="000000" w:sz="4" w:space="0"/>
              <w:left w:val="single" w:color="000000" w:sz="4" w:space="0"/>
              <w:right w:val="single" w:color="000000" w:sz="4" w:space="0"/>
            </w:tcBorders>
            <w:vAlign w:val="center"/>
          </w:tcPr>
          <w:p w14:paraId="02AFF64D">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w:t>
            </w:r>
          </w:p>
        </w:tc>
        <w:tc>
          <w:tcPr>
            <w:tcW w:w="1006" w:type="dxa"/>
            <w:tcBorders>
              <w:top w:val="single" w:color="000000" w:sz="4" w:space="0"/>
              <w:left w:val="single" w:color="000000" w:sz="4" w:space="0"/>
              <w:right w:val="single" w:color="000000" w:sz="4" w:space="0"/>
            </w:tcBorders>
            <w:vAlign w:val="center"/>
          </w:tcPr>
          <w:p w14:paraId="0E9C395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55" w:type="dxa"/>
            <w:tcBorders>
              <w:top w:val="single" w:color="000000" w:sz="4" w:space="0"/>
              <w:left w:val="single" w:color="000000" w:sz="4" w:space="0"/>
              <w:right w:val="single" w:color="000000" w:sz="4" w:space="0"/>
            </w:tcBorders>
            <w:vAlign w:val="center"/>
          </w:tcPr>
          <w:p w14:paraId="0273315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155" w:type="dxa"/>
            <w:tcBorders>
              <w:top w:val="single" w:color="000000" w:sz="4" w:space="0"/>
              <w:left w:val="single" w:color="000000" w:sz="4" w:space="0"/>
              <w:right w:val="single" w:color="000000" w:sz="4" w:space="0"/>
            </w:tcBorders>
            <w:vAlign w:val="center"/>
          </w:tcPr>
          <w:p w14:paraId="44A77F8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58" w:type="dxa"/>
            <w:tcBorders>
              <w:top w:val="single" w:color="000000" w:sz="4" w:space="0"/>
              <w:left w:val="single" w:color="000000" w:sz="4" w:space="0"/>
              <w:right w:val="single" w:color="000000" w:sz="4" w:space="0"/>
            </w:tcBorders>
            <w:vAlign w:val="center"/>
          </w:tcPr>
          <w:p w14:paraId="22AFA13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75541D15">
        <w:tblPrEx>
          <w:tblCellMar>
            <w:top w:w="0" w:type="dxa"/>
            <w:left w:w="108" w:type="dxa"/>
            <w:bottom w:w="0" w:type="dxa"/>
            <w:right w:w="108" w:type="dxa"/>
          </w:tblCellMar>
        </w:tblPrEx>
        <w:trPr>
          <w:trHeight w:val="285" w:hRule="atLeast"/>
          <w:jc w:val="center"/>
        </w:trPr>
        <w:tc>
          <w:tcPr>
            <w:tcW w:w="750" w:type="dxa"/>
            <w:tcBorders>
              <w:top w:val="single" w:color="000000" w:sz="4" w:space="0"/>
              <w:left w:val="single" w:color="000000" w:sz="4" w:space="0"/>
              <w:bottom w:val="nil"/>
              <w:right w:val="single" w:color="000000" w:sz="4" w:space="0"/>
            </w:tcBorders>
            <w:shd w:val="clear" w:color="auto" w:fill="auto"/>
            <w:vAlign w:val="center"/>
          </w:tcPr>
          <w:p w14:paraId="757F6F0D">
            <w:pPr>
              <w:widowControl w:val="0"/>
              <w:spacing w:after="0"/>
              <w:contextualSpacing/>
              <w:jc w:val="center"/>
              <w:rPr>
                <w:rFonts w:hint="default" w:ascii="Arial" w:hAnsi="Arial" w:eastAsia="Arial" w:cs="Arial"/>
                <w:b/>
                <w:bCs/>
                <w:sz w:val="17"/>
                <w:szCs w:val="17"/>
                <w:lang w:val="pt-BR"/>
              </w:rPr>
            </w:pPr>
            <w:r>
              <w:rPr>
                <w:rFonts w:hint="default" w:ascii="Arial" w:hAnsi="Arial" w:eastAsia="Arial" w:cs="Arial"/>
                <w:b/>
                <w:bCs/>
                <w:sz w:val="17"/>
                <w:szCs w:val="17"/>
                <w:lang w:val="pt-BR"/>
              </w:rPr>
              <w:t>4</w:t>
            </w: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FC0F0">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24</w:t>
            </w:r>
          </w:p>
        </w:tc>
        <w:tc>
          <w:tcPr>
            <w:tcW w:w="3990" w:type="dxa"/>
            <w:tcBorders>
              <w:top w:val="single" w:color="auto" w:sz="4" w:space="0"/>
              <w:left w:val="single" w:color="000000" w:sz="4" w:space="0"/>
              <w:bottom w:val="single" w:color="000000" w:sz="4" w:space="0"/>
              <w:right w:val="single" w:color="000000" w:sz="4" w:space="0"/>
            </w:tcBorders>
            <w:shd w:val="clear" w:color="auto" w:fill="auto"/>
            <w:vAlign w:val="top"/>
          </w:tcPr>
          <w:p w14:paraId="6FA72299">
            <w:pPr>
              <w:widowControl w:val="0"/>
              <w:spacing w:after="0"/>
              <w:contextualSpacing/>
              <w:jc w:val="both"/>
              <w:rPr>
                <w:rFonts w:hint="default" w:ascii="Arial" w:hAnsi="Arial" w:eastAsia="Arial" w:cs="Arial"/>
                <w:b w:val="0"/>
                <w:bCs w:val="0"/>
                <w:sz w:val="17"/>
                <w:szCs w:val="17"/>
                <w:lang w:val="pt-BR"/>
              </w:rPr>
            </w:pPr>
            <w:r>
              <w:rPr>
                <w:rFonts w:hint="default" w:ascii="Arial" w:hAnsi="Arial" w:eastAsia="Arial" w:cs="Arial"/>
                <w:b/>
                <w:bCs/>
                <w:sz w:val="17"/>
                <w:szCs w:val="17"/>
                <w:lang w:val="pt-BR"/>
              </w:rPr>
              <w:t>Macacão de segurança para segurança</w:t>
            </w:r>
            <w:r>
              <w:rPr>
                <w:rFonts w:hint="default" w:ascii="Arial" w:hAnsi="Arial" w:eastAsia="Arial" w:cs="Arial"/>
                <w:b w:val="0"/>
                <w:bCs w:val="0"/>
                <w:sz w:val="17"/>
                <w:szCs w:val="17"/>
                <w:lang w:val="pt-BR"/>
              </w:rPr>
              <w:t>- Macacão de segurança descartável confeccionado com tecido SMS para utilização em áreas onde é necessário para controlar a eletricidade estática, altamente respirável, ideal para os operadores que trabalham em ambientes quentes, com uma barreira especialmente eficaz contra partículas sólidas, protege contra aerossóis (spray), semelhante ao que pode ser entrando em ambientes de pintura é adequado para salpicos dos líquidos pesados, como você pode encontrar em aplicações industriais de tinta spray, ou processos de lavagem e outros ambientes úmidos. Costura realizadas em 3 fios, zíper duplo frontal com aba protetora reutilizável, capuz de 3 peças, elástico no pulso, cintura e tornozelos, alças para dedos.</w:t>
            </w:r>
          </w:p>
          <w:p w14:paraId="6B4D8233">
            <w:pPr>
              <w:widowControl w:val="0"/>
              <w:spacing w:after="0"/>
              <w:contextualSpacing/>
              <w:jc w:val="both"/>
              <w:rPr>
                <w:rFonts w:hint="default" w:ascii="Arial" w:hAnsi="Arial" w:eastAsia="Arial" w:cs="Arial"/>
                <w:b w:val="0"/>
                <w:bCs w:val="0"/>
                <w:sz w:val="17"/>
                <w:szCs w:val="17"/>
                <w:lang w:val="pt-BR" w:eastAsia="pt-BR"/>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83F51">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600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A1906">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242CB41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6C8921B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550CC76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945861B">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42DD63FA">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DA565">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25</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45101D2D">
            <w:pPr>
              <w:widowControl w:val="0"/>
              <w:spacing w:after="0"/>
              <w:contextualSpacing/>
              <w:jc w:val="both"/>
              <w:rPr>
                <w:rFonts w:hint="default" w:ascii="Arial" w:hAnsi="Arial" w:eastAsia="Arial" w:cs="Arial"/>
                <w:b w:val="0"/>
                <w:bCs w:val="0"/>
                <w:sz w:val="17"/>
                <w:szCs w:val="17"/>
                <w:lang w:val="pt-BR" w:eastAsia="pt-BR"/>
              </w:rPr>
            </w:pPr>
            <w:r>
              <w:rPr>
                <w:rFonts w:hint="default" w:ascii="Arial" w:hAnsi="Arial" w:eastAsia="Arial" w:cs="Arial"/>
                <w:b/>
                <w:bCs/>
                <w:sz w:val="17"/>
                <w:szCs w:val="17"/>
                <w:lang w:val="pt-BR"/>
              </w:rPr>
              <w:t>Máscara para solda fabricada em celeron</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máscara de segurança para soldador possui carcaça fabricada em Celeron preso à carneira através de dois parafusos metálicos, carneira de polipropileno com regulagem de tamanho disponível através de ajuste simples e através de catraca, placa de segurança de policarbonato incolor presa na parte fixa da máscara através de chapa de aço encaixada em fendas internas do visor, placa de cobertura em policarbonato incolor e filtro de luz confeccionado em policarbonato nas medidas de 51 x 108 mm presos através de uma mola de inox pelo lado interno do visor na parte basculante (articulada).</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3C634">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A9FE2">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5C39BD0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44C0D84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2CC8707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C265C7D">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175E09D2">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9FA37">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26</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2D1EE447">
            <w:pPr>
              <w:widowControl w:val="0"/>
              <w:spacing w:after="0"/>
              <w:contextualSpacing/>
              <w:jc w:val="both"/>
              <w:rPr>
                <w:rFonts w:hint="default" w:ascii="Arial" w:hAnsi="Arial" w:eastAsia="Arial" w:cs="Arial"/>
                <w:b w:val="0"/>
                <w:bCs w:val="0"/>
                <w:sz w:val="17"/>
                <w:szCs w:val="17"/>
                <w:lang w:val="pt-BR" w:eastAsia="pt-BR"/>
              </w:rPr>
            </w:pPr>
            <w:r>
              <w:rPr>
                <w:rFonts w:hint="default" w:ascii="Arial" w:hAnsi="Arial" w:eastAsia="Arial" w:cs="Arial"/>
                <w:b/>
                <w:bCs/>
                <w:sz w:val="17"/>
                <w:szCs w:val="17"/>
                <w:lang w:val="pt-BR"/>
              </w:rPr>
              <w:t>Mosquetão de segurança oval de trava dupla</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Conector metálico com formato oval, com segmento móvel chamado gatilho, que se abre permitindo a passagem de equipamentos, tornando-se assim, parte de um sistema de segurança. Confeccionado em aço carbono, com fechamento em trava dupla por sistema automático do gatilho e rosca manual que impede abertura durante o uso, com abertura de 20 mm e carga de ruptura de 22 kN.</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6EBFF">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eastAsia="en-US"/>
              </w:rPr>
              <w:t>30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D5576">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128205D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0EA8384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1314B9D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2B6C4C6">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1D172FA0">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E8938">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27</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2DCDCB22">
            <w:pPr>
              <w:widowControl w:val="0"/>
              <w:spacing w:after="0"/>
              <w:contextualSpacing/>
              <w:jc w:val="both"/>
              <w:rPr>
                <w:rFonts w:hint="default" w:ascii="Arial" w:hAnsi="Arial" w:eastAsia="Arial" w:cs="Arial"/>
                <w:b w:val="0"/>
                <w:bCs w:val="0"/>
                <w:sz w:val="17"/>
                <w:szCs w:val="17"/>
                <w:lang w:val="pt-BR"/>
              </w:rPr>
            </w:pPr>
            <w:r>
              <w:rPr>
                <w:rFonts w:hint="default" w:ascii="Arial" w:hAnsi="Arial" w:eastAsia="Arial" w:cs="Arial"/>
                <w:b/>
                <w:bCs/>
                <w:sz w:val="17"/>
                <w:szCs w:val="17"/>
                <w:lang w:val="pt-BR"/>
              </w:rPr>
              <w:t>Óculos de segurança lente incolor</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Óculos de segurança com armação e visor confeccionados em uma única peça de policarbonato disponível nas cores incolor, ponte e apoio nasal injetados do mesmo material, hastes tipo espátula confeccionadas do mesmo material do visor e fixadas por meio de parafusos metálicos.</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8CB20">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450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1CAF2">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5747D0F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4A8F8E7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694F995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0E847F3">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4B51993E">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A19AD">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28</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301F2489">
            <w:pPr>
              <w:widowControl w:val="0"/>
              <w:spacing w:after="0"/>
              <w:contextualSpacing/>
              <w:jc w:val="both"/>
              <w:rPr>
                <w:rFonts w:hint="default" w:ascii="Arial" w:hAnsi="Arial" w:eastAsia="Arial" w:cs="Arial"/>
                <w:b w:val="0"/>
                <w:bCs w:val="0"/>
                <w:sz w:val="17"/>
                <w:szCs w:val="17"/>
                <w:lang w:val="en-US" w:eastAsia="pt-BR"/>
              </w:rPr>
            </w:pPr>
            <w:r>
              <w:rPr>
                <w:rFonts w:hint="default" w:ascii="Arial" w:hAnsi="Arial" w:eastAsia="Arial" w:cs="Arial"/>
                <w:b/>
                <w:bCs/>
                <w:sz w:val="17"/>
                <w:szCs w:val="17"/>
                <w:lang w:val="pt-BR"/>
              </w:rPr>
              <w:t>Óculos de segurança de sobreposição incolor</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Óculos Sobreposição Cor Lente Incolor Antiembaçante Haste Fixa Tamanho Regulável.</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ADAE8">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pt-BR"/>
              </w:rPr>
              <w:t>450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58A95">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5A2ADE4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257CFBB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22B2C1C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44781EC">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2152C9E1">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7C63E">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29</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6504B989">
            <w:pPr>
              <w:widowControl w:val="0"/>
              <w:spacing w:after="0"/>
              <w:contextualSpacing/>
              <w:jc w:val="both"/>
              <w:rPr>
                <w:rFonts w:hint="default" w:ascii="Arial" w:hAnsi="Arial" w:eastAsia="Arial" w:cs="Arial"/>
                <w:b w:val="0"/>
                <w:bCs w:val="0"/>
                <w:sz w:val="17"/>
                <w:szCs w:val="17"/>
                <w:rtl w:val="0"/>
                <w:lang w:val="en-US" w:eastAsia="pt-BR"/>
              </w:rPr>
            </w:pPr>
            <w:r>
              <w:rPr>
                <w:rFonts w:hint="default" w:ascii="Arial" w:hAnsi="Arial" w:eastAsia="Arial" w:cs="Arial"/>
                <w:b/>
                <w:bCs/>
                <w:sz w:val="17"/>
                <w:szCs w:val="17"/>
                <w:lang w:val="pt-BR"/>
              </w:rPr>
              <w:t>Óculos de segurança lente cinza</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Óculos de segurança com armação e visor confeccionados em uma única peça de policarbonato disponível nas cores cinza, ponte e apoio nasal injetados do mesmo material, hastes tipo espátula confeccionadas do mesmo material do visor e fixadas por meio de parafusos metálicos.</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86A8E">
            <w:pPr>
              <w:widowControl w:val="0"/>
              <w:spacing w:after="0"/>
              <w:contextualSpacing/>
              <w:jc w:val="center"/>
              <w:rPr>
                <w:rFonts w:hint="default" w:ascii="Arial" w:hAnsi="Arial" w:eastAsia="Arial" w:cs="Arial"/>
                <w:sz w:val="17"/>
                <w:szCs w:val="17"/>
                <w:rtl w:val="0"/>
                <w:lang w:val="en-US" w:eastAsia="pt-BR"/>
              </w:rPr>
            </w:pPr>
            <w:r>
              <w:rPr>
                <w:rFonts w:hint="default" w:ascii="Arial" w:hAnsi="Arial" w:eastAsia="Arial" w:cs="Arial"/>
                <w:sz w:val="17"/>
                <w:szCs w:val="17"/>
                <w:lang w:val="pt-BR"/>
              </w:rPr>
              <w:t>250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4CBAC">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15F8FEC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6D5BD8B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3685305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BE64D10">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32A42A9A">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2DFDF">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30</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0750C170">
            <w:pPr>
              <w:widowControl w:val="0"/>
              <w:spacing w:after="0"/>
              <w:contextualSpacing/>
              <w:jc w:val="both"/>
              <w:rPr>
                <w:rFonts w:hint="default" w:ascii="Arial" w:hAnsi="Arial" w:eastAsia="Arial" w:cs="Arial"/>
                <w:b w:val="0"/>
                <w:bCs w:val="0"/>
                <w:sz w:val="17"/>
                <w:szCs w:val="17"/>
                <w:lang w:val="pt-BR"/>
              </w:rPr>
            </w:pPr>
            <w:r>
              <w:rPr>
                <w:rFonts w:hint="default" w:ascii="Arial" w:hAnsi="Arial" w:eastAsia="Arial" w:cs="Arial"/>
                <w:b/>
                <w:bCs/>
                <w:sz w:val="17"/>
                <w:szCs w:val="17"/>
                <w:lang w:val="pt-BR"/>
              </w:rPr>
              <w:t>Óculos de segurança cor laranja</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 xml:space="preserve">Óculos de segurança laranja com armação e visor confeccionados em uma única peça de policarbonato. As hastes são confeccionadas no mesmo material da armação, do tipo espátula. As lentes em policarbonato protegem os olhos do usuário contra impactos de partículas volantes multidirecionais. Proteção contra raios UVA e UVB. Para trabalho na área da odontologia. </w:t>
            </w:r>
            <w:r>
              <w:rPr>
                <w:rFonts w:hint="default" w:ascii="Arial" w:hAnsi="Arial" w:eastAsia="Arial" w:cs="Arial"/>
                <w:b w:val="0"/>
                <w:bCs w:val="0"/>
                <w:sz w:val="17"/>
                <w:szCs w:val="17"/>
                <w:lang w:val="pt-BR"/>
              </w:rPr>
              <w:t xml:space="preserve">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3206B">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200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157DD">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1C92146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3A9B07D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561ECD0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1377507">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76DA1ED3">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66903">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31</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3F517A4A">
            <w:pPr>
              <w:widowControl w:val="0"/>
              <w:spacing w:after="0"/>
              <w:contextualSpacing/>
              <w:jc w:val="both"/>
              <w:rPr>
                <w:rFonts w:hint="default" w:ascii="Arial" w:hAnsi="Arial" w:eastAsia="Arial" w:cs="Arial"/>
                <w:b w:val="0"/>
                <w:bCs w:val="0"/>
                <w:sz w:val="17"/>
                <w:szCs w:val="17"/>
                <w:lang w:val="pt-BR"/>
              </w:rPr>
            </w:pPr>
            <w:r>
              <w:rPr>
                <w:rFonts w:hint="default" w:ascii="Arial" w:hAnsi="Arial" w:eastAsia="Arial" w:cs="Arial"/>
                <w:b/>
                <w:bCs/>
                <w:sz w:val="17"/>
                <w:szCs w:val="17"/>
                <w:lang w:val="pt-BR"/>
              </w:rPr>
              <w:t>Perneira para proteção da perna com velcro</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Perneira de segurança confeccionada em duas camadas de material sintético, sem furos, cinco talas em polipropileno afixadas por solda eletrônica, acabamento com cabo de aço no metatarso, joelheira flexível através de telas em polipropileno, fechamento em velcro.</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63850">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70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827F2">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PAR</w:t>
            </w:r>
          </w:p>
        </w:tc>
        <w:tc>
          <w:tcPr>
            <w:tcW w:w="1155" w:type="dxa"/>
            <w:tcBorders>
              <w:top w:val="single" w:color="000000" w:sz="4" w:space="0"/>
              <w:left w:val="single" w:color="000000" w:sz="4" w:space="0"/>
              <w:bottom w:val="single" w:color="000000" w:sz="4" w:space="0"/>
              <w:right w:val="single" w:color="000000" w:sz="4" w:space="0"/>
            </w:tcBorders>
          </w:tcPr>
          <w:p w14:paraId="6D16B70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6A9BAEA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4806C29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70676AC">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3FEB3011">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217D3">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32</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7DA364CC">
            <w:pPr>
              <w:widowControl w:val="0"/>
              <w:spacing w:after="0"/>
              <w:contextualSpacing/>
              <w:jc w:val="both"/>
              <w:rPr>
                <w:rFonts w:hint="default" w:ascii="Arial" w:hAnsi="Arial" w:eastAsia="Arial" w:cs="Arial"/>
                <w:b w:val="0"/>
                <w:bCs w:val="0"/>
                <w:sz w:val="17"/>
                <w:szCs w:val="17"/>
                <w:lang w:val="pt-BR"/>
              </w:rPr>
            </w:pPr>
            <w:r>
              <w:rPr>
                <w:rFonts w:hint="default" w:ascii="Arial" w:hAnsi="Arial" w:eastAsia="Arial" w:cs="Arial"/>
                <w:b/>
                <w:bCs/>
                <w:sz w:val="17"/>
                <w:szCs w:val="17"/>
                <w:lang w:val="pt-BR"/>
              </w:rPr>
              <w:t>Protetor auricular tipo concha 24 dB</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Protetor auditivo, do tipo concha, 24dB, constituído por duas conchas em plásticos, apresentando almofadas de espuma em suas laterais e em seu interior, possui uma haste em plástico rígido almofadado e metal que mantém as conchas firmemente seladas contra a região das orelhas do usuário e que sustenta as conchas.</w:t>
            </w:r>
            <w:r>
              <w:rPr>
                <w:rFonts w:hint="default" w:ascii="Arial" w:hAnsi="Arial" w:eastAsia="Arial" w:cs="Arial"/>
                <w:b w:val="0"/>
                <w:bCs w:val="0"/>
                <w:sz w:val="17"/>
                <w:szCs w:val="17"/>
                <w:lang w:val="pt-BR"/>
              </w:rPr>
              <w:t xml:space="preserve">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3A630">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15</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935E0">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6599A93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73C1D9C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1098510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9E60F49">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15457198">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5A6B1">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33</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4CEC1005">
            <w:pPr>
              <w:widowControl w:val="0"/>
              <w:spacing w:after="0"/>
              <w:contextualSpacing/>
              <w:jc w:val="both"/>
              <w:rPr>
                <w:rFonts w:hint="default" w:ascii="Arial" w:hAnsi="Arial" w:eastAsia="Arial" w:cs="Arial"/>
                <w:b w:val="0"/>
                <w:bCs w:val="0"/>
                <w:sz w:val="17"/>
                <w:szCs w:val="17"/>
                <w:lang w:val="pt-BR" w:eastAsia="zh-CN"/>
              </w:rPr>
            </w:pPr>
            <w:r>
              <w:rPr>
                <w:rFonts w:hint="default" w:ascii="Arial" w:hAnsi="Arial" w:eastAsia="Arial" w:cs="Arial"/>
                <w:b/>
                <w:bCs/>
                <w:sz w:val="17"/>
                <w:szCs w:val="17"/>
                <w:lang w:val="pt-BR"/>
              </w:rPr>
              <w:t>Protetor auricular tipo plug em silicone</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Protetor auditivo do tipo inserção pré-moldado, de silicone na cor laranja, com cordão e tamanho único. Cordão na cor laranja.</w:t>
            </w:r>
          </w:p>
          <w:p w14:paraId="40BC4912">
            <w:pPr>
              <w:widowControl w:val="0"/>
              <w:spacing w:after="0"/>
              <w:contextualSpacing/>
              <w:jc w:val="both"/>
              <w:rPr>
                <w:rFonts w:hint="default" w:ascii="Arial" w:hAnsi="Arial" w:eastAsia="Arial" w:cs="Arial"/>
                <w:b w:val="0"/>
                <w:bCs w:val="0"/>
                <w:sz w:val="17"/>
                <w:szCs w:val="17"/>
                <w:lang w:val="pt-BR" w:eastAsia="zh-CN"/>
              </w:rPr>
            </w:pPr>
          </w:p>
          <w:p w14:paraId="5E4F437D">
            <w:pPr>
              <w:widowControl w:val="0"/>
              <w:spacing w:after="0"/>
              <w:contextualSpacing/>
              <w:jc w:val="both"/>
              <w:rPr>
                <w:rFonts w:hint="default" w:ascii="Arial" w:hAnsi="Arial" w:eastAsia="Arial" w:cs="Arial"/>
                <w:b w:val="0"/>
                <w:bCs w:val="0"/>
                <w:sz w:val="17"/>
                <w:szCs w:val="17"/>
                <w:lang w:val="pt-BR" w:eastAsia="zh-CN"/>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DF45F">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160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63B9E">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5E70211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6645601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6916440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2881BE7">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52FC3F76">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3FF06">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34</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0D1EAF24">
            <w:pPr>
              <w:widowControl w:val="0"/>
              <w:spacing w:after="0"/>
              <w:contextualSpacing/>
              <w:jc w:val="both"/>
              <w:rPr>
                <w:rFonts w:hint="default" w:ascii="Arial" w:hAnsi="Arial" w:eastAsia="Arial" w:cs="Arial"/>
                <w:b w:val="0"/>
                <w:bCs w:val="0"/>
                <w:sz w:val="17"/>
                <w:szCs w:val="17"/>
                <w:lang w:val="pt-BR"/>
              </w:rPr>
            </w:pPr>
            <w:r>
              <w:rPr>
                <w:rFonts w:hint="default" w:ascii="Arial" w:hAnsi="Arial" w:eastAsia="Arial" w:cs="Arial"/>
                <w:b/>
                <w:bCs/>
                <w:sz w:val="17"/>
                <w:szCs w:val="17"/>
                <w:lang w:val="pt-BR"/>
              </w:rPr>
              <w:t>Protetor Facial 8”</w:t>
            </w:r>
            <w:r>
              <w:rPr>
                <w:rFonts w:hint="default" w:ascii="Arial" w:hAnsi="Arial" w:eastAsia="Arial" w:cs="Arial"/>
                <w:b w:val="0"/>
                <w:bCs w:val="0"/>
                <w:sz w:val="17"/>
                <w:szCs w:val="17"/>
                <w:lang w:val="pt-BR"/>
              </w:rPr>
              <w:t>- Protetor facial composto de coroa de material plástico rígido preto que cobre a parte frontal do crânio do usuário e se estende até a parte lateral da cabeça, visor confeccionado em policarbonato incolor disponível em três tamanhos, sendo 6", 8" e 10" de altura, preso à coroa por meio de três pinos plásticos, carneira de material plástico branco regulável através de ajuste simples presa à coroa por meio de dois parafusos plásticos. A parte frontal da carneira é recoberta com espuma para absorção de suor.</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77BFE">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500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33009">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2DABE25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08B0547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4AEA552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63C7A36">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single" w:color="auto" w:sz="4" w:space="0"/>
              <w:right w:val="single" w:color="000000" w:sz="4" w:space="0"/>
            </w:tcBorders>
            <w:shd w:val="clear" w:color="auto" w:fill="auto"/>
            <w:vAlign w:val="center"/>
          </w:tcPr>
          <w:p w14:paraId="50B6A110">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p>
        </w:tc>
        <w:tc>
          <w:tcPr>
            <w:tcW w:w="8744" w:type="dxa"/>
            <w:gridSpan w:val="6"/>
            <w:tcBorders>
              <w:top w:val="single" w:color="000000" w:sz="4" w:space="0"/>
              <w:left w:val="single" w:color="000000" w:sz="4" w:space="0"/>
              <w:bottom w:val="single" w:color="auto" w:sz="4" w:space="0"/>
              <w:right w:val="single" w:color="000000" w:sz="4" w:space="0"/>
            </w:tcBorders>
            <w:shd w:val="clear" w:color="auto" w:fill="auto"/>
            <w:vAlign w:val="center"/>
          </w:tcPr>
          <w:p w14:paraId="6648F977">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w:t>
            </w:r>
          </w:p>
        </w:tc>
        <w:tc>
          <w:tcPr>
            <w:tcW w:w="1258" w:type="dxa"/>
            <w:tcBorders>
              <w:top w:val="single" w:color="000000" w:sz="4" w:space="0"/>
              <w:left w:val="single" w:color="000000" w:sz="4" w:space="0"/>
              <w:bottom w:val="single" w:color="auto" w:sz="4" w:space="0"/>
              <w:right w:val="single" w:color="000000" w:sz="4" w:space="0"/>
            </w:tcBorders>
          </w:tcPr>
          <w:p w14:paraId="0709362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74356A4F"/>
    <w:tbl>
      <w:tblPr>
        <w:tblStyle w:val="6"/>
        <w:tblpPr w:leftFromText="180" w:rightFromText="180" w:vertAnchor="text" w:horzAnchor="page" w:tblpXSpec="center" w:tblpY="1"/>
        <w:tblOverlap w:val="never"/>
        <w:tblW w:w="10752" w:type="dxa"/>
        <w:jc w:val="center"/>
        <w:tblLayout w:type="fixed"/>
        <w:tblCellMar>
          <w:top w:w="0" w:type="dxa"/>
          <w:left w:w="108" w:type="dxa"/>
          <w:bottom w:w="0" w:type="dxa"/>
          <w:right w:w="108" w:type="dxa"/>
        </w:tblCellMar>
      </w:tblPr>
      <w:tblGrid>
        <w:gridCol w:w="750"/>
        <w:gridCol w:w="613"/>
        <w:gridCol w:w="3990"/>
        <w:gridCol w:w="825"/>
        <w:gridCol w:w="1006"/>
        <w:gridCol w:w="1155"/>
        <w:gridCol w:w="1155"/>
        <w:gridCol w:w="1258"/>
      </w:tblGrid>
      <w:tr w14:paraId="6398FC5C">
        <w:tblPrEx>
          <w:tblCellMar>
            <w:top w:w="0" w:type="dxa"/>
            <w:left w:w="108" w:type="dxa"/>
            <w:bottom w:w="0" w:type="dxa"/>
            <w:right w:w="108" w:type="dxa"/>
          </w:tblCellMar>
        </w:tblPrEx>
        <w:trPr>
          <w:trHeight w:val="470" w:hRule="atLeast"/>
          <w:jc w:val="center"/>
        </w:trPr>
        <w:tc>
          <w:tcPr>
            <w:tcW w:w="750" w:type="dxa"/>
            <w:tcBorders>
              <w:top w:val="single" w:color="000000" w:sz="4" w:space="0"/>
              <w:left w:val="single" w:color="000000" w:sz="4" w:space="0"/>
              <w:right w:val="single" w:color="000000" w:sz="4" w:space="0"/>
            </w:tcBorders>
            <w:shd w:val="clear" w:color="auto" w:fill="auto"/>
            <w:vAlign w:val="center"/>
          </w:tcPr>
          <w:p w14:paraId="2579BDA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Lote</w:t>
            </w:r>
          </w:p>
        </w:tc>
        <w:tc>
          <w:tcPr>
            <w:tcW w:w="613" w:type="dxa"/>
            <w:tcBorders>
              <w:top w:val="single" w:color="000000" w:sz="4" w:space="0"/>
              <w:left w:val="single" w:color="000000" w:sz="4" w:space="0"/>
              <w:right w:val="single" w:color="000000" w:sz="4" w:space="0"/>
            </w:tcBorders>
            <w:shd w:val="clear" w:color="auto" w:fill="auto"/>
            <w:vAlign w:val="center"/>
          </w:tcPr>
          <w:p w14:paraId="6E9540A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Item</w:t>
            </w:r>
          </w:p>
        </w:tc>
        <w:tc>
          <w:tcPr>
            <w:tcW w:w="3990" w:type="dxa"/>
            <w:tcBorders>
              <w:top w:val="single" w:color="000000" w:sz="4" w:space="0"/>
              <w:left w:val="single" w:color="000000" w:sz="4" w:space="0"/>
              <w:bottom w:val="single" w:color="auto" w:sz="4" w:space="0"/>
              <w:right w:val="single" w:color="000000" w:sz="4" w:space="0"/>
            </w:tcBorders>
            <w:shd w:val="clear" w:color="auto" w:fill="auto"/>
            <w:vAlign w:val="center"/>
          </w:tcPr>
          <w:p w14:paraId="3A55A46C">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825" w:type="dxa"/>
            <w:tcBorders>
              <w:top w:val="single" w:color="000000" w:sz="4" w:space="0"/>
              <w:left w:val="single" w:color="000000" w:sz="4" w:space="0"/>
              <w:right w:val="single" w:color="000000" w:sz="4" w:space="0"/>
            </w:tcBorders>
            <w:vAlign w:val="center"/>
          </w:tcPr>
          <w:p w14:paraId="03F55B0B">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w:t>
            </w:r>
          </w:p>
        </w:tc>
        <w:tc>
          <w:tcPr>
            <w:tcW w:w="1006" w:type="dxa"/>
            <w:tcBorders>
              <w:top w:val="single" w:color="000000" w:sz="4" w:space="0"/>
              <w:left w:val="single" w:color="000000" w:sz="4" w:space="0"/>
              <w:right w:val="single" w:color="000000" w:sz="4" w:space="0"/>
            </w:tcBorders>
            <w:vAlign w:val="center"/>
          </w:tcPr>
          <w:p w14:paraId="0FA3596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55" w:type="dxa"/>
            <w:tcBorders>
              <w:top w:val="single" w:color="000000" w:sz="4" w:space="0"/>
              <w:left w:val="single" w:color="000000" w:sz="4" w:space="0"/>
              <w:right w:val="single" w:color="000000" w:sz="4" w:space="0"/>
            </w:tcBorders>
            <w:vAlign w:val="center"/>
          </w:tcPr>
          <w:p w14:paraId="09BFE72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155" w:type="dxa"/>
            <w:tcBorders>
              <w:top w:val="single" w:color="000000" w:sz="4" w:space="0"/>
              <w:left w:val="single" w:color="000000" w:sz="4" w:space="0"/>
              <w:right w:val="single" w:color="000000" w:sz="4" w:space="0"/>
            </w:tcBorders>
            <w:vAlign w:val="center"/>
          </w:tcPr>
          <w:p w14:paraId="5FB68E7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58" w:type="dxa"/>
            <w:tcBorders>
              <w:top w:val="single" w:color="000000" w:sz="4" w:space="0"/>
              <w:left w:val="single" w:color="000000" w:sz="4" w:space="0"/>
              <w:right w:val="single" w:color="000000" w:sz="4" w:space="0"/>
            </w:tcBorders>
            <w:vAlign w:val="center"/>
          </w:tcPr>
          <w:p w14:paraId="01ED539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44EB9DFF">
        <w:tblPrEx>
          <w:tblCellMar>
            <w:top w:w="0" w:type="dxa"/>
            <w:left w:w="108" w:type="dxa"/>
            <w:bottom w:w="0" w:type="dxa"/>
            <w:right w:w="108" w:type="dxa"/>
          </w:tblCellMar>
        </w:tblPrEx>
        <w:trPr>
          <w:trHeight w:val="285" w:hRule="atLeast"/>
          <w:jc w:val="center"/>
        </w:trPr>
        <w:tc>
          <w:tcPr>
            <w:tcW w:w="750" w:type="dxa"/>
            <w:tcBorders>
              <w:top w:val="single" w:color="000000" w:sz="4" w:space="0"/>
              <w:left w:val="single" w:color="000000" w:sz="4" w:space="0"/>
              <w:bottom w:val="nil"/>
              <w:right w:val="single" w:color="000000" w:sz="4" w:space="0"/>
            </w:tcBorders>
            <w:shd w:val="clear" w:color="auto" w:fill="auto"/>
            <w:vAlign w:val="center"/>
          </w:tcPr>
          <w:p w14:paraId="234EE7F3">
            <w:pPr>
              <w:widowControl w:val="0"/>
              <w:spacing w:after="0"/>
              <w:contextualSpacing/>
              <w:jc w:val="center"/>
              <w:rPr>
                <w:rFonts w:hint="default" w:ascii="Arial" w:hAnsi="Arial" w:eastAsia="Arial" w:cs="Arial"/>
                <w:b/>
                <w:bCs/>
                <w:sz w:val="17"/>
                <w:szCs w:val="17"/>
                <w:lang w:val="pt-BR"/>
              </w:rPr>
            </w:pPr>
            <w:r>
              <w:rPr>
                <w:rFonts w:hint="default" w:ascii="Arial" w:hAnsi="Arial" w:eastAsia="Arial" w:cs="Arial"/>
                <w:b/>
                <w:bCs/>
                <w:sz w:val="17"/>
                <w:szCs w:val="17"/>
                <w:lang w:val="pt-BR"/>
              </w:rPr>
              <w:t>5</w:t>
            </w: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8067E">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35</w:t>
            </w:r>
          </w:p>
        </w:tc>
        <w:tc>
          <w:tcPr>
            <w:tcW w:w="3990" w:type="dxa"/>
            <w:tcBorders>
              <w:top w:val="single" w:color="auto" w:sz="4" w:space="0"/>
              <w:left w:val="single" w:color="000000" w:sz="4" w:space="0"/>
              <w:bottom w:val="single" w:color="000000" w:sz="4" w:space="0"/>
              <w:right w:val="single" w:color="000000" w:sz="4" w:space="0"/>
            </w:tcBorders>
            <w:shd w:val="clear" w:color="auto" w:fill="auto"/>
            <w:vAlign w:val="top"/>
          </w:tcPr>
          <w:p w14:paraId="6160AE34">
            <w:pPr>
              <w:widowControl w:val="0"/>
              <w:spacing w:after="0"/>
              <w:contextualSpacing/>
              <w:jc w:val="both"/>
              <w:rPr>
                <w:rFonts w:hint="default" w:ascii="Arial" w:hAnsi="Arial" w:eastAsia="Arial" w:cs="Arial"/>
                <w:b/>
                <w:bCs/>
                <w:sz w:val="17"/>
                <w:szCs w:val="17"/>
                <w:lang w:val="pt-BR" w:eastAsia="pt-BR"/>
              </w:rPr>
            </w:pPr>
            <w:r>
              <w:rPr>
                <w:rFonts w:hint="default" w:ascii="Arial" w:hAnsi="Arial" w:eastAsia="Arial" w:cs="Arial"/>
                <w:b/>
                <w:bCs/>
                <w:sz w:val="17"/>
                <w:szCs w:val="17"/>
                <w:lang w:val="pt-BR"/>
              </w:rPr>
              <w:t>Protetor solar FPS 60 com repelente e oil free 120 ml -</w:t>
            </w:r>
            <w:r>
              <w:rPr>
                <w:rFonts w:hint="default" w:ascii="Arial" w:hAnsi="Arial" w:eastAsia="Arial" w:cs="Arial"/>
                <w:b w:val="0"/>
                <w:bCs w:val="0"/>
                <w:sz w:val="17"/>
                <w:szCs w:val="17"/>
                <w:lang w:val="pt-BR" w:eastAsia="zh-CN"/>
              </w:rPr>
              <w:t xml:space="preserve">Bloqueador solar uva/uvb fps 60 contra a ação nociva dos raios ultravioletas dos tipos uva e uvb emitidas pelas radiações solares, pelas radiações provenientes de trabalhos com soldas elétricas e de outras máquinas e equipamentos que emitam este tipo de radiações. Com repelente. Com validade de vencimento, na data da entrega do produto, de no mínimo 2 anos.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61AA0">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3.000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C502F">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UNID</w:t>
            </w:r>
          </w:p>
        </w:tc>
        <w:tc>
          <w:tcPr>
            <w:tcW w:w="1155" w:type="dxa"/>
            <w:tcBorders>
              <w:top w:val="single" w:color="000000" w:sz="4" w:space="0"/>
              <w:left w:val="single" w:color="000000" w:sz="4" w:space="0"/>
              <w:bottom w:val="single" w:color="000000" w:sz="4" w:space="0"/>
              <w:right w:val="single" w:color="000000" w:sz="4" w:space="0"/>
            </w:tcBorders>
          </w:tcPr>
          <w:p w14:paraId="526A506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7E5700D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2603CB4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D391C74">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single" w:color="auto" w:sz="4" w:space="0"/>
              <w:right w:val="single" w:color="000000" w:sz="4" w:space="0"/>
            </w:tcBorders>
            <w:shd w:val="clear" w:color="auto" w:fill="auto"/>
            <w:vAlign w:val="center"/>
          </w:tcPr>
          <w:p w14:paraId="26CD72CC">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p>
        </w:tc>
        <w:tc>
          <w:tcPr>
            <w:tcW w:w="8744" w:type="dxa"/>
            <w:gridSpan w:val="6"/>
            <w:tcBorders>
              <w:top w:val="single" w:color="000000" w:sz="4" w:space="0"/>
              <w:left w:val="single" w:color="000000" w:sz="4" w:space="0"/>
              <w:bottom w:val="single" w:color="auto" w:sz="4" w:space="0"/>
              <w:right w:val="single" w:color="000000" w:sz="4" w:space="0"/>
            </w:tcBorders>
            <w:shd w:val="clear" w:color="auto" w:fill="auto"/>
            <w:vAlign w:val="center"/>
          </w:tcPr>
          <w:p w14:paraId="0B66A536">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w:t>
            </w:r>
          </w:p>
        </w:tc>
        <w:tc>
          <w:tcPr>
            <w:tcW w:w="1258" w:type="dxa"/>
            <w:tcBorders>
              <w:top w:val="single" w:color="000000" w:sz="4" w:space="0"/>
              <w:left w:val="single" w:color="000000" w:sz="4" w:space="0"/>
              <w:bottom w:val="single" w:color="auto" w:sz="4" w:space="0"/>
              <w:right w:val="single" w:color="000000" w:sz="4" w:space="0"/>
            </w:tcBorders>
          </w:tcPr>
          <w:p w14:paraId="56FFC4A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705D2FD8"/>
    <w:tbl>
      <w:tblPr>
        <w:tblStyle w:val="6"/>
        <w:tblpPr w:leftFromText="180" w:rightFromText="180" w:vertAnchor="text" w:horzAnchor="page" w:tblpXSpec="center" w:tblpY="1"/>
        <w:tblOverlap w:val="never"/>
        <w:tblW w:w="10752" w:type="dxa"/>
        <w:jc w:val="center"/>
        <w:tblLayout w:type="fixed"/>
        <w:tblCellMar>
          <w:top w:w="0" w:type="dxa"/>
          <w:left w:w="108" w:type="dxa"/>
          <w:bottom w:w="0" w:type="dxa"/>
          <w:right w:w="108" w:type="dxa"/>
        </w:tblCellMar>
      </w:tblPr>
      <w:tblGrid>
        <w:gridCol w:w="750"/>
        <w:gridCol w:w="613"/>
        <w:gridCol w:w="3990"/>
        <w:gridCol w:w="825"/>
        <w:gridCol w:w="1006"/>
        <w:gridCol w:w="1155"/>
        <w:gridCol w:w="1155"/>
        <w:gridCol w:w="1258"/>
      </w:tblGrid>
      <w:tr w14:paraId="4F8072BE">
        <w:tblPrEx>
          <w:tblCellMar>
            <w:top w:w="0" w:type="dxa"/>
            <w:left w:w="108" w:type="dxa"/>
            <w:bottom w:w="0" w:type="dxa"/>
            <w:right w:w="108" w:type="dxa"/>
          </w:tblCellMar>
        </w:tblPrEx>
        <w:trPr>
          <w:trHeight w:val="470" w:hRule="atLeast"/>
          <w:jc w:val="center"/>
        </w:trPr>
        <w:tc>
          <w:tcPr>
            <w:tcW w:w="750" w:type="dxa"/>
            <w:tcBorders>
              <w:top w:val="single" w:color="000000" w:sz="4" w:space="0"/>
              <w:left w:val="single" w:color="000000" w:sz="4" w:space="0"/>
              <w:right w:val="single" w:color="000000" w:sz="4" w:space="0"/>
            </w:tcBorders>
            <w:shd w:val="clear" w:color="auto" w:fill="auto"/>
            <w:vAlign w:val="center"/>
          </w:tcPr>
          <w:p w14:paraId="351E48A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Lote</w:t>
            </w:r>
          </w:p>
        </w:tc>
        <w:tc>
          <w:tcPr>
            <w:tcW w:w="613" w:type="dxa"/>
            <w:tcBorders>
              <w:top w:val="single" w:color="000000" w:sz="4" w:space="0"/>
              <w:left w:val="single" w:color="000000" w:sz="4" w:space="0"/>
              <w:right w:val="single" w:color="000000" w:sz="4" w:space="0"/>
            </w:tcBorders>
            <w:shd w:val="clear" w:color="auto" w:fill="auto"/>
            <w:vAlign w:val="center"/>
          </w:tcPr>
          <w:p w14:paraId="0CD4DE4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Item</w:t>
            </w:r>
          </w:p>
        </w:tc>
        <w:tc>
          <w:tcPr>
            <w:tcW w:w="3990" w:type="dxa"/>
            <w:tcBorders>
              <w:top w:val="single" w:color="000000" w:sz="4" w:space="0"/>
              <w:left w:val="single" w:color="000000" w:sz="4" w:space="0"/>
              <w:bottom w:val="single" w:color="auto" w:sz="4" w:space="0"/>
              <w:right w:val="single" w:color="000000" w:sz="4" w:space="0"/>
            </w:tcBorders>
            <w:shd w:val="clear" w:color="auto" w:fill="auto"/>
            <w:vAlign w:val="center"/>
          </w:tcPr>
          <w:p w14:paraId="53C28050">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825" w:type="dxa"/>
            <w:tcBorders>
              <w:top w:val="single" w:color="000000" w:sz="4" w:space="0"/>
              <w:left w:val="single" w:color="000000" w:sz="4" w:space="0"/>
              <w:right w:val="single" w:color="000000" w:sz="4" w:space="0"/>
            </w:tcBorders>
            <w:vAlign w:val="center"/>
          </w:tcPr>
          <w:p w14:paraId="22BFD6B4">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w:t>
            </w:r>
          </w:p>
        </w:tc>
        <w:tc>
          <w:tcPr>
            <w:tcW w:w="1006" w:type="dxa"/>
            <w:tcBorders>
              <w:top w:val="single" w:color="000000" w:sz="4" w:space="0"/>
              <w:left w:val="single" w:color="000000" w:sz="4" w:space="0"/>
              <w:right w:val="single" w:color="000000" w:sz="4" w:space="0"/>
            </w:tcBorders>
            <w:vAlign w:val="center"/>
          </w:tcPr>
          <w:p w14:paraId="1051128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55" w:type="dxa"/>
            <w:tcBorders>
              <w:top w:val="single" w:color="000000" w:sz="4" w:space="0"/>
              <w:left w:val="single" w:color="000000" w:sz="4" w:space="0"/>
              <w:right w:val="single" w:color="000000" w:sz="4" w:space="0"/>
            </w:tcBorders>
            <w:vAlign w:val="center"/>
          </w:tcPr>
          <w:p w14:paraId="6431642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155" w:type="dxa"/>
            <w:tcBorders>
              <w:top w:val="single" w:color="000000" w:sz="4" w:space="0"/>
              <w:left w:val="single" w:color="000000" w:sz="4" w:space="0"/>
              <w:right w:val="single" w:color="000000" w:sz="4" w:space="0"/>
            </w:tcBorders>
            <w:vAlign w:val="center"/>
          </w:tcPr>
          <w:p w14:paraId="23F6D70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58" w:type="dxa"/>
            <w:tcBorders>
              <w:top w:val="single" w:color="000000" w:sz="4" w:space="0"/>
              <w:left w:val="single" w:color="000000" w:sz="4" w:space="0"/>
              <w:right w:val="single" w:color="000000" w:sz="4" w:space="0"/>
            </w:tcBorders>
            <w:vAlign w:val="center"/>
          </w:tcPr>
          <w:p w14:paraId="625541C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16692256">
        <w:tblPrEx>
          <w:tblCellMar>
            <w:top w:w="0" w:type="dxa"/>
            <w:left w:w="108" w:type="dxa"/>
            <w:bottom w:w="0" w:type="dxa"/>
            <w:right w:w="108" w:type="dxa"/>
          </w:tblCellMar>
        </w:tblPrEx>
        <w:trPr>
          <w:trHeight w:val="285" w:hRule="atLeast"/>
          <w:jc w:val="center"/>
        </w:trPr>
        <w:tc>
          <w:tcPr>
            <w:tcW w:w="750" w:type="dxa"/>
            <w:tcBorders>
              <w:top w:val="single" w:color="000000" w:sz="4" w:space="0"/>
              <w:left w:val="single" w:color="000000" w:sz="4" w:space="0"/>
              <w:bottom w:val="nil"/>
              <w:right w:val="single" w:color="000000" w:sz="4" w:space="0"/>
            </w:tcBorders>
            <w:shd w:val="clear" w:color="auto" w:fill="auto"/>
            <w:vAlign w:val="center"/>
          </w:tcPr>
          <w:p w14:paraId="5AB3B422">
            <w:pPr>
              <w:widowControl w:val="0"/>
              <w:spacing w:after="0"/>
              <w:contextualSpacing/>
              <w:jc w:val="center"/>
              <w:rPr>
                <w:rFonts w:hint="default" w:ascii="Arial" w:hAnsi="Arial" w:eastAsia="Arial" w:cs="Arial"/>
                <w:b/>
                <w:bCs/>
                <w:sz w:val="17"/>
                <w:szCs w:val="17"/>
                <w:lang w:val="pt-BR"/>
              </w:rPr>
            </w:pPr>
            <w:r>
              <w:rPr>
                <w:rFonts w:hint="default" w:ascii="Arial" w:hAnsi="Arial" w:eastAsia="Arial" w:cs="Arial"/>
                <w:b/>
                <w:bCs/>
                <w:sz w:val="17"/>
                <w:szCs w:val="17"/>
                <w:lang w:val="pt-BR"/>
              </w:rPr>
              <w:t>6</w:t>
            </w: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6314D">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36</w:t>
            </w:r>
          </w:p>
        </w:tc>
        <w:tc>
          <w:tcPr>
            <w:tcW w:w="3990" w:type="dxa"/>
            <w:tcBorders>
              <w:top w:val="single" w:color="auto" w:sz="4" w:space="0"/>
              <w:left w:val="single" w:color="000000" w:sz="4" w:space="0"/>
              <w:bottom w:val="single" w:color="000000" w:sz="4" w:space="0"/>
              <w:right w:val="single" w:color="000000" w:sz="4" w:space="0"/>
            </w:tcBorders>
            <w:shd w:val="clear" w:color="auto" w:fill="auto"/>
            <w:vAlign w:val="top"/>
          </w:tcPr>
          <w:p w14:paraId="767B2419">
            <w:pPr>
              <w:widowControl w:val="0"/>
              <w:spacing w:after="0"/>
              <w:contextualSpacing/>
              <w:jc w:val="both"/>
              <w:rPr>
                <w:rFonts w:hint="default" w:ascii="Arial" w:hAnsi="Arial" w:eastAsia="Arial" w:cs="Arial"/>
                <w:b w:val="0"/>
                <w:bCs w:val="0"/>
                <w:sz w:val="17"/>
                <w:szCs w:val="17"/>
                <w:lang w:val="pt-BR" w:eastAsia="pt-BR"/>
              </w:rPr>
            </w:pPr>
            <w:r>
              <w:rPr>
                <w:rFonts w:hint="default" w:ascii="Arial" w:hAnsi="Arial" w:eastAsia="Arial" w:cs="Arial"/>
                <w:b/>
                <w:bCs/>
                <w:sz w:val="17"/>
                <w:szCs w:val="17"/>
                <w:lang w:val="pt-BR"/>
              </w:rPr>
              <w:t>Respirador purificador de ar peça Semifacial inteira filtro químico de carvão ativado</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Respirador purificador de ar tipo peça semifacial inteira, com corpo em elastômero termoplástico na cor preta. A peça facial possui um visor de material rígido transparente (policarbonato), fixado ao corpo da mesma por um aro em material plástico na cor preta, dotado de dois parafusos metálicos. O visor é constituído de duas partes: uma parte superior lisa e uma parte inferior, que apresenta duas aberturas nas laterais, uma em cada lado, utilizadas p/ o encaixe de dois suportes de material plástico rígido na cor creme, dotados, na parte dianteira, de um encaixe tipo baioneta e de um anel de borracha, onde são fixados os filtros químicos com carvão ativado c/encaixe tipo baioneta. Na parte traseira de cada um dos suportes, encontra-se fixada uma válvula de inalação. Em outra abertura, localizada na parte centro inferior do visor, há um dispositivo de material plástico preto, dotado, internamente, de uma válvula de exalação. Este dispositivo possui uma tampa de material plástico preto, dotada de aberturas na borda. Na parte traseira do dispositivo, localiza-se o diafragma de voz no qual se encaixa uma mascarilha na cor preta, dotada, na parte superior, de duas válvulas de inalação. A peça possui um tirante de cabeça com cinco pontos de fixação, preso às bordas da mesma por meio de fivelas plásticas na cor preta, dotadas de presilhas metálicas p/ ajuste rápido. Junto às duas fivelas localizadas na parte inferior da peça, encontram-se outras duas fivelas plásticas na cor preta, onde são fixadas as pontas de uma tira (cordão) de tecido preto, utilizada para descanso da peça no pescoço do usuário. Filtro químico com carvão ativado.</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E21E4">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40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635A6">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1E9E029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7D07BA7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37F5C1F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6839E10">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7E5CD577">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07D87">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37</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7145E3D0">
            <w:pPr>
              <w:widowControl w:val="0"/>
              <w:spacing w:after="0"/>
              <w:contextualSpacing/>
              <w:jc w:val="both"/>
              <w:rPr>
                <w:rFonts w:hint="default" w:ascii="Arial" w:hAnsi="Arial" w:eastAsia="Arial" w:cs="Arial"/>
                <w:b w:val="0"/>
                <w:bCs w:val="0"/>
                <w:sz w:val="17"/>
                <w:szCs w:val="17"/>
                <w:lang w:val="pt-BR" w:eastAsia="pt-BR"/>
              </w:rPr>
            </w:pPr>
            <w:r>
              <w:rPr>
                <w:rFonts w:hint="default" w:ascii="Arial" w:hAnsi="Arial" w:eastAsia="Arial" w:cs="Arial"/>
                <w:b/>
                <w:bCs/>
                <w:sz w:val="17"/>
                <w:szCs w:val="17"/>
                <w:lang w:val="pt-BR"/>
              </w:rPr>
              <w:t>Respirador purificador de ar tipo peça semi facial filtrante para partículas PFF2 com  filtro</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Respirador purificador de ar tipo peça semifacial filtrante para partículas PFF2, classe S, confeccionada em quatro camadas, sendo: camada externa de fibra sintética de polipropileno; camada meio de fibra sintética estrutural; camada filtrante de fibra sintética com tratamento eletrostático, camada interna de fibra sintética de contato facial. Com tirantes de cabeça de elástico para sustentação da peça facial, tira metálica para ajuste sobre o septo nasal e válvula de exalação.</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20DFE">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4.000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9C1AE">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7C36AC7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69A3613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1776234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4AF5894">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00B90062">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8A3E7">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38</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437BF815">
            <w:pPr>
              <w:widowControl w:val="0"/>
              <w:spacing w:after="0"/>
              <w:contextualSpacing/>
              <w:jc w:val="both"/>
              <w:rPr>
                <w:rFonts w:hint="default" w:ascii="Arial" w:hAnsi="Arial" w:eastAsia="Arial" w:cs="Arial"/>
                <w:b w:val="0"/>
                <w:bCs w:val="0"/>
                <w:sz w:val="17"/>
                <w:szCs w:val="17"/>
                <w:lang w:val="pt-BR" w:eastAsia="pt-BR"/>
              </w:rPr>
            </w:pPr>
            <w:r>
              <w:rPr>
                <w:rFonts w:hint="default" w:ascii="Arial" w:hAnsi="Arial" w:eastAsia="Arial" w:cs="Arial"/>
                <w:b/>
                <w:bCs/>
                <w:sz w:val="17"/>
                <w:szCs w:val="17"/>
                <w:lang w:val="pt-BR"/>
              </w:rPr>
              <w:t>Talabarte Yde 1,80m totalmente ajustável</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 xml:space="preserve">Talabarte de posicionamento totalmente ajustável com conectores classe T e classe B. Talabarte para posicionamento, em corda trançada com fixação em costuras, 2 conectores para auxiliar no posicionamento sendo esses: 1 conector classe T com abertura de 25 mm, em aço e 1 conector classe B com abertura de 15 mm em aço, com ajustador em aço carbono. Proteção da corda: proteção fixa em cadarço tubular azul, medindo 0,60 cm, tubo termo retrátil nas extremidades, anilha em ferro niquelado no conector classe T.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4F22A">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30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061D5">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367E4E4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5480E34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77C58E5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9548EF5">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5197DDD4">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ABD39">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39</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1E7BB6A2">
            <w:pPr>
              <w:widowControl w:val="0"/>
              <w:spacing w:after="0"/>
              <w:contextualSpacing/>
              <w:jc w:val="both"/>
              <w:rPr>
                <w:rFonts w:hint="default" w:ascii="Arial" w:hAnsi="Arial" w:eastAsia="Arial" w:cs="Arial"/>
                <w:b w:val="0"/>
                <w:bCs w:val="0"/>
                <w:sz w:val="17"/>
                <w:szCs w:val="17"/>
                <w:lang w:val="pt-BR"/>
              </w:rPr>
            </w:pPr>
            <w:r>
              <w:rPr>
                <w:rFonts w:hint="default" w:ascii="Arial" w:hAnsi="Arial" w:eastAsia="Arial" w:cs="Arial"/>
                <w:b/>
                <w:bCs/>
                <w:sz w:val="17"/>
                <w:szCs w:val="17"/>
                <w:lang w:val="pt-BR"/>
              </w:rPr>
              <w:t>Vestimenta/avental de Proteção Radiológica</w:t>
            </w:r>
            <w:r>
              <w:rPr>
                <w:rFonts w:hint="default" w:ascii="Arial" w:hAnsi="Arial" w:eastAsia="Arial" w:cs="Arial"/>
                <w:b w:val="0"/>
                <w:bCs w:val="0"/>
                <w:sz w:val="17"/>
                <w:szCs w:val="17"/>
                <w:lang w:val="pt-BR"/>
              </w:rPr>
              <w:t>-  Avental de segurança, constituído por um lençol plumbífero com reforço têxtil (tela de poliéster) e cobertura elastomérica em vinil acrílico mais policloroprene, com espessura de chumbo maior ou igual a 0,35 mmPb na parte anterior e maior ou igual a 0,25 mmPb nas partes restantes, possui acabamento liso, é lavável, impermeável, de fácil limpeza e desinfecção.</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60FB8">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4</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7D9BD">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0F60FAC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5B8E947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23128A5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E8F5003">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single" w:color="auto" w:sz="4" w:space="0"/>
              <w:right w:val="single" w:color="000000" w:sz="4" w:space="0"/>
            </w:tcBorders>
            <w:shd w:val="clear" w:color="auto" w:fill="auto"/>
            <w:vAlign w:val="center"/>
          </w:tcPr>
          <w:p w14:paraId="175C76BC">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p>
        </w:tc>
        <w:tc>
          <w:tcPr>
            <w:tcW w:w="8744" w:type="dxa"/>
            <w:gridSpan w:val="6"/>
            <w:tcBorders>
              <w:top w:val="single" w:color="000000" w:sz="4" w:space="0"/>
              <w:left w:val="single" w:color="000000" w:sz="4" w:space="0"/>
              <w:bottom w:val="single" w:color="auto" w:sz="4" w:space="0"/>
              <w:right w:val="single" w:color="000000" w:sz="4" w:space="0"/>
            </w:tcBorders>
            <w:shd w:val="clear" w:color="auto" w:fill="auto"/>
            <w:vAlign w:val="center"/>
          </w:tcPr>
          <w:p w14:paraId="3059B3CA">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w:t>
            </w:r>
          </w:p>
        </w:tc>
        <w:tc>
          <w:tcPr>
            <w:tcW w:w="1258" w:type="dxa"/>
            <w:tcBorders>
              <w:top w:val="single" w:color="000000" w:sz="4" w:space="0"/>
              <w:left w:val="single" w:color="000000" w:sz="4" w:space="0"/>
              <w:bottom w:val="single" w:color="auto" w:sz="4" w:space="0"/>
              <w:right w:val="single" w:color="000000" w:sz="4" w:space="0"/>
            </w:tcBorders>
          </w:tcPr>
          <w:p w14:paraId="4EA7648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72ED1C95">
      <w:pPr>
        <w:pStyle w:val="223"/>
        <w:numPr>
          <w:ilvl w:val="0"/>
          <w:numId w:val="0"/>
        </w:numPr>
        <w:spacing w:line="240" w:lineRule="auto"/>
        <w:ind w:leftChars="0"/>
        <w:jc w:val="both"/>
        <w:rPr>
          <w:rFonts w:hint="default" w:ascii="Arial" w:hAnsi="Arial" w:cs="Arial"/>
          <w:sz w:val="17"/>
          <w:szCs w:val="17"/>
        </w:rPr>
      </w:pPr>
    </w:p>
    <w:tbl>
      <w:tblPr>
        <w:tblStyle w:val="6"/>
        <w:tblpPr w:leftFromText="180" w:rightFromText="180" w:vertAnchor="text" w:horzAnchor="page" w:tblpXSpec="center" w:tblpY="1"/>
        <w:tblOverlap w:val="never"/>
        <w:tblW w:w="10752" w:type="dxa"/>
        <w:jc w:val="center"/>
        <w:tblLayout w:type="fixed"/>
        <w:tblCellMar>
          <w:top w:w="0" w:type="dxa"/>
          <w:left w:w="108" w:type="dxa"/>
          <w:bottom w:w="0" w:type="dxa"/>
          <w:right w:w="108" w:type="dxa"/>
        </w:tblCellMar>
      </w:tblPr>
      <w:tblGrid>
        <w:gridCol w:w="750"/>
        <w:gridCol w:w="613"/>
        <w:gridCol w:w="3990"/>
        <w:gridCol w:w="825"/>
        <w:gridCol w:w="1006"/>
        <w:gridCol w:w="1155"/>
        <w:gridCol w:w="1155"/>
        <w:gridCol w:w="1258"/>
      </w:tblGrid>
      <w:tr w14:paraId="19DECA51">
        <w:tblPrEx>
          <w:tblCellMar>
            <w:top w:w="0" w:type="dxa"/>
            <w:left w:w="108" w:type="dxa"/>
            <w:bottom w:w="0" w:type="dxa"/>
            <w:right w:w="108" w:type="dxa"/>
          </w:tblCellMar>
        </w:tblPrEx>
        <w:trPr>
          <w:trHeight w:val="470" w:hRule="atLeast"/>
          <w:jc w:val="center"/>
        </w:trPr>
        <w:tc>
          <w:tcPr>
            <w:tcW w:w="750" w:type="dxa"/>
            <w:tcBorders>
              <w:top w:val="single" w:color="000000" w:sz="4" w:space="0"/>
              <w:left w:val="single" w:color="000000" w:sz="4" w:space="0"/>
              <w:right w:val="single" w:color="000000" w:sz="4" w:space="0"/>
            </w:tcBorders>
            <w:shd w:val="clear" w:color="auto" w:fill="auto"/>
            <w:vAlign w:val="center"/>
          </w:tcPr>
          <w:p w14:paraId="38212F0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Lote</w:t>
            </w:r>
          </w:p>
        </w:tc>
        <w:tc>
          <w:tcPr>
            <w:tcW w:w="613" w:type="dxa"/>
            <w:tcBorders>
              <w:top w:val="single" w:color="000000" w:sz="4" w:space="0"/>
              <w:left w:val="single" w:color="000000" w:sz="4" w:space="0"/>
              <w:right w:val="single" w:color="000000" w:sz="4" w:space="0"/>
            </w:tcBorders>
            <w:shd w:val="clear" w:color="auto" w:fill="auto"/>
            <w:vAlign w:val="center"/>
          </w:tcPr>
          <w:p w14:paraId="34C0445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Item</w:t>
            </w:r>
          </w:p>
        </w:tc>
        <w:tc>
          <w:tcPr>
            <w:tcW w:w="3990" w:type="dxa"/>
            <w:tcBorders>
              <w:top w:val="single" w:color="000000" w:sz="4" w:space="0"/>
              <w:left w:val="single" w:color="000000" w:sz="4" w:space="0"/>
              <w:bottom w:val="single" w:color="auto" w:sz="4" w:space="0"/>
              <w:right w:val="single" w:color="000000" w:sz="4" w:space="0"/>
            </w:tcBorders>
            <w:shd w:val="clear" w:color="auto" w:fill="auto"/>
            <w:vAlign w:val="center"/>
          </w:tcPr>
          <w:p w14:paraId="04E3180A">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825" w:type="dxa"/>
            <w:tcBorders>
              <w:top w:val="single" w:color="000000" w:sz="4" w:space="0"/>
              <w:left w:val="single" w:color="000000" w:sz="4" w:space="0"/>
              <w:right w:val="single" w:color="000000" w:sz="4" w:space="0"/>
            </w:tcBorders>
            <w:vAlign w:val="center"/>
          </w:tcPr>
          <w:p w14:paraId="20F9FBBF">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w:t>
            </w:r>
          </w:p>
        </w:tc>
        <w:tc>
          <w:tcPr>
            <w:tcW w:w="1006" w:type="dxa"/>
            <w:tcBorders>
              <w:top w:val="single" w:color="000000" w:sz="4" w:space="0"/>
              <w:left w:val="single" w:color="000000" w:sz="4" w:space="0"/>
              <w:right w:val="single" w:color="000000" w:sz="4" w:space="0"/>
            </w:tcBorders>
            <w:vAlign w:val="center"/>
          </w:tcPr>
          <w:p w14:paraId="20EB049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55" w:type="dxa"/>
            <w:tcBorders>
              <w:top w:val="single" w:color="000000" w:sz="4" w:space="0"/>
              <w:left w:val="single" w:color="000000" w:sz="4" w:space="0"/>
              <w:right w:val="single" w:color="000000" w:sz="4" w:space="0"/>
            </w:tcBorders>
            <w:vAlign w:val="center"/>
          </w:tcPr>
          <w:p w14:paraId="241CBC4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155" w:type="dxa"/>
            <w:tcBorders>
              <w:top w:val="single" w:color="000000" w:sz="4" w:space="0"/>
              <w:left w:val="single" w:color="000000" w:sz="4" w:space="0"/>
              <w:right w:val="single" w:color="000000" w:sz="4" w:space="0"/>
            </w:tcBorders>
            <w:vAlign w:val="center"/>
          </w:tcPr>
          <w:p w14:paraId="2CA49B8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58" w:type="dxa"/>
            <w:tcBorders>
              <w:top w:val="single" w:color="000000" w:sz="4" w:space="0"/>
              <w:left w:val="single" w:color="000000" w:sz="4" w:space="0"/>
              <w:right w:val="single" w:color="000000" w:sz="4" w:space="0"/>
            </w:tcBorders>
            <w:vAlign w:val="center"/>
          </w:tcPr>
          <w:p w14:paraId="47D2BCB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1F2A070F">
        <w:tblPrEx>
          <w:tblCellMar>
            <w:top w:w="0" w:type="dxa"/>
            <w:left w:w="108" w:type="dxa"/>
            <w:bottom w:w="0" w:type="dxa"/>
            <w:right w:w="108" w:type="dxa"/>
          </w:tblCellMar>
        </w:tblPrEx>
        <w:trPr>
          <w:trHeight w:val="285" w:hRule="atLeast"/>
          <w:jc w:val="center"/>
        </w:trPr>
        <w:tc>
          <w:tcPr>
            <w:tcW w:w="750" w:type="dxa"/>
            <w:tcBorders>
              <w:top w:val="single" w:color="000000" w:sz="4" w:space="0"/>
              <w:left w:val="single" w:color="000000" w:sz="4" w:space="0"/>
              <w:bottom w:val="nil"/>
              <w:right w:val="single" w:color="000000" w:sz="4" w:space="0"/>
            </w:tcBorders>
            <w:shd w:val="clear" w:color="auto" w:fill="auto"/>
            <w:vAlign w:val="center"/>
          </w:tcPr>
          <w:p w14:paraId="395C009F">
            <w:pPr>
              <w:widowControl w:val="0"/>
              <w:spacing w:after="0"/>
              <w:contextualSpacing/>
              <w:jc w:val="center"/>
              <w:rPr>
                <w:rFonts w:hint="default" w:ascii="Arial" w:hAnsi="Arial" w:eastAsia="Arial" w:cs="Arial"/>
                <w:b/>
                <w:bCs/>
                <w:sz w:val="17"/>
                <w:szCs w:val="17"/>
                <w:lang w:val="pt-BR"/>
              </w:rPr>
            </w:pPr>
            <w:r>
              <w:rPr>
                <w:rFonts w:hint="default" w:ascii="Arial" w:hAnsi="Arial" w:eastAsia="Arial" w:cs="Arial"/>
                <w:b/>
                <w:bCs/>
                <w:sz w:val="17"/>
                <w:szCs w:val="17"/>
                <w:lang w:val="pt-BR"/>
              </w:rPr>
              <w:t>7</w:t>
            </w: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FA04F">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16</w:t>
            </w:r>
          </w:p>
        </w:tc>
        <w:tc>
          <w:tcPr>
            <w:tcW w:w="3990" w:type="dxa"/>
            <w:tcBorders>
              <w:top w:val="single" w:color="auto" w:sz="4" w:space="0"/>
              <w:left w:val="single" w:color="000000" w:sz="4" w:space="0"/>
              <w:bottom w:val="single" w:color="000000" w:sz="4" w:space="0"/>
              <w:right w:val="single" w:color="000000" w:sz="4" w:space="0"/>
            </w:tcBorders>
            <w:shd w:val="clear" w:color="auto" w:fill="auto"/>
            <w:vAlign w:val="top"/>
          </w:tcPr>
          <w:p w14:paraId="67689C92">
            <w:pPr>
              <w:widowControl w:val="0"/>
              <w:spacing w:after="0"/>
              <w:contextualSpacing/>
              <w:jc w:val="both"/>
              <w:rPr>
                <w:rFonts w:hint="default" w:ascii="Arial" w:hAnsi="Arial" w:eastAsia="Arial" w:cs="Arial"/>
                <w:b w:val="0"/>
                <w:bCs w:val="0"/>
                <w:sz w:val="17"/>
                <w:szCs w:val="17"/>
                <w:lang w:val="pt-BR" w:eastAsia="pt-BR"/>
              </w:rPr>
            </w:pPr>
            <w:r>
              <w:rPr>
                <w:rFonts w:hint="default" w:ascii="Arial" w:hAnsi="Arial" w:eastAsia="Arial" w:cs="Arial"/>
                <w:b/>
                <w:bCs/>
                <w:sz w:val="17"/>
                <w:szCs w:val="17"/>
                <w:lang w:val="pt-BR"/>
              </w:rPr>
              <w:t>Cone de sinalização PVC 75</w:t>
            </w:r>
            <w:r>
              <w:rPr>
                <w:rFonts w:hint="default" w:ascii="Arial" w:hAnsi="Arial" w:eastAsia="Arial" w:cs="Arial"/>
                <w:b w:val="0"/>
                <w:bCs w:val="0"/>
                <w:sz w:val="17"/>
                <w:szCs w:val="17"/>
                <w:lang w:val="pt-BR"/>
              </w:rPr>
              <w:t xml:space="preserve">- </w:t>
            </w:r>
            <w:r>
              <w:rPr>
                <w:rFonts w:hint="default" w:ascii="Arial" w:hAnsi="Arial" w:eastAsia="Arial" w:cs="Arial"/>
                <w:b w:val="0"/>
                <w:bCs w:val="0"/>
                <w:sz w:val="17"/>
                <w:szCs w:val="17"/>
                <w:lang w:val="pt-BR" w:eastAsia="zh-CN"/>
              </w:rPr>
              <w:t xml:space="preserve">Fabricado em polietileno semi flexível, com proteção contra raios UV, resistente aintempéries(sol e chuva), com 75 cm de altura , com 2 ou 3 fitas adesivas refletivas, ou não refletivas, com rebaixo individual para proteção das mesmas.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8A8E2">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1.000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15607">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525F341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1B77E65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3560B61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1C4386A">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30FC8DB4">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17E21">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17</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top"/>
          </w:tcPr>
          <w:p w14:paraId="04B8A7FB">
            <w:pPr>
              <w:widowControl w:val="0"/>
              <w:spacing w:after="0"/>
              <w:contextualSpacing/>
              <w:jc w:val="both"/>
              <w:rPr>
                <w:rFonts w:hint="default" w:ascii="Arial" w:hAnsi="Arial" w:eastAsia="Arial" w:cs="Arial"/>
                <w:b w:val="0"/>
                <w:bCs w:val="0"/>
                <w:sz w:val="17"/>
                <w:szCs w:val="17"/>
                <w:lang w:val="pt-BR" w:eastAsia="pt-BR"/>
              </w:rPr>
            </w:pPr>
            <w:r>
              <w:rPr>
                <w:rFonts w:hint="default" w:ascii="Arial" w:hAnsi="Arial" w:eastAsia="Arial" w:cs="Arial"/>
                <w:b/>
                <w:bCs/>
                <w:sz w:val="17"/>
                <w:szCs w:val="17"/>
                <w:lang w:val="pt-BR"/>
              </w:rPr>
              <w:t>Cone Barril Conão  Sinalizador De Tráfego 110cm Refletivo</w:t>
            </w:r>
            <w:r>
              <w:rPr>
                <w:rFonts w:hint="default" w:ascii="Arial" w:hAnsi="Arial" w:eastAsia="Arial" w:cs="Arial"/>
                <w:b w:val="0"/>
                <w:bCs w:val="0"/>
                <w:sz w:val="17"/>
                <w:szCs w:val="17"/>
                <w:lang w:val="pt-BR"/>
              </w:rPr>
              <w:t xml:space="preserve">- fabricado em polietileno linear, através do processo de rotomoldagem, aditivado contra ação dos raios solares ultravioleta.O Cone Barril sinalizador de tráfego 110 cm base quadrada e robusto.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61756">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100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7E06F">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7C1FAC8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5528FC6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6419225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5BC1921">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single" w:color="auto" w:sz="4" w:space="0"/>
              <w:right w:val="single" w:color="000000" w:sz="4" w:space="0"/>
            </w:tcBorders>
            <w:shd w:val="clear" w:color="auto" w:fill="auto"/>
            <w:vAlign w:val="center"/>
          </w:tcPr>
          <w:p w14:paraId="357C4A2F">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p>
        </w:tc>
        <w:tc>
          <w:tcPr>
            <w:tcW w:w="8744" w:type="dxa"/>
            <w:gridSpan w:val="6"/>
            <w:tcBorders>
              <w:top w:val="single" w:color="000000" w:sz="4" w:space="0"/>
              <w:left w:val="single" w:color="000000" w:sz="4" w:space="0"/>
              <w:bottom w:val="single" w:color="auto" w:sz="4" w:space="0"/>
              <w:right w:val="single" w:color="000000" w:sz="4" w:space="0"/>
            </w:tcBorders>
            <w:shd w:val="clear" w:color="auto" w:fill="auto"/>
            <w:vAlign w:val="center"/>
          </w:tcPr>
          <w:p w14:paraId="6EDE3C21">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DO LOTE 7:</w:t>
            </w:r>
          </w:p>
        </w:tc>
        <w:tc>
          <w:tcPr>
            <w:tcW w:w="1258" w:type="dxa"/>
            <w:tcBorders>
              <w:top w:val="single" w:color="000000" w:sz="4" w:space="0"/>
              <w:left w:val="single" w:color="000000" w:sz="4" w:space="0"/>
              <w:bottom w:val="single" w:color="auto" w:sz="4" w:space="0"/>
              <w:right w:val="single" w:color="000000" w:sz="4" w:space="0"/>
            </w:tcBorders>
          </w:tcPr>
          <w:p w14:paraId="3B4DCD7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712175DD">
      <w:pPr>
        <w:pStyle w:val="223"/>
        <w:numPr>
          <w:ilvl w:val="0"/>
          <w:numId w:val="0"/>
        </w:numPr>
        <w:spacing w:line="240" w:lineRule="auto"/>
        <w:ind w:leftChars="0"/>
        <w:jc w:val="both"/>
        <w:rPr>
          <w:rFonts w:hint="default" w:ascii="Arial" w:hAnsi="Arial" w:cs="Arial"/>
          <w:sz w:val="17"/>
          <w:szCs w:val="17"/>
        </w:rPr>
      </w:pPr>
    </w:p>
    <w:p w14:paraId="629CAE8A">
      <w:pPr>
        <w:pStyle w:val="223"/>
        <w:numPr>
          <w:ilvl w:val="1"/>
          <w:numId w:val="22"/>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w:t>
      </w:r>
    </w:p>
    <w:p w14:paraId="0B326187">
      <w:pPr>
        <w:pStyle w:val="223"/>
        <w:numPr>
          <w:ilvl w:val="0"/>
          <w:numId w:val="0"/>
        </w:numPr>
        <w:spacing w:line="240" w:lineRule="auto"/>
        <w:ind w:leftChars="0"/>
        <w:jc w:val="both"/>
        <w:rPr>
          <w:rFonts w:hint="default" w:ascii="Arial" w:hAnsi="Arial" w:cs="Arial"/>
          <w:sz w:val="17"/>
          <w:szCs w:val="17"/>
        </w:rPr>
      </w:pPr>
    </w:p>
    <w:tbl>
      <w:tblPr>
        <w:tblStyle w:val="6"/>
        <w:tblpPr w:leftFromText="180" w:rightFromText="180" w:vertAnchor="text" w:horzAnchor="page" w:tblpXSpec="center" w:tblpY="1"/>
        <w:tblOverlap w:val="never"/>
        <w:tblW w:w="7200" w:type="dxa"/>
        <w:jc w:val="center"/>
        <w:tblLayout w:type="fixed"/>
        <w:tblCellMar>
          <w:top w:w="0" w:type="dxa"/>
          <w:left w:w="108" w:type="dxa"/>
          <w:bottom w:w="0" w:type="dxa"/>
          <w:right w:w="108" w:type="dxa"/>
        </w:tblCellMar>
      </w:tblPr>
      <w:tblGrid>
        <w:gridCol w:w="750"/>
        <w:gridCol w:w="613"/>
        <w:gridCol w:w="4575"/>
        <w:gridCol w:w="1262"/>
      </w:tblGrid>
      <w:tr w14:paraId="647848A6">
        <w:tblPrEx>
          <w:tblCellMar>
            <w:top w:w="0" w:type="dxa"/>
            <w:left w:w="108" w:type="dxa"/>
            <w:bottom w:w="0" w:type="dxa"/>
            <w:right w:w="108" w:type="dxa"/>
          </w:tblCellMar>
        </w:tblPrEx>
        <w:trPr>
          <w:trHeight w:val="470" w:hRule="atLeast"/>
          <w:jc w:val="center"/>
        </w:trPr>
        <w:tc>
          <w:tcPr>
            <w:tcW w:w="750" w:type="dxa"/>
            <w:tcBorders>
              <w:top w:val="single" w:color="000000" w:sz="4" w:space="0"/>
              <w:left w:val="single" w:color="000000" w:sz="4" w:space="0"/>
              <w:right w:val="single" w:color="000000" w:sz="4" w:space="0"/>
            </w:tcBorders>
            <w:shd w:val="clear" w:color="auto" w:fill="auto"/>
            <w:vAlign w:val="center"/>
          </w:tcPr>
          <w:p w14:paraId="47DCF20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Lote</w:t>
            </w:r>
          </w:p>
        </w:tc>
        <w:tc>
          <w:tcPr>
            <w:tcW w:w="613" w:type="dxa"/>
            <w:tcBorders>
              <w:top w:val="single" w:color="000000" w:sz="4" w:space="0"/>
              <w:left w:val="single" w:color="000000" w:sz="4" w:space="0"/>
              <w:right w:val="single" w:color="000000" w:sz="4" w:space="0"/>
            </w:tcBorders>
            <w:shd w:val="clear" w:color="auto" w:fill="auto"/>
            <w:vAlign w:val="center"/>
          </w:tcPr>
          <w:p w14:paraId="02895F3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Item</w:t>
            </w:r>
          </w:p>
        </w:tc>
        <w:tc>
          <w:tcPr>
            <w:tcW w:w="4575" w:type="dxa"/>
            <w:tcBorders>
              <w:top w:val="single" w:color="000000" w:sz="4" w:space="0"/>
              <w:left w:val="single" w:color="000000" w:sz="4" w:space="0"/>
              <w:bottom w:val="single" w:color="auto" w:sz="4" w:space="0"/>
              <w:right w:val="single" w:color="000000" w:sz="4" w:space="0"/>
            </w:tcBorders>
            <w:shd w:val="clear" w:color="auto" w:fill="auto"/>
            <w:vAlign w:val="center"/>
          </w:tcPr>
          <w:p w14:paraId="1B6B8915">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1262" w:type="dxa"/>
            <w:tcBorders>
              <w:top w:val="single" w:color="000000" w:sz="4" w:space="0"/>
              <w:left w:val="single" w:color="000000" w:sz="4" w:space="0"/>
              <w:right w:val="single" w:color="000000" w:sz="4" w:space="0"/>
            </w:tcBorders>
            <w:vAlign w:val="center"/>
          </w:tcPr>
          <w:p w14:paraId="4705D019">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 Mínima</w:t>
            </w:r>
          </w:p>
        </w:tc>
      </w:tr>
      <w:tr w14:paraId="077D35F6">
        <w:tblPrEx>
          <w:tblCellMar>
            <w:top w:w="0" w:type="dxa"/>
            <w:left w:w="108" w:type="dxa"/>
            <w:bottom w:w="0" w:type="dxa"/>
            <w:right w:w="108" w:type="dxa"/>
          </w:tblCellMar>
        </w:tblPrEx>
        <w:trPr>
          <w:trHeight w:val="285" w:hRule="atLeast"/>
          <w:jc w:val="center"/>
        </w:trPr>
        <w:tc>
          <w:tcPr>
            <w:tcW w:w="750" w:type="dxa"/>
            <w:tcBorders>
              <w:top w:val="single" w:color="000000" w:sz="4" w:space="0"/>
              <w:left w:val="single" w:color="000000" w:sz="4" w:space="0"/>
              <w:bottom w:val="nil"/>
              <w:right w:val="single" w:color="000000" w:sz="4" w:space="0"/>
            </w:tcBorders>
            <w:shd w:val="clear" w:color="auto" w:fill="auto"/>
            <w:vAlign w:val="center"/>
          </w:tcPr>
          <w:p w14:paraId="5DC4DCB1">
            <w:pPr>
              <w:widowControl w:val="0"/>
              <w:spacing w:after="0"/>
              <w:contextualSpacing/>
              <w:jc w:val="center"/>
              <w:rPr>
                <w:rFonts w:hint="default" w:ascii="Arial" w:hAnsi="Arial" w:eastAsia="Arial" w:cs="Arial"/>
                <w:b/>
                <w:bCs/>
                <w:sz w:val="17"/>
                <w:szCs w:val="17"/>
                <w:lang w:val="pt-BR"/>
              </w:rPr>
            </w:pPr>
            <w:r>
              <w:rPr>
                <w:rFonts w:hint="default" w:ascii="Arial" w:hAnsi="Arial" w:eastAsia="Arial" w:cs="Arial"/>
                <w:b/>
                <w:bCs/>
                <w:sz w:val="17"/>
                <w:szCs w:val="17"/>
                <w:lang w:val="pt-BR"/>
              </w:rPr>
              <w:t>1</w:t>
            </w: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7FA81">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1</w:t>
            </w:r>
          </w:p>
        </w:tc>
        <w:tc>
          <w:tcPr>
            <w:tcW w:w="4575" w:type="dxa"/>
            <w:tcBorders>
              <w:top w:val="single" w:color="auto" w:sz="4" w:space="0"/>
              <w:left w:val="single" w:color="000000" w:sz="4" w:space="0"/>
              <w:bottom w:val="single" w:color="000000" w:sz="4" w:space="0"/>
              <w:right w:val="single" w:color="000000" w:sz="4" w:space="0"/>
            </w:tcBorders>
            <w:shd w:val="clear" w:color="auto" w:fill="auto"/>
            <w:vAlign w:val="center"/>
          </w:tcPr>
          <w:p w14:paraId="353652EB">
            <w:pPr>
              <w:widowControl w:val="0"/>
              <w:spacing w:after="0"/>
              <w:contextualSpacing/>
              <w:jc w:val="both"/>
              <w:rPr>
                <w:rFonts w:hint="default" w:ascii="Arial" w:hAnsi="Arial" w:eastAsia="Arial" w:cs="Arial"/>
                <w:b w:val="0"/>
                <w:bCs w:val="0"/>
                <w:sz w:val="17"/>
                <w:szCs w:val="17"/>
                <w:lang w:val="pt-BR" w:eastAsia="pt-BR"/>
              </w:rPr>
            </w:pPr>
            <w:r>
              <w:rPr>
                <w:rFonts w:hint="default" w:ascii="Arial" w:hAnsi="Arial" w:eastAsia="Arial" w:cs="Arial"/>
                <w:b w:val="0"/>
                <w:bCs w:val="0"/>
                <w:sz w:val="17"/>
                <w:szCs w:val="17"/>
                <w:lang w:val="pt-BR"/>
              </w:rPr>
              <w:t>Bota PVC, cano médio com forro em cor preta n° 40</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96AE9">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10</w:t>
            </w:r>
          </w:p>
        </w:tc>
      </w:tr>
      <w:tr w14:paraId="6EB3DEA9">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502DAEE3">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F8A02">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2</w:t>
            </w:r>
          </w:p>
        </w:tc>
        <w:tc>
          <w:tcPr>
            <w:tcW w:w="4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933EE">
            <w:pPr>
              <w:widowControl w:val="0"/>
              <w:spacing w:after="0"/>
              <w:contextualSpacing/>
              <w:jc w:val="both"/>
              <w:rPr>
                <w:rFonts w:hint="default" w:ascii="Arial" w:hAnsi="Arial" w:eastAsia="Arial" w:cs="Arial"/>
                <w:b w:val="0"/>
                <w:bCs w:val="0"/>
                <w:sz w:val="17"/>
                <w:szCs w:val="17"/>
                <w:lang w:val="pt-BR" w:eastAsia="pt-BR"/>
              </w:rPr>
            </w:pPr>
            <w:r>
              <w:rPr>
                <w:rFonts w:hint="default" w:ascii="Arial" w:hAnsi="Arial" w:eastAsia="Arial" w:cs="Arial"/>
                <w:b w:val="0"/>
                <w:bCs w:val="0"/>
                <w:sz w:val="17"/>
                <w:szCs w:val="17"/>
                <w:lang w:val="pt-BR"/>
              </w:rPr>
              <w:t>Bota PVC, cano médio com forro em cor preta n° 41</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CE639">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10</w:t>
            </w:r>
          </w:p>
        </w:tc>
      </w:tr>
      <w:tr w14:paraId="2C2C113C">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4EF66217">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3AEC9">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3</w:t>
            </w:r>
          </w:p>
        </w:tc>
        <w:tc>
          <w:tcPr>
            <w:tcW w:w="4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16984">
            <w:pPr>
              <w:widowControl w:val="0"/>
              <w:spacing w:after="0"/>
              <w:contextualSpacing/>
              <w:jc w:val="both"/>
              <w:rPr>
                <w:rFonts w:hint="default" w:ascii="Arial" w:hAnsi="Arial" w:eastAsia="Arial" w:cs="Arial"/>
                <w:b w:val="0"/>
                <w:bCs w:val="0"/>
                <w:sz w:val="17"/>
                <w:szCs w:val="17"/>
                <w:lang w:val="pt-BR" w:eastAsia="pt-BR"/>
              </w:rPr>
            </w:pPr>
            <w:r>
              <w:rPr>
                <w:rFonts w:hint="default" w:ascii="Arial" w:hAnsi="Arial" w:eastAsia="Arial" w:cs="Arial"/>
                <w:b w:val="0"/>
                <w:bCs w:val="0"/>
                <w:sz w:val="17"/>
                <w:szCs w:val="17"/>
                <w:lang w:val="pt-BR"/>
              </w:rPr>
              <w:t>Bota PVC, cano médio com forro em cor preta n° 42</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0778E">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10</w:t>
            </w:r>
          </w:p>
        </w:tc>
      </w:tr>
      <w:tr w14:paraId="7E663F09">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33B615DA">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DAC1B">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4</w:t>
            </w:r>
          </w:p>
        </w:tc>
        <w:tc>
          <w:tcPr>
            <w:tcW w:w="4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26E16">
            <w:pPr>
              <w:widowControl w:val="0"/>
              <w:spacing w:after="0"/>
              <w:contextualSpacing/>
              <w:jc w:val="both"/>
              <w:rPr>
                <w:rFonts w:hint="default" w:ascii="Arial" w:hAnsi="Arial" w:eastAsia="Arial" w:cs="Arial"/>
                <w:b w:val="0"/>
                <w:bCs w:val="0"/>
                <w:sz w:val="17"/>
                <w:szCs w:val="17"/>
                <w:lang w:val="pt-BR"/>
              </w:rPr>
            </w:pPr>
            <w:r>
              <w:rPr>
                <w:rFonts w:hint="default" w:ascii="Arial" w:hAnsi="Arial" w:eastAsia="Arial" w:cs="Arial"/>
                <w:b w:val="0"/>
                <w:bCs w:val="0"/>
                <w:sz w:val="17"/>
                <w:szCs w:val="17"/>
                <w:lang w:val="pt-BR"/>
              </w:rPr>
              <w:t>Bota PVC, cano médio com forro em cor preta n° 43</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BED1D">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10</w:t>
            </w:r>
          </w:p>
        </w:tc>
      </w:tr>
      <w:tr w14:paraId="7236B564">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74367B60">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35602">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5</w:t>
            </w:r>
          </w:p>
        </w:tc>
        <w:tc>
          <w:tcPr>
            <w:tcW w:w="4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7A96F">
            <w:pPr>
              <w:widowControl w:val="0"/>
              <w:spacing w:after="0"/>
              <w:contextualSpacing/>
              <w:jc w:val="both"/>
              <w:rPr>
                <w:rFonts w:hint="default" w:ascii="Arial" w:hAnsi="Arial" w:eastAsia="Arial" w:cs="Arial"/>
                <w:b w:val="0"/>
                <w:bCs w:val="0"/>
                <w:sz w:val="17"/>
                <w:szCs w:val="17"/>
                <w:lang w:val="en-US" w:eastAsia="pt-BR"/>
              </w:rPr>
            </w:pPr>
            <w:r>
              <w:rPr>
                <w:rFonts w:hint="default" w:ascii="Arial" w:hAnsi="Arial" w:eastAsia="Arial" w:cs="Arial"/>
                <w:b w:val="0"/>
                <w:bCs w:val="0"/>
                <w:sz w:val="17"/>
                <w:szCs w:val="17"/>
                <w:lang w:val="pt-BR"/>
              </w:rPr>
              <w:t>Bota PVC, cano médio com forro em cor preta n° 44</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C6623">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pt-BR"/>
              </w:rPr>
              <w:t>10</w:t>
            </w:r>
          </w:p>
        </w:tc>
      </w:tr>
      <w:tr w14:paraId="0ED4EAAE">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5E3317EA">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BE88C">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6</w:t>
            </w:r>
          </w:p>
        </w:tc>
        <w:tc>
          <w:tcPr>
            <w:tcW w:w="4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DF45A">
            <w:pPr>
              <w:widowControl w:val="0"/>
              <w:spacing w:after="0"/>
              <w:contextualSpacing/>
              <w:jc w:val="both"/>
              <w:rPr>
                <w:rFonts w:hint="default" w:ascii="Arial" w:hAnsi="Arial" w:eastAsia="Arial" w:cs="Arial"/>
                <w:b w:val="0"/>
                <w:bCs w:val="0"/>
                <w:sz w:val="17"/>
                <w:szCs w:val="17"/>
                <w:rtl w:val="0"/>
                <w:lang w:val="en-US" w:eastAsia="pt-BR"/>
              </w:rPr>
            </w:pPr>
            <w:r>
              <w:rPr>
                <w:rFonts w:hint="default" w:ascii="Arial" w:hAnsi="Arial" w:eastAsia="Arial" w:cs="Arial"/>
                <w:b w:val="0"/>
                <w:bCs w:val="0"/>
                <w:sz w:val="17"/>
                <w:szCs w:val="17"/>
                <w:lang w:val="pt-BR"/>
              </w:rPr>
              <w:t>Bota PVC, cano médio com forro em cor preta n° 45</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D616D">
            <w:pPr>
              <w:widowControl w:val="0"/>
              <w:spacing w:after="0"/>
              <w:contextualSpacing/>
              <w:jc w:val="center"/>
              <w:rPr>
                <w:rFonts w:hint="default" w:ascii="Arial" w:hAnsi="Arial" w:eastAsia="Arial" w:cs="Arial"/>
                <w:sz w:val="17"/>
                <w:szCs w:val="17"/>
                <w:rtl w:val="0"/>
                <w:lang w:val="en-US" w:eastAsia="pt-BR"/>
              </w:rPr>
            </w:pPr>
            <w:r>
              <w:rPr>
                <w:rFonts w:hint="default" w:ascii="Arial" w:hAnsi="Arial" w:eastAsia="Arial" w:cs="Arial"/>
                <w:sz w:val="17"/>
                <w:szCs w:val="17"/>
                <w:lang w:val="pt-BR"/>
              </w:rPr>
              <w:t>10</w:t>
            </w:r>
          </w:p>
        </w:tc>
      </w:tr>
      <w:tr w14:paraId="213DF8B5">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single" w:color="auto" w:sz="4" w:space="0"/>
              <w:right w:val="single" w:color="000000" w:sz="4" w:space="0"/>
            </w:tcBorders>
            <w:shd w:val="clear" w:color="auto" w:fill="auto"/>
            <w:vAlign w:val="center"/>
          </w:tcPr>
          <w:p w14:paraId="0D0D865D">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15FE3">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7</w:t>
            </w:r>
          </w:p>
        </w:tc>
        <w:tc>
          <w:tcPr>
            <w:tcW w:w="4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B958B">
            <w:pPr>
              <w:widowControl w:val="0"/>
              <w:spacing w:after="0"/>
              <w:contextualSpacing/>
              <w:jc w:val="both"/>
              <w:rPr>
                <w:rFonts w:hint="default" w:ascii="Arial" w:hAnsi="Arial" w:eastAsia="Arial" w:cs="Arial"/>
                <w:b w:val="0"/>
                <w:bCs w:val="0"/>
                <w:sz w:val="17"/>
                <w:szCs w:val="17"/>
                <w:lang w:val="pt-BR"/>
              </w:rPr>
            </w:pPr>
            <w:r>
              <w:rPr>
                <w:rFonts w:hint="default" w:ascii="Arial" w:hAnsi="Arial" w:eastAsia="Arial" w:cs="Arial"/>
                <w:b w:val="0"/>
                <w:bCs w:val="0"/>
                <w:sz w:val="17"/>
                <w:szCs w:val="17"/>
                <w:lang w:val="pt-BR"/>
              </w:rPr>
              <w:t>Bota PVC, cano médio com forro em cor preta n° 46</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2F30E">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10</w:t>
            </w:r>
          </w:p>
        </w:tc>
      </w:tr>
    </w:tbl>
    <w:p w14:paraId="280B471D">
      <w:pPr>
        <w:pStyle w:val="223"/>
        <w:numPr>
          <w:ilvl w:val="0"/>
          <w:numId w:val="0"/>
        </w:numPr>
        <w:spacing w:line="240" w:lineRule="auto"/>
        <w:ind w:leftChars="0"/>
        <w:jc w:val="both"/>
        <w:rPr>
          <w:rFonts w:hint="default" w:ascii="Arial" w:hAnsi="Arial" w:cs="Arial"/>
          <w:sz w:val="17"/>
          <w:szCs w:val="17"/>
          <w:lang w:val="pt-BR"/>
        </w:rPr>
      </w:pPr>
    </w:p>
    <w:p w14:paraId="323DD8C4">
      <w:pPr>
        <w:pStyle w:val="223"/>
        <w:numPr>
          <w:ilvl w:val="0"/>
          <w:numId w:val="0"/>
        </w:numPr>
        <w:spacing w:line="240" w:lineRule="auto"/>
        <w:ind w:leftChars="0"/>
        <w:jc w:val="both"/>
        <w:rPr>
          <w:rFonts w:hint="default" w:ascii="Arial" w:hAnsi="Arial" w:cs="Arial"/>
          <w:sz w:val="17"/>
          <w:szCs w:val="17"/>
          <w:lang w:val="pt-BR"/>
        </w:rPr>
      </w:pPr>
    </w:p>
    <w:p w14:paraId="74F44EB8">
      <w:pPr>
        <w:pStyle w:val="223"/>
        <w:numPr>
          <w:ilvl w:val="0"/>
          <w:numId w:val="0"/>
        </w:numPr>
        <w:spacing w:line="240" w:lineRule="auto"/>
        <w:ind w:leftChars="0"/>
        <w:jc w:val="both"/>
        <w:rPr>
          <w:rFonts w:hint="default" w:ascii="Arial" w:hAnsi="Arial" w:cs="Arial"/>
          <w:sz w:val="17"/>
          <w:szCs w:val="17"/>
          <w:lang w:val="pt-BR"/>
        </w:rPr>
      </w:pPr>
    </w:p>
    <w:p w14:paraId="6C494B41">
      <w:pPr>
        <w:pStyle w:val="223"/>
        <w:numPr>
          <w:ilvl w:val="0"/>
          <w:numId w:val="0"/>
        </w:numPr>
        <w:spacing w:line="240" w:lineRule="auto"/>
        <w:ind w:leftChars="0"/>
        <w:jc w:val="both"/>
        <w:rPr>
          <w:rFonts w:hint="default" w:ascii="Arial" w:hAnsi="Arial" w:cs="Arial"/>
          <w:sz w:val="17"/>
          <w:szCs w:val="17"/>
          <w:lang w:val="pt-BR"/>
        </w:rPr>
      </w:pPr>
    </w:p>
    <w:p w14:paraId="36E71B56">
      <w:pPr>
        <w:pStyle w:val="223"/>
        <w:numPr>
          <w:ilvl w:val="0"/>
          <w:numId w:val="0"/>
        </w:numPr>
        <w:spacing w:line="240" w:lineRule="auto"/>
        <w:ind w:leftChars="0"/>
        <w:jc w:val="both"/>
        <w:rPr>
          <w:rFonts w:hint="default" w:ascii="Arial" w:hAnsi="Arial" w:cs="Arial"/>
          <w:sz w:val="17"/>
          <w:szCs w:val="17"/>
          <w:lang w:val="pt-BR"/>
        </w:rPr>
      </w:pPr>
    </w:p>
    <w:p w14:paraId="3F2AF6BC">
      <w:pPr>
        <w:pStyle w:val="223"/>
        <w:numPr>
          <w:ilvl w:val="0"/>
          <w:numId w:val="0"/>
        </w:numPr>
        <w:spacing w:line="240" w:lineRule="auto"/>
        <w:ind w:leftChars="0"/>
        <w:jc w:val="both"/>
        <w:rPr>
          <w:rFonts w:hint="default" w:ascii="Arial" w:hAnsi="Arial" w:cs="Arial"/>
          <w:sz w:val="17"/>
          <w:szCs w:val="17"/>
          <w:lang w:val="pt-BR"/>
        </w:rPr>
      </w:pPr>
    </w:p>
    <w:p w14:paraId="37DE2C80">
      <w:pPr>
        <w:pStyle w:val="223"/>
        <w:numPr>
          <w:ilvl w:val="0"/>
          <w:numId w:val="0"/>
        </w:numPr>
        <w:spacing w:line="240" w:lineRule="auto"/>
        <w:ind w:leftChars="0"/>
        <w:jc w:val="both"/>
        <w:rPr>
          <w:rFonts w:hint="default" w:ascii="Arial" w:hAnsi="Arial" w:cs="Arial"/>
          <w:sz w:val="17"/>
          <w:szCs w:val="17"/>
          <w:lang w:val="pt-BR"/>
        </w:rPr>
      </w:pPr>
    </w:p>
    <w:p w14:paraId="583C5146">
      <w:pPr>
        <w:pStyle w:val="223"/>
        <w:numPr>
          <w:ilvl w:val="0"/>
          <w:numId w:val="0"/>
        </w:numPr>
        <w:spacing w:line="240" w:lineRule="auto"/>
        <w:ind w:leftChars="0"/>
        <w:jc w:val="both"/>
        <w:rPr>
          <w:rFonts w:hint="default" w:ascii="Arial" w:hAnsi="Arial" w:cs="Arial"/>
          <w:sz w:val="17"/>
          <w:szCs w:val="17"/>
          <w:lang w:val="pt-BR"/>
        </w:rPr>
      </w:pPr>
    </w:p>
    <w:p w14:paraId="30B1DB19">
      <w:pPr>
        <w:pStyle w:val="223"/>
        <w:numPr>
          <w:ilvl w:val="0"/>
          <w:numId w:val="0"/>
        </w:numPr>
        <w:spacing w:line="240" w:lineRule="auto"/>
        <w:ind w:leftChars="0"/>
        <w:jc w:val="both"/>
        <w:rPr>
          <w:rFonts w:hint="default" w:ascii="Arial" w:hAnsi="Arial" w:cs="Arial"/>
          <w:sz w:val="17"/>
          <w:szCs w:val="17"/>
          <w:lang w:val="pt-BR"/>
        </w:rPr>
      </w:pPr>
    </w:p>
    <w:p w14:paraId="5E0BE5BC">
      <w:pPr>
        <w:pStyle w:val="223"/>
        <w:numPr>
          <w:ilvl w:val="0"/>
          <w:numId w:val="0"/>
        </w:numPr>
        <w:spacing w:line="240" w:lineRule="auto"/>
        <w:ind w:leftChars="0"/>
        <w:jc w:val="both"/>
        <w:rPr>
          <w:rFonts w:hint="default" w:ascii="Arial" w:hAnsi="Arial" w:cs="Arial"/>
          <w:sz w:val="17"/>
          <w:szCs w:val="17"/>
          <w:lang w:val="pt-BR"/>
        </w:rPr>
      </w:pPr>
    </w:p>
    <w:p w14:paraId="3C19C38E">
      <w:pPr>
        <w:pStyle w:val="223"/>
        <w:numPr>
          <w:ilvl w:val="0"/>
          <w:numId w:val="0"/>
        </w:numPr>
        <w:spacing w:line="240" w:lineRule="auto"/>
        <w:ind w:leftChars="0"/>
        <w:jc w:val="both"/>
        <w:rPr>
          <w:rFonts w:hint="default" w:ascii="Arial" w:hAnsi="Arial" w:cs="Arial"/>
          <w:sz w:val="17"/>
          <w:szCs w:val="17"/>
          <w:lang w:val="pt-BR"/>
        </w:rPr>
      </w:pPr>
    </w:p>
    <w:p w14:paraId="2B12BF86">
      <w:pPr>
        <w:pStyle w:val="223"/>
        <w:numPr>
          <w:ilvl w:val="0"/>
          <w:numId w:val="0"/>
        </w:numPr>
        <w:spacing w:line="240" w:lineRule="auto"/>
        <w:ind w:leftChars="0"/>
        <w:jc w:val="both"/>
        <w:rPr>
          <w:rFonts w:hint="default" w:ascii="Arial" w:hAnsi="Arial" w:cs="Arial"/>
          <w:sz w:val="17"/>
          <w:szCs w:val="17"/>
          <w:lang w:val="pt-BR"/>
        </w:rPr>
      </w:pPr>
    </w:p>
    <w:p w14:paraId="18D98B8F">
      <w:pPr>
        <w:pStyle w:val="223"/>
        <w:numPr>
          <w:ilvl w:val="0"/>
          <w:numId w:val="0"/>
        </w:numPr>
        <w:spacing w:line="240" w:lineRule="auto"/>
        <w:ind w:leftChars="0"/>
        <w:jc w:val="both"/>
        <w:rPr>
          <w:rFonts w:hint="default" w:ascii="Arial" w:hAnsi="Arial" w:cs="Arial"/>
          <w:sz w:val="17"/>
          <w:szCs w:val="17"/>
          <w:lang w:val="pt-BR"/>
        </w:rPr>
      </w:pPr>
    </w:p>
    <w:p w14:paraId="6AD5BD50">
      <w:pPr>
        <w:pStyle w:val="223"/>
        <w:numPr>
          <w:ilvl w:val="0"/>
          <w:numId w:val="0"/>
        </w:numPr>
        <w:spacing w:line="240" w:lineRule="auto"/>
        <w:ind w:leftChars="0"/>
        <w:jc w:val="both"/>
        <w:rPr>
          <w:rFonts w:hint="default" w:ascii="Arial" w:hAnsi="Arial" w:cs="Arial"/>
          <w:sz w:val="17"/>
          <w:szCs w:val="17"/>
          <w:lang w:val="pt-BR"/>
        </w:rPr>
      </w:pPr>
    </w:p>
    <w:tbl>
      <w:tblPr>
        <w:tblStyle w:val="6"/>
        <w:tblpPr w:leftFromText="180" w:rightFromText="180" w:vertAnchor="text" w:horzAnchor="page" w:tblpXSpec="center" w:tblpY="1"/>
        <w:tblOverlap w:val="never"/>
        <w:tblW w:w="7199" w:type="dxa"/>
        <w:jc w:val="center"/>
        <w:tblLayout w:type="fixed"/>
        <w:tblCellMar>
          <w:top w:w="0" w:type="dxa"/>
          <w:left w:w="108" w:type="dxa"/>
          <w:bottom w:w="0" w:type="dxa"/>
          <w:right w:w="108" w:type="dxa"/>
        </w:tblCellMar>
      </w:tblPr>
      <w:tblGrid>
        <w:gridCol w:w="750"/>
        <w:gridCol w:w="613"/>
        <w:gridCol w:w="4576"/>
        <w:gridCol w:w="1260"/>
      </w:tblGrid>
      <w:tr w14:paraId="273AB5E1">
        <w:tblPrEx>
          <w:tblCellMar>
            <w:top w:w="0" w:type="dxa"/>
            <w:left w:w="108" w:type="dxa"/>
            <w:bottom w:w="0" w:type="dxa"/>
            <w:right w:w="108" w:type="dxa"/>
          </w:tblCellMar>
        </w:tblPrEx>
        <w:trPr>
          <w:trHeight w:val="470" w:hRule="atLeast"/>
          <w:jc w:val="center"/>
        </w:trPr>
        <w:tc>
          <w:tcPr>
            <w:tcW w:w="750" w:type="dxa"/>
            <w:tcBorders>
              <w:top w:val="single" w:color="000000" w:sz="4" w:space="0"/>
              <w:left w:val="single" w:color="000000" w:sz="4" w:space="0"/>
              <w:right w:val="single" w:color="000000" w:sz="4" w:space="0"/>
            </w:tcBorders>
            <w:shd w:val="clear" w:color="auto" w:fill="auto"/>
            <w:vAlign w:val="center"/>
          </w:tcPr>
          <w:p w14:paraId="23C9512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Lote</w:t>
            </w:r>
          </w:p>
        </w:tc>
        <w:tc>
          <w:tcPr>
            <w:tcW w:w="613" w:type="dxa"/>
            <w:tcBorders>
              <w:top w:val="single" w:color="000000" w:sz="4" w:space="0"/>
              <w:left w:val="single" w:color="000000" w:sz="4" w:space="0"/>
              <w:right w:val="single" w:color="000000" w:sz="4" w:space="0"/>
            </w:tcBorders>
            <w:shd w:val="clear" w:color="auto" w:fill="auto"/>
            <w:vAlign w:val="center"/>
          </w:tcPr>
          <w:p w14:paraId="00A798F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Item</w:t>
            </w:r>
          </w:p>
        </w:tc>
        <w:tc>
          <w:tcPr>
            <w:tcW w:w="4576" w:type="dxa"/>
            <w:tcBorders>
              <w:top w:val="single" w:color="000000" w:sz="4" w:space="0"/>
              <w:left w:val="single" w:color="000000" w:sz="4" w:space="0"/>
              <w:bottom w:val="single" w:color="auto" w:sz="4" w:space="0"/>
              <w:right w:val="single" w:color="000000" w:sz="4" w:space="0"/>
            </w:tcBorders>
            <w:shd w:val="clear" w:color="auto" w:fill="auto"/>
            <w:vAlign w:val="center"/>
          </w:tcPr>
          <w:p w14:paraId="2FD3335D">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1260" w:type="dxa"/>
            <w:tcBorders>
              <w:top w:val="single" w:color="000000" w:sz="4" w:space="0"/>
              <w:left w:val="single" w:color="000000" w:sz="4" w:space="0"/>
              <w:right w:val="single" w:color="000000" w:sz="4" w:space="0"/>
            </w:tcBorders>
            <w:vAlign w:val="center"/>
          </w:tcPr>
          <w:p w14:paraId="2C4D37F3">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 Mínima</w:t>
            </w:r>
          </w:p>
        </w:tc>
      </w:tr>
      <w:tr w14:paraId="4050A645">
        <w:tblPrEx>
          <w:tblCellMar>
            <w:top w:w="0" w:type="dxa"/>
            <w:left w:w="108" w:type="dxa"/>
            <w:bottom w:w="0" w:type="dxa"/>
            <w:right w:w="108" w:type="dxa"/>
          </w:tblCellMar>
        </w:tblPrEx>
        <w:trPr>
          <w:trHeight w:val="285" w:hRule="atLeast"/>
          <w:jc w:val="center"/>
        </w:trPr>
        <w:tc>
          <w:tcPr>
            <w:tcW w:w="750" w:type="dxa"/>
            <w:tcBorders>
              <w:top w:val="single" w:color="000000" w:sz="4" w:space="0"/>
              <w:left w:val="single" w:color="000000" w:sz="4" w:space="0"/>
              <w:bottom w:val="nil"/>
              <w:right w:val="single" w:color="000000" w:sz="4" w:space="0"/>
            </w:tcBorders>
            <w:shd w:val="clear" w:color="auto" w:fill="auto"/>
            <w:vAlign w:val="center"/>
          </w:tcPr>
          <w:p w14:paraId="0F39DB7A">
            <w:pPr>
              <w:widowControl w:val="0"/>
              <w:spacing w:after="0"/>
              <w:contextualSpacing/>
              <w:jc w:val="center"/>
              <w:rPr>
                <w:rFonts w:hint="default" w:ascii="Arial" w:hAnsi="Arial" w:eastAsia="Arial" w:cs="Arial"/>
                <w:b/>
                <w:bCs/>
                <w:sz w:val="17"/>
                <w:szCs w:val="17"/>
                <w:lang w:val="pt-BR"/>
              </w:rPr>
            </w:pPr>
            <w:r>
              <w:rPr>
                <w:rFonts w:hint="default" w:ascii="Arial" w:hAnsi="Arial" w:eastAsia="Arial" w:cs="Arial"/>
                <w:b/>
                <w:bCs/>
                <w:sz w:val="17"/>
                <w:szCs w:val="17"/>
                <w:lang w:val="pt-BR"/>
              </w:rPr>
              <w:t>2</w:t>
            </w: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5A8AB">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8</w:t>
            </w:r>
          </w:p>
        </w:tc>
        <w:tc>
          <w:tcPr>
            <w:tcW w:w="4576" w:type="dxa"/>
            <w:tcBorders>
              <w:top w:val="single" w:color="auto" w:sz="4" w:space="0"/>
              <w:left w:val="single" w:color="000000" w:sz="4" w:space="0"/>
              <w:bottom w:val="single" w:color="000000" w:sz="4" w:space="0"/>
              <w:right w:val="single" w:color="000000" w:sz="4" w:space="0"/>
            </w:tcBorders>
            <w:shd w:val="clear" w:color="auto" w:fill="auto"/>
            <w:vAlign w:val="center"/>
          </w:tcPr>
          <w:p w14:paraId="3869406A">
            <w:pPr>
              <w:widowControl w:val="0"/>
              <w:spacing w:after="0"/>
              <w:contextualSpacing/>
              <w:jc w:val="both"/>
              <w:rPr>
                <w:rFonts w:hint="default" w:ascii="Arial" w:hAnsi="Arial" w:eastAsia="Arial" w:cs="Arial"/>
                <w:b w:val="0"/>
                <w:bCs w:val="0"/>
                <w:sz w:val="17"/>
                <w:szCs w:val="17"/>
                <w:lang w:val="pt-BR" w:eastAsia="pt-BR"/>
              </w:rPr>
            </w:pPr>
            <w:r>
              <w:rPr>
                <w:rFonts w:hint="default" w:ascii="Arial" w:hAnsi="Arial" w:eastAsia="Arial" w:cs="Arial"/>
                <w:b w:val="0"/>
                <w:bCs w:val="0"/>
                <w:sz w:val="17"/>
                <w:szCs w:val="17"/>
                <w:lang w:val="pt-BR"/>
              </w:rPr>
              <w:t>Capacete para trabalho em altura com julgular e carneira</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5E9AA">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w:t>
            </w:r>
          </w:p>
        </w:tc>
      </w:tr>
      <w:tr w14:paraId="00565E01">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36829A7E">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5FC1C">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9</w:t>
            </w:r>
          </w:p>
        </w:tc>
        <w:tc>
          <w:tcPr>
            <w:tcW w:w="4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B2A62">
            <w:pPr>
              <w:widowControl w:val="0"/>
              <w:spacing w:after="0"/>
              <w:contextualSpacing/>
              <w:jc w:val="both"/>
              <w:rPr>
                <w:rFonts w:hint="default" w:ascii="Arial" w:hAnsi="Arial" w:eastAsia="Arial" w:cs="Arial"/>
                <w:b w:val="0"/>
                <w:bCs w:val="0"/>
                <w:sz w:val="17"/>
                <w:szCs w:val="17"/>
                <w:lang w:val="pt-BR" w:eastAsia="pt-BR"/>
              </w:rPr>
            </w:pPr>
            <w:r>
              <w:rPr>
                <w:rFonts w:hint="default" w:ascii="Arial" w:hAnsi="Arial" w:eastAsia="Arial" w:cs="Arial"/>
                <w:b w:val="0"/>
                <w:bCs w:val="0"/>
                <w:sz w:val="17"/>
                <w:szCs w:val="17"/>
                <w:lang w:val="pt-BR"/>
              </w:rPr>
              <w:t>Capuz balaclava para eletricista</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99143">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w:t>
            </w:r>
          </w:p>
        </w:tc>
      </w:tr>
      <w:tr w14:paraId="64393429">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52B21780">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3131A">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10</w:t>
            </w:r>
          </w:p>
        </w:tc>
        <w:tc>
          <w:tcPr>
            <w:tcW w:w="4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5CAEC">
            <w:pPr>
              <w:widowControl w:val="0"/>
              <w:spacing w:after="0"/>
              <w:contextualSpacing/>
              <w:jc w:val="both"/>
              <w:rPr>
                <w:rFonts w:hint="default" w:ascii="Arial" w:hAnsi="Arial" w:eastAsia="Arial" w:cs="Arial"/>
                <w:b w:val="0"/>
                <w:bCs w:val="0"/>
                <w:sz w:val="17"/>
                <w:szCs w:val="17"/>
                <w:lang w:val="pt-BR" w:eastAsia="pt-BR"/>
              </w:rPr>
            </w:pPr>
            <w:r>
              <w:rPr>
                <w:rFonts w:hint="default" w:ascii="Arial" w:hAnsi="Arial" w:eastAsia="Arial" w:cs="Arial"/>
                <w:b w:val="0"/>
                <w:bCs w:val="0"/>
                <w:sz w:val="17"/>
                <w:szCs w:val="17"/>
                <w:lang w:val="pt-BR"/>
              </w:rPr>
              <w:t>Cinta Lombar Ergonomica</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18DFB">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w:t>
            </w:r>
          </w:p>
        </w:tc>
      </w:tr>
      <w:tr w14:paraId="0443330E">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3EBB3758">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0F92C">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11</w:t>
            </w:r>
          </w:p>
        </w:tc>
        <w:tc>
          <w:tcPr>
            <w:tcW w:w="4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A998B">
            <w:pPr>
              <w:widowControl w:val="0"/>
              <w:spacing w:after="0"/>
              <w:contextualSpacing/>
              <w:jc w:val="both"/>
              <w:rPr>
                <w:rFonts w:hint="default" w:ascii="Arial" w:hAnsi="Arial" w:eastAsia="Arial" w:cs="Arial"/>
                <w:b w:val="0"/>
                <w:bCs w:val="0"/>
                <w:sz w:val="17"/>
                <w:szCs w:val="17"/>
                <w:lang w:val="pt-BR"/>
              </w:rPr>
            </w:pPr>
            <w:r>
              <w:rPr>
                <w:rFonts w:hint="default" w:ascii="Arial" w:hAnsi="Arial" w:eastAsia="Arial" w:cs="Arial"/>
                <w:b w:val="0"/>
                <w:bCs w:val="0"/>
                <w:sz w:val="17"/>
                <w:szCs w:val="17"/>
                <w:lang w:val="pt-BR"/>
              </w:rPr>
              <w:t>Cinto abdominal 5 pontos paraquedista com talabarte duplo e trava queda tamanho G</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63B2F">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w:t>
            </w:r>
          </w:p>
        </w:tc>
      </w:tr>
      <w:tr w14:paraId="382C1959">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4A78E2D0">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4C0E9">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12</w:t>
            </w:r>
          </w:p>
        </w:tc>
        <w:tc>
          <w:tcPr>
            <w:tcW w:w="4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9E479">
            <w:pPr>
              <w:widowControl w:val="0"/>
              <w:spacing w:after="0"/>
              <w:contextualSpacing/>
              <w:jc w:val="both"/>
              <w:rPr>
                <w:rFonts w:hint="default" w:ascii="Arial" w:hAnsi="Arial" w:eastAsia="Arial" w:cs="Arial"/>
                <w:b w:val="0"/>
                <w:bCs w:val="0"/>
                <w:sz w:val="17"/>
                <w:szCs w:val="17"/>
                <w:lang w:val="en-US" w:eastAsia="pt-BR"/>
              </w:rPr>
            </w:pPr>
            <w:r>
              <w:rPr>
                <w:rFonts w:hint="default" w:ascii="Arial" w:hAnsi="Arial" w:eastAsia="Arial" w:cs="Arial"/>
                <w:b w:val="0"/>
                <w:bCs w:val="0"/>
                <w:sz w:val="17"/>
                <w:szCs w:val="17"/>
                <w:lang w:val="pt-BR"/>
              </w:rPr>
              <w:t>Cinto abdominal 5 pontos paraquedista com talabarte duplo e trava queda tamanho M</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25D05">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pt-BR"/>
              </w:rPr>
              <w:t>1</w:t>
            </w:r>
          </w:p>
        </w:tc>
      </w:tr>
      <w:tr w14:paraId="46F12A06">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53163584">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11B74">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13</w:t>
            </w:r>
          </w:p>
        </w:tc>
        <w:tc>
          <w:tcPr>
            <w:tcW w:w="4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6D2F4">
            <w:pPr>
              <w:widowControl w:val="0"/>
              <w:spacing w:after="0"/>
              <w:contextualSpacing/>
              <w:jc w:val="both"/>
              <w:rPr>
                <w:rFonts w:hint="default" w:ascii="Arial" w:hAnsi="Arial" w:eastAsia="Arial" w:cs="Arial"/>
                <w:b w:val="0"/>
                <w:bCs w:val="0"/>
                <w:sz w:val="17"/>
                <w:szCs w:val="17"/>
                <w:rtl w:val="0"/>
                <w:lang w:val="en-US" w:eastAsia="pt-BR"/>
              </w:rPr>
            </w:pPr>
            <w:r>
              <w:rPr>
                <w:rFonts w:hint="default" w:ascii="Arial" w:hAnsi="Arial" w:eastAsia="Arial" w:cs="Arial"/>
                <w:b w:val="0"/>
                <w:bCs w:val="0"/>
                <w:sz w:val="17"/>
                <w:szCs w:val="17"/>
                <w:lang w:val="pt-BR"/>
              </w:rPr>
              <w:t>Colete de sinalização tipo blusão reflexivo G</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2E102">
            <w:pPr>
              <w:widowControl w:val="0"/>
              <w:spacing w:after="0"/>
              <w:contextualSpacing/>
              <w:jc w:val="center"/>
              <w:rPr>
                <w:rFonts w:hint="default" w:ascii="Arial" w:hAnsi="Arial" w:eastAsia="Arial" w:cs="Arial"/>
                <w:sz w:val="17"/>
                <w:szCs w:val="17"/>
                <w:rtl w:val="0"/>
                <w:lang w:val="en-US" w:eastAsia="pt-BR"/>
              </w:rPr>
            </w:pPr>
            <w:r>
              <w:rPr>
                <w:rFonts w:hint="default" w:ascii="Arial" w:hAnsi="Arial" w:eastAsia="Arial" w:cs="Arial"/>
                <w:sz w:val="17"/>
                <w:szCs w:val="17"/>
                <w:lang w:val="pt-BR"/>
              </w:rPr>
              <w:t>5</w:t>
            </w:r>
          </w:p>
        </w:tc>
      </w:tr>
      <w:tr w14:paraId="32144678">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0CB49F42">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24914">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14</w:t>
            </w:r>
          </w:p>
        </w:tc>
        <w:tc>
          <w:tcPr>
            <w:tcW w:w="4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51218">
            <w:pPr>
              <w:widowControl w:val="0"/>
              <w:spacing w:after="0"/>
              <w:contextualSpacing/>
              <w:jc w:val="both"/>
              <w:rPr>
                <w:rFonts w:hint="default" w:ascii="Arial" w:hAnsi="Arial" w:eastAsia="Arial" w:cs="Arial"/>
                <w:b w:val="0"/>
                <w:bCs w:val="0"/>
                <w:sz w:val="17"/>
                <w:szCs w:val="17"/>
                <w:lang w:val="pt-BR"/>
              </w:rPr>
            </w:pPr>
            <w:r>
              <w:rPr>
                <w:rFonts w:hint="default" w:ascii="Arial" w:hAnsi="Arial" w:eastAsia="Arial" w:cs="Arial"/>
                <w:b w:val="0"/>
                <w:bCs w:val="0"/>
                <w:sz w:val="17"/>
                <w:szCs w:val="17"/>
                <w:lang w:val="pt-BR"/>
              </w:rPr>
              <w:t>Colete de sinalização tipo blusão reflexivo M</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F4CFB">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5</w:t>
            </w:r>
          </w:p>
        </w:tc>
      </w:tr>
      <w:tr w14:paraId="0AE12C52">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1AA20C2D">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FA73D">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15</w:t>
            </w:r>
          </w:p>
        </w:tc>
        <w:tc>
          <w:tcPr>
            <w:tcW w:w="4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00E62">
            <w:pPr>
              <w:widowControl w:val="0"/>
              <w:spacing w:after="0"/>
              <w:contextualSpacing/>
              <w:jc w:val="both"/>
              <w:rPr>
                <w:rFonts w:hint="default" w:ascii="Arial" w:hAnsi="Arial" w:eastAsia="Arial" w:cs="Arial"/>
                <w:b w:val="0"/>
                <w:bCs w:val="0"/>
                <w:sz w:val="17"/>
                <w:szCs w:val="17"/>
                <w:lang w:val="pt-BR"/>
              </w:rPr>
            </w:pPr>
            <w:r>
              <w:rPr>
                <w:rFonts w:hint="default" w:ascii="Arial" w:hAnsi="Arial" w:eastAsia="Arial" w:cs="Arial"/>
                <w:b w:val="0"/>
                <w:bCs w:val="0"/>
                <w:sz w:val="17"/>
                <w:szCs w:val="17"/>
                <w:lang w:val="pt-BR"/>
              </w:rPr>
              <w:t>Colete de sinalização tipo blusão reflexivo XGG</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C3D74">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5</w:t>
            </w:r>
          </w:p>
        </w:tc>
      </w:tr>
      <w:tr w14:paraId="0C32A49A">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5D129C9B">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F2112">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18</w:t>
            </w:r>
          </w:p>
        </w:tc>
        <w:tc>
          <w:tcPr>
            <w:tcW w:w="4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48AC7">
            <w:pPr>
              <w:widowControl w:val="0"/>
              <w:spacing w:after="0"/>
              <w:contextualSpacing/>
              <w:jc w:val="both"/>
              <w:rPr>
                <w:rFonts w:hint="default" w:ascii="Arial" w:hAnsi="Arial" w:eastAsia="Arial" w:cs="Arial"/>
                <w:b w:val="0"/>
                <w:bCs w:val="0"/>
                <w:sz w:val="17"/>
                <w:szCs w:val="17"/>
                <w:lang w:val="pt-BR"/>
              </w:rPr>
            </w:pPr>
            <w:r>
              <w:rPr>
                <w:rFonts w:hint="default" w:ascii="Arial" w:hAnsi="Arial" w:eastAsia="Arial" w:cs="Arial"/>
                <w:b w:val="0"/>
                <w:bCs w:val="0"/>
                <w:sz w:val="17"/>
                <w:szCs w:val="17"/>
                <w:lang w:val="pt-BR"/>
              </w:rPr>
              <w:t>Conjunto de segurança para eletricista</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9352F">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w:t>
            </w:r>
          </w:p>
        </w:tc>
      </w:tr>
      <w:tr w14:paraId="1E213E91">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single" w:color="auto" w:sz="4" w:space="0"/>
              <w:right w:val="single" w:color="000000" w:sz="4" w:space="0"/>
            </w:tcBorders>
            <w:shd w:val="clear" w:color="auto" w:fill="auto"/>
            <w:vAlign w:val="center"/>
          </w:tcPr>
          <w:p w14:paraId="52CE7FBE">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1D0DE">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19</w:t>
            </w:r>
          </w:p>
        </w:tc>
        <w:tc>
          <w:tcPr>
            <w:tcW w:w="4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8719F">
            <w:pPr>
              <w:widowControl w:val="0"/>
              <w:spacing w:after="0"/>
              <w:contextualSpacing/>
              <w:jc w:val="both"/>
              <w:rPr>
                <w:rFonts w:hint="default" w:ascii="Arial" w:hAnsi="Arial" w:eastAsia="Arial" w:cs="Arial"/>
                <w:b w:val="0"/>
                <w:bCs w:val="0"/>
                <w:sz w:val="17"/>
                <w:szCs w:val="17"/>
                <w:lang w:val="pt-BR"/>
              </w:rPr>
            </w:pPr>
            <w:r>
              <w:rPr>
                <w:rFonts w:hint="default" w:ascii="Arial" w:hAnsi="Arial" w:eastAsia="Arial" w:cs="Arial"/>
                <w:b w:val="0"/>
                <w:bCs w:val="0"/>
                <w:sz w:val="17"/>
                <w:szCs w:val="17"/>
                <w:lang w:val="pt-BR"/>
              </w:rPr>
              <w:t>Creme Protetor luva Química</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DDB90">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10</w:t>
            </w:r>
          </w:p>
        </w:tc>
      </w:tr>
    </w:tbl>
    <w:p w14:paraId="4BCC65D6">
      <w:pPr>
        <w:pStyle w:val="223"/>
        <w:numPr>
          <w:ilvl w:val="0"/>
          <w:numId w:val="0"/>
        </w:numPr>
        <w:spacing w:line="240" w:lineRule="auto"/>
        <w:ind w:leftChars="0"/>
        <w:jc w:val="both"/>
        <w:rPr>
          <w:rFonts w:hint="default" w:ascii="Arial" w:hAnsi="Arial" w:cs="Arial"/>
          <w:sz w:val="17"/>
          <w:szCs w:val="17"/>
          <w:lang w:val="pt-BR"/>
        </w:rPr>
      </w:pPr>
    </w:p>
    <w:p w14:paraId="44DD62D1">
      <w:pPr>
        <w:pStyle w:val="223"/>
        <w:numPr>
          <w:ilvl w:val="0"/>
          <w:numId w:val="0"/>
        </w:numPr>
        <w:spacing w:line="240" w:lineRule="auto"/>
        <w:ind w:leftChars="0"/>
        <w:jc w:val="both"/>
        <w:rPr>
          <w:rFonts w:hint="default" w:ascii="Arial" w:hAnsi="Arial" w:cs="Arial"/>
          <w:sz w:val="17"/>
          <w:szCs w:val="17"/>
          <w:lang w:val="pt-BR"/>
        </w:rPr>
      </w:pPr>
    </w:p>
    <w:p w14:paraId="0A815650">
      <w:pPr>
        <w:pStyle w:val="223"/>
        <w:numPr>
          <w:ilvl w:val="0"/>
          <w:numId w:val="0"/>
        </w:numPr>
        <w:spacing w:line="240" w:lineRule="auto"/>
        <w:ind w:leftChars="0"/>
        <w:jc w:val="both"/>
        <w:rPr>
          <w:rFonts w:hint="default" w:ascii="Arial" w:hAnsi="Arial" w:cs="Arial"/>
          <w:sz w:val="17"/>
          <w:szCs w:val="17"/>
          <w:lang w:val="pt-BR"/>
        </w:rPr>
      </w:pPr>
    </w:p>
    <w:tbl>
      <w:tblPr>
        <w:tblStyle w:val="6"/>
        <w:tblpPr w:leftFromText="180" w:rightFromText="180" w:vertAnchor="text" w:horzAnchor="page" w:tblpXSpec="center" w:tblpY="1"/>
        <w:tblOverlap w:val="never"/>
        <w:tblW w:w="7199" w:type="dxa"/>
        <w:jc w:val="center"/>
        <w:tblLayout w:type="fixed"/>
        <w:tblCellMar>
          <w:top w:w="0" w:type="dxa"/>
          <w:left w:w="108" w:type="dxa"/>
          <w:bottom w:w="0" w:type="dxa"/>
          <w:right w:w="108" w:type="dxa"/>
        </w:tblCellMar>
      </w:tblPr>
      <w:tblGrid>
        <w:gridCol w:w="750"/>
        <w:gridCol w:w="613"/>
        <w:gridCol w:w="4576"/>
        <w:gridCol w:w="1260"/>
      </w:tblGrid>
      <w:tr w14:paraId="467681B8">
        <w:tblPrEx>
          <w:tblCellMar>
            <w:top w:w="0" w:type="dxa"/>
            <w:left w:w="108" w:type="dxa"/>
            <w:bottom w:w="0" w:type="dxa"/>
            <w:right w:w="108" w:type="dxa"/>
          </w:tblCellMar>
        </w:tblPrEx>
        <w:trPr>
          <w:trHeight w:val="470" w:hRule="atLeast"/>
          <w:jc w:val="center"/>
        </w:trPr>
        <w:tc>
          <w:tcPr>
            <w:tcW w:w="750" w:type="dxa"/>
            <w:tcBorders>
              <w:top w:val="single" w:color="000000" w:sz="4" w:space="0"/>
              <w:left w:val="single" w:color="000000" w:sz="4" w:space="0"/>
              <w:right w:val="single" w:color="000000" w:sz="4" w:space="0"/>
            </w:tcBorders>
            <w:shd w:val="clear" w:color="auto" w:fill="auto"/>
            <w:vAlign w:val="center"/>
          </w:tcPr>
          <w:p w14:paraId="66A4FE7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Lote</w:t>
            </w:r>
          </w:p>
        </w:tc>
        <w:tc>
          <w:tcPr>
            <w:tcW w:w="613" w:type="dxa"/>
            <w:tcBorders>
              <w:top w:val="single" w:color="000000" w:sz="4" w:space="0"/>
              <w:left w:val="single" w:color="000000" w:sz="4" w:space="0"/>
              <w:right w:val="single" w:color="000000" w:sz="4" w:space="0"/>
            </w:tcBorders>
            <w:shd w:val="clear" w:color="auto" w:fill="auto"/>
            <w:vAlign w:val="center"/>
          </w:tcPr>
          <w:p w14:paraId="1370A54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Item</w:t>
            </w:r>
          </w:p>
        </w:tc>
        <w:tc>
          <w:tcPr>
            <w:tcW w:w="4576" w:type="dxa"/>
            <w:tcBorders>
              <w:top w:val="single" w:color="000000" w:sz="4" w:space="0"/>
              <w:left w:val="single" w:color="000000" w:sz="4" w:space="0"/>
              <w:bottom w:val="single" w:color="auto" w:sz="4" w:space="0"/>
              <w:right w:val="single" w:color="000000" w:sz="4" w:space="0"/>
            </w:tcBorders>
            <w:shd w:val="clear" w:color="auto" w:fill="auto"/>
            <w:vAlign w:val="center"/>
          </w:tcPr>
          <w:p w14:paraId="1134D668">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1260" w:type="dxa"/>
            <w:tcBorders>
              <w:top w:val="single" w:color="000000" w:sz="4" w:space="0"/>
              <w:left w:val="single" w:color="000000" w:sz="4" w:space="0"/>
              <w:right w:val="single" w:color="000000" w:sz="4" w:space="0"/>
            </w:tcBorders>
            <w:vAlign w:val="center"/>
          </w:tcPr>
          <w:p w14:paraId="40BABC96">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 Mínima</w:t>
            </w:r>
          </w:p>
        </w:tc>
      </w:tr>
      <w:tr w14:paraId="51656DF2">
        <w:tblPrEx>
          <w:tblCellMar>
            <w:top w:w="0" w:type="dxa"/>
            <w:left w:w="108" w:type="dxa"/>
            <w:bottom w:w="0" w:type="dxa"/>
            <w:right w:w="108" w:type="dxa"/>
          </w:tblCellMar>
        </w:tblPrEx>
        <w:trPr>
          <w:trHeight w:val="285" w:hRule="atLeast"/>
          <w:jc w:val="center"/>
        </w:trPr>
        <w:tc>
          <w:tcPr>
            <w:tcW w:w="750" w:type="dxa"/>
            <w:tcBorders>
              <w:top w:val="single" w:color="000000" w:sz="4" w:space="0"/>
              <w:left w:val="single" w:color="000000" w:sz="4" w:space="0"/>
              <w:bottom w:val="nil"/>
              <w:right w:val="single" w:color="000000" w:sz="4" w:space="0"/>
            </w:tcBorders>
            <w:shd w:val="clear" w:color="auto" w:fill="auto"/>
            <w:vAlign w:val="center"/>
          </w:tcPr>
          <w:p w14:paraId="7A9C3C72">
            <w:pPr>
              <w:widowControl w:val="0"/>
              <w:spacing w:after="0"/>
              <w:contextualSpacing/>
              <w:jc w:val="center"/>
              <w:rPr>
                <w:rFonts w:hint="default" w:ascii="Arial" w:hAnsi="Arial" w:eastAsia="Arial" w:cs="Arial"/>
                <w:b/>
                <w:bCs/>
                <w:sz w:val="17"/>
                <w:szCs w:val="17"/>
                <w:lang w:val="pt-BR"/>
              </w:rPr>
            </w:pPr>
            <w:r>
              <w:rPr>
                <w:rFonts w:hint="default" w:ascii="Arial" w:hAnsi="Arial" w:eastAsia="Arial" w:cs="Arial"/>
                <w:b/>
                <w:bCs/>
                <w:sz w:val="17"/>
                <w:szCs w:val="17"/>
                <w:lang w:val="pt-BR"/>
              </w:rPr>
              <w:t>3</w:t>
            </w: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8C6EA">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20</w:t>
            </w:r>
          </w:p>
        </w:tc>
        <w:tc>
          <w:tcPr>
            <w:tcW w:w="4576" w:type="dxa"/>
            <w:tcBorders>
              <w:top w:val="single" w:color="auto" w:sz="4" w:space="0"/>
              <w:left w:val="single" w:color="000000" w:sz="4" w:space="0"/>
              <w:bottom w:val="single" w:color="000000" w:sz="4" w:space="0"/>
              <w:right w:val="single" w:color="000000" w:sz="4" w:space="0"/>
            </w:tcBorders>
            <w:shd w:val="clear" w:color="auto" w:fill="auto"/>
            <w:vAlign w:val="center"/>
          </w:tcPr>
          <w:p w14:paraId="0A5F4E2C">
            <w:pPr>
              <w:widowControl w:val="0"/>
              <w:spacing w:after="0"/>
              <w:contextualSpacing/>
              <w:jc w:val="both"/>
              <w:rPr>
                <w:rFonts w:hint="default" w:ascii="Arial" w:hAnsi="Arial" w:eastAsia="Arial" w:cs="Arial"/>
                <w:b w:val="0"/>
                <w:bCs w:val="0"/>
                <w:sz w:val="17"/>
                <w:szCs w:val="17"/>
                <w:lang w:val="pt-BR" w:eastAsia="pt-BR"/>
              </w:rPr>
            </w:pPr>
            <w:r>
              <w:rPr>
                <w:rFonts w:hint="default" w:ascii="Arial" w:hAnsi="Arial" w:eastAsia="Arial"/>
                <w:b w:val="0"/>
                <w:bCs w:val="0"/>
                <w:sz w:val="17"/>
                <w:szCs w:val="17"/>
                <w:lang w:val="pt-BR"/>
              </w:rPr>
              <w:t>Luva Nitrílica Cano Longo Azul Descartável</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37647">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w:t>
            </w:r>
          </w:p>
        </w:tc>
      </w:tr>
      <w:tr w14:paraId="6929B63C">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6EB9BC6E">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DD1BC">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21</w:t>
            </w:r>
          </w:p>
        </w:tc>
        <w:tc>
          <w:tcPr>
            <w:tcW w:w="4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91399">
            <w:pPr>
              <w:widowControl w:val="0"/>
              <w:spacing w:after="0"/>
              <w:contextualSpacing/>
              <w:jc w:val="both"/>
              <w:rPr>
                <w:rFonts w:hint="default" w:ascii="Arial" w:hAnsi="Arial" w:eastAsia="Arial" w:cs="Arial"/>
                <w:b w:val="0"/>
                <w:bCs w:val="0"/>
                <w:sz w:val="17"/>
                <w:szCs w:val="17"/>
                <w:lang w:val="pt-BR"/>
              </w:rPr>
            </w:pPr>
            <w:r>
              <w:rPr>
                <w:rFonts w:hint="default" w:ascii="Arial" w:hAnsi="Arial" w:eastAsia="Arial"/>
                <w:b w:val="0"/>
                <w:bCs w:val="0"/>
                <w:sz w:val="17"/>
                <w:szCs w:val="17"/>
                <w:lang w:val="pt-BR"/>
              </w:rPr>
              <w:t>Luva vulcanizada</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99A0D">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10</w:t>
            </w:r>
          </w:p>
        </w:tc>
      </w:tr>
      <w:tr w14:paraId="32D6B954">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6C6CBF57">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DA5A8">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22</w:t>
            </w:r>
          </w:p>
        </w:tc>
        <w:tc>
          <w:tcPr>
            <w:tcW w:w="4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1221E">
            <w:pPr>
              <w:widowControl w:val="0"/>
              <w:spacing w:after="0"/>
              <w:contextualSpacing/>
              <w:jc w:val="both"/>
              <w:rPr>
                <w:rFonts w:hint="default" w:ascii="Arial" w:hAnsi="Arial" w:eastAsia="Arial" w:cs="Arial"/>
                <w:b w:val="0"/>
                <w:bCs w:val="0"/>
                <w:sz w:val="17"/>
                <w:szCs w:val="17"/>
                <w:lang w:val="pt-BR"/>
              </w:rPr>
            </w:pPr>
            <w:r>
              <w:rPr>
                <w:rFonts w:hint="default" w:ascii="Arial" w:hAnsi="Arial" w:eastAsia="Arial"/>
                <w:b w:val="0"/>
                <w:bCs w:val="0"/>
                <w:sz w:val="17"/>
                <w:szCs w:val="17"/>
                <w:lang w:val="pt-BR"/>
              </w:rPr>
              <w:t>Luva PVC para esgoto entre 45CM e 46CM</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9AF6C">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10</w:t>
            </w:r>
          </w:p>
        </w:tc>
      </w:tr>
      <w:tr w14:paraId="79295889">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single" w:color="auto" w:sz="4" w:space="0"/>
              <w:right w:val="single" w:color="000000" w:sz="4" w:space="0"/>
            </w:tcBorders>
            <w:shd w:val="clear" w:color="auto" w:fill="auto"/>
            <w:vAlign w:val="center"/>
          </w:tcPr>
          <w:p w14:paraId="35078533">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95A26">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23</w:t>
            </w:r>
          </w:p>
        </w:tc>
        <w:tc>
          <w:tcPr>
            <w:tcW w:w="4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01C67">
            <w:pPr>
              <w:widowControl w:val="0"/>
              <w:spacing w:after="0"/>
              <w:contextualSpacing/>
              <w:jc w:val="both"/>
              <w:rPr>
                <w:rFonts w:hint="default" w:ascii="Arial" w:hAnsi="Arial" w:eastAsia="Arial" w:cs="Arial"/>
                <w:b w:val="0"/>
                <w:bCs w:val="0"/>
                <w:sz w:val="17"/>
                <w:szCs w:val="17"/>
                <w:lang w:val="pt-BR"/>
              </w:rPr>
            </w:pPr>
            <w:r>
              <w:rPr>
                <w:rFonts w:hint="default" w:ascii="Arial" w:hAnsi="Arial" w:eastAsia="Arial"/>
                <w:b w:val="0"/>
                <w:bCs w:val="0"/>
                <w:sz w:val="17"/>
                <w:szCs w:val="17"/>
                <w:lang w:val="pt-BR"/>
              </w:rPr>
              <w:t>Luva térmica com  tratamento impermeabilizante para cozinha</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23616">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10</w:t>
            </w:r>
          </w:p>
        </w:tc>
      </w:tr>
    </w:tbl>
    <w:p w14:paraId="0A48D53B">
      <w:pPr>
        <w:pStyle w:val="223"/>
        <w:numPr>
          <w:ilvl w:val="0"/>
          <w:numId w:val="0"/>
        </w:numPr>
        <w:spacing w:line="240" w:lineRule="auto"/>
        <w:ind w:leftChars="0"/>
        <w:jc w:val="both"/>
        <w:rPr>
          <w:rFonts w:hint="default" w:ascii="Arial" w:hAnsi="Arial" w:cs="Arial"/>
          <w:sz w:val="17"/>
          <w:szCs w:val="17"/>
          <w:lang w:val="pt-BR"/>
        </w:rPr>
      </w:pPr>
    </w:p>
    <w:p w14:paraId="01604A07">
      <w:pPr>
        <w:pStyle w:val="223"/>
        <w:numPr>
          <w:ilvl w:val="0"/>
          <w:numId w:val="0"/>
        </w:numPr>
        <w:spacing w:line="240" w:lineRule="auto"/>
        <w:ind w:leftChars="0"/>
        <w:jc w:val="both"/>
        <w:rPr>
          <w:rFonts w:hint="default" w:ascii="Arial" w:hAnsi="Arial" w:cs="Arial"/>
          <w:sz w:val="17"/>
          <w:szCs w:val="17"/>
          <w:lang w:val="pt-BR"/>
        </w:rPr>
      </w:pPr>
    </w:p>
    <w:p w14:paraId="1EEDF085">
      <w:pPr>
        <w:pStyle w:val="223"/>
        <w:numPr>
          <w:ilvl w:val="0"/>
          <w:numId w:val="0"/>
        </w:numPr>
        <w:spacing w:line="240" w:lineRule="auto"/>
        <w:ind w:leftChars="0"/>
        <w:jc w:val="both"/>
        <w:rPr>
          <w:rFonts w:hint="default" w:ascii="Arial" w:hAnsi="Arial" w:cs="Arial"/>
          <w:sz w:val="17"/>
          <w:szCs w:val="17"/>
          <w:lang w:val="pt-BR"/>
        </w:rPr>
      </w:pPr>
    </w:p>
    <w:p w14:paraId="69F478AC">
      <w:pPr>
        <w:pStyle w:val="223"/>
        <w:numPr>
          <w:ilvl w:val="0"/>
          <w:numId w:val="0"/>
        </w:numPr>
        <w:spacing w:line="240" w:lineRule="auto"/>
        <w:ind w:leftChars="0"/>
        <w:jc w:val="both"/>
        <w:rPr>
          <w:rFonts w:hint="default" w:ascii="Arial" w:hAnsi="Arial" w:cs="Arial"/>
          <w:sz w:val="17"/>
          <w:szCs w:val="17"/>
          <w:lang w:val="pt-BR"/>
        </w:rPr>
      </w:pPr>
    </w:p>
    <w:p w14:paraId="169E8DE9">
      <w:pPr>
        <w:pStyle w:val="223"/>
        <w:numPr>
          <w:ilvl w:val="0"/>
          <w:numId w:val="0"/>
        </w:numPr>
        <w:spacing w:line="240" w:lineRule="auto"/>
        <w:ind w:leftChars="0"/>
        <w:jc w:val="both"/>
        <w:rPr>
          <w:rFonts w:hint="default" w:ascii="Arial" w:hAnsi="Arial" w:cs="Arial"/>
          <w:sz w:val="17"/>
          <w:szCs w:val="17"/>
          <w:lang w:val="pt-BR"/>
        </w:rPr>
      </w:pPr>
    </w:p>
    <w:p w14:paraId="72EF8160">
      <w:pPr>
        <w:pStyle w:val="223"/>
        <w:numPr>
          <w:ilvl w:val="0"/>
          <w:numId w:val="0"/>
        </w:numPr>
        <w:spacing w:line="240" w:lineRule="auto"/>
        <w:ind w:leftChars="0"/>
        <w:jc w:val="both"/>
        <w:rPr>
          <w:rFonts w:hint="default" w:ascii="Arial" w:hAnsi="Arial" w:cs="Arial"/>
          <w:sz w:val="17"/>
          <w:szCs w:val="17"/>
          <w:lang w:val="pt-BR"/>
        </w:rPr>
      </w:pPr>
    </w:p>
    <w:p w14:paraId="6B52B6B7">
      <w:pPr>
        <w:pStyle w:val="223"/>
        <w:numPr>
          <w:ilvl w:val="0"/>
          <w:numId w:val="0"/>
        </w:numPr>
        <w:spacing w:line="240" w:lineRule="auto"/>
        <w:ind w:leftChars="0"/>
        <w:jc w:val="both"/>
        <w:rPr>
          <w:rFonts w:hint="default" w:ascii="Arial" w:hAnsi="Arial" w:cs="Arial"/>
          <w:sz w:val="17"/>
          <w:szCs w:val="17"/>
          <w:lang w:val="pt-BR"/>
        </w:rPr>
      </w:pPr>
    </w:p>
    <w:p w14:paraId="0CBFFC64">
      <w:pPr>
        <w:pStyle w:val="223"/>
        <w:numPr>
          <w:ilvl w:val="0"/>
          <w:numId w:val="0"/>
        </w:numPr>
        <w:spacing w:line="240" w:lineRule="auto"/>
        <w:ind w:leftChars="0"/>
        <w:jc w:val="both"/>
        <w:rPr>
          <w:rFonts w:hint="default" w:ascii="Arial" w:hAnsi="Arial" w:cs="Arial"/>
          <w:sz w:val="17"/>
          <w:szCs w:val="17"/>
          <w:lang w:val="pt-BR"/>
        </w:rPr>
      </w:pPr>
    </w:p>
    <w:p w14:paraId="79A057BB">
      <w:pPr>
        <w:pStyle w:val="223"/>
        <w:numPr>
          <w:ilvl w:val="0"/>
          <w:numId w:val="0"/>
        </w:numPr>
        <w:spacing w:line="240" w:lineRule="auto"/>
        <w:ind w:leftChars="0"/>
        <w:jc w:val="both"/>
        <w:rPr>
          <w:rFonts w:hint="default" w:ascii="Arial" w:hAnsi="Arial" w:cs="Arial"/>
          <w:sz w:val="17"/>
          <w:szCs w:val="17"/>
          <w:lang w:val="pt-BR"/>
        </w:rPr>
      </w:pPr>
    </w:p>
    <w:p w14:paraId="64186357">
      <w:pPr>
        <w:pStyle w:val="223"/>
        <w:numPr>
          <w:ilvl w:val="0"/>
          <w:numId w:val="0"/>
        </w:numPr>
        <w:spacing w:line="240" w:lineRule="auto"/>
        <w:ind w:leftChars="0"/>
        <w:jc w:val="both"/>
        <w:rPr>
          <w:rFonts w:hint="default" w:ascii="Arial" w:hAnsi="Arial" w:cs="Arial"/>
          <w:sz w:val="17"/>
          <w:szCs w:val="17"/>
          <w:lang w:val="pt-BR"/>
        </w:rPr>
      </w:pPr>
    </w:p>
    <w:tbl>
      <w:tblPr>
        <w:tblStyle w:val="6"/>
        <w:tblpPr w:leftFromText="180" w:rightFromText="180" w:vertAnchor="text" w:horzAnchor="page" w:tblpXSpec="center" w:tblpY="1"/>
        <w:tblOverlap w:val="never"/>
        <w:tblW w:w="7199" w:type="dxa"/>
        <w:jc w:val="center"/>
        <w:tblLayout w:type="fixed"/>
        <w:tblCellMar>
          <w:top w:w="0" w:type="dxa"/>
          <w:left w:w="108" w:type="dxa"/>
          <w:bottom w:w="0" w:type="dxa"/>
          <w:right w:w="108" w:type="dxa"/>
        </w:tblCellMar>
      </w:tblPr>
      <w:tblGrid>
        <w:gridCol w:w="750"/>
        <w:gridCol w:w="613"/>
        <w:gridCol w:w="4576"/>
        <w:gridCol w:w="1260"/>
      </w:tblGrid>
      <w:tr w14:paraId="2E64D1CE">
        <w:tblPrEx>
          <w:tblCellMar>
            <w:top w:w="0" w:type="dxa"/>
            <w:left w:w="108" w:type="dxa"/>
            <w:bottom w:w="0" w:type="dxa"/>
            <w:right w:w="108" w:type="dxa"/>
          </w:tblCellMar>
        </w:tblPrEx>
        <w:trPr>
          <w:trHeight w:val="470" w:hRule="atLeast"/>
          <w:jc w:val="center"/>
        </w:trPr>
        <w:tc>
          <w:tcPr>
            <w:tcW w:w="750" w:type="dxa"/>
            <w:tcBorders>
              <w:top w:val="single" w:color="000000" w:sz="4" w:space="0"/>
              <w:left w:val="single" w:color="000000" w:sz="4" w:space="0"/>
              <w:right w:val="single" w:color="000000" w:sz="4" w:space="0"/>
            </w:tcBorders>
            <w:shd w:val="clear" w:color="auto" w:fill="auto"/>
            <w:vAlign w:val="center"/>
          </w:tcPr>
          <w:p w14:paraId="6F9C579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Lote</w:t>
            </w:r>
          </w:p>
        </w:tc>
        <w:tc>
          <w:tcPr>
            <w:tcW w:w="613" w:type="dxa"/>
            <w:tcBorders>
              <w:top w:val="single" w:color="000000" w:sz="4" w:space="0"/>
              <w:left w:val="single" w:color="000000" w:sz="4" w:space="0"/>
              <w:right w:val="single" w:color="000000" w:sz="4" w:space="0"/>
            </w:tcBorders>
            <w:shd w:val="clear" w:color="auto" w:fill="auto"/>
            <w:vAlign w:val="center"/>
          </w:tcPr>
          <w:p w14:paraId="4B75F42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Item</w:t>
            </w:r>
          </w:p>
        </w:tc>
        <w:tc>
          <w:tcPr>
            <w:tcW w:w="4576" w:type="dxa"/>
            <w:tcBorders>
              <w:top w:val="single" w:color="000000" w:sz="4" w:space="0"/>
              <w:left w:val="single" w:color="000000" w:sz="4" w:space="0"/>
              <w:bottom w:val="single" w:color="auto" w:sz="4" w:space="0"/>
              <w:right w:val="single" w:color="000000" w:sz="4" w:space="0"/>
            </w:tcBorders>
            <w:shd w:val="clear" w:color="auto" w:fill="auto"/>
            <w:vAlign w:val="center"/>
          </w:tcPr>
          <w:p w14:paraId="69096D60">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1260" w:type="dxa"/>
            <w:tcBorders>
              <w:top w:val="single" w:color="000000" w:sz="4" w:space="0"/>
              <w:left w:val="single" w:color="000000" w:sz="4" w:space="0"/>
              <w:right w:val="single" w:color="000000" w:sz="4" w:space="0"/>
            </w:tcBorders>
            <w:vAlign w:val="center"/>
          </w:tcPr>
          <w:p w14:paraId="026AAB92">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 Mínima</w:t>
            </w:r>
          </w:p>
        </w:tc>
      </w:tr>
      <w:tr w14:paraId="43FFF5BD">
        <w:tblPrEx>
          <w:tblCellMar>
            <w:top w:w="0" w:type="dxa"/>
            <w:left w:w="108" w:type="dxa"/>
            <w:bottom w:w="0" w:type="dxa"/>
            <w:right w:w="108" w:type="dxa"/>
          </w:tblCellMar>
        </w:tblPrEx>
        <w:trPr>
          <w:trHeight w:val="285" w:hRule="atLeast"/>
          <w:jc w:val="center"/>
        </w:trPr>
        <w:tc>
          <w:tcPr>
            <w:tcW w:w="750" w:type="dxa"/>
            <w:tcBorders>
              <w:top w:val="single" w:color="000000" w:sz="4" w:space="0"/>
              <w:left w:val="single" w:color="000000" w:sz="4" w:space="0"/>
              <w:bottom w:val="nil"/>
              <w:right w:val="single" w:color="000000" w:sz="4" w:space="0"/>
            </w:tcBorders>
            <w:shd w:val="clear" w:color="auto" w:fill="auto"/>
            <w:vAlign w:val="center"/>
          </w:tcPr>
          <w:p w14:paraId="2C574F25">
            <w:pPr>
              <w:widowControl w:val="0"/>
              <w:spacing w:after="0"/>
              <w:contextualSpacing/>
              <w:jc w:val="center"/>
              <w:rPr>
                <w:rFonts w:hint="default" w:ascii="Arial" w:hAnsi="Arial" w:eastAsia="Arial" w:cs="Arial"/>
                <w:b/>
                <w:bCs/>
                <w:sz w:val="17"/>
                <w:szCs w:val="17"/>
                <w:lang w:val="pt-BR"/>
              </w:rPr>
            </w:pPr>
            <w:r>
              <w:rPr>
                <w:rFonts w:hint="default" w:ascii="Arial" w:hAnsi="Arial" w:eastAsia="Arial" w:cs="Arial"/>
                <w:b/>
                <w:bCs/>
                <w:sz w:val="17"/>
                <w:szCs w:val="17"/>
                <w:lang w:val="pt-BR"/>
              </w:rPr>
              <w:t>4</w:t>
            </w: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DD8BD">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24</w:t>
            </w:r>
          </w:p>
        </w:tc>
        <w:tc>
          <w:tcPr>
            <w:tcW w:w="4576" w:type="dxa"/>
            <w:tcBorders>
              <w:top w:val="single" w:color="auto" w:sz="4" w:space="0"/>
              <w:left w:val="single" w:color="000000" w:sz="4" w:space="0"/>
              <w:bottom w:val="single" w:color="000000" w:sz="4" w:space="0"/>
              <w:right w:val="single" w:color="000000" w:sz="4" w:space="0"/>
            </w:tcBorders>
            <w:shd w:val="clear" w:color="auto" w:fill="auto"/>
            <w:vAlign w:val="center"/>
          </w:tcPr>
          <w:p w14:paraId="27F22CB6">
            <w:pPr>
              <w:widowControl w:val="0"/>
              <w:spacing w:after="0"/>
              <w:contextualSpacing/>
              <w:jc w:val="both"/>
              <w:rPr>
                <w:rFonts w:hint="default" w:ascii="Arial" w:hAnsi="Arial" w:eastAsia="Arial" w:cs="Arial"/>
                <w:b w:val="0"/>
                <w:bCs w:val="0"/>
                <w:sz w:val="17"/>
                <w:szCs w:val="17"/>
                <w:lang w:val="pt-BR" w:eastAsia="pt-BR"/>
              </w:rPr>
            </w:pPr>
            <w:r>
              <w:rPr>
                <w:rFonts w:hint="default" w:ascii="Arial" w:hAnsi="Arial" w:eastAsia="Arial"/>
                <w:b w:val="0"/>
                <w:bCs w:val="0"/>
                <w:sz w:val="17"/>
                <w:szCs w:val="17"/>
                <w:lang w:val="pt-BR" w:eastAsia="pt-BR"/>
              </w:rPr>
              <w:t>Macacão de segurança para segurança</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845B8">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10</w:t>
            </w:r>
          </w:p>
        </w:tc>
      </w:tr>
      <w:tr w14:paraId="038EFA81">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7946AB8A">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EF847">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25</w:t>
            </w:r>
          </w:p>
        </w:tc>
        <w:tc>
          <w:tcPr>
            <w:tcW w:w="4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265A3">
            <w:pPr>
              <w:widowControl w:val="0"/>
              <w:spacing w:after="0"/>
              <w:contextualSpacing/>
              <w:jc w:val="both"/>
              <w:rPr>
                <w:rFonts w:hint="default" w:ascii="Arial" w:hAnsi="Arial" w:eastAsia="Arial" w:cs="Arial"/>
                <w:b w:val="0"/>
                <w:bCs w:val="0"/>
                <w:sz w:val="17"/>
                <w:szCs w:val="17"/>
                <w:lang w:val="pt-BR"/>
              </w:rPr>
            </w:pPr>
            <w:r>
              <w:rPr>
                <w:rFonts w:hint="default" w:ascii="Arial" w:hAnsi="Arial" w:eastAsia="Arial"/>
                <w:b w:val="0"/>
                <w:bCs w:val="0"/>
                <w:sz w:val="17"/>
                <w:szCs w:val="17"/>
                <w:lang w:val="pt-BR"/>
              </w:rPr>
              <w:t>Máscara para solda fabricada em celeron</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B1713">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w:t>
            </w:r>
          </w:p>
        </w:tc>
      </w:tr>
      <w:tr w14:paraId="31B815D0">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40ACA01E">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95B5D">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26</w:t>
            </w:r>
          </w:p>
        </w:tc>
        <w:tc>
          <w:tcPr>
            <w:tcW w:w="4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FD3D4">
            <w:pPr>
              <w:widowControl w:val="0"/>
              <w:spacing w:after="0"/>
              <w:contextualSpacing/>
              <w:jc w:val="both"/>
              <w:rPr>
                <w:rFonts w:hint="default" w:ascii="Arial" w:hAnsi="Arial" w:eastAsia="Arial" w:cs="Arial"/>
                <w:b w:val="0"/>
                <w:bCs w:val="0"/>
                <w:sz w:val="17"/>
                <w:szCs w:val="17"/>
                <w:lang w:val="pt-BR"/>
              </w:rPr>
            </w:pPr>
            <w:r>
              <w:rPr>
                <w:rFonts w:hint="default" w:ascii="Arial" w:hAnsi="Arial" w:eastAsia="Arial"/>
                <w:b w:val="0"/>
                <w:bCs w:val="0"/>
                <w:sz w:val="17"/>
                <w:szCs w:val="17"/>
                <w:lang w:val="pt-BR"/>
              </w:rPr>
              <w:t>Mosquetão de segurança oval de trava dupla</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FFC2E">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w:t>
            </w:r>
          </w:p>
        </w:tc>
      </w:tr>
      <w:tr w14:paraId="24FD3890">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678E61F0">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97A3A">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27</w:t>
            </w:r>
          </w:p>
        </w:tc>
        <w:tc>
          <w:tcPr>
            <w:tcW w:w="4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4CC16">
            <w:pPr>
              <w:widowControl w:val="0"/>
              <w:spacing w:after="0"/>
              <w:contextualSpacing/>
              <w:jc w:val="both"/>
              <w:rPr>
                <w:rFonts w:hint="default" w:ascii="Arial" w:hAnsi="Arial" w:eastAsia="Arial"/>
                <w:b w:val="0"/>
                <w:bCs w:val="0"/>
                <w:sz w:val="17"/>
                <w:szCs w:val="17"/>
                <w:lang w:val="pt-BR"/>
              </w:rPr>
            </w:pPr>
            <w:r>
              <w:rPr>
                <w:rFonts w:hint="default" w:ascii="Arial" w:hAnsi="Arial" w:eastAsia="Arial"/>
                <w:b w:val="0"/>
                <w:bCs w:val="0"/>
                <w:sz w:val="17"/>
                <w:szCs w:val="17"/>
                <w:lang w:val="pt-BR"/>
              </w:rPr>
              <w:t>Óculos de segurança lente incolor</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8095A">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10</w:t>
            </w:r>
          </w:p>
        </w:tc>
      </w:tr>
      <w:tr w14:paraId="649C3BD6">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11E58FF0">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B4FAD">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28</w:t>
            </w:r>
          </w:p>
        </w:tc>
        <w:tc>
          <w:tcPr>
            <w:tcW w:w="4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D4A24">
            <w:pPr>
              <w:widowControl w:val="0"/>
              <w:spacing w:after="0"/>
              <w:contextualSpacing/>
              <w:jc w:val="both"/>
              <w:rPr>
                <w:rFonts w:hint="default" w:ascii="Arial" w:hAnsi="Arial" w:eastAsia="Arial"/>
                <w:b w:val="0"/>
                <w:bCs w:val="0"/>
                <w:sz w:val="17"/>
                <w:szCs w:val="17"/>
                <w:lang w:val="pt-BR"/>
              </w:rPr>
            </w:pPr>
            <w:r>
              <w:rPr>
                <w:rFonts w:hint="default" w:ascii="Arial" w:hAnsi="Arial" w:eastAsia="Arial"/>
                <w:b w:val="0"/>
                <w:bCs w:val="0"/>
                <w:sz w:val="17"/>
                <w:szCs w:val="17"/>
                <w:lang w:val="pt-BR"/>
              </w:rPr>
              <w:t>Óculos de segurança de sobreposição incolor</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FE3EB">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10</w:t>
            </w:r>
          </w:p>
        </w:tc>
      </w:tr>
      <w:tr w14:paraId="4735C72C">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369C5126">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91F43">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29</w:t>
            </w:r>
          </w:p>
        </w:tc>
        <w:tc>
          <w:tcPr>
            <w:tcW w:w="4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B22CB">
            <w:pPr>
              <w:widowControl w:val="0"/>
              <w:spacing w:after="0"/>
              <w:contextualSpacing/>
              <w:jc w:val="both"/>
              <w:rPr>
                <w:rFonts w:hint="default" w:ascii="Arial" w:hAnsi="Arial" w:eastAsia="Arial"/>
                <w:b w:val="0"/>
                <w:bCs w:val="0"/>
                <w:sz w:val="17"/>
                <w:szCs w:val="17"/>
                <w:lang w:val="pt-BR"/>
              </w:rPr>
            </w:pPr>
            <w:r>
              <w:rPr>
                <w:rFonts w:hint="default" w:ascii="Arial" w:hAnsi="Arial" w:eastAsia="Arial"/>
                <w:b w:val="0"/>
                <w:bCs w:val="0"/>
                <w:sz w:val="17"/>
                <w:szCs w:val="17"/>
                <w:lang w:val="pt-BR"/>
              </w:rPr>
              <w:t>Óculos de segurança lente cinza</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B56A5">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10</w:t>
            </w:r>
          </w:p>
        </w:tc>
      </w:tr>
      <w:tr w14:paraId="5183DDC5">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77E9C20D">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662B8">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30</w:t>
            </w:r>
          </w:p>
        </w:tc>
        <w:tc>
          <w:tcPr>
            <w:tcW w:w="4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8B05F">
            <w:pPr>
              <w:widowControl w:val="0"/>
              <w:spacing w:after="0"/>
              <w:contextualSpacing/>
              <w:jc w:val="both"/>
              <w:rPr>
                <w:rFonts w:hint="default" w:ascii="Arial" w:hAnsi="Arial" w:eastAsia="Arial"/>
                <w:b w:val="0"/>
                <w:bCs w:val="0"/>
                <w:sz w:val="17"/>
                <w:szCs w:val="17"/>
                <w:lang w:val="pt-BR"/>
              </w:rPr>
            </w:pPr>
            <w:r>
              <w:rPr>
                <w:rFonts w:hint="default" w:ascii="Arial" w:hAnsi="Arial" w:eastAsia="Arial"/>
                <w:b w:val="0"/>
                <w:bCs w:val="0"/>
                <w:sz w:val="17"/>
                <w:szCs w:val="17"/>
                <w:lang w:val="pt-BR"/>
              </w:rPr>
              <w:t>Óculos de segurança cor laranja</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157B6">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10</w:t>
            </w:r>
          </w:p>
        </w:tc>
      </w:tr>
      <w:tr w14:paraId="21A7B1B1">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33E6A0F3">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35BBF">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31</w:t>
            </w:r>
          </w:p>
        </w:tc>
        <w:tc>
          <w:tcPr>
            <w:tcW w:w="4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B4297">
            <w:pPr>
              <w:widowControl w:val="0"/>
              <w:spacing w:after="0"/>
              <w:contextualSpacing/>
              <w:jc w:val="both"/>
              <w:rPr>
                <w:rFonts w:hint="default" w:ascii="Arial" w:hAnsi="Arial" w:eastAsia="Arial"/>
                <w:b w:val="0"/>
                <w:bCs w:val="0"/>
                <w:sz w:val="17"/>
                <w:szCs w:val="17"/>
                <w:lang w:val="pt-BR"/>
              </w:rPr>
            </w:pPr>
            <w:r>
              <w:rPr>
                <w:rFonts w:hint="default" w:ascii="Arial" w:hAnsi="Arial" w:eastAsia="Arial"/>
                <w:b w:val="0"/>
                <w:bCs w:val="0"/>
                <w:sz w:val="17"/>
                <w:szCs w:val="17"/>
                <w:lang w:val="pt-BR"/>
              </w:rPr>
              <w:t>Perneira para proteção da perna com velcro</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92966">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10</w:t>
            </w:r>
          </w:p>
        </w:tc>
      </w:tr>
      <w:tr w14:paraId="7AC89578">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541A8159">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E9AA8">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32</w:t>
            </w:r>
          </w:p>
        </w:tc>
        <w:tc>
          <w:tcPr>
            <w:tcW w:w="4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5AFDC">
            <w:pPr>
              <w:widowControl w:val="0"/>
              <w:spacing w:after="0"/>
              <w:contextualSpacing/>
              <w:jc w:val="both"/>
              <w:rPr>
                <w:rFonts w:hint="default" w:ascii="Arial" w:hAnsi="Arial" w:eastAsia="Arial"/>
                <w:b w:val="0"/>
                <w:bCs w:val="0"/>
                <w:sz w:val="17"/>
                <w:szCs w:val="17"/>
                <w:lang w:val="pt-BR"/>
              </w:rPr>
            </w:pPr>
            <w:r>
              <w:rPr>
                <w:rFonts w:hint="default" w:ascii="Arial" w:hAnsi="Arial" w:eastAsia="Arial"/>
                <w:b w:val="0"/>
                <w:bCs w:val="0"/>
                <w:sz w:val="17"/>
                <w:szCs w:val="17"/>
                <w:lang w:val="pt-BR"/>
              </w:rPr>
              <w:t>Protetor auricular tipo concha 24 dB</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059E2">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w:t>
            </w:r>
          </w:p>
        </w:tc>
      </w:tr>
      <w:tr w14:paraId="61832864">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4C851ECC">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22101">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33</w:t>
            </w:r>
          </w:p>
        </w:tc>
        <w:tc>
          <w:tcPr>
            <w:tcW w:w="4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55A33">
            <w:pPr>
              <w:widowControl w:val="0"/>
              <w:spacing w:after="0"/>
              <w:contextualSpacing/>
              <w:jc w:val="both"/>
              <w:rPr>
                <w:rFonts w:hint="default" w:ascii="Arial" w:hAnsi="Arial" w:eastAsia="Arial"/>
                <w:b w:val="0"/>
                <w:bCs w:val="0"/>
                <w:sz w:val="17"/>
                <w:szCs w:val="17"/>
                <w:lang w:val="pt-BR"/>
              </w:rPr>
            </w:pPr>
            <w:r>
              <w:rPr>
                <w:rFonts w:hint="default" w:ascii="Arial" w:hAnsi="Arial" w:eastAsia="Arial"/>
                <w:b w:val="0"/>
                <w:bCs w:val="0"/>
                <w:sz w:val="17"/>
                <w:szCs w:val="17"/>
                <w:lang w:val="pt-BR"/>
              </w:rPr>
              <w:t>Protetor auricular tipo plug em silicone</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F56BC">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10</w:t>
            </w:r>
          </w:p>
        </w:tc>
      </w:tr>
      <w:tr w14:paraId="43813492">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single" w:color="auto" w:sz="4" w:space="0"/>
              <w:right w:val="single" w:color="000000" w:sz="4" w:space="0"/>
            </w:tcBorders>
            <w:shd w:val="clear" w:color="auto" w:fill="auto"/>
            <w:vAlign w:val="center"/>
          </w:tcPr>
          <w:p w14:paraId="134E8916">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ABC93">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34</w:t>
            </w:r>
          </w:p>
        </w:tc>
        <w:tc>
          <w:tcPr>
            <w:tcW w:w="4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82587">
            <w:pPr>
              <w:widowControl w:val="0"/>
              <w:spacing w:after="0"/>
              <w:contextualSpacing/>
              <w:jc w:val="both"/>
              <w:rPr>
                <w:rFonts w:hint="default" w:ascii="Arial" w:hAnsi="Arial" w:eastAsia="Arial" w:cs="Arial"/>
                <w:b w:val="0"/>
                <w:bCs w:val="0"/>
                <w:sz w:val="17"/>
                <w:szCs w:val="17"/>
                <w:lang w:val="pt-BR"/>
              </w:rPr>
            </w:pPr>
            <w:r>
              <w:rPr>
                <w:rFonts w:hint="default" w:ascii="Arial" w:hAnsi="Arial" w:eastAsia="Arial"/>
                <w:b w:val="0"/>
                <w:bCs w:val="0"/>
                <w:sz w:val="17"/>
                <w:szCs w:val="17"/>
                <w:lang w:val="pt-BR"/>
              </w:rPr>
              <w:t>Protetor Facial 8”</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11BD8">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10</w:t>
            </w:r>
          </w:p>
        </w:tc>
      </w:tr>
    </w:tbl>
    <w:p w14:paraId="6BF53F18">
      <w:pPr>
        <w:pStyle w:val="223"/>
        <w:numPr>
          <w:ilvl w:val="0"/>
          <w:numId w:val="0"/>
        </w:numPr>
        <w:spacing w:line="240" w:lineRule="auto"/>
        <w:ind w:leftChars="0"/>
        <w:jc w:val="both"/>
        <w:rPr>
          <w:rFonts w:hint="default" w:ascii="Arial" w:hAnsi="Arial" w:cs="Arial"/>
          <w:sz w:val="17"/>
          <w:szCs w:val="17"/>
          <w:lang w:val="pt-BR"/>
        </w:rPr>
      </w:pPr>
    </w:p>
    <w:p w14:paraId="1B01381A">
      <w:pPr>
        <w:pStyle w:val="223"/>
        <w:numPr>
          <w:ilvl w:val="0"/>
          <w:numId w:val="0"/>
        </w:numPr>
        <w:spacing w:line="240" w:lineRule="auto"/>
        <w:ind w:leftChars="0"/>
        <w:jc w:val="both"/>
        <w:rPr>
          <w:rFonts w:hint="default" w:ascii="Arial" w:hAnsi="Arial" w:cs="Arial"/>
          <w:sz w:val="17"/>
          <w:szCs w:val="17"/>
          <w:lang w:val="pt-BR"/>
        </w:rPr>
      </w:pPr>
    </w:p>
    <w:p w14:paraId="0883E25C">
      <w:pPr>
        <w:pStyle w:val="223"/>
        <w:numPr>
          <w:ilvl w:val="0"/>
          <w:numId w:val="0"/>
        </w:numPr>
        <w:spacing w:line="240" w:lineRule="auto"/>
        <w:ind w:leftChars="0"/>
        <w:jc w:val="both"/>
        <w:rPr>
          <w:rFonts w:hint="default" w:ascii="Arial" w:hAnsi="Arial" w:cs="Arial"/>
          <w:sz w:val="17"/>
          <w:szCs w:val="17"/>
          <w:lang w:val="pt-BR"/>
        </w:rPr>
      </w:pPr>
    </w:p>
    <w:p w14:paraId="2E1C3EEB">
      <w:pPr>
        <w:pStyle w:val="223"/>
        <w:numPr>
          <w:ilvl w:val="0"/>
          <w:numId w:val="0"/>
        </w:numPr>
        <w:spacing w:line="240" w:lineRule="auto"/>
        <w:ind w:leftChars="0"/>
        <w:jc w:val="both"/>
        <w:rPr>
          <w:rFonts w:hint="default" w:ascii="Arial" w:hAnsi="Arial" w:cs="Arial"/>
          <w:sz w:val="17"/>
          <w:szCs w:val="17"/>
          <w:lang w:val="pt-BR"/>
        </w:rPr>
      </w:pPr>
    </w:p>
    <w:p w14:paraId="6E0F8EB5">
      <w:pPr>
        <w:pStyle w:val="223"/>
        <w:numPr>
          <w:ilvl w:val="0"/>
          <w:numId w:val="0"/>
        </w:numPr>
        <w:spacing w:line="240" w:lineRule="auto"/>
        <w:ind w:leftChars="0"/>
        <w:jc w:val="both"/>
        <w:rPr>
          <w:rFonts w:hint="default" w:ascii="Arial" w:hAnsi="Arial" w:cs="Arial"/>
          <w:sz w:val="17"/>
          <w:szCs w:val="17"/>
          <w:lang w:val="pt-BR"/>
        </w:rPr>
      </w:pPr>
    </w:p>
    <w:p w14:paraId="04F02908">
      <w:pPr>
        <w:pStyle w:val="223"/>
        <w:numPr>
          <w:ilvl w:val="0"/>
          <w:numId w:val="0"/>
        </w:numPr>
        <w:spacing w:line="240" w:lineRule="auto"/>
        <w:ind w:leftChars="0"/>
        <w:jc w:val="both"/>
        <w:rPr>
          <w:rFonts w:hint="default" w:ascii="Arial" w:hAnsi="Arial" w:cs="Arial"/>
          <w:sz w:val="17"/>
          <w:szCs w:val="17"/>
          <w:lang w:val="pt-BR"/>
        </w:rPr>
      </w:pPr>
    </w:p>
    <w:p w14:paraId="43716FB1">
      <w:pPr>
        <w:pStyle w:val="223"/>
        <w:numPr>
          <w:ilvl w:val="0"/>
          <w:numId w:val="0"/>
        </w:numPr>
        <w:spacing w:line="240" w:lineRule="auto"/>
        <w:ind w:leftChars="0"/>
        <w:jc w:val="both"/>
        <w:rPr>
          <w:rFonts w:hint="default" w:ascii="Arial" w:hAnsi="Arial" w:cs="Arial"/>
          <w:sz w:val="17"/>
          <w:szCs w:val="17"/>
          <w:lang w:val="pt-BR"/>
        </w:rPr>
      </w:pPr>
    </w:p>
    <w:p w14:paraId="1BA6B4A2">
      <w:pPr>
        <w:pStyle w:val="223"/>
        <w:numPr>
          <w:ilvl w:val="0"/>
          <w:numId w:val="0"/>
        </w:numPr>
        <w:spacing w:line="240" w:lineRule="auto"/>
        <w:ind w:leftChars="0"/>
        <w:jc w:val="both"/>
        <w:rPr>
          <w:rFonts w:hint="default" w:ascii="Arial" w:hAnsi="Arial" w:cs="Arial"/>
          <w:sz w:val="17"/>
          <w:szCs w:val="17"/>
          <w:lang w:val="pt-BR"/>
        </w:rPr>
      </w:pPr>
    </w:p>
    <w:p w14:paraId="1074E942">
      <w:pPr>
        <w:pStyle w:val="223"/>
        <w:numPr>
          <w:ilvl w:val="0"/>
          <w:numId w:val="0"/>
        </w:numPr>
        <w:spacing w:line="240" w:lineRule="auto"/>
        <w:ind w:leftChars="0"/>
        <w:jc w:val="both"/>
        <w:rPr>
          <w:rFonts w:hint="default" w:ascii="Arial" w:hAnsi="Arial" w:cs="Arial"/>
          <w:sz w:val="17"/>
          <w:szCs w:val="17"/>
          <w:lang w:val="pt-BR"/>
        </w:rPr>
      </w:pPr>
    </w:p>
    <w:p w14:paraId="6B4E37FF">
      <w:pPr>
        <w:pStyle w:val="223"/>
        <w:numPr>
          <w:ilvl w:val="0"/>
          <w:numId w:val="0"/>
        </w:numPr>
        <w:spacing w:line="240" w:lineRule="auto"/>
        <w:ind w:leftChars="0"/>
        <w:jc w:val="both"/>
        <w:rPr>
          <w:rFonts w:hint="default" w:ascii="Arial" w:hAnsi="Arial" w:cs="Arial"/>
          <w:sz w:val="17"/>
          <w:szCs w:val="17"/>
          <w:lang w:val="pt-BR"/>
        </w:rPr>
      </w:pPr>
    </w:p>
    <w:p w14:paraId="2DFF7072">
      <w:pPr>
        <w:pStyle w:val="223"/>
        <w:numPr>
          <w:ilvl w:val="0"/>
          <w:numId w:val="0"/>
        </w:numPr>
        <w:spacing w:line="240" w:lineRule="auto"/>
        <w:ind w:leftChars="0"/>
        <w:jc w:val="both"/>
        <w:rPr>
          <w:rFonts w:hint="default" w:ascii="Arial" w:hAnsi="Arial" w:cs="Arial"/>
          <w:sz w:val="17"/>
          <w:szCs w:val="17"/>
          <w:lang w:val="pt-BR"/>
        </w:rPr>
      </w:pPr>
    </w:p>
    <w:p w14:paraId="68D9B0E0">
      <w:pPr>
        <w:pStyle w:val="223"/>
        <w:numPr>
          <w:ilvl w:val="0"/>
          <w:numId w:val="0"/>
        </w:numPr>
        <w:spacing w:line="240" w:lineRule="auto"/>
        <w:ind w:leftChars="0"/>
        <w:jc w:val="both"/>
        <w:rPr>
          <w:rFonts w:hint="default" w:ascii="Arial" w:hAnsi="Arial" w:cs="Arial"/>
          <w:sz w:val="17"/>
          <w:szCs w:val="17"/>
          <w:lang w:val="pt-BR"/>
        </w:rPr>
      </w:pPr>
    </w:p>
    <w:p w14:paraId="71B4050A">
      <w:pPr>
        <w:pStyle w:val="223"/>
        <w:numPr>
          <w:ilvl w:val="0"/>
          <w:numId w:val="0"/>
        </w:numPr>
        <w:spacing w:line="240" w:lineRule="auto"/>
        <w:ind w:leftChars="0"/>
        <w:jc w:val="both"/>
        <w:rPr>
          <w:rFonts w:hint="default" w:ascii="Arial" w:hAnsi="Arial" w:cs="Arial"/>
          <w:sz w:val="17"/>
          <w:szCs w:val="17"/>
          <w:lang w:val="pt-BR"/>
        </w:rPr>
      </w:pPr>
    </w:p>
    <w:p w14:paraId="1C3E1FC3">
      <w:pPr>
        <w:pStyle w:val="223"/>
        <w:numPr>
          <w:ilvl w:val="0"/>
          <w:numId w:val="0"/>
        </w:numPr>
        <w:spacing w:line="240" w:lineRule="auto"/>
        <w:ind w:leftChars="0"/>
        <w:jc w:val="both"/>
        <w:rPr>
          <w:rFonts w:hint="default" w:ascii="Arial" w:hAnsi="Arial" w:cs="Arial"/>
          <w:sz w:val="17"/>
          <w:szCs w:val="17"/>
          <w:lang w:val="pt-BR"/>
        </w:rPr>
      </w:pPr>
    </w:p>
    <w:p w14:paraId="187C26EE">
      <w:pPr>
        <w:pStyle w:val="223"/>
        <w:numPr>
          <w:ilvl w:val="0"/>
          <w:numId w:val="0"/>
        </w:numPr>
        <w:spacing w:line="240" w:lineRule="auto"/>
        <w:ind w:leftChars="0"/>
        <w:jc w:val="both"/>
        <w:rPr>
          <w:rFonts w:hint="default" w:ascii="Arial" w:hAnsi="Arial" w:cs="Arial"/>
          <w:sz w:val="17"/>
          <w:szCs w:val="17"/>
          <w:lang w:val="pt-BR"/>
        </w:rPr>
      </w:pPr>
    </w:p>
    <w:p w14:paraId="57308133">
      <w:pPr>
        <w:pStyle w:val="223"/>
        <w:numPr>
          <w:ilvl w:val="0"/>
          <w:numId w:val="0"/>
        </w:numPr>
        <w:spacing w:line="240" w:lineRule="auto"/>
        <w:ind w:leftChars="0"/>
        <w:jc w:val="both"/>
        <w:rPr>
          <w:rFonts w:hint="default" w:ascii="Arial" w:hAnsi="Arial" w:cs="Arial"/>
          <w:sz w:val="17"/>
          <w:szCs w:val="17"/>
          <w:lang w:val="pt-BR"/>
        </w:rPr>
      </w:pPr>
    </w:p>
    <w:p w14:paraId="43B92FAE">
      <w:pPr>
        <w:pStyle w:val="223"/>
        <w:numPr>
          <w:ilvl w:val="0"/>
          <w:numId w:val="0"/>
        </w:numPr>
        <w:spacing w:line="240" w:lineRule="auto"/>
        <w:ind w:leftChars="0"/>
        <w:jc w:val="both"/>
        <w:rPr>
          <w:rFonts w:hint="default" w:ascii="Arial" w:hAnsi="Arial" w:cs="Arial"/>
          <w:sz w:val="17"/>
          <w:szCs w:val="17"/>
          <w:lang w:val="pt-BR"/>
        </w:rPr>
      </w:pPr>
    </w:p>
    <w:p w14:paraId="5C9D46DC">
      <w:pPr>
        <w:pStyle w:val="223"/>
        <w:numPr>
          <w:ilvl w:val="0"/>
          <w:numId w:val="0"/>
        </w:numPr>
        <w:spacing w:line="240" w:lineRule="auto"/>
        <w:ind w:leftChars="0"/>
        <w:jc w:val="both"/>
        <w:rPr>
          <w:rFonts w:hint="default" w:ascii="Arial" w:hAnsi="Arial" w:cs="Arial"/>
          <w:sz w:val="17"/>
          <w:szCs w:val="17"/>
          <w:lang w:val="pt-BR"/>
        </w:rPr>
      </w:pPr>
    </w:p>
    <w:p w14:paraId="693A8212">
      <w:pPr>
        <w:pStyle w:val="223"/>
        <w:numPr>
          <w:ilvl w:val="0"/>
          <w:numId w:val="0"/>
        </w:numPr>
        <w:spacing w:line="240" w:lineRule="auto"/>
        <w:ind w:leftChars="0"/>
        <w:jc w:val="both"/>
        <w:rPr>
          <w:rFonts w:hint="default" w:ascii="Arial" w:hAnsi="Arial" w:cs="Arial"/>
          <w:sz w:val="17"/>
          <w:szCs w:val="17"/>
          <w:lang w:val="pt-BR"/>
        </w:rPr>
      </w:pPr>
    </w:p>
    <w:p w14:paraId="5D9B6805">
      <w:pPr>
        <w:pStyle w:val="223"/>
        <w:numPr>
          <w:ilvl w:val="0"/>
          <w:numId w:val="0"/>
        </w:numPr>
        <w:spacing w:line="240" w:lineRule="auto"/>
        <w:ind w:leftChars="0"/>
        <w:jc w:val="both"/>
        <w:rPr>
          <w:rFonts w:hint="default" w:ascii="Arial" w:hAnsi="Arial" w:cs="Arial"/>
          <w:sz w:val="17"/>
          <w:szCs w:val="17"/>
          <w:lang w:val="pt-BR"/>
        </w:rPr>
      </w:pPr>
    </w:p>
    <w:tbl>
      <w:tblPr>
        <w:tblStyle w:val="6"/>
        <w:tblpPr w:leftFromText="180" w:rightFromText="180" w:vertAnchor="text" w:horzAnchor="page" w:tblpXSpec="center" w:tblpY="1"/>
        <w:tblOverlap w:val="never"/>
        <w:tblW w:w="7199" w:type="dxa"/>
        <w:jc w:val="center"/>
        <w:tblLayout w:type="fixed"/>
        <w:tblCellMar>
          <w:top w:w="0" w:type="dxa"/>
          <w:left w:w="108" w:type="dxa"/>
          <w:bottom w:w="0" w:type="dxa"/>
          <w:right w:w="108" w:type="dxa"/>
        </w:tblCellMar>
      </w:tblPr>
      <w:tblGrid>
        <w:gridCol w:w="750"/>
        <w:gridCol w:w="613"/>
        <w:gridCol w:w="4576"/>
        <w:gridCol w:w="1260"/>
      </w:tblGrid>
      <w:tr w14:paraId="26D2A7AE">
        <w:tblPrEx>
          <w:tblCellMar>
            <w:top w:w="0" w:type="dxa"/>
            <w:left w:w="108" w:type="dxa"/>
            <w:bottom w:w="0" w:type="dxa"/>
            <w:right w:w="108" w:type="dxa"/>
          </w:tblCellMar>
        </w:tblPrEx>
        <w:trPr>
          <w:trHeight w:val="470" w:hRule="atLeast"/>
          <w:jc w:val="center"/>
        </w:trPr>
        <w:tc>
          <w:tcPr>
            <w:tcW w:w="750" w:type="dxa"/>
            <w:tcBorders>
              <w:top w:val="single" w:color="000000" w:sz="4" w:space="0"/>
              <w:left w:val="single" w:color="000000" w:sz="4" w:space="0"/>
              <w:right w:val="single" w:color="000000" w:sz="4" w:space="0"/>
            </w:tcBorders>
            <w:shd w:val="clear" w:color="auto" w:fill="auto"/>
            <w:vAlign w:val="center"/>
          </w:tcPr>
          <w:p w14:paraId="5FB4870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Lote</w:t>
            </w:r>
          </w:p>
        </w:tc>
        <w:tc>
          <w:tcPr>
            <w:tcW w:w="613" w:type="dxa"/>
            <w:tcBorders>
              <w:top w:val="single" w:color="000000" w:sz="4" w:space="0"/>
              <w:left w:val="single" w:color="000000" w:sz="4" w:space="0"/>
              <w:right w:val="single" w:color="000000" w:sz="4" w:space="0"/>
            </w:tcBorders>
            <w:shd w:val="clear" w:color="auto" w:fill="auto"/>
            <w:vAlign w:val="center"/>
          </w:tcPr>
          <w:p w14:paraId="020EE67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Item</w:t>
            </w:r>
          </w:p>
        </w:tc>
        <w:tc>
          <w:tcPr>
            <w:tcW w:w="4576" w:type="dxa"/>
            <w:tcBorders>
              <w:top w:val="single" w:color="000000" w:sz="4" w:space="0"/>
              <w:left w:val="single" w:color="000000" w:sz="4" w:space="0"/>
              <w:bottom w:val="single" w:color="auto" w:sz="4" w:space="0"/>
              <w:right w:val="single" w:color="000000" w:sz="4" w:space="0"/>
            </w:tcBorders>
            <w:shd w:val="clear" w:color="auto" w:fill="auto"/>
            <w:vAlign w:val="center"/>
          </w:tcPr>
          <w:p w14:paraId="72A75F51">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1260" w:type="dxa"/>
            <w:tcBorders>
              <w:top w:val="single" w:color="000000" w:sz="4" w:space="0"/>
              <w:left w:val="single" w:color="000000" w:sz="4" w:space="0"/>
              <w:right w:val="single" w:color="000000" w:sz="4" w:space="0"/>
            </w:tcBorders>
            <w:vAlign w:val="center"/>
          </w:tcPr>
          <w:p w14:paraId="14891F15">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 Mínima</w:t>
            </w:r>
          </w:p>
        </w:tc>
      </w:tr>
      <w:tr w14:paraId="688B1510">
        <w:tblPrEx>
          <w:tblCellMar>
            <w:top w:w="0" w:type="dxa"/>
            <w:left w:w="108" w:type="dxa"/>
            <w:bottom w:w="0" w:type="dxa"/>
            <w:right w:w="108" w:type="dxa"/>
          </w:tblCellMar>
        </w:tblPrEx>
        <w:trPr>
          <w:trHeight w:val="285" w:hRule="atLeast"/>
          <w:jc w:val="center"/>
        </w:trPr>
        <w:tc>
          <w:tcPr>
            <w:tcW w:w="750" w:type="dxa"/>
            <w:tcBorders>
              <w:top w:val="single" w:color="000000" w:sz="4" w:space="0"/>
              <w:left w:val="single" w:color="000000" w:sz="4" w:space="0"/>
              <w:bottom w:val="single" w:color="auto" w:sz="4" w:space="0"/>
              <w:right w:val="single" w:color="000000" w:sz="4" w:space="0"/>
            </w:tcBorders>
            <w:shd w:val="clear" w:color="auto" w:fill="auto"/>
            <w:vAlign w:val="center"/>
          </w:tcPr>
          <w:p w14:paraId="5B9AEA81">
            <w:pPr>
              <w:widowControl w:val="0"/>
              <w:spacing w:after="0"/>
              <w:contextualSpacing/>
              <w:jc w:val="center"/>
              <w:rPr>
                <w:rFonts w:hint="default" w:ascii="Arial" w:hAnsi="Arial" w:eastAsia="Arial" w:cs="Arial"/>
                <w:b/>
                <w:bCs/>
                <w:sz w:val="17"/>
                <w:szCs w:val="17"/>
                <w:lang w:val="pt-BR"/>
              </w:rPr>
            </w:pPr>
            <w:r>
              <w:rPr>
                <w:rFonts w:hint="default" w:ascii="Arial" w:hAnsi="Arial" w:eastAsia="Arial" w:cs="Arial"/>
                <w:b/>
                <w:bCs/>
                <w:sz w:val="17"/>
                <w:szCs w:val="17"/>
                <w:lang w:val="pt-BR"/>
              </w:rPr>
              <w:t>5</w:t>
            </w: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C7CF8">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35</w:t>
            </w:r>
          </w:p>
        </w:tc>
        <w:tc>
          <w:tcPr>
            <w:tcW w:w="4576" w:type="dxa"/>
            <w:tcBorders>
              <w:top w:val="single" w:color="auto" w:sz="4" w:space="0"/>
              <w:left w:val="single" w:color="000000" w:sz="4" w:space="0"/>
              <w:bottom w:val="single" w:color="000000" w:sz="4" w:space="0"/>
              <w:right w:val="single" w:color="000000" w:sz="4" w:space="0"/>
            </w:tcBorders>
            <w:shd w:val="clear" w:color="auto" w:fill="auto"/>
            <w:vAlign w:val="center"/>
          </w:tcPr>
          <w:p w14:paraId="318C2C3A">
            <w:pPr>
              <w:widowControl w:val="0"/>
              <w:spacing w:after="0"/>
              <w:contextualSpacing/>
              <w:jc w:val="both"/>
              <w:rPr>
                <w:rFonts w:hint="default" w:ascii="Arial" w:hAnsi="Arial" w:eastAsia="Arial" w:cs="Arial"/>
                <w:b w:val="0"/>
                <w:bCs w:val="0"/>
                <w:sz w:val="17"/>
                <w:szCs w:val="17"/>
                <w:lang w:val="pt-BR" w:eastAsia="pt-BR"/>
              </w:rPr>
            </w:pPr>
            <w:r>
              <w:rPr>
                <w:rFonts w:hint="default" w:ascii="Arial" w:hAnsi="Arial" w:eastAsia="Arial"/>
                <w:b w:val="0"/>
                <w:bCs w:val="0"/>
                <w:sz w:val="17"/>
                <w:szCs w:val="17"/>
                <w:lang w:val="pt-BR" w:eastAsia="pt-BR"/>
              </w:rPr>
              <w:t>Protetor solar FPS 60 com repelente e oil free 120 ml</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CFACE">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10</w:t>
            </w:r>
          </w:p>
        </w:tc>
      </w:tr>
    </w:tbl>
    <w:p w14:paraId="58B6139A">
      <w:pPr>
        <w:pStyle w:val="223"/>
        <w:numPr>
          <w:ilvl w:val="0"/>
          <w:numId w:val="0"/>
        </w:numPr>
        <w:spacing w:line="240" w:lineRule="auto"/>
        <w:ind w:leftChars="0"/>
        <w:jc w:val="both"/>
        <w:rPr>
          <w:rFonts w:hint="default" w:ascii="Arial" w:hAnsi="Arial" w:cs="Arial"/>
          <w:sz w:val="17"/>
          <w:szCs w:val="17"/>
          <w:lang w:val="pt-BR"/>
        </w:rPr>
      </w:pPr>
    </w:p>
    <w:p w14:paraId="2A65A7CF">
      <w:pPr>
        <w:pStyle w:val="223"/>
        <w:numPr>
          <w:ilvl w:val="0"/>
          <w:numId w:val="0"/>
        </w:numPr>
        <w:spacing w:line="240" w:lineRule="auto"/>
        <w:ind w:leftChars="0"/>
        <w:jc w:val="both"/>
        <w:rPr>
          <w:rFonts w:hint="default" w:ascii="Arial" w:hAnsi="Arial" w:cs="Arial"/>
          <w:sz w:val="17"/>
          <w:szCs w:val="17"/>
          <w:lang w:val="pt-BR"/>
        </w:rPr>
      </w:pPr>
    </w:p>
    <w:p w14:paraId="6CF3D359">
      <w:pPr>
        <w:pStyle w:val="223"/>
        <w:numPr>
          <w:ilvl w:val="0"/>
          <w:numId w:val="0"/>
        </w:numPr>
        <w:spacing w:line="240" w:lineRule="auto"/>
        <w:ind w:leftChars="0"/>
        <w:jc w:val="both"/>
        <w:rPr>
          <w:rFonts w:hint="default" w:ascii="Arial" w:hAnsi="Arial" w:cs="Arial"/>
          <w:sz w:val="17"/>
          <w:szCs w:val="17"/>
          <w:lang w:val="pt-BR"/>
        </w:rPr>
      </w:pPr>
    </w:p>
    <w:p w14:paraId="1E785D74">
      <w:pPr>
        <w:pStyle w:val="223"/>
        <w:numPr>
          <w:ilvl w:val="0"/>
          <w:numId w:val="0"/>
        </w:numPr>
        <w:spacing w:line="240" w:lineRule="auto"/>
        <w:ind w:leftChars="0"/>
        <w:jc w:val="both"/>
        <w:rPr>
          <w:rFonts w:hint="default" w:ascii="Arial" w:hAnsi="Arial" w:cs="Arial"/>
          <w:sz w:val="17"/>
          <w:szCs w:val="17"/>
          <w:lang w:val="pt-BR"/>
        </w:rPr>
      </w:pPr>
    </w:p>
    <w:p w14:paraId="61951FFC">
      <w:pPr>
        <w:pStyle w:val="223"/>
        <w:numPr>
          <w:ilvl w:val="0"/>
          <w:numId w:val="0"/>
        </w:numPr>
        <w:spacing w:line="240" w:lineRule="auto"/>
        <w:ind w:leftChars="0"/>
        <w:jc w:val="both"/>
        <w:rPr>
          <w:rFonts w:hint="default" w:ascii="Arial" w:hAnsi="Arial" w:cs="Arial"/>
          <w:sz w:val="17"/>
          <w:szCs w:val="17"/>
          <w:lang w:val="pt-BR"/>
        </w:rPr>
      </w:pPr>
    </w:p>
    <w:tbl>
      <w:tblPr>
        <w:tblStyle w:val="6"/>
        <w:tblpPr w:leftFromText="180" w:rightFromText="180" w:vertAnchor="text" w:horzAnchor="page" w:tblpXSpec="center" w:tblpY="1"/>
        <w:tblOverlap w:val="never"/>
        <w:tblW w:w="7199" w:type="dxa"/>
        <w:jc w:val="center"/>
        <w:tblLayout w:type="fixed"/>
        <w:tblCellMar>
          <w:top w:w="0" w:type="dxa"/>
          <w:left w:w="108" w:type="dxa"/>
          <w:bottom w:w="0" w:type="dxa"/>
          <w:right w:w="108" w:type="dxa"/>
        </w:tblCellMar>
      </w:tblPr>
      <w:tblGrid>
        <w:gridCol w:w="750"/>
        <w:gridCol w:w="613"/>
        <w:gridCol w:w="4576"/>
        <w:gridCol w:w="1260"/>
      </w:tblGrid>
      <w:tr w14:paraId="605509F6">
        <w:tblPrEx>
          <w:tblCellMar>
            <w:top w:w="0" w:type="dxa"/>
            <w:left w:w="108" w:type="dxa"/>
            <w:bottom w:w="0" w:type="dxa"/>
            <w:right w:w="108" w:type="dxa"/>
          </w:tblCellMar>
        </w:tblPrEx>
        <w:trPr>
          <w:trHeight w:val="470" w:hRule="atLeast"/>
          <w:jc w:val="center"/>
        </w:trPr>
        <w:tc>
          <w:tcPr>
            <w:tcW w:w="750" w:type="dxa"/>
            <w:tcBorders>
              <w:top w:val="single" w:color="000000" w:sz="4" w:space="0"/>
              <w:left w:val="single" w:color="000000" w:sz="4" w:space="0"/>
              <w:right w:val="single" w:color="000000" w:sz="4" w:space="0"/>
            </w:tcBorders>
            <w:shd w:val="clear" w:color="auto" w:fill="auto"/>
            <w:vAlign w:val="center"/>
          </w:tcPr>
          <w:p w14:paraId="301044B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Lote</w:t>
            </w:r>
          </w:p>
        </w:tc>
        <w:tc>
          <w:tcPr>
            <w:tcW w:w="613" w:type="dxa"/>
            <w:tcBorders>
              <w:top w:val="single" w:color="000000" w:sz="4" w:space="0"/>
              <w:left w:val="single" w:color="000000" w:sz="4" w:space="0"/>
              <w:right w:val="single" w:color="000000" w:sz="4" w:space="0"/>
            </w:tcBorders>
            <w:shd w:val="clear" w:color="auto" w:fill="auto"/>
            <w:vAlign w:val="center"/>
          </w:tcPr>
          <w:p w14:paraId="6BFF3D3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Item</w:t>
            </w:r>
          </w:p>
        </w:tc>
        <w:tc>
          <w:tcPr>
            <w:tcW w:w="4576" w:type="dxa"/>
            <w:tcBorders>
              <w:top w:val="single" w:color="000000" w:sz="4" w:space="0"/>
              <w:left w:val="single" w:color="000000" w:sz="4" w:space="0"/>
              <w:bottom w:val="single" w:color="auto" w:sz="4" w:space="0"/>
              <w:right w:val="single" w:color="000000" w:sz="4" w:space="0"/>
            </w:tcBorders>
            <w:shd w:val="clear" w:color="auto" w:fill="auto"/>
            <w:vAlign w:val="center"/>
          </w:tcPr>
          <w:p w14:paraId="36DBA226">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1260" w:type="dxa"/>
            <w:tcBorders>
              <w:top w:val="single" w:color="000000" w:sz="4" w:space="0"/>
              <w:left w:val="single" w:color="000000" w:sz="4" w:space="0"/>
              <w:right w:val="single" w:color="000000" w:sz="4" w:space="0"/>
            </w:tcBorders>
            <w:vAlign w:val="center"/>
          </w:tcPr>
          <w:p w14:paraId="665F516B">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 Mínima</w:t>
            </w:r>
          </w:p>
        </w:tc>
      </w:tr>
      <w:tr w14:paraId="642691AA">
        <w:tblPrEx>
          <w:tblCellMar>
            <w:top w:w="0" w:type="dxa"/>
            <w:left w:w="108" w:type="dxa"/>
            <w:bottom w:w="0" w:type="dxa"/>
            <w:right w:w="108" w:type="dxa"/>
          </w:tblCellMar>
        </w:tblPrEx>
        <w:trPr>
          <w:trHeight w:val="285" w:hRule="atLeast"/>
          <w:jc w:val="center"/>
        </w:trPr>
        <w:tc>
          <w:tcPr>
            <w:tcW w:w="750" w:type="dxa"/>
            <w:tcBorders>
              <w:top w:val="single" w:color="000000" w:sz="4" w:space="0"/>
              <w:left w:val="single" w:color="000000" w:sz="4" w:space="0"/>
              <w:bottom w:val="nil"/>
              <w:right w:val="single" w:color="000000" w:sz="4" w:space="0"/>
            </w:tcBorders>
            <w:shd w:val="clear" w:color="auto" w:fill="auto"/>
            <w:vAlign w:val="center"/>
          </w:tcPr>
          <w:p w14:paraId="1028863D">
            <w:pPr>
              <w:widowControl w:val="0"/>
              <w:spacing w:after="0"/>
              <w:contextualSpacing/>
              <w:jc w:val="center"/>
              <w:rPr>
                <w:rFonts w:hint="default" w:ascii="Arial" w:hAnsi="Arial" w:eastAsia="Arial" w:cs="Arial"/>
                <w:b/>
                <w:bCs/>
                <w:sz w:val="17"/>
                <w:szCs w:val="17"/>
                <w:lang w:val="pt-BR"/>
              </w:rPr>
            </w:pPr>
            <w:r>
              <w:rPr>
                <w:rFonts w:hint="default" w:ascii="Arial" w:hAnsi="Arial" w:eastAsia="Arial" w:cs="Arial"/>
                <w:b/>
                <w:bCs/>
                <w:sz w:val="17"/>
                <w:szCs w:val="17"/>
                <w:lang w:val="pt-BR"/>
              </w:rPr>
              <w:t>6</w:t>
            </w: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949EF">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36</w:t>
            </w:r>
          </w:p>
        </w:tc>
        <w:tc>
          <w:tcPr>
            <w:tcW w:w="4576" w:type="dxa"/>
            <w:tcBorders>
              <w:top w:val="single" w:color="auto" w:sz="4" w:space="0"/>
              <w:left w:val="single" w:color="000000" w:sz="4" w:space="0"/>
              <w:bottom w:val="single" w:color="000000" w:sz="4" w:space="0"/>
              <w:right w:val="single" w:color="000000" w:sz="4" w:space="0"/>
            </w:tcBorders>
            <w:shd w:val="clear" w:color="auto" w:fill="auto"/>
            <w:vAlign w:val="center"/>
          </w:tcPr>
          <w:p w14:paraId="7D34A226">
            <w:pPr>
              <w:widowControl w:val="0"/>
              <w:spacing w:after="0"/>
              <w:contextualSpacing/>
              <w:jc w:val="both"/>
              <w:rPr>
                <w:rFonts w:hint="default" w:ascii="Arial" w:hAnsi="Arial" w:eastAsia="Arial" w:cs="Arial"/>
                <w:b w:val="0"/>
                <w:bCs w:val="0"/>
                <w:sz w:val="17"/>
                <w:szCs w:val="17"/>
                <w:lang w:val="pt-BR" w:eastAsia="pt-BR"/>
              </w:rPr>
            </w:pPr>
            <w:r>
              <w:rPr>
                <w:rFonts w:hint="default" w:ascii="Arial" w:hAnsi="Arial" w:eastAsia="Arial"/>
                <w:b w:val="0"/>
                <w:bCs w:val="0"/>
                <w:sz w:val="17"/>
                <w:szCs w:val="17"/>
                <w:lang w:val="pt-BR" w:eastAsia="pt-BR"/>
              </w:rPr>
              <w:t>Respirador purificador de ar peça Semifacial inteira filtro químico de carvão ativado</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04E3A">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w:t>
            </w:r>
          </w:p>
        </w:tc>
      </w:tr>
      <w:tr w14:paraId="2422516E">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1620C192">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87CF8">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37</w:t>
            </w:r>
          </w:p>
        </w:tc>
        <w:tc>
          <w:tcPr>
            <w:tcW w:w="4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828BA">
            <w:pPr>
              <w:widowControl w:val="0"/>
              <w:spacing w:after="0"/>
              <w:contextualSpacing/>
              <w:jc w:val="both"/>
              <w:rPr>
                <w:rFonts w:hint="default" w:ascii="Arial" w:hAnsi="Arial" w:eastAsia="Arial" w:cs="Arial"/>
                <w:b w:val="0"/>
                <w:bCs w:val="0"/>
                <w:sz w:val="17"/>
                <w:szCs w:val="17"/>
                <w:lang w:val="pt-BR"/>
              </w:rPr>
            </w:pPr>
            <w:r>
              <w:rPr>
                <w:rFonts w:hint="default" w:ascii="Arial" w:hAnsi="Arial" w:eastAsia="Arial"/>
                <w:b w:val="0"/>
                <w:bCs w:val="0"/>
                <w:sz w:val="17"/>
                <w:szCs w:val="17"/>
                <w:lang w:val="pt-BR"/>
              </w:rPr>
              <w:t>Respirador purificador de ar tipo peça semi facial filtrante para partículas PFF2 com  filtro</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75A7D">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10</w:t>
            </w:r>
          </w:p>
        </w:tc>
      </w:tr>
      <w:tr w14:paraId="7B207C43">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nil"/>
              <w:right w:val="single" w:color="000000" w:sz="4" w:space="0"/>
            </w:tcBorders>
            <w:shd w:val="clear" w:color="auto" w:fill="auto"/>
            <w:vAlign w:val="center"/>
          </w:tcPr>
          <w:p w14:paraId="3D15AB9A">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104BA">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38</w:t>
            </w:r>
          </w:p>
        </w:tc>
        <w:tc>
          <w:tcPr>
            <w:tcW w:w="4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0D28B">
            <w:pPr>
              <w:widowControl w:val="0"/>
              <w:spacing w:after="0"/>
              <w:contextualSpacing/>
              <w:jc w:val="both"/>
              <w:rPr>
                <w:rFonts w:hint="default" w:ascii="Arial" w:hAnsi="Arial" w:eastAsia="Arial" w:cs="Arial"/>
                <w:b w:val="0"/>
                <w:bCs w:val="0"/>
                <w:sz w:val="17"/>
                <w:szCs w:val="17"/>
                <w:lang w:val="pt-BR"/>
              </w:rPr>
            </w:pPr>
            <w:r>
              <w:rPr>
                <w:rFonts w:hint="default" w:ascii="Arial" w:hAnsi="Arial" w:eastAsia="Arial"/>
                <w:b w:val="0"/>
                <w:bCs w:val="0"/>
                <w:sz w:val="17"/>
                <w:szCs w:val="17"/>
                <w:lang w:val="pt-BR"/>
              </w:rPr>
              <w:t>Talabarte Yde 1,80m totalmente ajustável</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A8FBB">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w:t>
            </w:r>
          </w:p>
        </w:tc>
      </w:tr>
      <w:tr w14:paraId="18B63641">
        <w:tblPrEx>
          <w:tblCellMar>
            <w:top w:w="0" w:type="dxa"/>
            <w:left w:w="108" w:type="dxa"/>
            <w:bottom w:w="0" w:type="dxa"/>
            <w:right w:w="108" w:type="dxa"/>
          </w:tblCellMar>
        </w:tblPrEx>
        <w:trPr>
          <w:trHeight w:val="285" w:hRule="atLeast"/>
          <w:jc w:val="center"/>
        </w:trPr>
        <w:tc>
          <w:tcPr>
            <w:tcW w:w="750" w:type="dxa"/>
            <w:tcBorders>
              <w:top w:val="nil"/>
              <w:left w:val="single" w:color="000000" w:sz="4" w:space="0"/>
              <w:bottom w:val="single" w:color="auto" w:sz="4" w:space="0"/>
              <w:right w:val="single" w:color="000000" w:sz="4" w:space="0"/>
            </w:tcBorders>
            <w:shd w:val="clear" w:color="auto" w:fill="auto"/>
            <w:vAlign w:val="center"/>
          </w:tcPr>
          <w:p w14:paraId="5EB1EFF5">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7F3BB">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39</w:t>
            </w:r>
          </w:p>
        </w:tc>
        <w:tc>
          <w:tcPr>
            <w:tcW w:w="4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7B35F">
            <w:pPr>
              <w:widowControl w:val="0"/>
              <w:spacing w:after="0"/>
              <w:contextualSpacing/>
              <w:jc w:val="both"/>
              <w:rPr>
                <w:rFonts w:hint="default" w:ascii="Arial" w:hAnsi="Arial" w:eastAsia="Arial" w:cs="Arial"/>
                <w:b w:val="0"/>
                <w:bCs w:val="0"/>
                <w:sz w:val="17"/>
                <w:szCs w:val="17"/>
                <w:lang w:val="pt-BR"/>
              </w:rPr>
            </w:pPr>
            <w:r>
              <w:rPr>
                <w:rFonts w:hint="default" w:ascii="Arial" w:hAnsi="Arial" w:eastAsia="Arial"/>
                <w:b w:val="0"/>
                <w:bCs w:val="0"/>
                <w:sz w:val="17"/>
                <w:szCs w:val="17"/>
                <w:lang w:val="pt-BR"/>
              </w:rPr>
              <w:t>Vestimenta/avental de Proteção Radiológica</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3312D">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w:t>
            </w:r>
          </w:p>
        </w:tc>
      </w:tr>
    </w:tbl>
    <w:p w14:paraId="6B0F57AE">
      <w:pPr>
        <w:pStyle w:val="223"/>
        <w:numPr>
          <w:ilvl w:val="0"/>
          <w:numId w:val="0"/>
        </w:numPr>
        <w:spacing w:line="240" w:lineRule="auto"/>
        <w:ind w:leftChars="0"/>
        <w:jc w:val="both"/>
        <w:rPr>
          <w:rFonts w:hint="default" w:ascii="Arial" w:hAnsi="Arial" w:cs="Arial"/>
          <w:sz w:val="17"/>
          <w:szCs w:val="17"/>
          <w:lang w:val="pt-BR"/>
        </w:rPr>
      </w:pPr>
    </w:p>
    <w:p w14:paraId="680FDDB1">
      <w:pPr>
        <w:pStyle w:val="223"/>
        <w:numPr>
          <w:ilvl w:val="0"/>
          <w:numId w:val="0"/>
        </w:numPr>
        <w:spacing w:line="240" w:lineRule="auto"/>
        <w:ind w:leftChars="0"/>
        <w:jc w:val="both"/>
        <w:rPr>
          <w:rFonts w:hint="default" w:ascii="Arial" w:hAnsi="Arial" w:cs="Arial"/>
          <w:sz w:val="17"/>
          <w:szCs w:val="17"/>
          <w:lang w:val="pt-BR"/>
        </w:rPr>
      </w:pPr>
    </w:p>
    <w:p w14:paraId="256F71AF">
      <w:pPr>
        <w:pStyle w:val="223"/>
        <w:numPr>
          <w:ilvl w:val="0"/>
          <w:numId w:val="0"/>
        </w:numPr>
        <w:spacing w:line="240" w:lineRule="auto"/>
        <w:ind w:leftChars="0"/>
        <w:jc w:val="both"/>
        <w:rPr>
          <w:rFonts w:hint="default" w:ascii="Arial" w:hAnsi="Arial" w:cs="Arial"/>
          <w:sz w:val="17"/>
          <w:szCs w:val="17"/>
          <w:lang w:val="pt-BR"/>
        </w:rPr>
      </w:pPr>
    </w:p>
    <w:p w14:paraId="4BFE2F04">
      <w:pPr>
        <w:pStyle w:val="223"/>
        <w:numPr>
          <w:ilvl w:val="0"/>
          <w:numId w:val="0"/>
        </w:numPr>
        <w:spacing w:line="240" w:lineRule="auto"/>
        <w:ind w:leftChars="0"/>
        <w:jc w:val="both"/>
        <w:rPr>
          <w:rFonts w:hint="default" w:ascii="Arial" w:hAnsi="Arial" w:cs="Arial"/>
          <w:sz w:val="17"/>
          <w:szCs w:val="17"/>
          <w:lang w:val="pt-BR"/>
        </w:rPr>
      </w:pPr>
    </w:p>
    <w:p w14:paraId="014C9A69">
      <w:pPr>
        <w:pStyle w:val="223"/>
        <w:numPr>
          <w:ilvl w:val="0"/>
          <w:numId w:val="0"/>
        </w:numPr>
        <w:spacing w:line="240" w:lineRule="auto"/>
        <w:ind w:leftChars="0"/>
        <w:jc w:val="both"/>
        <w:rPr>
          <w:rFonts w:hint="default" w:ascii="Arial" w:hAnsi="Arial" w:cs="Arial"/>
          <w:sz w:val="17"/>
          <w:szCs w:val="17"/>
          <w:lang w:val="pt-BR"/>
        </w:rPr>
      </w:pPr>
    </w:p>
    <w:p w14:paraId="3194D373">
      <w:pPr>
        <w:pStyle w:val="223"/>
        <w:numPr>
          <w:ilvl w:val="0"/>
          <w:numId w:val="0"/>
        </w:numPr>
        <w:spacing w:line="240" w:lineRule="auto"/>
        <w:ind w:leftChars="0"/>
        <w:jc w:val="both"/>
        <w:rPr>
          <w:rFonts w:hint="default" w:ascii="Arial" w:hAnsi="Arial" w:cs="Arial"/>
          <w:sz w:val="17"/>
          <w:szCs w:val="17"/>
          <w:lang w:val="pt-BR"/>
        </w:rPr>
      </w:pPr>
    </w:p>
    <w:p w14:paraId="00F89BA0">
      <w:pPr>
        <w:pStyle w:val="223"/>
        <w:numPr>
          <w:ilvl w:val="0"/>
          <w:numId w:val="0"/>
        </w:numPr>
        <w:spacing w:line="240" w:lineRule="auto"/>
        <w:ind w:leftChars="0"/>
        <w:jc w:val="both"/>
        <w:rPr>
          <w:rFonts w:hint="default" w:ascii="Arial" w:hAnsi="Arial" w:cs="Arial"/>
          <w:sz w:val="17"/>
          <w:szCs w:val="17"/>
          <w:lang w:val="pt-BR"/>
        </w:rPr>
      </w:pPr>
    </w:p>
    <w:p w14:paraId="20984E49">
      <w:pPr>
        <w:pStyle w:val="223"/>
        <w:numPr>
          <w:ilvl w:val="0"/>
          <w:numId w:val="0"/>
        </w:numPr>
        <w:spacing w:line="240" w:lineRule="auto"/>
        <w:ind w:leftChars="0"/>
        <w:jc w:val="both"/>
        <w:rPr>
          <w:rFonts w:hint="default" w:ascii="Arial" w:hAnsi="Arial" w:cs="Arial"/>
          <w:sz w:val="17"/>
          <w:szCs w:val="17"/>
          <w:lang w:val="pt-BR"/>
        </w:rPr>
      </w:pPr>
    </w:p>
    <w:p w14:paraId="5132E1B5">
      <w:pPr>
        <w:pStyle w:val="223"/>
        <w:numPr>
          <w:ilvl w:val="0"/>
          <w:numId w:val="0"/>
        </w:numPr>
        <w:spacing w:line="240" w:lineRule="auto"/>
        <w:ind w:leftChars="0"/>
        <w:jc w:val="both"/>
        <w:rPr>
          <w:rFonts w:hint="default" w:ascii="Arial" w:hAnsi="Arial" w:cs="Arial"/>
          <w:sz w:val="17"/>
          <w:szCs w:val="17"/>
          <w:lang w:val="pt-BR"/>
        </w:rPr>
      </w:pPr>
    </w:p>
    <w:p w14:paraId="64124046">
      <w:pPr>
        <w:pStyle w:val="223"/>
        <w:numPr>
          <w:ilvl w:val="0"/>
          <w:numId w:val="0"/>
        </w:numPr>
        <w:spacing w:line="240" w:lineRule="auto"/>
        <w:ind w:leftChars="0"/>
        <w:jc w:val="both"/>
        <w:rPr>
          <w:rFonts w:hint="default" w:ascii="Arial" w:hAnsi="Arial" w:cs="Arial"/>
          <w:sz w:val="17"/>
          <w:szCs w:val="17"/>
          <w:lang w:val="pt-BR"/>
        </w:rPr>
      </w:pPr>
    </w:p>
    <w:tbl>
      <w:tblPr>
        <w:tblStyle w:val="6"/>
        <w:tblpPr w:leftFromText="180" w:rightFromText="180" w:vertAnchor="text" w:horzAnchor="page" w:tblpXSpec="center" w:tblpY="1"/>
        <w:tblOverlap w:val="never"/>
        <w:tblW w:w="7199" w:type="dxa"/>
        <w:jc w:val="center"/>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
      <w:tblGrid>
        <w:gridCol w:w="750"/>
        <w:gridCol w:w="613"/>
        <w:gridCol w:w="4576"/>
        <w:gridCol w:w="1260"/>
      </w:tblGrid>
      <w:tr w14:paraId="79485DF6">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70" w:hRule="atLeast"/>
          <w:jc w:val="center"/>
        </w:trPr>
        <w:tc>
          <w:tcPr>
            <w:tcW w:w="750" w:type="dxa"/>
            <w:tcBorders>
              <w:right w:val="single" w:color="000000" w:sz="4" w:space="0"/>
            </w:tcBorders>
            <w:shd w:val="clear" w:color="auto" w:fill="auto"/>
            <w:vAlign w:val="center"/>
          </w:tcPr>
          <w:p w14:paraId="63A4CF0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Lote</w:t>
            </w:r>
          </w:p>
        </w:tc>
        <w:tc>
          <w:tcPr>
            <w:tcW w:w="613" w:type="dxa"/>
            <w:tcBorders>
              <w:left w:val="single" w:color="000000" w:sz="4" w:space="0"/>
              <w:right w:val="single" w:color="000000" w:sz="4" w:space="0"/>
            </w:tcBorders>
            <w:shd w:val="clear" w:color="auto" w:fill="auto"/>
            <w:vAlign w:val="center"/>
          </w:tcPr>
          <w:p w14:paraId="03F10AF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Item</w:t>
            </w:r>
          </w:p>
        </w:tc>
        <w:tc>
          <w:tcPr>
            <w:tcW w:w="4576" w:type="dxa"/>
            <w:tcBorders>
              <w:left w:val="single" w:color="000000" w:sz="4" w:space="0"/>
              <w:bottom w:val="single" w:color="auto" w:sz="4" w:space="0"/>
              <w:right w:val="single" w:color="000000" w:sz="4" w:space="0"/>
            </w:tcBorders>
            <w:shd w:val="clear" w:color="auto" w:fill="auto"/>
            <w:vAlign w:val="center"/>
          </w:tcPr>
          <w:p w14:paraId="50B3BD92">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1260" w:type="dxa"/>
            <w:tcBorders>
              <w:left w:val="single" w:color="000000" w:sz="4" w:space="0"/>
            </w:tcBorders>
            <w:vAlign w:val="center"/>
          </w:tcPr>
          <w:p w14:paraId="3E1EEBCB">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 Mínima</w:t>
            </w:r>
          </w:p>
        </w:tc>
      </w:tr>
      <w:tr w14:paraId="0CF839F2">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85" w:hRule="atLeast"/>
          <w:jc w:val="center"/>
        </w:trPr>
        <w:tc>
          <w:tcPr>
            <w:tcW w:w="750" w:type="dxa"/>
            <w:tcBorders>
              <w:top w:val="single" w:color="000000" w:sz="4" w:space="0"/>
              <w:bottom w:val="nil"/>
              <w:right w:val="single" w:color="000000" w:sz="4" w:space="0"/>
            </w:tcBorders>
            <w:shd w:val="clear" w:color="auto" w:fill="auto"/>
            <w:vAlign w:val="center"/>
          </w:tcPr>
          <w:p w14:paraId="02C140CF">
            <w:pPr>
              <w:widowControl w:val="0"/>
              <w:spacing w:after="0"/>
              <w:contextualSpacing/>
              <w:jc w:val="center"/>
              <w:rPr>
                <w:rFonts w:hint="default" w:ascii="Arial" w:hAnsi="Arial" w:eastAsia="Arial" w:cs="Arial"/>
                <w:b/>
                <w:bCs/>
                <w:sz w:val="17"/>
                <w:szCs w:val="17"/>
                <w:lang w:val="pt-BR"/>
              </w:rPr>
            </w:pPr>
            <w:r>
              <w:rPr>
                <w:rFonts w:hint="default" w:ascii="Arial" w:hAnsi="Arial" w:eastAsia="Arial" w:cs="Arial"/>
                <w:b/>
                <w:bCs/>
                <w:sz w:val="17"/>
                <w:szCs w:val="17"/>
                <w:lang w:val="pt-BR"/>
              </w:rPr>
              <w:t>7</w:t>
            </w: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94A50">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16</w:t>
            </w:r>
          </w:p>
        </w:tc>
        <w:tc>
          <w:tcPr>
            <w:tcW w:w="4576" w:type="dxa"/>
            <w:tcBorders>
              <w:top w:val="single" w:color="auto" w:sz="4" w:space="0"/>
              <w:left w:val="single" w:color="000000" w:sz="4" w:space="0"/>
              <w:bottom w:val="single" w:color="000000" w:sz="4" w:space="0"/>
              <w:right w:val="single" w:color="000000" w:sz="4" w:space="0"/>
            </w:tcBorders>
            <w:shd w:val="clear" w:color="auto" w:fill="auto"/>
            <w:vAlign w:val="center"/>
          </w:tcPr>
          <w:p w14:paraId="39E26051">
            <w:pPr>
              <w:widowControl w:val="0"/>
              <w:spacing w:after="0"/>
              <w:contextualSpacing/>
              <w:jc w:val="both"/>
              <w:rPr>
                <w:rFonts w:hint="default" w:ascii="Arial" w:hAnsi="Arial" w:eastAsia="Arial" w:cs="Arial"/>
                <w:b w:val="0"/>
                <w:bCs w:val="0"/>
                <w:sz w:val="17"/>
                <w:szCs w:val="17"/>
                <w:lang w:val="pt-BR" w:eastAsia="pt-BR"/>
              </w:rPr>
            </w:pPr>
            <w:r>
              <w:rPr>
                <w:rFonts w:hint="default" w:ascii="Arial" w:hAnsi="Arial" w:eastAsia="Arial" w:cs="Arial"/>
                <w:b w:val="0"/>
                <w:bCs w:val="0"/>
                <w:sz w:val="17"/>
                <w:szCs w:val="17"/>
                <w:lang w:val="pt-BR"/>
              </w:rPr>
              <w:t>Cone de sinalização PVC 75</w:t>
            </w:r>
          </w:p>
        </w:tc>
        <w:tc>
          <w:tcPr>
            <w:tcW w:w="1260" w:type="dxa"/>
            <w:tcBorders>
              <w:top w:val="single" w:color="000000" w:sz="4" w:space="0"/>
              <w:left w:val="single" w:color="000000" w:sz="4" w:space="0"/>
              <w:bottom w:val="single" w:color="000000" w:sz="4" w:space="0"/>
            </w:tcBorders>
            <w:shd w:val="clear" w:color="auto" w:fill="auto"/>
            <w:vAlign w:val="center"/>
          </w:tcPr>
          <w:p w14:paraId="73BEE3C7">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10</w:t>
            </w:r>
          </w:p>
        </w:tc>
      </w:tr>
      <w:tr w14:paraId="66F077B1">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85" w:hRule="atLeast"/>
          <w:jc w:val="center"/>
        </w:trPr>
        <w:tc>
          <w:tcPr>
            <w:tcW w:w="750" w:type="dxa"/>
            <w:tcBorders>
              <w:top w:val="nil"/>
              <w:right w:val="single" w:color="000000" w:sz="4" w:space="0"/>
            </w:tcBorders>
            <w:shd w:val="clear" w:color="auto" w:fill="auto"/>
            <w:vAlign w:val="center"/>
          </w:tcPr>
          <w:p w14:paraId="629B4558">
            <w:pPr>
              <w:widowControl w:val="0"/>
              <w:spacing w:after="0"/>
              <w:contextualSpacing/>
              <w:jc w:val="center"/>
              <w:rPr>
                <w:rFonts w:hint="default" w:ascii="Arial" w:hAnsi="Arial" w:eastAsia="Arial" w:cs="Arial"/>
                <w:sz w:val="17"/>
                <w:szCs w:val="17"/>
                <w:lang w:val="pt-BR"/>
              </w:rPr>
            </w:pPr>
          </w:p>
        </w:tc>
        <w:tc>
          <w:tcPr>
            <w:tcW w:w="613" w:type="dxa"/>
            <w:tcBorders>
              <w:top w:val="single" w:color="000000" w:sz="4" w:space="0"/>
              <w:left w:val="single" w:color="000000" w:sz="4" w:space="0"/>
              <w:right w:val="single" w:color="000000" w:sz="4" w:space="0"/>
            </w:tcBorders>
            <w:shd w:val="clear" w:color="auto" w:fill="auto"/>
            <w:vAlign w:val="center"/>
          </w:tcPr>
          <w:p w14:paraId="70BF46FC">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17</w:t>
            </w:r>
          </w:p>
        </w:tc>
        <w:tc>
          <w:tcPr>
            <w:tcW w:w="4576" w:type="dxa"/>
            <w:tcBorders>
              <w:top w:val="single" w:color="000000" w:sz="4" w:space="0"/>
              <w:left w:val="single" w:color="000000" w:sz="4" w:space="0"/>
              <w:right w:val="single" w:color="000000" w:sz="4" w:space="0"/>
            </w:tcBorders>
            <w:shd w:val="clear" w:color="auto" w:fill="auto"/>
            <w:vAlign w:val="center"/>
          </w:tcPr>
          <w:p w14:paraId="37CDE16B">
            <w:pPr>
              <w:widowControl w:val="0"/>
              <w:spacing w:after="0"/>
              <w:contextualSpacing/>
              <w:jc w:val="both"/>
              <w:rPr>
                <w:rFonts w:hint="default" w:ascii="Arial" w:hAnsi="Arial" w:eastAsia="Arial" w:cs="Arial"/>
                <w:b w:val="0"/>
                <w:bCs w:val="0"/>
                <w:sz w:val="17"/>
                <w:szCs w:val="17"/>
                <w:lang w:val="pt-BR"/>
              </w:rPr>
            </w:pPr>
            <w:r>
              <w:rPr>
                <w:rFonts w:hint="default" w:ascii="Arial" w:hAnsi="Arial" w:eastAsia="Arial" w:cs="Arial"/>
                <w:b w:val="0"/>
                <w:bCs w:val="0"/>
                <w:sz w:val="17"/>
                <w:szCs w:val="17"/>
                <w:lang w:val="pt-BR"/>
              </w:rPr>
              <w:t>Cone Barril Conão  Sinalizador De Tráfego 110cm Refletivo</w:t>
            </w:r>
          </w:p>
        </w:tc>
        <w:tc>
          <w:tcPr>
            <w:tcW w:w="1260" w:type="dxa"/>
            <w:tcBorders>
              <w:top w:val="single" w:color="000000" w:sz="4" w:space="0"/>
              <w:left w:val="single" w:color="000000" w:sz="4" w:space="0"/>
            </w:tcBorders>
            <w:shd w:val="clear" w:color="auto" w:fill="auto"/>
            <w:vAlign w:val="center"/>
          </w:tcPr>
          <w:p w14:paraId="100E563D">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10</w:t>
            </w:r>
          </w:p>
        </w:tc>
      </w:tr>
    </w:tbl>
    <w:p w14:paraId="11F45421">
      <w:pPr>
        <w:pStyle w:val="223"/>
        <w:numPr>
          <w:ilvl w:val="0"/>
          <w:numId w:val="0"/>
        </w:numPr>
        <w:spacing w:line="240" w:lineRule="auto"/>
        <w:ind w:leftChars="0"/>
        <w:jc w:val="both"/>
        <w:rPr>
          <w:rFonts w:hint="default" w:ascii="Arial" w:hAnsi="Arial" w:cs="Arial"/>
          <w:sz w:val="17"/>
          <w:szCs w:val="17"/>
        </w:rPr>
      </w:pPr>
    </w:p>
    <w:p w14:paraId="6E0D7A3B">
      <w:pPr>
        <w:pStyle w:val="223"/>
        <w:numPr>
          <w:ilvl w:val="0"/>
          <w:numId w:val="0"/>
        </w:numPr>
        <w:spacing w:line="240" w:lineRule="auto"/>
        <w:ind w:leftChars="0"/>
        <w:jc w:val="both"/>
        <w:rPr>
          <w:rFonts w:hint="default" w:ascii="Arial" w:hAnsi="Arial" w:cs="Arial"/>
          <w:sz w:val="17"/>
          <w:szCs w:val="17"/>
        </w:rPr>
      </w:pPr>
    </w:p>
    <w:p w14:paraId="1DF6F222">
      <w:pPr>
        <w:spacing w:line="240" w:lineRule="auto"/>
        <w:jc w:val="both"/>
        <w:rPr>
          <w:rFonts w:hint="default" w:ascii="Arial" w:hAnsi="Arial" w:cs="Arial"/>
          <w:b/>
          <w:bCs/>
          <w:sz w:val="17"/>
          <w:szCs w:val="17"/>
        </w:rPr>
      </w:pPr>
    </w:p>
    <w:p w14:paraId="626BD63D">
      <w:pPr>
        <w:spacing w:line="240" w:lineRule="auto"/>
        <w:jc w:val="both"/>
        <w:rPr>
          <w:rFonts w:hint="default" w:ascii="Arial" w:hAnsi="Arial" w:cs="Arial"/>
          <w:b/>
          <w:bCs/>
          <w:sz w:val="17"/>
          <w:szCs w:val="17"/>
        </w:rPr>
      </w:pPr>
    </w:p>
    <w:p w14:paraId="0A75FD13">
      <w:pPr>
        <w:spacing w:line="240" w:lineRule="auto"/>
        <w:jc w:val="both"/>
        <w:rPr>
          <w:rFonts w:hint="default" w:ascii="Arial" w:hAnsi="Arial" w:cs="Arial"/>
          <w:b/>
          <w:bCs/>
          <w:sz w:val="17"/>
          <w:szCs w:val="17"/>
        </w:rPr>
      </w:pPr>
    </w:p>
    <w:p w14:paraId="2042FD57">
      <w:pPr>
        <w:spacing w:line="240" w:lineRule="auto"/>
        <w:jc w:val="both"/>
        <w:rPr>
          <w:rFonts w:hint="default" w:ascii="Arial" w:hAnsi="Arial" w:cs="Arial"/>
          <w:b/>
          <w:bCs/>
          <w:sz w:val="17"/>
          <w:szCs w:val="17"/>
        </w:rPr>
      </w:pPr>
    </w:p>
    <w:p w14:paraId="7D994B6C">
      <w:pPr>
        <w:spacing w:line="240" w:lineRule="auto"/>
        <w:jc w:val="both"/>
        <w:rPr>
          <w:rFonts w:hint="default" w:ascii="Arial" w:hAnsi="Arial" w:cs="Arial"/>
          <w:b/>
          <w:bCs/>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6EC7EB4E">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ascii="Arial" w:hAnsi="Arial" w:eastAsia="Arial" w:cs="Arial"/>
          <w:b w:val="0"/>
          <w:bCs/>
          <w:sz w:val="17"/>
          <w:szCs w:val="17"/>
          <w:rtl w:val="0"/>
          <w:lang w:val="pt-BR"/>
        </w:rPr>
        <w:t>2</w:t>
      </w:r>
      <w:r>
        <w:rPr>
          <w:rFonts w:ascii="Arial" w:hAnsi="Arial" w:eastAsia="Arial" w:cs="Arial"/>
          <w:b w:val="0"/>
          <w:bCs/>
          <w:sz w:val="17"/>
          <w:szCs w:val="17"/>
          <w:rtl w:val="0"/>
        </w:rPr>
        <w:t>.</w:t>
      </w:r>
      <w:r>
        <w:rPr>
          <w:rFonts w:hint="default" w:ascii="Arial" w:hAnsi="Arial" w:eastAsia="Arial" w:cs="Arial"/>
          <w:b w:val="0"/>
          <w:bCs/>
          <w:sz w:val="17"/>
          <w:szCs w:val="17"/>
          <w:rtl w:val="0"/>
          <w:lang w:val="pt-BR"/>
        </w:rPr>
        <w:t>1</w:t>
      </w:r>
      <w:r>
        <w:rPr>
          <w:rFonts w:ascii="Arial" w:hAnsi="Arial" w:eastAsia="Arial" w:cs="Arial"/>
          <w:b w:val="0"/>
          <w:bCs/>
          <w:sz w:val="17"/>
          <w:szCs w:val="17"/>
          <w:rtl w:val="0"/>
        </w:rPr>
        <w:t>.</w:t>
      </w:r>
      <w:r>
        <w:rPr>
          <w:rFonts w:hint="default" w:eastAsia="Arial" w:cs="Arial"/>
          <w:b w:val="0"/>
          <w:bCs/>
          <w:sz w:val="17"/>
          <w:szCs w:val="17"/>
          <w:rtl w:val="0"/>
          <w:lang w:val="pt-BR"/>
        </w:rPr>
        <w:t xml:space="preserve"> </w:t>
      </w:r>
      <w:r>
        <w:rPr>
          <w:rFonts w:hint="default" w:ascii="Arial" w:hAnsi="Arial" w:eastAsia="Arial"/>
          <w:b w:val="0"/>
          <w:bCs/>
          <w:sz w:val="17"/>
          <w:szCs w:val="17"/>
          <w:rtl w:val="0"/>
        </w:rPr>
        <w:t>As entregas deverão ocorrer mediante prévio envio da Autorização de Fornecimento no prazo de 15 (quinze) dias à partir do envio da AF, onde a mesma deverá respeitar do fornecimento dos itens.</w:t>
      </w:r>
    </w:p>
    <w:p w14:paraId="63288961">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.2.  O(s) itens(s) será(ão) rigorosamente avaliado(s) no ato da entrega nos quesitos qualidade, caso o(s) serviço(s) esteja(m) em desacordo ao que foi licitado, as notas não serão assinadas.</w:t>
      </w:r>
    </w:p>
    <w:p w14:paraId="099B6EBF">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.3. As notas fiscais deverão ser assinadas pelo funcionário responsável pelo recebimento.</w:t>
      </w:r>
    </w:p>
    <w:p w14:paraId="4741E975">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.4. O material deverá ser entregue adequadamente, de forma a permitir completa segurança durante o transporte.</w:t>
      </w:r>
    </w:p>
    <w:p w14:paraId="59E6683A">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.5.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4CB2ABBF">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.6. Os locais de entrega serão informados no ato do envio das Autorizações de Fornecimento (e-mail direcionado ao fornecedor) ou descrito nas mesmas.</w:t>
      </w:r>
    </w:p>
    <w:p w14:paraId="57EE8993">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 xml:space="preserve">.7. O horário de entrega deverá ser estritamente respeitado, de 8:00 às 12:00 e de 13:00 às 16:00, exclusivamente em dias ÚTEIS, nos locais indicados abaixo: </w:t>
      </w:r>
    </w:p>
    <w:p w14:paraId="2348817C">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.7.1. Secretaria Municipal de Saúde de Cataguases , no local  Rua José Gustavo Cohen, Nº 70, Bairro- Vila Tereza, Cidade de Cataguases – MG.</w:t>
      </w:r>
    </w:p>
    <w:p w14:paraId="766E571B">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lang w:val="pt-BR"/>
        </w:rPr>
      </w:pPr>
      <w:r>
        <w:rPr>
          <w:rFonts w:hint="default" w:eastAsia="Arial"/>
          <w:b w:val="0"/>
          <w:bCs/>
          <w:sz w:val="17"/>
          <w:szCs w:val="17"/>
          <w:rtl w:val="0"/>
          <w:lang w:val="pt-BR"/>
        </w:rPr>
        <w:t>2</w:t>
      </w:r>
      <w:r>
        <w:rPr>
          <w:rFonts w:hint="default" w:ascii="Arial" w:hAnsi="Arial" w:eastAsia="Arial"/>
          <w:b w:val="0"/>
          <w:bCs/>
          <w:sz w:val="17"/>
          <w:szCs w:val="17"/>
          <w:rtl w:val="0"/>
        </w:rPr>
        <w:t>.7.2. Secretaria de Educação: no local Avenida Manoel Inácio Peixoto Filho, 1142, Bairro Taquara Pret</w:t>
      </w:r>
      <w:r>
        <w:rPr>
          <w:rFonts w:hint="default" w:eastAsia="Arial"/>
          <w:b w:val="0"/>
          <w:bCs/>
          <w:sz w:val="17"/>
          <w:szCs w:val="17"/>
          <w:rtl w:val="0"/>
          <w:lang w:val="pt-BR"/>
        </w:rPr>
        <w:t>a</w:t>
      </w:r>
      <w:r>
        <w:rPr>
          <w:rFonts w:hint="default" w:ascii="Arial" w:hAnsi="Arial" w:eastAsia="Arial"/>
          <w:b w:val="0"/>
          <w:bCs/>
          <w:sz w:val="17"/>
          <w:szCs w:val="17"/>
          <w:rtl w:val="0"/>
        </w:rPr>
        <w:t>,</w:t>
      </w:r>
      <w:r>
        <w:rPr>
          <w:rFonts w:hint="default" w:eastAsia="Arial"/>
          <w:b w:val="0"/>
          <w:bCs/>
          <w:sz w:val="17"/>
          <w:szCs w:val="17"/>
          <w:rtl w:val="0"/>
          <w:lang w:val="pt-BR"/>
        </w:rPr>
        <w:t xml:space="preserve"> </w:t>
      </w:r>
      <w:r>
        <w:rPr>
          <w:rFonts w:hint="default" w:ascii="Arial" w:hAnsi="Arial" w:eastAsia="Arial"/>
          <w:b w:val="0"/>
          <w:bCs/>
          <w:sz w:val="17"/>
          <w:szCs w:val="17"/>
          <w:rtl w:val="0"/>
        </w:rPr>
        <w:t>Cataguases – MG</w:t>
      </w:r>
      <w:r>
        <w:rPr>
          <w:rFonts w:hint="default" w:eastAsia="Arial"/>
          <w:b w:val="0"/>
          <w:bCs/>
          <w:sz w:val="17"/>
          <w:szCs w:val="17"/>
          <w:rtl w:val="0"/>
          <w:lang w:val="pt-BR"/>
        </w:rPr>
        <w:t>;</w:t>
      </w:r>
    </w:p>
    <w:p w14:paraId="1CB68A0C">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.7.3. Secretaria de Serviços Urbanos no local Av. Astolfo Dutra, 751, Centro,</w:t>
      </w:r>
      <w:r>
        <w:rPr>
          <w:rFonts w:hint="default" w:eastAsia="Arial"/>
          <w:b w:val="0"/>
          <w:bCs/>
          <w:sz w:val="17"/>
          <w:szCs w:val="17"/>
          <w:rtl w:val="0"/>
          <w:lang w:val="pt-BR"/>
        </w:rPr>
        <w:t xml:space="preserve"> </w:t>
      </w:r>
      <w:r>
        <w:rPr>
          <w:rFonts w:hint="default" w:ascii="Arial" w:hAnsi="Arial" w:eastAsia="Arial"/>
          <w:b w:val="0"/>
          <w:bCs/>
          <w:sz w:val="17"/>
          <w:szCs w:val="17"/>
          <w:rtl w:val="0"/>
        </w:rPr>
        <w:t>Cataguases – MG</w:t>
      </w:r>
      <w:r>
        <w:rPr>
          <w:rFonts w:hint="default" w:eastAsia="Arial"/>
          <w:b w:val="0"/>
          <w:bCs/>
          <w:sz w:val="17"/>
          <w:szCs w:val="17"/>
          <w:rtl w:val="0"/>
          <w:lang w:val="pt-BR"/>
        </w:rPr>
        <w:t>;</w:t>
      </w:r>
    </w:p>
    <w:p w14:paraId="7B18FB64">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.7.4. Secretaria de Agricultura e Meio Ambiente e Secretaria de Desenvolvimento Social eno local Rua Gama Cerqueira, 70, Vila Domingos Lopes. Antigo prédio do Pronto Cordis,</w:t>
      </w:r>
      <w:r>
        <w:rPr>
          <w:rFonts w:hint="default" w:eastAsia="Arial"/>
          <w:b w:val="0"/>
          <w:bCs/>
          <w:sz w:val="17"/>
          <w:szCs w:val="17"/>
          <w:rtl w:val="0"/>
          <w:lang w:val="pt-BR"/>
        </w:rPr>
        <w:t xml:space="preserve"> </w:t>
      </w:r>
      <w:r>
        <w:rPr>
          <w:rFonts w:hint="default" w:ascii="Arial" w:hAnsi="Arial" w:eastAsia="Arial"/>
          <w:b w:val="0"/>
          <w:bCs/>
          <w:sz w:val="17"/>
          <w:szCs w:val="17"/>
          <w:rtl w:val="0"/>
        </w:rPr>
        <w:t>Cataguases – MG</w:t>
      </w:r>
      <w:r>
        <w:rPr>
          <w:rFonts w:hint="default" w:eastAsia="Arial"/>
          <w:b w:val="0"/>
          <w:bCs/>
          <w:sz w:val="17"/>
          <w:szCs w:val="17"/>
          <w:rtl w:val="0"/>
          <w:lang w:val="pt-BR"/>
        </w:rPr>
        <w:t>;</w:t>
      </w:r>
    </w:p>
    <w:p w14:paraId="4D14AB9F">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.7.5. Secretária de Cultura: Praça Chácara Dona Catarina, 176 - Centro,</w:t>
      </w:r>
      <w:r>
        <w:rPr>
          <w:rFonts w:hint="default" w:eastAsia="Arial"/>
          <w:b w:val="0"/>
          <w:bCs/>
          <w:sz w:val="17"/>
          <w:szCs w:val="17"/>
          <w:rtl w:val="0"/>
          <w:lang w:val="pt-BR"/>
        </w:rPr>
        <w:t xml:space="preserve"> </w:t>
      </w:r>
      <w:r>
        <w:rPr>
          <w:rFonts w:hint="default" w:ascii="Arial" w:hAnsi="Arial" w:eastAsia="Arial"/>
          <w:b w:val="0"/>
          <w:bCs/>
          <w:sz w:val="17"/>
          <w:szCs w:val="17"/>
          <w:rtl w:val="0"/>
        </w:rPr>
        <w:t>Cataguases – MG</w:t>
      </w:r>
      <w:r>
        <w:rPr>
          <w:rFonts w:hint="default" w:eastAsia="Arial"/>
          <w:b w:val="0"/>
          <w:bCs/>
          <w:sz w:val="17"/>
          <w:szCs w:val="17"/>
          <w:rtl w:val="0"/>
          <w:lang w:val="pt-BR"/>
        </w:rPr>
        <w:t>;</w:t>
      </w:r>
      <w:r>
        <w:rPr>
          <w:rFonts w:hint="default" w:ascii="Arial" w:hAnsi="Arial" w:eastAsia="Arial"/>
          <w:b w:val="0"/>
          <w:bCs/>
          <w:sz w:val="17"/>
          <w:szCs w:val="17"/>
          <w:rtl w:val="0"/>
        </w:rPr>
        <w:t xml:space="preserve"> </w:t>
      </w:r>
    </w:p>
    <w:p w14:paraId="7AEED1FC">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.7.6.  Secretaria de Administração no local Rua Manoel Couto, 125, Centro,</w:t>
      </w:r>
      <w:r>
        <w:rPr>
          <w:rFonts w:hint="default" w:eastAsia="Arial"/>
          <w:b w:val="0"/>
          <w:bCs/>
          <w:sz w:val="17"/>
          <w:szCs w:val="17"/>
          <w:rtl w:val="0"/>
          <w:lang w:val="pt-BR"/>
        </w:rPr>
        <w:t xml:space="preserve"> </w:t>
      </w:r>
      <w:r>
        <w:rPr>
          <w:rFonts w:hint="default" w:ascii="Arial" w:hAnsi="Arial" w:eastAsia="Arial"/>
          <w:b w:val="0"/>
          <w:bCs/>
          <w:sz w:val="17"/>
          <w:szCs w:val="17"/>
          <w:rtl w:val="0"/>
        </w:rPr>
        <w:t>Cataguases – MG</w:t>
      </w:r>
      <w:r>
        <w:rPr>
          <w:rFonts w:hint="default" w:eastAsia="Arial"/>
          <w:b w:val="0"/>
          <w:bCs/>
          <w:sz w:val="17"/>
          <w:szCs w:val="17"/>
          <w:rtl w:val="0"/>
          <w:lang w:val="pt-BR"/>
        </w:rPr>
        <w:t>;</w:t>
      </w:r>
    </w:p>
    <w:p w14:paraId="6CA1FE9A">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.7.7. Os endereços e locais para entrega poderão sofrer alterações conforme determinação da contratante.</w:t>
      </w:r>
    </w:p>
    <w:p w14:paraId="69934560">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.9. Garantia do objeto</w:t>
      </w:r>
    </w:p>
    <w:p w14:paraId="74A59DBD">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.9.1. Os Equipamentos de Proteção Individual deverão possuir no mínimo 24 (vinte e quatro) meses de validade de vencimento, à partir data da entrega do produto, além  de outros aspectos estabelecidos na Lei nº 8.078, de 11 de setembro de 1990 (Código de Defesa do Consumidor).</w:t>
      </w:r>
    </w:p>
    <w:p w14:paraId="0ABB1DAD">
      <w:pPr>
        <w:pStyle w:val="223"/>
        <w:pageBreakBefore w:val="0"/>
        <w:widowControl w:val="0"/>
        <w:tabs>
          <w:tab w:val="left" w:pos="0"/>
        </w:tabs>
        <w:kinsoku/>
        <w:wordWrap/>
        <w:overflowPunct w:val="0"/>
        <w:topLinePunct w:val="0"/>
        <w:bidi w:val="0"/>
        <w:snapToGrid/>
        <w:spacing w:after="0" w:line="240" w:lineRule="auto"/>
        <w:ind w:left="0" w:right="0" w:rightChars="0"/>
        <w:contextualSpacing w:val="0"/>
        <w:jc w:val="both"/>
        <w:rPr>
          <w:rFonts w:hint="default" w:ascii="Arial" w:hAnsi="Arial" w:cs="Arial"/>
          <w:sz w:val="17"/>
          <w:szCs w:val="17"/>
        </w:rPr>
      </w:pPr>
      <w:r>
        <w:rPr>
          <w:rFonts w:hint="default" w:ascii="Arial" w:hAnsi="Arial" w:cs="Arial"/>
          <w:sz w:val="17"/>
          <w:szCs w:val="17"/>
          <w:lang w:val="pt-BR"/>
        </w:rPr>
        <w:t xml:space="preserve">2.10 </w:t>
      </w:r>
      <w:r>
        <w:rPr>
          <w:rFonts w:hint="default" w:ascii="Arial" w:hAnsi="Arial" w:cs="Arial"/>
          <w:sz w:val="17"/>
          <w:szCs w:val="17"/>
        </w:rPr>
        <w:t xml:space="preserve">Os Equipamentos de Proteção Individual a serem adquiridos deverão ser novos/sem uso e identificados com o nome do fabricante, tamanho da peça e o número do certificado de aprovação (C.A.) do MTE. </w:t>
      </w:r>
    </w:p>
    <w:p w14:paraId="7AF29683">
      <w:pPr>
        <w:pStyle w:val="308"/>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p>
    <w:p w14:paraId="1DA3F1FB">
      <w:pPr>
        <w:pStyle w:val="308"/>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w:t>
      </w:r>
      <w:r>
        <w:rPr>
          <w:rFonts w:hint="default" w:ascii="Arial" w:hAnsi="Arial" w:cs="Arial"/>
          <w:bCs/>
          <w:sz w:val="17"/>
          <w:szCs w:val="17"/>
        </w:rPr>
        <w:t>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2F200729">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3"/>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3"/>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3"/>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3"/>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5"/>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6"/>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6"/>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6"/>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6"/>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066/2025</w:t>
      </w:r>
    </w:p>
    <w:p w14:paraId="7AFA3560">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3"/>
        <w:numPr>
          <w:ilvl w:val="2"/>
          <w:numId w:val="23"/>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04CD9776">
      <w:pPr>
        <w:pStyle w:val="223"/>
        <w:numPr>
          <w:ilvl w:val="0"/>
          <w:numId w:val="0"/>
        </w:numPr>
        <w:spacing w:line="240" w:lineRule="auto"/>
        <w:ind w:leftChars="0"/>
        <w:jc w:val="both"/>
        <w:rPr>
          <w:rFonts w:hint="default" w:ascii="Arial" w:hAnsi="Arial" w:eastAsia="Arial"/>
          <w:b w:val="0"/>
          <w:bCs w:val="0"/>
          <w:sz w:val="17"/>
          <w:szCs w:val="17"/>
          <w:rtl w:val="0"/>
          <w:lang w:val="pt-BR"/>
        </w:rPr>
      </w:pPr>
      <w:r>
        <w:rPr>
          <w:rFonts w:hint="default" w:ascii="Arial" w:hAnsi="Arial" w:eastAsia="Arial" w:cs="Arial"/>
          <w:b w:val="0"/>
          <w:bCs w:val="0"/>
          <w:sz w:val="17"/>
          <w:szCs w:val="17"/>
          <w:rtl w:val="0"/>
          <w:lang w:val="pt-BR"/>
        </w:rPr>
        <w:t>5</w:t>
      </w:r>
      <w:r>
        <w:rPr>
          <w:rFonts w:ascii="Arial" w:hAnsi="Arial" w:eastAsia="Arial" w:cs="Arial"/>
          <w:b w:val="0"/>
          <w:bCs w:val="0"/>
          <w:sz w:val="17"/>
          <w:szCs w:val="17"/>
          <w:rtl w:val="0"/>
        </w:rPr>
        <w:t>.1.1</w:t>
      </w:r>
      <w:r>
        <w:rPr>
          <w:rFonts w:hint="default" w:ascii="Arial" w:hAnsi="Arial" w:eastAsia="Arial" w:cs="Arial"/>
          <w:b w:val="0"/>
          <w:bCs w:val="0"/>
          <w:sz w:val="17"/>
          <w:szCs w:val="17"/>
          <w:rtl w:val="0"/>
          <w:lang w:val="pt-BR"/>
        </w:rPr>
        <w:t xml:space="preserve">. </w:t>
      </w:r>
      <w:r>
        <w:rPr>
          <w:rFonts w:hint="default" w:ascii="Arial" w:hAnsi="Arial" w:eastAsia="Arial"/>
          <w:b w:val="0"/>
          <w:bCs w:val="0"/>
          <w:sz w:val="17"/>
          <w:szCs w:val="17"/>
          <w:rtl w:val="0"/>
          <w:lang w:val="pt-BR"/>
        </w:rPr>
        <w:t>Assumir a responsabilidade pelos encargos fiscais e comerciais resultantes da adjudicação desta licitação;</w:t>
      </w:r>
    </w:p>
    <w:p w14:paraId="61A727AE">
      <w:pPr>
        <w:pStyle w:val="223"/>
        <w:numPr>
          <w:ilvl w:val="0"/>
          <w:numId w:val="0"/>
        </w:numPr>
        <w:spacing w:line="240" w:lineRule="auto"/>
        <w:ind w:leftChars="0"/>
        <w:jc w:val="both"/>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5.1.2. Submeter-se à fiscalização da contratante, através do setor competente, para verificação da qualidade dos itens, orientando, fiscalizando e intervindo ao seu exclusivo interesse, com a finalidade de garantir o exato cumprimento das condições pactuadas;</w:t>
      </w:r>
    </w:p>
    <w:p w14:paraId="1D1892C5">
      <w:pPr>
        <w:pStyle w:val="223"/>
        <w:numPr>
          <w:ilvl w:val="0"/>
          <w:numId w:val="0"/>
        </w:numPr>
        <w:spacing w:line="240" w:lineRule="auto"/>
        <w:ind w:leftChars="0"/>
        <w:jc w:val="both"/>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5.1.3.  Reparar, corrigir, remover, reconstruir ou substituir, às suas expensas, no todo ou em parte, o objeto deste Contrato, em que se verificarem vícios, defeitos ou incorreções resultantes da entrega.</w:t>
      </w:r>
    </w:p>
    <w:p w14:paraId="68013A94">
      <w:pPr>
        <w:pStyle w:val="223"/>
        <w:numPr>
          <w:ilvl w:val="0"/>
          <w:numId w:val="0"/>
        </w:numPr>
        <w:spacing w:line="240" w:lineRule="auto"/>
        <w:ind w:leftChars="0"/>
        <w:jc w:val="both"/>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5.1.4.</w:t>
      </w:r>
      <w:r>
        <w:rPr>
          <w:rFonts w:hint="default" w:ascii="Arial" w:hAnsi="Arial" w:eastAsia="Arial"/>
          <w:b w:val="0"/>
          <w:bCs w:val="0"/>
          <w:sz w:val="17"/>
          <w:szCs w:val="17"/>
          <w:rtl w:val="0"/>
          <w:lang w:val="pt-BR"/>
        </w:rPr>
        <w:tab/>
      </w:r>
      <w:r>
        <w:rPr>
          <w:rFonts w:hint="default" w:ascii="Arial" w:hAnsi="Arial" w:eastAsia="Arial"/>
          <w:b w:val="0"/>
          <w:bCs w:val="0"/>
          <w:sz w:val="17"/>
          <w:szCs w:val="17"/>
          <w:rtl w:val="0"/>
          <w:lang w:val="pt-BR"/>
        </w:rPr>
        <w:t>Manter, durante toda a vigência deste contrato, em compatibilidade com as obrigações assumidas, todas as condições de habilitação e qualificação exigidas na inexigibilidade,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332A80FD">
      <w:pPr>
        <w:pStyle w:val="223"/>
        <w:numPr>
          <w:ilvl w:val="0"/>
          <w:numId w:val="0"/>
        </w:numPr>
        <w:spacing w:line="240" w:lineRule="auto"/>
        <w:ind w:leftChars="0"/>
        <w:jc w:val="both"/>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 xml:space="preserve">5.1.5. A entrega dos produtos/materiais será de forma parcelada, em até 15 (quinze) dias úteis, contados do recebimento da Autorização de Fornecimento, devendo ser entregues no endereço informado pelo setor requisitante. </w:t>
      </w:r>
    </w:p>
    <w:p w14:paraId="0EDB516A">
      <w:pPr>
        <w:pStyle w:val="223"/>
        <w:numPr>
          <w:ilvl w:val="0"/>
          <w:numId w:val="0"/>
        </w:numPr>
        <w:spacing w:line="240" w:lineRule="auto"/>
        <w:ind w:leftChars="0"/>
        <w:jc w:val="both"/>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5.1.6. 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14585F8F">
      <w:pPr>
        <w:pStyle w:val="223"/>
        <w:numPr>
          <w:ilvl w:val="0"/>
          <w:numId w:val="0"/>
        </w:numPr>
        <w:spacing w:line="240" w:lineRule="auto"/>
        <w:ind w:leftChars="0"/>
        <w:jc w:val="both"/>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5.1.7. Comunicar à CONTRATANTE qualquer anormalidade de caráter urgente e prestar os esclarecimentos que julgarem-se necessários</w:t>
      </w:r>
    </w:p>
    <w:p w14:paraId="4B7AFE2E">
      <w:pPr>
        <w:pStyle w:val="223"/>
        <w:numPr>
          <w:ilvl w:val="0"/>
          <w:numId w:val="0"/>
        </w:numPr>
        <w:spacing w:line="240" w:lineRule="auto"/>
        <w:ind w:leftChars="0"/>
        <w:jc w:val="both"/>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5.1.8. A garantia para todos os itens será contada à partir do recebimento definitivo do equipamento, sem prejuízo de qualquer política de garantia adicional oferecida pelo fabricante, ficando a mesma responsável por substituir os produtos que apresentarem vícios ou defeitos de fabricação, sem nenhum custo adicional,  no local indicado para a entrega;</w:t>
      </w:r>
    </w:p>
    <w:p w14:paraId="55A997A1">
      <w:pPr>
        <w:pStyle w:val="223"/>
        <w:numPr>
          <w:ilvl w:val="0"/>
          <w:numId w:val="0"/>
        </w:numPr>
        <w:spacing w:line="240" w:lineRule="auto"/>
        <w:ind w:leftChars="0"/>
        <w:jc w:val="both"/>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5.1.9. Deverá conter na Nota Fiscal, o número da Autorização de Fornecimento ou número de empenho referente ao produto.</w:t>
      </w:r>
    </w:p>
    <w:p w14:paraId="0426DEA4">
      <w:pPr>
        <w:pStyle w:val="223"/>
        <w:numPr>
          <w:ilvl w:val="0"/>
          <w:numId w:val="0"/>
        </w:numPr>
        <w:spacing w:line="240" w:lineRule="auto"/>
        <w:ind w:leftChars="0"/>
        <w:jc w:val="both"/>
        <w:rPr>
          <w:rFonts w:hint="default" w:ascii="Arial" w:hAnsi="Arial" w:eastAsia="Arial"/>
          <w:b w:val="0"/>
          <w:bCs w:val="0"/>
          <w:sz w:val="17"/>
          <w:szCs w:val="17"/>
          <w:rtl w:val="0"/>
          <w:lang w:val="pt-BR"/>
        </w:rPr>
      </w:pPr>
    </w:p>
    <w:p w14:paraId="0A3D13E6">
      <w:pPr>
        <w:pStyle w:val="223"/>
        <w:numPr>
          <w:ilvl w:val="2"/>
          <w:numId w:val="23"/>
        </w:numPr>
        <w:tabs>
          <w:tab w:val="left" w:pos="0"/>
          <w:tab w:val="left" w:pos="426"/>
        </w:tabs>
        <w:spacing w:line="240" w:lineRule="auto"/>
        <w:ind w:left="0" w:firstLine="0"/>
        <w:contextualSpacing w:val="0"/>
        <w:jc w:val="both"/>
        <w:rPr>
          <w:rFonts w:hint="default" w:ascii="Arial" w:hAnsi="Arial" w:cs="Arial"/>
          <w:b/>
          <w:bCs/>
          <w:sz w:val="17"/>
          <w:szCs w:val="17"/>
          <w:rtl w:val="0"/>
        </w:rPr>
      </w:pPr>
      <w:r>
        <w:rPr>
          <w:rFonts w:hint="default" w:ascii="Arial" w:hAnsi="Arial" w:cs="Arial"/>
          <w:b/>
          <w:bCs/>
          <w:sz w:val="17"/>
          <w:szCs w:val="17"/>
        </w:rPr>
        <w:t>Da Contratante:</w:t>
      </w:r>
    </w:p>
    <w:p w14:paraId="2909774D">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cs="Arial"/>
          <w:b w:val="0"/>
          <w:bCs/>
          <w:sz w:val="17"/>
          <w:szCs w:val="17"/>
          <w:rtl w:val="0"/>
          <w:lang w:val="pt-BR"/>
        </w:rPr>
        <w:t>5</w:t>
      </w:r>
      <w:r>
        <w:rPr>
          <w:rFonts w:ascii="Arial" w:hAnsi="Arial" w:eastAsia="Arial" w:cs="Arial"/>
          <w:b w:val="0"/>
          <w:bCs/>
          <w:sz w:val="17"/>
          <w:szCs w:val="17"/>
          <w:rtl w:val="0"/>
        </w:rPr>
        <w:t xml:space="preserve">.2.1. </w:t>
      </w:r>
      <w:r>
        <w:rPr>
          <w:rFonts w:hint="default" w:ascii="Arial" w:hAnsi="Arial" w:eastAsia="Arial"/>
          <w:b w:val="0"/>
          <w:bCs/>
          <w:sz w:val="17"/>
          <w:szCs w:val="17"/>
          <w:rtl w:val="0"/>
        </w:rPr>
        <w:t>Promover o acompanhamento e a fiscalização da entrega do objeto da aquisição.</w:t>
      </w:r>
    </w:p>
    <w:p w14:paraId="0FA2500E">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.2.2. Prestar informações, relativas ao objeto da aquisição, que venham a ser solicitadas pela licitante vencedora.</w:t>
      </w:r>
    </w:p>
    <w:p w14:paraId="4864B28C">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.2.3. Efetuar o pagamento do valor constante na nota fiscal/fatura, em até 30 (trinta) dias consecutivos após o recebimento da mesma, devidamente atestada.</w:t>
      </w:r>
    </w:p>
    <w:p w14:paraId="39E1E919">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.2.4. Rejeitar o(s) produto(s) e/ou que não satisfizerem aos padrões exigidos nas especificações e recomendações da contratante.</w:t>
      </w:r>
    </w:p>
    <w:p w14:paraId="26A547E6">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.2.5. Notificar a CONTRATADA, por escrito, quando não efetuar a  entrega do(s) iten(s), após 15 (quinze) dias da geração da Autorização de Fornecimento.</w:t>
      </w:r>
    </w:p>
    <w:p w14:paraId="15E0BD46">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.2.6. Notificar a CONTRATADA, por escrito, de quaisquer irregularidades que venham a ocorrer, em função da prestação do objeto do contrato.</w:t>
      </w:r>
    </w:p>
    <w:p w14:paraId="197C4E56">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.2.7. Cumprir e fazer-se cumprir o disposto nas cláusulas deste Termo de Referência.</w:t>
      </w:r>
    </w:p>
    <w:p w14:paraId="003BFFF1">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.2.8. Fornecer todos os elementos básicos e dados complementares à execução dos serviços ora licitados.</w:t>
      </w:r>
    </w:p>
    <w:p w14:paraId="163C7DA0">
      <w:pPr>
        <w:pStyle w:val="281"/>
        <w:numPr>
          <w:ilvl w:val="0"/>
          <w:numId w:val="0"/>
        </w:numPr>
        <w:spacing w:before="0" w:line="240" w:lineRule="auto"/>
        <w:rPr>
          <w:rFonts w:hint="default" w:ascii="Arial" w:hAnsi="Arial" w:eastAsia="Arial"/>
          <w:b w:val="0"/>
          <w:bCs/>
          <w:sz w:val="17"/>
          <w:szCs w:val="17"/>
          <w:rtl w:val="0"/>
        </w:rPr>
      </w:pPr>
    </w:p>
    <w:p w14:paraId="46C12B60">
      <w:pPr>
        <w:pStyle w:val="281"/>
        <w:numPr>
          <w:ilvl w:val="0"/>
          <w:numId w:val="0"/>
        </w:numPr>
        <w:spacing w:before="0" w:line="240" w:lineRule="auto"/>
        <w:rPr>
          <w:rFonts w:hint="default" w:ascii="Arial" w:hAnsi="Arial" w:cs="Arial"/>
          <w:sz w:val="17"/>
          <w:szCs w:val="17"/>
          <w:lang w:val="pt-BR"/>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r>
        <w:rPr>
          <w:rFonts w:hint="default" w:ascii="Arial" w:hAnsi="Arial" w:cs="Arial"/>
          <w:sz w:val="17"/>
          <w:szCs w:val="17"/>
          <w:lang w:val="pt-BR"/>
        </w:rPr>
        <w:t>.</w:t>
      </w:r>
    </w:p>
    <w:p w14:paraId="2AF0FB9C">
      <w:pPr>
        <w:pStyle w:val="306"/>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6"/>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6"/>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6"/>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7" w:name="cadastro_reserva"/>
      <w:bookmarkEnd w:id="47"/>
    </w:p>
    <w:p w14:paraId="67DE2512">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6"/>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6"/>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8" w:name="habilitacao_reserva"/>
      <w:bookmarkEnd w:id="48"/>
    </w:p>
    <w:p w14:paraId="7F32DFB2">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6"/>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6"/>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6"/>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9" w:name="recusa_dos_que_baixaram_preco"/>
      <w:bookmarkEnd w:id="49"/>
    </w:p>
    <w:p w14:paraId="7D583F0F">
      <w:pPr>
        <w:pStyle w:val="306"/>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3616757F">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 xml:space="preserve">7.1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p w14:paraId="01D44993">
      <w:pPr>
        <w:pStyle w:val="223"/>
        <w:numPr>
          <w:ilvl w:val="0"/>
          <w:numId w:val="3"/>
        </w:numPr>
        <w:suppressAutoHyphens w:val="0"/>
        <w:spacing w:after="0" w:line="240" w:lineRule="auto"/>
        <w:ind w:left="480" w:leftChars="0" w:hanging="480" w:firstLineChars="0"/>
        <w:rPr>
          <w:rFonts w:hint="default" w:ascii="Arial" w:hAnsi="Arial" w:eastAsia="Times New Roman" w:cs="Arial"/>
          <w:b w:val="0"/>
          <w:bCs/>
          <w:color w:val="000000" w:themeColor="text1"/>
          <w:sz w:val="17"/>
          <w:szCs w:val="17"/>
          <w:lang w:val="pt-BR" w:eastAsia="pt-BR" w:bidi="ar-SA"/>
          <w14:textFill>
            <w14:solidFill>
              <w14:schemeClr w14:val="tx1"/>
            </w14:solidFill>
          </w14:textFill>
        </w:rPr>
      </w:pPr>
      <w:r>
        <w:rPr>
          <w:rFonts w:hint="default" w:ascii="Arial" w:hAnsi="Arial" w:eastAsia="Times New Roman" w:cs="Arial"/>
          <w:b w:val="0"/>
          <w:bCs/>
          <w:color w:val="000000" w:themeColor="text1"/>
          <w:sz w:val="17"/>
          <w:szCs w:val="17"/>
          <w:lang w:val="pt-BR" w:eastAsia="pt-BR" w:bidi="ar-SA"/>
          <w14:textFill>
            <w14:solidFill>
              <w14:schemeClr w14:val="tx1"/>
            </w14:solidFill>
          </w14:textFill>
        </w:rPr>
        <w:t>Centro de custo 08 e 09: Secretaria Municipal de Saúde.</w:t>
      </w:r>
    </w:p>
    <w:p w14:paraId="52AC8F09">
      <w:pPr>
        <w:pStyle w:val="223"/>
        <w:numPr>
          <w:ilvl w:val="0"/>
          <w:numId w:val="3"/>
        </w:numPr>
        <w:suppressAutoHyphens w:val="0"/>
        <w:spacing w:after="0" w:line="240" w:lineRule="auto"/>
        <w:ind w:left="480" w:leftChars="0" w:hanging="480" w:firstLineChars="0"/>
        <w:rPr>
          <w:rFonts w:hint="default" w:ascii="Arial" w:hAnsi="Arial" w:eastAsia="Times New Roman" w:cs="Arial"/>
          <w:b w:val="0"/>
          <w:bCs/>
          <w:color w:val="000000" w:themeColor="text1"/>
          <w:sz w:val="17"/>
          <w:szCs w:val="17"/>
          <w:lang w:val="pt-BR" w:eastAsia="pt-BR" w:bidi="ar-SA"/>
          <w14:textFill>
            <w14:solidFill>
              <w14:schemeClr w14:val="tx1"/>
            </w14:solidFill>
          </w14:textFill>
        </w:rPr>
      </w:pPr>
      <w:r>
        <w:rPr>
          <w:rFonts w:hint="default" w:ascii="Arial" w:hAnsi="Arial" w:eastAsia="Times New Roman" w:cs="Arial"/>
          <w:b w:val="0"/>
          <w:bCs/>
          <w:color w:val="000000" w:themeColor="text1"/>
          <w:sz w:val="17"/>
          <w:szCs w:val="17"/>
          <w:lang w:val="pt-BR" w:eastAsia="pt-BR" w:bidi="ar-SA"/>
          <w14:textFill>
            <w14:solidFill>
              <w14:schemeClr w14:val="tx1"/>
            </w14:solidFill>
          </w14:textFill>
        </w:rPr>
        <w:t>Centro de custo 10: Secretaria de Educação.</w:t>
      </w:r>
    </w:p>
    <w:p w14:paraId="2C7729F1">
      <w:pPr>
        <w:pStyle w:val="223"/>
        <w:numPr>
          <w:ilvl w:val="0"/>
          <w:numId w:val="3"/>
        </w:numPr>
        <w:suppressAutoHyphens w:val="0"/>
        <w:spacing w:after="0" w:line="240" w:lineRule="auto"/>
        <w:ind w:left="480" w:leftChars="0" w:hanging="480" w:firstLineChars="0"/>
        <w:rPr>
          <w:rFonts w:hint="default" w:ascii="Arial" w:hAnsi="Arial" w:eastAsia="Times New Roman" w:cs="Arial"/>
          <w:b w:val="0"/>
          <w:bCs/>
          <w:color w:val="000000" w:themeColor="text1"/>
          <w:sz w:val="17"/>
          <w:szCs w:val="17"/>
          <w:lang w:val="pt-BR" w:eastAsia="pt-BR" w:bidi="ar-SA"/>
          <w14:textFill>
            <w14:solidFill>
              <w14:schemeClr w14:val="tx1"/>
            </w14:solidFill>
          </w14:textFill>
        </w:rPr>
      </w:pPr>
      <w:r>
        <w:rPr>
          <w:rFonts w:hint="default" w:ascii="Arial" w:hAnsi="Arial" w:eastAsia="Times New Roman" w:cs="Arial"/>
          <w:b w:val="0"/>
          <w:bCs/>
          <w:color w:val="000000" w:themeColor="text1"/>
          <w:sz w:val="17"/>
          <w:szCs w:val="17"/>
          <w:lang w:val="pt-BR" w:eastAsia="pt-BR" w:bidi="ar-SA"/>
          <w14:textFill>
            <w14:solidFill>
              <w14:schemeClr w14:val="tx1"/>
            </w14:solidFill>
          </w14:textFill>
        </w:rPr>
        <w:t xml:space="preserve">Centro de custo 13: Secretaria de Serviços Urbanos. </w:t>
      </w:r>
    </w:p>
    <w:p w14:paraId="2D2FB201">
      <w:pPr>
        <w:pStyle w:val="223"/>
        <w:numPr>
          <w:ilvl w:val="0"/>
          <w:numId w:val="3"/>
        </w:numPr>
        <w:suppressAutoHyphens w:val="0"/>
        <w:spacing w:after="0" w:line="240" w:lineRule="auto"/>
        <w:ind w:left="480" w:leftChars="0" w:hanging="480" w:firstLineChars="0"/>
        <w:rPr>
          <w:rFonts w:hint="default" w:ascii="Arial" w:hAnsi="Arial" w:eastAsia="Times New Roman" w:cs="Arial"/>
          <w:b w:val="0"/>
          <w:bCs/>
          <w:color w:val="000000" w:themeColor="text1"/>
          <w:sz w:val="17"/>
          <w:szCs w:val="17"/>
          <w:lang w:val="pt-BR" w:eastAsia="pt-BR" w:bidi="ar-SA"/>
          <w14:textFill>
            <w14:solidFill>
              <w14:schemeClr w14:val="tx1"/>
            </w14:solidFill>
          </w14:textFill>
        </w:rPr>
      </w:pPr>
      <w:r>
        <w:rPr>
          <w:rFonts w:hint="default" w:ascii="Arial" w:hAnsi="Arial" w:eastAsia="Times New Roman" w:cs="Arial"/>
          <w:b w:val="0"/>
          <w:bCs/>
          <w:color w:val="000000" w:themeColor="text1"/>
          <w:sz w:val="17"/>
          <w:szCs w:val="17"/>
          <w:lang w:val="pt-BR" w:eastAsia="pt-BR" w:bidi="ar-SA"/>
          <w14:textFill>
            <w14:solidFill>
              <w14:schemeClr w14:val="tx1"/>
            </w14:solidFill>
          </w14:textFill>
        </w:rPr>
        <w:t xml:space="preserve">Centro de custo 02: Secretaria de Administração. </w:t>
      </w:r>
    </w:p>
    <w:p w14:paraId="61915D27">
      <w:pPr>
        <w:pStyle w:val="223"/>
        <w:numPr>
          <w:ilvl w:val="0"/>
          <w:numId w:val="3"/>
        </w:numPr>
        <w:suppressAutoHyphens w:val="0"/>
        <w:spacing w:after="0" w:line="240" w:lineRule="auto"/>
        <w:ind w:left="480" w:leftChars="0" w:hanging="480" w:firstLineChars="0"/>
        <w:rPr>
          <w:rFonts w:hint="default" w:ascii="Arial" w:hAnsi="Arial" w:eastAsia="Times New Roman" w:cs="Arial"/>
          <w:b w:val="0"/>
          <w:bCs/>
          <w:color w:val="000000" w:themeColor="text1"/>
          <w:sz w:val="17"/>
          <w:szCs w:val="17"/>
          <w:lang w:val="pt-BR" w:eastAsia="pt-BR" w:bidi="ar-SA"/>
          <w14:textFill>
            <w14:solidFill>
              <w14:schemeClr w14:val="tx1"/>
            </w14:solidFill>
          </w14:textFill>
        </w:rPr>
      </w:pPr>
      <w:r>
        <w:rPr>
          <w:rFonts w:hint="default" w:ascii="Arial" w:hAnsi="Arial" w:eastAsia="Times New Roman" w:cs="Arial"/>
          <w:b w:val="0"/>
          <w:bCs/>
          <w:color w:val="000000" w:themeColor="text1"/>
          <w:sz w:val="17"/>
          <w:szCs w:val="17"/>
          <w:lang w:val="pt-BR" w:eastAsia="pt-BR" w:bidi="ar-SA"/>
          <w14:textFill>
            <w14:solidFill>
              <w14:schemeClr w14:val="tx1"/>
            </w14:solidFill>
          </w14:textFill>
        </w:rPr>
        <w:t>Centro de custo 15: Secretaria de Agricultura e Meio Ambiente.</w:t>
      </w:r>
    </w:p>
    <w:p w14:paraId="61917FA2">
      <w:pPr>
        <w:pStyle w:val="223"/>
        <w:numPr>
          <w:ilvl w:val="0"/>
          <w:numId w:val="3"/>
        </w:numPr>
        <w:suppressAutoHyphens w:val="0"/>
        <w:spacing w:after="0" w:line="240" w:lineRule="auto"/>
        <w:ind w:left="480" w:leftChars="0" w:hanging="480" w:firstLineChars="0"/>
        <w:rPr>
          <w:rFonts w:hint="default" w:ascii="Arial" w:hAnsi="Arial" w:eastAsia="Times New Roman" w:cs="Arial"/>
          <w:b w:val="0"/>
          <w:bCs/>
          <w:color w:val="000000" w:themeColor="text1"/>
          <w:sz w:val="17"/>
          <w:szCs w:val="17"/>
          <w:lang w:val="pt-BR" w:eastAsia="pt-BR" w:bidi="ar-SA"/>
          <w14:textFill>
            <w14:solidFill>
              <w14:schemeClr w14:val="tx1"/>
            </w14:solidFill>
          </w14:textFill>
        </w:rPr>
      </w:pPr>
      <w:r>
        <w:rPr>
          <w:rFonts w:hint="default" w:ascii="Arial" w:hAnsi="Arial" w:eastAsia="Times New Roman" w:cs="Arial"/>
          <w:b w:val="0"/>
          <w:bCs/>
          <w:color w:val="000000" w:themeColor="text1"/>
          <w:sz w:val="17"/>
          <w:szCs w:val="17"/>
          <w:lang w:val="pt-BR" w:eastAsia="pt-BR" w:bidi="ar-SA"/>
          <w14:textFill>
            <w14:solidFill>
              <w14:schemeClr w14:val="tx1"/>
            </w14:solidFill>
          </w14:textFill>
        </w:rPr>
        <w:t xml:space="preserve">Centro de custo 06 e 07: Secretaria de Desenvolvimento Social. </w:t>
      </w:r>
    </w:p>
    <w:p w14:paraId="18B174EE">
      <w:pPr>
        <w:pStyle w:val="223"/>
        <w:numPr>
          <w:ilvl w:val="0"/>
          <w:numId w:val="3"/>
        </w:numPr>
        <w:suppressAutoHyphens w:val="0"/>
        <w:spacing w:after="0" w:line="240" w:lineRule="auto"/>
        <w:ind w:left="480" w:leftChars="0" w:hanging="480" w:firstLineChars="0"/>
        <w:rPr>
          <w:rFonts w:hint="default" w:ascii="Arial" w:hAnsi="Arial"/>
          <w:b w:val="0"/>
          <w:bCs/>
          <w:sz w:val="17"/>
          <w:szCs w:val="17"/>
        </w:rPr>
      </w:pPr>
      <w:r>
        <w:rPr>
          <w:rFonts w:hint="default" w:ascii="Arial" w:hAnsi="Arial" w:eastAsia="Times New Roman" w:cs="Arial"/>
          <w:b w:val="0"/>
          <w:bCs/>
          <w:color w:val="000000" w:themeColor="text1"/>
          <w:sz w:val="17"/>
          <w:szCs w:val="17"/>
          <w:lang w:val="pt-BR" w:eastAsia="pt-BR" w:bidi="ar-SA"/>
          <w14:textFill>
            <w14:solidFill>
              <w14:schemeClr w14:val="tx1"/>
            </w14:solidFill>
          </w14:textFill>
        </w:rPr>
        <w:t xml:space="preserve">Centro de custo 11: Secretaria de Cultura. </w:t>
      </w:r>
    </w:p>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3"/>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6"/>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7"/>
          <w:rFonts w:hint="default" w:ascii="Arial" w:hAnsi="Arial" w:cs="Arial"/>
          <w:b w:val="0"/>
          <w:bCs/>
          <w:sz w:val="17"/>
          <w:szCs w:val="17"/>
          <w:u w:val="none"/>
        </w:rPr>
        <w:t xml:space="preserve">IN nº 3/2018, art. 7º, </w:t>
      </w:r>
      <w:r>
        <w:rPr>
          <w:rStyle w:val="327"/>
          <w:rFonts w:hint="default" w:ascii="Arial" w:hAnsi="Arial" w:cs="Arial"/>
          <w:b w:val="0"/>
          <w:bCs/>
          <w:i/>
          <w:iCs/>
          <w:sz w:val="17"/>
          <w:szCs w:val="17"/>
          <w:u w:val="none"/>
        </w:rPr>
        <w:t>caput</w:t>
      </w:r>
      <w:r>
        <w:rPr>
          <w:rStyle w:val="327"/>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6"/>
        <w:numPr>
          <w:ilvl w:val="1"/>
          <w:numId w:val="24"/>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22FB669C">
      <w:pPr>
        <w:pStyle w:val="319"/>
        <w:numPr>
          <w:ilvl w:val="2"/>
          <w:numId w:val="24"/>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9"/>
        <w:numPr>
          <w:ilvl w:val="2"/>
          <w:numId w:val="24"/>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9"/>
        <w:numPr>
          <w:ilvl w:val="2"/>
          <w:numId w:val="24"/>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50" w:name="reducao_preco_mercado_negociacao_frustra"/>
      <w:bookmarkEnd w:id="50"/>
    </w:p>
    <w:p w14:paraId="5C41868D">
      <w:pPr>
        <w:pStyle w:val="319"/>
        <w:numPr>
          <w:ilvl w:val="2"/>
          <w:numId w:val="24"/>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6"/>
        <w:numPr>
          <w:ilvl w:val="1"/>
          <w:numId w:val="24"/>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1" w:name="hipotese_preco_mercado_maior"/>
      <w:bookmarkEnd w:id="51"/>
    </w:p>
    <w:p w14:paraId="7C1E634C">
      <w:pPr>
        <w:pStyle w:val="319"/>
        <w:numPr>
          <w:ilvl w:val="2"/>
          <w:numId w:val="24"/>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2" w:name="prova_preco_mercado_maior"/>
      <w:bookmarkEnd w:id="52"/>
    </w:p>
    <w:p w14:paraId="3B493554">
      <w:pPr>
        <w:pStyle w:val="319"/>
        <w:numPr>
          <w:ilvl w:val="2"/>
          <w:numId w:val="24"/>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3" w:name="nao_comprovacao_majoracao_mercado"/>
      <w:bookmarkEnd w:id="53"/>
    </w:p>
    <w:p w14:paraId="41C1948C">
      <w:pPr>
        <w:pStyle w:val="319"/>
        <w:numPr>
          <w:ilvl w:val="2"/>
          <w:numId w:val="24"/>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9"/>
        <w:numPr>
          <w:ilvl w:val="2"/>
          <w:numId w:val="24"/>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4" w:name="majora_preco_mercado_negociacao_frustra"/>
      <w:bookmarkEnd w:id="54"/>
    </w:p>
    <w:p w14:paraId="45FE5BF2">
      <w:pPr>
        <w:pStyle w:val="319"/>
        <w:numPr>
          <w:ilvl w:val="2"/>
          <w:numId w:val="24"/>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0B96F135">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6"/>
        <w:numPr>
          <w:ilvl w:val="1"/>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5" w:name="cancelamento_do_fornecedor"/>
      <w:bookmarkEnd w:id="55"/>
    </w:p>
    <w:p w14:paraId="73300CB6">
      <w:pPr>
        <w:pStyle w:val="223"/>
        <w:numPr>
          <w:ilvl w:val="0"/>
          <w:numId w:val="25"/>
        </w:numPr>
        <w:spacing w:line="240" w:lineRule="auto"/>
        <w:contextualSpacing w:val="0"/>
        <w:jc w:val="both"/>
        <w:rPr>
          <w:rFonts w:hint="default" w:ascii="Arial" w:hAnsi="Arial" w:cs="Arial" w:eastAsiaTheme="minorHAnsi"/>
          <w:vanish/>
          <w:sz w:val="17"/>
          <w:szCs w:val="17"/>
          <w:lang w:eastAsia="en-US"/>
        </w:rPr>
      </w:pPr>
    </w:p>
    <w:p w14:paraId="28F0D88B">
      <w:pPr>
        <w:pStyle w:val="223"/>
        <w:numPr>
          <w:ilvl w:val="0"/>
          <w:numId w:val="25"/>
        </w:numPr>
        <w:spacing w:line="240" w:lineRule="auto"/>
        <w:contextualSpacing w:val="0"/>
        <w:jc w:val="both"/>
        <w:rPr>
          <w:rFonts w:hint="default" w:ascii="Arial" w:hAnsi="Arial" w:cs="Arial" w:eastAsiaTheme="minorHAnsi"/>
          <w:vanish/>
          <w:sz w:val="17"/>
          <w:szCs w:val="17"/>
          <w:lang w:eastAsia="en-US"/>
        </w:rPr>
      </w:pPr>
    </w:p>
    <w:p w14:paraId="57E40F42">
      <w:pPr>
        <w:pStyle w:val="223"/>
        <w:numPr>
          <w:ilvl w:val="0"/>
          <w:numId w:val="25"/>
        </w:numPr>
        <w:spacing w:line="240" w:lineRule="auto"/>
        <w:contextualSpacing w:val="0"/>
        <w:jc w:val="both"/>
        <w:rPr>
          <w:rFonts w:hint="default" w:ascii="Arial" w:hAnsi="Arial" w:cs="Arial" w:eastAsiaTheme="minorHAnsi"/>
          <w:vanish/>
          <w:sz w:val="17"/>
          <w:szCs w:val="17"/>
          <w:lang w:eastAsia="en-US"/>
        </w:rPr>
      </w:pPr>
    </w:p>
    <w:p w14:paraId="2BF879A8">
      <w:pPr>
        <w:pStyle w:val="223"/>
        <w:numPr>
          <w:ilvl w:val="0"/>
          <w:numId w:val="25"/>
        </w:numPr>
        <w:spacing w:line="240" w:lineRule="auto"/>
        <w:contextualSpacing w:val="0"/>
        <w:jc w:val="both"/>
        <w:rPr>
          <w:rFonts w:hint="default" w:ascii="Arial" w:hAnsi="Arial" w:cs="Arial" w:eastAsiaTheme="minorHAnsi"/>
          <w:vanish/>
          <w:sz w:val="17"/>
          <w:szCs w:val="17"/>
          <w:lang w:eastAsia="en-US"/>
        </w:rPr>
      </w:pPr>
    </w:p>
    <w:p w14:paraId="624CA3DE">
      <w:pPr>
        <w:pStyle w:val="223"/>
        <w:numPr>
          <w:ilvl w:val="0"/>
          <w:numId w:val="25"/>
        </w:numPr>
        <w:spacing w:line="240" w:lineRule="auto"/>
        <w:contextualSpacing w:val="0"/>
        <w:jc w:val="both"/>
        <w:rPr>
          <w:rFonts w:hint="default" w:ascii="Arial" w:hAnsi="Arial" w:cs="Arial" w:eastAsiaTheme="minorHAnsi"/>
          <w:vanish/>
          <w:sz w:val="17"/>
          <w:szCs w:val="17"/>
          <w:lang w:eastAsia="en-US"/>
        </w:rPr>
      </w:pPr>
    </w:p>
    <w:p w14:paraId="28D09D34">
      <w:pPr>
        <w:pStyle w:val="223"/>
        <w:numPr>
          <w:ilvl w:val="0"/>
          <w:numId w:val="25"/>
        </w:numPr>
        <w:spacing w:line="240" w:lineRule="auto"/>
        <w:contextualSpacing w:val="0"/>
        <w:jc w:val="both"/>
        <w:rPr>
          <w:rFonts w:hint="default" w:ascii="Arial" w:hAnsi="Arial" w:cs="Arial" w:eastAsiaTheme="minorHAnsi"/>
          <w:vanish/>
          <w:sz w:val="17"/>
          <w:szCs w:val="17"/>
          <w:lang w:eastAsia="en-US"/>
        </w:rPr>
      </w:pPr>
    </w:p>
    <w:p w14:paraId="0EF2EC05">
      <w:pPr>
        <w:pStyle w:val="223"/>
        <w:numPr>
          <w:ilvl w:val="0"/>
          <w:numId w:val="25"/>
        </w:numPr>
        <w:spacing w:line="240" w:lineRule="auto"/>
        <w:contextualSpacing w:val="0"/>
        <w:jc w:val="both"/>
        <w:rPr>
          <w:rFonts w:hint="default" w:ascii="Arial" w:hAnsi="Arial" w:cs="Arial" w:eastAsiaTheme="minorHAnsi"/>
          <w:vanish/>
          <w:sz w:val="17"/>
          <w:szCs w:val="17"/>
          <w:lang w:eastAsia="en-US"/>
        </w:rPr>
      </w:pPr>
    </w:p>
    <w:p w14:paraId="2060E361">
      <w:pPr>
        <w:pStyle w:val="223"/>
        <w:numPr>
          <w:ilvl w:val="0"/>
          <w:numId w:val="25"/>
        </w:numPr>
        <w:spacing w:line="240" w:lineRule="auto"/>
        <w:contextualSpacing w:val="0"/>
        <w:jc w:val="both"/>
        <w:rPr>
          <w:rFonts w:hint="default" w:ascii="Arial" w:hAnsi="Arial" w:cs="Arial" w:eastAsiaTheme="minorHAnsi"/>
          <w:vanish/>
          <w:sz w:val="17"/>
          <w:szCs w:val="17"/>
          <w:lang w:eastAsia="en-US"/>
        </w:rPr>
      </w:pPr>
    </w:p>
    <w:p w14:paraId="323F2EB6">
      <w:pPr>
        <w:pStyle w:val="223"/>
        <w:numPr>
          <w:ilvl w:val="1"/>
          <w:numId w:val="25"/>
        </w:numPr>
        <w:spacing w:line="240" w:lineRule="auto"/>
        <w:contextualSpacing w:val="0"/>
        <w:jc w:val="both"/>
        <w:rPr>
          <w:rFonts w:hint="default" w:ascii="Arial" w:hAnsi="Arial" w:cs="Arial" w:eastAsiaTheme="minorHAnsi"/>
          <w:vanish/>
          <w:sz w:val="17"/>
          <w:szCs w:val="17"/>
          <w:lang w:eastAsia="en-US"/>
        </w:rPr>
      </w:pPr>
    </w:p>
    <w:p w14:paraId="0E3F83A3">
      <w:pPr>
        <w:pStyle w:val="319"/>
        <w:numPr>
          <w:ilvl w:val="2"/>
          <w:numId w:val="25"/>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9"/>
        <w:numPr>
          <w:ilvl w:val="2"/>
          <w:numId w:val="25"/>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9"/>
        <w:numPr>
          <w:ilvl w:val="2"/>
          <w:numId w:val="25"/>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9"/>
        <w:numPr>
          <w:ilvl w:val="2"/>
          <w:numId w:val="25"/>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21"/>
        <w:numPr>
          <w:ilvl w:val="3"/>
          <w:numId w:val="25"/>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6"/>
        <w:numPr>
          <w:ilvl w:val="1"/>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6"/>
        <w:numPr>
          <w:ilvl w:val="1"/>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6"/>
        <w:numPr>
          <w:ilvl w:val="1"/>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6" w:name="cancelamento_da_ata"/>
      <w:bookmarkEnd w:id="56"/>
    </w:p>
    <w:p w14:paraId="60440A0E">
      <w:pPr>
        <w:pStyle w:val="319"/>
        <w:numPr>
          <w:ilvl w:val="2"/>
          <w:numId w:val="25"/>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9"/>
        <w:numPr>
          <w:ilvl w:val="2"/>
          <w:numId w:val="25"/>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9"/>
        <w:numPr>
          <w:ilvl w:val="2"/>
          <w:numId w:val="25"/>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689815A3">
      <w:pPr>
        <w:pStyle w:val="306"/>
        <w:numPr>
          <w:ilvl w:val="0"/>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nesta Ata, no edital ou no aviso de contratação direta</w:t>
      </w:r>
      <w:r>
        <w:rPr>
          <w:rFonts w:hint="default" w:ascii="Arial" w:hAnsi="Arial" w:cs="Arial"/>
          <w:sz w:val="17"/>
          <w:szCs w:val="17"/>
        </w:rPr>
        <w:t>.</w:t>
      </w:r>
    </w:p>
    <w:p w14:paraId="5F3CF982">
      <w:pPr>
        <w:pStyle w:val="319"/>
        <w:numPr>
          <w:ilvl w:val="0"/>
          <w:numId w:val="26"/>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5092EB76">
      <w:pPr>
        <w:pStyle w:val="306"/>
        <w:numPr>
          <w:ilvl w:val="0"/>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6BA4061D">
      <w:pPr>
        <w:pStyle w:val="306"/>
        <w:numPr>
          <w:ilvl w:val="0"/>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055253A9">
      <w:pPr>
        <w:pStyle w:val="306"/>
        <w:numPr>
          <w:ilvl w:val="0"/>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3"/>
          <w:rFonts w:hint="default" w:ascii="Arial" w:hAnsi="Arial" w:cs="Arial"/>
          <w:sz w:val="17"/>
          <w:szCs w:val="17"/>
        </w:rPr>
        <w:t>Lei nº 14.133, de 2021</w:t>
      </w:r>
      <w:r>
        <w:rPr>
          <w:rStyle w:val="13"/>
          <w:rFonts w:hint="default" w:ascii="Arial" w:hAnsi="Arial" w:cs="Arial"/>
          <w:sz w:val="17"/>
          <w:szCs w:val="17"/>
        </w:rPr>
        <w:fldChar w:fldCharType="end"/>
      </w:r>
      <w:r>
        <w:rPr>
          <w:rFonts w:hint="default" w:ascii="Arial" w:hAnsi="Arial" w:cs="Arial"/>
          <w:sz w:val="17"/>
          <w:szCs w:val="17"/>
        </w:rPr>
        <w:t>, o contratado que:</w:t>
      </w:r>
    </w:p>
    <w:p w14:paraId="5731C5A2">
      <w:pPr>
        <w:numPr>
          <w:ilvl w:val="2"/>
          <w:numId w:val="27"/>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5DD9BBAC">
      <w:pPr>
        <w:numPr>
          <w:ilvl w:val="2"/>
          <w:numId w:val="27"/>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298928DB">
      <w:pPr>
        <w:numPr>
          <w:ilvl w:val="2"/>
          <w:numId w:val="27"/>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1BDCBB3F">
      <w:pPr>
        <w:numPr>
          <w:ilvl w:val="2"/>
          <w:numId w:val="27"/>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141A1A34">
      <w:pPr>
        <w:numPr>
          <w:ilvl w:val="2"/>
          <w:numId w:val="27"/>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1DA61CDC">
      <w:pPr>
        <w:numPr>
          <w:ilvl w:val="2"/>
          <w:numId w:val="27"/>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lang w:val="pt-BR"/>
        </w:rPr>
        <w:t xml:space="preserve">             </w:t>
      </w:r>
      <w:r>
        <w:rPr>
          <w:rFonts w:hint="default" w:ascii="Arial" w:hAnsi="Arial" w:eastAsia="Arial" w:cs="Arial"/>
          <w:sz w:val="17"/>
          <w:szCs w:val="17"/>
        </w:rPr>
        <w:t>praticar ato fraudulento na execução do contrato;</w:t>
      </w:r>
    </w:p>
    <w:p w14:paraId="05C545D8">
      <w:pPr>
        <w:numPr>
          <w:ilvl w:val="2"/>
          <w:numId w:val="27"/>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7A71482D">
      <w:pPr>
        <w:numPr>
          <w:ilvl w:val="2"/>
          <w:numId w:val="27"/>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6E7D6D1B">
      <w:pPr>
        <w:pStyle w:val="306"/>
        <w:numPr>
          <w:ilvl w:val="1"/>
          <w:numId w:val="0"/>
        </w:numPr>
        <w:spacing w:before="0" w:after="0" w:line="240" w:lineRule="auto"/>
        <w:rPr>
          <w:rFonts w:hint="default" w:ascii="Arial" w:hAnsi="Arial" w:cs="Arial"/>
          <w:sz w:val="17"/>
          <w:szCs w:val="17"/>
        </w:rPr>
      </w:pPr>
      <w:r>
        <w:rPr>
          <w:rFonts w:hint="default" w:ascii="Arial" w:hAnsi="Arial" w:cs="Arial"/>
          <w:sz w:val="17"/>
          <w:szCs w:val="17"/>
        </w:rPr>
        <w:t>10.6. Serão aplicadas ao contratado que incorrer nas infrações acima descritas as seguintes sanções:</w:t>
      </w:r>
    </w:p>
    <w:p w14:paraId="75974350">
      <w:pPr>
        <w:numPr>
          <w:ilvl w:val="2"/>
          <w:numId w:val="28"/>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3"/>
          <w:rFonts w:hint="default" w:ascii="Arial" w:hAnsi="Arial" w:eastAsia="Arial" w:cs="Arial"/>
          <w:sz w:val="17"/>
          <w:szCs w:val="17"/>
        </w:rPr>
        <w:t xml:space="preserve">art. 156, §2º, da </w:t>
      </w:r>
      <w:bookmarkStart w:id="57" w:name="_Hlk114504069"/>
      <w:r>
        <w:rPr>
          <w:rStyle w:val="13"/>
          <w:rFonts w:hint="default" w:ascii="Arial" w:hAnsi="Arial" w:eastAsia="Arial" w:cs="Arial"/>
          <w:sz w:val="17"/>
          <w:szCs w:val="17"/>
        </w:rPr>
        <w:t>Lei nº 14.133, de 2021</w:t>
      </w:r>
      <w:bookmarkEnd w:id="57"/>
      <w:r>
        <w:rPr>
          <w:rStyle w:val="13"/>
          <w:rFonts w:hint="default" w:ascii="Arial" w:hAnsi="Arial" w:eastAsia="Arial" w:cs="Arial"/>
          <w:sz w:val="17"/>
          <w:szCs w:val="17"/>
        </w:rPr>
        <w:fldChar w:fldCharType="end"/>
      </w:r>
      <w:r>
        <w:rPr>
          <w:rFonts w:hint="default" w:ascii="Arial" w:hAnsi="Arial" w:eastAsia="Arial" w:cs="Arial"/>
          <w:sz w:val="17"/>
          <w:szCs w:val="17"/>
        </w:rPr>
        <w:t>);</w:t>
      </w:r>
    </w:p>
    <w:p w14:paraId="4C92C8B6">
      <w:pPr>
        <w:numPr>
          <w:ilvl w:val="2"/>
          <w:numId w:val="28"/>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3"/>
          <w:rFonts w:hint="default" w:ascii="Arial" w:hAnsi="Arial" w:eastAsia="Arial" w:cs="Arial"/>
          <w:sz w:val="17"/>
          <w:szCs w:val="17"/>
        </w:rPr>
        <w:t>art. 156, § 4º, da Lei nº 14.133, de 2021</w:t>
      </w:r>
      <w:r>
        <w:rPr>
          <w:rStyle w:val="13"/>
          <w:rFonts w:hint="default" w:ascii="Arial" w:hAnsi="Arial" w:eastAsia="Arial" w:cs="Arial"/>
          <w:sz w:val="17"/>
          <w:szCs w:val="17"/>
        </w:rPr>
        <w:fldChar w:fldCharType="end"/>
      </w:r>
      <w:r>
        <w:rPr>
          <w:rFonts w:hint="default" w:ascii="Arial" w:hAnsi="Arial" w:eastAsia="Arial" w:cs="Arial"/>
          <w:sz w:val="17"/>
          <w:szCs w:val="17"/>
        </w:rPr>
        <w:t>);</w:t>
      </w:r>
    </w:p>
    <w:p w14:paraId="75746B06">
      <w:pPr>
        <w:numPr>
          <w:ilvl w:val="2"/>
          <w:numId w:val="28"/>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3"/>
          <w:rFonts w:hint="default" w:ascii="Arial" w:hAnsi="Arial" w:eastAsia="Arial" w:cs="Arial"/>
          <w:sz w:val="17"/>
          <w:szCs w:val="17"/>
        </w:rPr>
        <w:t>art. 156, §5º, da Lei nº 14.133, de 2021</w:t>
      </w:r>
      <w:r>
        <w:rPr>
          <w:rStyle w:val="13"/>
          <w:rFonts w:hint="default" w:ascii="Arial" w:hAnsi="Arial" w:eastAsia="Arial" w:cs="Arial"/>
          <w:sz w:val="17"/>
          <w:szCs w:val="17"/>
        </w:rPr>
        <w:fldChar w:fldCharType="end"/>
      </w:r>
      <w:r>
        <w:rPr>
          <w:rFonts w:hint="default" w:ascii="Arial" w:hAnsi="Arial" w:eastAsia="Arial" w:cs="Arial"/>
          <w:sz w:val="17"/>
          <w:szCs w:val="17"/>
        </w:rPr>
        <w:t>).</w:t>
      </w:r>
    </w:p>
    <w:p w14:paraId="14D21CFE">
      <w:pPr>
        <w:numPr>
          <w:ilvl w:val="2"/>
          <w:numId w:val="28"/>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Multa:</w:t>
      </w:r>
    </w:p>
    <w:p w14:paraId="44628F70">
      <w:pPr>
        <w:numPr>
          <w:ilvl w:val="3"/>
          <w:numId w:val="28"/>
        </w:numPr>
        <w:ind w:left="0" w:firstLine="284"/>
        <w:contextualSpacing/>
        <w:jc w:val="both"/>
        <w:rPr>
          <w:rFonts w:hint="default" w:ascii="Arial" w:hAnsi="Arial" w:eastAsia="Arial" w:cs="Arial"/>
          <w:sz w:val="17"/>
          <w:szCs w:val="17"/>
        </w:rPr>
      </w:pPr>
      <w:r>
        <w:rPr>
          <w:rFonts w:hint="default" w:ascii="Arial" w:hAnsi="Arial" w:eastAsia="Arial" w:cs="Arial"/>
          <w:sz w:val="17"/>
          <w:szCs w:val="17"/>
        </w:rPr>
        <w:t>Moratória de 0,5% (zero vírgula cinco por cento) por dia de atraso injustificado sobre o valor da parcela inadimplida, até o limite de 30% (trinta por cento), respeitando o devido processo legal e o contraditório e ampla defesa.</w:t>
      </w:r>
    </w:p>
    <w:p w14:paraId="23F9B76D">
      <w:pPr>
        <w:widowControl w:val="0"/>
        <w:numPr>
          <w:ilvl w:val="3"/>
          <w:numId w:val="28"/>
        </w:numPr>
        <w:autoSpaceDE w:val="0"/>
        <w:autoSpaceDN w:val="0"/>
        <w:ind w:left="0" w:firstLine="284"/>
        <w:contextualSpacing/>
        <w:jc w:val="both"/>
        <w:rPr>
          <w:rFonts w:hint="default" w:ascii="Arial" w:hAnsi="Arial" w:eastAsia="Arial" w:cs="Arial"/>
          <w:sz w:val="17"/>
          <w:szCs w:val="17"/>
        </w:rPr>
      </w:pPr>
      <w:r>
        <w:rPr>
          <w:rFonts w:hint="default" w:ascii="Arial" w:hAnsi="Arial" w:eastAsia="Arial" w:cs="Arial"/>
          <w:sz w:val="17"/>
          <w:szCs w:val="17"/>
        </w:rPr>
        <w:t>Multa de até 20% sobre o valor da proposta quando o contratado for condenado em eventual Processo Administrativo de Responsabilização (PAR), nos termos da Lei Municipal nº 4.879/2022, pelos casos previstos na cláusula 10.6, alíneas ii e iii, a qual será mensurada proporcionalmente à gravidade da infração cometida</w:t>
      </w:r>
    </w:p>
    <w:p w14:paraId="32FDB0C4">
      <w:pPr>
        <w:pStyle w:val="306"/>
        <w:numPr>
          <w:ilvl w:val="1"/>
          <w:numId w:val="0"/>
        </w:numPr>
        <w:spacing w:before="0" w:after="0" w:line="240" w:lineRule="auto"/>
        <w:rPr>
          <w:rFonts w:hint="default" w:ascii="Arial" w:hAnsi="Arial" w:cs="Arial"/>
          <w:sz w:val="17"/>
          <w:szCs w:val="17"/>
        </w:rPr>
      </w:pPr>
      <w:r>
        <w:rPr>
          <w:rFonts w:hint="default" w:ascii="Arial" w:hAnsi="Arial" w:cs="Arial"/>
          <w:sz w:val="17"/>
          <w:szCs w:val="17"/>
        </w:rPr>
        <w:t>10.7.  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3"/>
          <w:rFonts w:hint="default" w:ascii="Arial" w:hAnsi="Arial" w:cs="Arial"/>
          <w:sz w:val="17"/>
          <w:szCs w:val="17"/>
        </w:rPr>
        <w:t>art. 156, §9º, da Lei nº 14.133, de 2021</w:t>
      </w:r>
      <w:r>
        <w:rPr>
          <w:rStyle w:val="13"/>
          <w:rFonts w:hint="default" w:ascii="Arial" w:hAnsi="Arial" w:cs="Arial"/>
          <w:sz w:val="17"/>
          <w:szCs w:val="17"/>
        </w:rPr>
        <w:fldChar w:fldCharType="end"/>
      </w:r>
      <w:r>
        <w:rPr>
          <w:rFonts w:hint="default" w:ascii="Arial" w:hAnsi="Arial" w:cs="Arial"/>
          <w:sz w:val="17"/>
          <w:szCs w:val="17"/>
        </w:rPr>
        <w:t>)</w:t>
      </w:r>
    </w:p>
    <w:p w14:paraId="31C30C96">
      <w:pPr>
        <w:pStyle w:val="306"/>
        <w:numPr>
          <w:ilvl w:val="1"/>
          <w:numId w:val="0"/>
        </w:numPr>
        <w:spacing w:before="0" w:after="0" w:line="240" w:lineRule="auto"/>
        <w:rPr>
          <w:rFonts w:hint="default" w:ascii="Arial" w:hAnsi="Arial" w:cs="Arial"/>
          <w:sz w:val="17"/>
          <w:szCs w:val="17"/>
        </w:rPr>
      </w:pPr>
      <w:r>
        <w:rPr>
          <w:rFonts w:hint="default" w:ascii="Arial" w:hAnsi="Arial" w:cs="Arial"/>
          <w:sz w:val="17"/>
          <w:szCs w:val="17"/>
        </w:rPr>
        <w:t>10.8. 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3"/>
          <w:rFonts w:hint="default" w:ascii="Arial" w:hAnsi="Arial" w:cs="Arial"/>
          <w:sz w:val="17"/>
          <w:szCs w:val="17"/>
        </w:rPr>
        <w:t>art. 156, §7º, da Lei nº 14.133, de 2021</w:t>
      </w:r>
      <w:r>
        <w:rPr>
          <w:rStyle w:val="13"/>
          <w:rFonts w:hint="default" w:ascii="Arial" w:hAnsi="Arial" w:cs="Arial"/>
          <w:sz w:val="17"/>
          <w:szCs w:val="17"/>
        </w:rPr>
        <w:fldChar w:fldCharType="end"/>
      </w:r>
      <w:r>
        <w:rPr>
          <w:rFonts w:hint="default" w:ascii="Arial" w:hAnsi="Arial" w:cs="Arial"/>
          <w:sz w:val="17"/>
          <w:szCs w:val="17"/>
        </w:rPr>
        <w:t>).</w:t>
      </w:r>
    </w:p>
    <w:p w14:paraId="4E56E2E6">
      <w:pPr>
        <w:pStyle w:val="307"/>
        <w:numPr>
          <w:ilvl w:val="2"/>
          <w:numId w:val="0"/>
        </w:numPr>
        <w:spacing w:before="0" w:after="0" w:line="240" w:lineRule="auto"/>
        <w:rPr>
          <w:rFonts w:hint="default" w:ascii="Arial" w:hAnsi="Arial" w:cs="Arial"/>
          <w:sz w:val="17"/>
          <w:szCs w:val="17"/>
        </w:rPr>
      </w:pPr>
      <w:r>
        <w:rPr>
          <w:rFonts w:hint="default" w:ascii="Arial" w:hAnsi="Arial" w:cs="Arial"/>
          <w:sz w:val="17"/>
          <w:szCs w:val="17"/>
        </w:rPr>
        <w:t>10.9. 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3"/>
          <w:rFonts w:hint="default" w:ascii="Arial" w:hAnsi="Arial" w:cs="Arial"/>
          <w:sz w:val="17"/>
          <w:szCs w:val="17"/>
        </w:rPr>
        <w:t>art. 157, da Lei nº 14.133, de 2021</w:t>
      </w:r>
      <w:r>
        <w:rPr>
          <w:rStyle w:val="13"/>
          <w:rFonts w:hint="default" w:ascii="Arial" w:hAnsi="Arial" w:cs="Arial"/>
          <w:sz w:val="17"/>
          <w:szCs w:val="17"/>
        </w:rPr>
        <w:fldChar w:fldCharType="end"/>
      </w:r>
      <w:r>
        <w:rPr>
          <w:rFonts w:hint="default" w:ascii="Arial" w:hAnsi="Arial" w:cs="Arial"/>
          <w:sz w:val="17"/>
          <w:szCs w:val="17"/>
        </w:rPr>
        <w:t>)</w:t>
      </w:r>
    </w:p>
    <w:p w14:paraId="392DBB20">
      <w:pPr>
        <w:pStyle w:val="307"/>
        <w:numPr>
          <w:ilvl w:val="2"/>
          <w:numId w:val="0"/>
        </w:numPr>
        <w:spacing w:before="0" w:after="0" w:line="240" w:lineRule="auto"/>
        <w:rPr>
          <w:rFonts w:hint="default" w:ascii="Arial" w:hAnsi="Arial" w:cs="Arial"/>
          <w:sz w:val="17"/>
          <w:szCs w:val="17"/>
        </w:rPr>
      </w:pPr>
      <w:r>
        <w:rPr>
          <w:rFonts w:hint="default" w:ascii="Arial" w:hAnsi="Arial" w:cs="Arial"/>
          <w:sz w:val="17"/>
          <w:szCs w:val="17"/>
        </w:rPr>
        <w:t>10.10.  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3"/>
          <w:rFonts w:hint="default" w:ascii="Arial" w:hAnsi="Arial" w:cs="Arial"/>
          <w:sz w:val="17"/>
          <w:szCs w:val="17"/>
        </w:rPr>
        <w:t>art. 156, §8º, da Lei nº 14.133, de 2021</w:t>
      </w:r>
      <w:r>
        <w:rPr>
          <w:rStyle w:val="13"/>
          <w:rFonts w:hint="default" w:ascii="Arial" w:hAnsi="Arial" w:cs="Arial"/>
          <w:sz w:val="17"/>
          <w:szCs w:val="17"/>
        </w:rPr>
        <w:fldChar w:fldCharType="end"/>
      </w:r>
      <w:r>
        <w:rPr>
          <w:rFonts w:hint="default" w:ascii="Arial" w:hAnsi="Arial" w:cs="Arial"/>
          <w:sz w:val="17"/>
          <w:szCs w:val="17"/>
        </w:rPr>
        <w:t>).</w:t>
      </w:r>
    </w:p>
    <w:p w14:paraId="63C494F8">
      <w:pPr>
        <w:pStyle w:val="307"/>
        <w:numPr>
          <w:ilvl w:val="2"/>
          <w:numId w:val="0"/>
        </w:numPr>
        <w:spacing w:before="0" w:after="0" w:line="240" w:lineRule="auto"/>
        <w:rPr>
          <w:rFonts w:hint="default" w:ascii="Arial" w:hAnsi="Arial" w:cs="Arial"/>
          <w:sz w:val="17"/>
          <w:szCs w:val="17"/>
        </w:rPr>
      </w:pPr>
      <w:r>
        <w:rPr>
          <w:rFonts w:hint="default" w:ascii="Arial" w:hAnsi="Arial" w:cs="Arial"/>
          <w:sz w:val="17"/>
          <w:szCs w:val="17"/>
        </w:rPr>
        <w:t>10.11.  Previamente ao encaminhamento à cobrança judicial, a multa poderá ser recolhida administrativamente no prazo determinado pela Comissão Processante, a contar da data do recebimento da comunicação enviada pela autoridade competente.</w:t>
      </w:r>
      <w:bookmarkStart w:id="58" w:name="_Hlk78351618"/>
      <w:bookmarkEnd w:id="58"/>
    </w:p>
    <w:p w14:paraId="58A0033D">
      <w:pPr>
        <w:pStyle w:val="306"/>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10.12.  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3"/>
          <w:rFonts w:hint="default" w:ascii="Arial" w:hAnsi="Arial" w:cs="Arial"/>
          <w:sz w:val="17"/>
          <w:szCs w:val="17"/>
        </w:rPr>
        <w:t>art. 158 da Lei nº 14.133, de 2021</w:t>
      </w:r>
      <w:r>
        <w:rPr>
          <w:rStyle w:val="13"/>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7946F9E9">
      <w:pPr>
        <w:pStyle w:val="306"/>
        <w:numPr>
          <w:ilvl w:val="1"/>
          <w:numId w:val="0"/>
        </w:numPr>
        <w:spacing w:before="0" w:after="0" w:line="240" w:lineRule="auto"/>
        <w:rPr>
          <w:rFonts w:hint="default" w:ascii="Arial" w:hAnsi="Arial" w:cs="Arial"/>
          <w:sz w:val="17"/>
          <w:szCs w:val="17"/>
        </w:rPr>
      </w:pPr>
      <w:r>
        <w:rPr>
          <w:rFonts w:hint="default" w:ascii="Arial" w:hAnsi="Arial" w:cs="Arial"/>
          <w:sz w:val="17"/>
          <w:szCs w:val="17"/>
        </w:rPr>
        <w:t>10.13.  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3"/>
          <w:rFonts w:hint="default" w:ascii="Arial" w:hAnsi="Arial" w:cs="Arial"/>
          <w:sz w:val="17"/>
          <w:szCs w:val="17"/>
        </w:rPr>
        <w:t>art. 156, §1º, da Lei nº 14.133, de 2021</w:t>
      </w:r>
      <w:r>
        <w:rPr>
          <w:rStyle w:val="13"/>
          <w:rFonts w:hint="default" w:ascii="Arial" w:hAnsi="Arial" w:cs="Arial"/>
          <w:sz w:val="17"/>
          <w:szCs w:val="17"/>
        </w:rPr>
        <w:fldChar w:fldCharType="end"/>
      </w:r>
      <w:r>
        <w:rPr>
          <w:rFonts w:hint="default" w:ascii="Arial" w:hAnsi="Arial" w:cs="Arial"/>
          <w:sz w:val="17"/>
          <w:szCs w:val="17"/>
        </w:rPr>
        <w:t>):</w:t>
      </w:r>
    </w:p>
    <w:p w14:paraId="5E2A5E77">
      <w:pPr>
        <w:numPr>
          <w:ilvl w:val="0"/>
          <w:numId w:val="29"/>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3A610857">
      <w:pPr>
        <w:numPr>
          <w:ilvl w:val="0"/>
          <w:numId w:val="29"/>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peculiaridades do caso concreto;</w:t>
      </w:r>
    </w:p>
    <w:p w14:paraId="1F709006">
      <w:pPr>
        <w:numPr>
          <w:ilvl w:val="0"/>
          <w:numId w:val="29"/>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505F26F7">
      <w:pPr>
        <w:numPr>
          <w:ilvl w:val="0"/>
          <w:numId w:val="29"/>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2D9F21B9">
      <w:pPr>
        <w:numPr>
          <w:ilvl w:val="0"/>
          <w:numId w:val="29"/>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10CBCB3F">
      <w:pPr>
        <w:pStyle w:val="306"/>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10.14.  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3"/>
          <w:rFonts w:hint="default" w:ascii="Arial" w:hAnsi="Arial" w:cs="Arial"/>
          <w:sz w:val="17"/>
          <w:szCs w:val="17"/>
        </w:rPr>
        <w:t>Lei nº 14.133, de 2021</w:t>
      </w:r>
      <w:r>
        <w:rPr>
          <w:rStyle w:val="13"/>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3"/>
          <w:rFonts w:hint="default" w:ascii="Arial" w:hAnsi="Arial" w:cs="Arial"/>
          <w:sz w:val="17"/>
          <w:szCs w:val="17"/>
        </w:rPr>
        <w:t>na Lei nº 12.846, de 2013</w:t>
      </w:r>
      <w:r>
        <w:rPr>
          <w:rStyle w:val="13"/>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3"/>
          <w:rFonts w:hint="default" w:ascii="Arial" w:hAnsi="Arial" w:cs="Arial"/>
          <w:sz w:val="17"/>
          <w:szCs w:val="17"/>
        </w:rPr>
        <w:t>Lei (art. 159</w:t>
      </w:r>
      <w:r>
        <w:rPr>
          <w:rStyle w:val="13"/>
          <w:rFonts w:hint="default" w:ascii="Arial" w:hAnsi="Arial" w:cs="Arial"/>
          <w:sz w:val="17"/>
          <w:szCs w:val="17"/>
        </w:rPr>
        <w:fldChar w:fldCharType="end"/>
      </w:r>
      <w:r>
        <w:rPr>
          <w:rFonts w:hint="default" w:ascii="Arial" w:hAnsi="Arial" w:cs="Arial"/>
          <w:sz w:val="17"/>
          <w:szCs w:val="17"/>
        </w:rPr>
        <w:t>).</w:t>
      </w:r>
    </w:p>
    <w:p w14:paraId="39BFE91C">
      <w:pPr>
        <w:pStyle w:val="306"/>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10.15.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3"/>
          <w:rFonts w:hint="default" w:ascii="Arial" w:hAnsi="Arial" w:cs="Arial"/>
          <w:sz w:val="17"/>
          <w:szCs w:val="17"/>
        </w:rPr>
        <w:t>art. 160, da Lei nº 14.133, de 2021</w:t>
      </w:r>
      <w:r>
        <w:rPr>
          <w:rStyle w:val="13"/>
          <w:rFonts w:hint="default" w:ascii="Arial" w:hAnsi="Arial" w:cs="Arial"/>
          <w:sz w:val="17"/>
          <w:szCs w:val="17"/>
        </w:rPr>
        <w:fldChar w:fldCharType="end"/>
      </w:r>
      <w:r>
        <w:rPr>
          <w:rFonts w:hint="default" w:ascii="Arial" w:hAnsi="Arial" w:cs="Arial"/>
          <w:sz w:val="17"/>
          <w:szCs w:val="17"/>
        </w:rPr>
        <w:t>)</w:t>
      </w:r>
    </w:p>
    <w:p w14:paraId="7EF7DB72">
      <w:pPr>
        <w:pStyle w:val="306"/>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10.16.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3"/>
          <w:rFonts w:hint="default" w:ascii="Arial" w:hAnsi="Arial" w:cs="Arial"/>
          <w:sz w:val="17"/>
          <w:szCs w:val="17"/>
        </w:rPr>
        <w:t>Art. 161, da Lei nº 14.133, de 2021</w:t>
      </w:r>
      <w:r>
        <w:rPr>
          <w:rStyle w:val="13"/>
          <w:rFonts w:hint="default" w:ascii="Arial" w:hAnsi="Arial" w:cs="Arial"/>
          <w:sz w:val="17"/>
          <w:szCs w:val="17"/>
        </w:rPr>
        <w:fldChar w:fldCharType="end"/>
      </w:r>
      <w:r>
        <w:rPr>
          <w:rFonts w:hint="default" w:ascii="Arial" w:hAnsi="Arial" w:cs="Arial"/>
          <w:sz w:val="17"/>
          <w:szCs w:val="17"/>
        </w:rPr>
        <w:t>)</w:t>
      </w:r>
    </w:p>
    <w:p w14:paraId="025610E9">
      <w:pPr>
        <w:pStyle w:val="306"/>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 xml:space="preserve">10.17.  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3"/>
          <w:rFonts w:hint="default" w:ascii="Arial" w:hAnsi="Arial" w:cs="Arial"/>
          <w:sz w:val="17"/>
          <w:szCs w:val="17"/>
        </w:rPr>
        <w:t>art. 163 da Lei nº 14.133/21.</w:t>
      </w:r>
      <w:r>
        <w:rPr>
          <w:rStyle w:val="13"/>
          <w:rFonts w:hint="default" w:ascii="Arial" w:hAnsi="Arial" w:cs="Arial"/>
          <w:sz w:val="17"/>
          <w:szCs w:val="17"/>
        </w:rPr>
        <w:fldChar w:fldCharType="end"/>
      </w:r>
    </w:p>
    <w:p w14:paraId="47966773">
      <w:pPr>
        <w:spacing w:line="240" w:lineRule="auto"/>
        <w:jc w:val="both"/>
        <w:rPr>
          <w:rStyle w:val="13"/>
          <w:rFonts w:hint="default" w:ascii="Arial" w:hAnsi="Arial" w:cs="Arial"/>
          <w:sz w:val="17"/>
          <w:szCs w:val="17"/>
          <w:lang w:val="pt-BR"/>
        </w:rPr>
      </w:pPr>
      <w:r>
        <w:rPr>
          <w:rFonts w:hint="default" w:ascii="Arial" w:hAnsi="Arial" w:cs="Arial"/>
          <w:sz w:val="17"/>
          <w:szCs w:val="17"/>
        </w:rPr>
        <w:t xml:space="preserve">10.18.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3"/>
          <w:rFonts w:hint="default" w:ascii="Arial" w:hAnsi="Arial" w:cs="Arial"/>
          <w:sz w:val="17"/>
          <w:szCs w:val="17"/>
        </w:rPr>
        <w:t>Instrução Normativa SEGES/ME nº 26, de 13 de abril de 2022</w:t>
      </w:r>
      <w:r>
        <w:rPr>
          <w:rStyle w:val="13"/>
          <w:rFonts w:hint="default" w:ascii="Arial" w:hAnsi="Arial" w:cs="Arial"/>
          <w:sz w:val="17"/>
          <w:szCs w:val="17"/>
        </w:rPr>
        <w:fldChar w:fldCharType="end"/>
      </w:r>
      <w:r>
        <w:rPr>
          <w:rStyle w:val="13"/>
          <w:rFonts w:hint="default" w:ascii="Arial" w:hAnsi="Arial" w:cs="Arial"/>
          <w:sz w:val="17"/>
          <w:szCs w:val="17"/>
          <w:lang w:val="pt-BR"/>
        </w:rPr>
        <w:t>.</w:t>
      </w:r>
    </w:p>
    <w:p w14:paraId="35DA58DB">
      <w:pPr>
        <w:spacing w:line="240" w:lineRule="auto"/>
        <w:jc w:val="both"/>
        <w:rPr>
          <w:rStyle w:val="13"/>
          <w:rFonts w:hint="default" w:ascii="Arial" w:hAnsi="Arial" w:cs="Arial"/>
          <w:sz w:val="17"/>
          <w:szCs w:val="17"/>
          <w:lang w:val="pt-BR"/>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6"/>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9"/>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9"/>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9"/>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21"/>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21"/>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72E2FD26">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 w:val="0"/>
          <w:bCs w:val="0"/>
          <w:sz w:val="17"/>
          <w:szCs w:val="17"/>
        </w:rPr>
      </w:pPr>
      <w:r>
        <w:rPr>
          <w:rFonts w:hint="default" w:ascii="Arial" w:hAnsi="Arial" w:cs="Arial"/>
          <w:b w:val="0"/>
          <w:bCs w:val="0"/>
          <w:sz w:val="17"/>
          <w:szCs w:val="17"/>
        </w:rPr>
        <w:t>12.1.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val="0"/>
          <w:bCs w:val="0"/>
          <w:sz w:val="17"/>
          <w:szCs w:val="17"/>
        </w:rPr>
        <w:t>12.2.</w:t>
      </w:r>
      <w:r>
        <w:rPr>
          <w:rFonts w:hint="default" w:ascii="Arial" w:hAnsi="Arial" w:cs="Arial"/>
          <w:b/>
          <w:bCs/>
          <w:sz w:val="17"/>
          <w:szCs w:val="17"/>
        </w:rPr>
        <w:t xml:space="preserve">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3"/>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3"/>
          <w:rFonts w:hint="default" w:ascii="Arial" w:hAnsi="Arial" w:cs="Arial"/>
          <w:b w:val="0"/>
          <w:bCs w:val="0"/>
          <w:sz w:val="17"/>
          <w:szCs w:val="17"/>
        </w:rPr>
        <w:t>Lei nº 13.709, de 14 de agosto de 2018 (LGPD)</w:t>
      </w:r>
      <w:r>
        <w:rPr>
          <w:rStyle w:val="13"/>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3"/>
          <w:rFonts w:hint="default" w:ascii="Arial" w:hAnsi="Arial" w:cs="Arial"/>
          <w:b w:val="0"/>
          <w:bCs w:val="0"/>
          <w:sz w:val="17"/>
          <w:szCs w:val="17"/>
        </w:rPr>
        <w:t>art. 6º da LGPD</w:t>
      </w:r>
      <w:r>
        <w:rPr>
          <w:rStyle w:val="13"/>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3"/>
          <w:rFonts w:hint="default" w:ascii="Arial" w:hAnsi="Arial" w:cs="Arial"/>
          <w:b w:val="0"/>
          <w:bCs w:val="0"/>
          <w:sz w:val="17"/>
          <w:szCs w:val="17"/>
        </w:rPr>
        <w:t>art. 15 da LGPD</w:t>
      </w:r>
      <w:r>
        <w:rPr>
          <w:rStyle w:val="13"/>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3"/>
          <w:rFonts w:hint="default" w:ascii="Arial" w:hAnsi="Arial" w:cs="Arial"/>
          <w:b w:val="0"/>
          <w:bCs w:val="0"/>
          <w:sz w:val="17"/>
          <w:szCs w:val="17"/>
        </w:rPr>
        <w:t>art. 16 da LGPD</w:t>
      </w:r>
      <w:r>
        <w:rPr>
          <w:rStyle w:val="13"/>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E5273A1">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7F1B01A8">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4</w:t>
      </w:r>
      <w:r>
        <w:rPr>
          <w:rFonts w:hint="default" w:ascii="Arial" w:hAnsi="Arial" w:cs="Arial"/>
          <w:b w:val="0"/>
          <w:bCs w:val="0"/>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3678E537">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2936FE0C">
      <w:pPr>
        <w:spacing w:line="240" w:lineRule="auto"/>
        <w:jc w:val="both"/>
        <w:rPr>
          <w:rFonts w:hint="default" w:ascii="Arial" w:hAnsi="Arial" w:cs="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xml:space="preserve">, a saber: </w:t>
      </w:r>
    </w:p>
    <w:p w14:paraId="4D32C4E7">
      <w:pPr>
        <w:pStyle w:val="16"/>
        <w:numPr>
          <w:ilvl w:val="0"/>
          <w:numId w:val="20"/>
        </w:numPr>
        <w:tabs>
          <w:tab w:val="left" w:pos="0"/>
        </w:tabs>
        <w:suppressAutoHyphens w:val="0"/>
        <w:spacing w:line="240" w:lineRule="auto"/>
        <w:ind w:left="426" w:hanging="436"/>
        <w:jc w:val="both"/>
        <w:rPr>
          <w:rFonts w:hint="default" w:ascii="Arial" w:hAnsi="Arial" w:cs="Arial" w:eastAsiaTheme="minorHAnsi"/>
          <w:b w:val="0"/>
          <w:bCs/>
          <w:color w:val="000000"/>
          <w:sz w:val="17"/>
          <w:szCs w:val="17"/>
          <w:lang w:val="pt-BR" w:eastAsia="en-US" w:bidi="ar-SA"/>
        </w:rPr>
      </w:pPr>
      <w:r>
        <w:rPr>
          <w:rFonts w:hint="default" w:ascii="Arial" w:hAnsi="Arial" w:cs="Arial" w:eastAsiaTheme="minorHAnsi"/>
          <w:b w:val="0"/>
          <w:bCs/>
          <w:color w:val="000000"/>
          <w:sz w:val="17"/>
          <w:szCs w:val="17"/>
          <w:lang w:val="pt-BR" w:eastAsia="en-US" w:bidi="ar-SA"/>
        </w:rPr>
        <w:t>Sra. Miriam do Rosário Oliveira Silva de Almeida</w:t>
      </w:r>
    </w:p>
    <w:p w14:paraId="6FF6CB98">
      <w:pPr>
        <w:pStyle w:val="223"/>
        <w:numPr>
          <w:ilvl w:val="0"/>
          <w:numId w:val="20"/>
        </w:numPr>
        <w:suppressAutoHyphens w:val="0"/>
        <w:spacing w:line="240" w:lineRule="auto"/>
        <w:ind w:left="426" w:right="-82" w:rightChars="-34" w:hanging="425"/>
        <w:rPr>
          <w:rFonts w:hint="default" w:ascii="Arial" w:hAnsi="Arial" w:cs="Arial" w:eastAsiaTheme="minorHAnsi"/>
          <w:b w:val="0"/>
          <w:bCs/>
          <w:color w:val="000000"/>
          <w:sz w:val="17"/>
          <w:szCs w:val="17"/>
          <w:lang w:val="pt-BR" w:eastAsia="en-US" w:bidi="ar-SA"/>
        </w:rPr>
      </w:pPr>
      <w:r>
        <w:rPr>
          <w:rFonts w:hint="default" w:ascii="Arial" w:hAnsi="Arial" w:cs="Arial" w:eastAsiaTheme="minorHAnsi"/>
          <w:b w:val="0"/>
          <w:bCs/>
          <w:color w:val="000000"/>
          <w:sz w:val="17"/>
          <w:szCs w:val="17"/>
          <w:lang w:val="pt-BR" w:eastAsia="en-US" w:bidi="ar-SA"/>
        </w:rPr>
        <w:t>Sr. Airton Portilho Magalhães Junior</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3"/>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3"/>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3"/>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3"/>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25DC5B28">
      <w:pPr>
        <w:pStyle w:val="223"/>
        <w:numPr>
          <w:ilvl w:val="0"/>
          <w:numId w:val="0"/>
        </w:numPr>
        <w:tabs>
          <w:tab w:val="left" w:pos="426"/>
        </w:tabs>
        <w:suppressAutoHyphens w:val="0"/>
        <w:spacing w:after="0" w:line="240" w:lineRule="auto"/>
        <w:ind w:leftChars="0"/>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SEXTA</w:t>
      </w:r>
      <w:r>
        <w:rPr>
          <w:rFonts w:hint="default" w:ascii="Arial" w:hAnsi="Arial" w:cs="Arial" w:eastAsiaTheme="minorHAnsi"/>
          <w:b/>
          <w:bCs/>
          <w:sz w:val="17"/>
          <w:szCs w:val="17"/>
        </w:rPr>
        <w:t xml:space="preserve">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val="0"/>
          <w:bCs w:val="0"/>
          <w:sz w:val="17"/>
          <w:szCs w:val="17"/>
        </w:rPr>
        <w:t>1</w:t>
      </w:r>
      <w:r>
        <w:rPr>
          <w:rFonts w:hint="default" w:ascii="Arial" w:hAnsi="Arial" w:cs="Arial" w:eastAsiaTheme="minorHAnsi"/>
          <w:b w:val="0"/>
          <w:bCs w:val="0"/>
          <w:sz w:val="17"/>
          <w:szCs w:val="17"/>
          <w:lang w:val="pt-BR"/>
        </w:rPr>
        <w:t>6</w:t>
      </w:r>
      <w:r>
        <w:rPr>
          <w:rFonts w:hint="default" w:ascii="Arial" w:hAnsi="Arial" w:cs="Arial" w:eastAsiaTheme="minorHAnsi"/>
          <w:b w:val="0"/>
          <w:bCs w:val="0"/>
          <w:sz w:val="17"/>
          <w:szCs w:val="17"/>
        </w:rPr>
        <w:t>.1</w:t>
      </w:r>
      <w:r>
        <w:rPr>
          <w:rFonts w:hint="default" w:ascii="Arial" w:hAnsi="Arial" w:cs="Arial" w:eastAsiaTheme="minorHAnsi"/>
          <w:b/>
          <w:bCs/>
          <w:sz w:val="17"/>
          <w:szCs w:val="17"/>
        </w:rPr>
        <w:t xml:space="preserve">.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15B00BE1">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467E4A56">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Pregoeiro                                                                                                        Prefeito de Cataguases</w:t>
      </w:r>
    </w:p>
    <w:p w14:paraId="613DB5BE">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4DB28E67">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29E70230">
      <w:pPr>
        <w:spacing w:line="240" w:lineRule="auto"/>
        <w:jc w:val="both"/>
        <w:rPr>
          <w:rFonts w:hint="default" w:ascii="Arial" w:hAnsi="Arial" w:cs="Arial" w:eastAsiaTheme="minorHAnsi"/>
          <w:bCs/>
          <w:color w:val="000000"/>
          <w:sz w:val="17"/>
          <w:szCs w:val="17"/>
        </w:rPr>
      </w:pPr>
    </w:p>
    <w:p w14:paraId="7FC0E598">
      <w:pPr>
        <w:spacing w:line="240" w:lineRule="auto"/>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0CEF329D">
      <w:pPr>
        <w:rPr>
          <w:rFonts w:ascii="Arial" w:hAnsi="Arial" w:cs="Arial"/>
          <w:b/>
          <w:bCs/>
          <w:sz w:val="26"/>
          <w:szCs w:val="26"/>
        </w:rPr>
      </w:pPr>
    </w:p>
    <w:p w14:paraId="282CD588">
      <w:pPr>
        <w:rPr>
          <w:rFonts w:ascii="Arial" w:hAnsi="Arial" w:cs="Arial"/>
          <w:b/>
          <w:bCs/>
          <w:sz w:val="26"/>
          <w:szCs w:val="26"/>
        </w:rPr>
      </w:pPr>
    </w:p>
    <w:p w14:paraId="51F63E8E">
      <w:pPr>
        <w:rPr>
          <w:rFonts w:ascii="Arial" w:hAnsi="Arial" w:cs="Arial"/>
          <w:b/>
          <w:bCs/>
          <w:sz w:val="26"/>
          <w:szCs w:val="26"/>
        </w:rPr>
      </w:pPr>
      <w:r>
        <w:rPr>
          <w:rFonts w:ascii="Arial" w:hAnsi="Arial" w:cs="Arial"/>
          <w:b/>
          <w:bCs/>
          <w:sz w:val="26"/>
          <w:szCs w:val="26"/>
        </w:rPr>
        <w:br w:type="page"/>
      </w:r>
    </w:p>
    <w:p w14:paraId="138EAB01">
      <w:pPr>
        <w:jc w:val="center"/>
        <w:rPr>
          <w:rFonts w:ascii="Arial" w:hAnsi="Arial" w:cs="Arial"/>
          <w:b/>
          <w:bCs/>
          <w:sz w:val="26"/>
          <w:szCs w:val="26"/>
        </w:rPr>
      </w:pPr>
    </w:p>
    <w:p w14:paraId="0213ECEB">
      <w:pPr>
        <w:jc w:val="center"/>
        <w:rPr>
          <w:rFonts w:ascii="Arial" w:hAnsi="Arial" w:cs="Arial"/>
          <w:b/>
          <w:bCs/>
          <w:sz w:val="26"/>
          <w:szCs w:val="26"/>
        </w:rPr>
      </w:pPr>
      <w:r>
        <w:rPr>
          <w:rFonts w:ascii="Arial" w:hAnsi="Arial" w:cs="Arial"/>
          <w:b/>
          <w:bCs/>
          <w:sz w:val="26"/>
          <w:szCs w:val="26"/>
        </w:rPr>
        <w:t>ANEXO IV</w:t>
      </w:r>
    </w:p>
    <w:p w14:paraId="64267351">
      <w:pPr>
        <w:jc w:val="center"/>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144/2025</w:t>
      </w:r>
    </w:p>
    <w:p w14:paraId="16DE1740">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066/2025</w:t>
      </w:r>
    </w:p>
    <w:p w14:paraId="6B34000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066/2025</w:t>
      </w:r>
    </w:p>
    <w:p w14:paraId="399D3D38">
      <w:pPr>
        <w:spacing w:line="200" w:lineRule="atLeast"/>
        <w:jc w:val="center"/>
        <w:rPr>
          <w:rFonts w:ascii="Garamond" w:hAnsi="Garamond"/>
          <w:b/>
          <w:lang w:eastAsia="ar-SA"/>
        </w:rPr>
      </w:pPr>
    </w:p>
    <w:p w14:paraId="6C8432DB">
      <w:pPr>
        <w:spacing w:line="200" w:lineRule="atLeast"/>
        <w:jc w:val="center"/>
        <w:rPr>
          <w:rFonts w:ascii="Garamond" w:hAnsi="Garamond"/>
          <w:b/>
          <w:lang w:eastAsia="ar-SA"/>
        </w:rPr>
      </w:pPr>
    </w:p>
    <w:p w14:paraId="374D540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5B6D81C">
      <w:pPr>
        <w:autoSpaceDE w:val="0"/>
        <w:spacing w:line="200" w:lineRule="atLeast"/>
        <w:jc w:val="center"/>
        <w:rPr>
          <w:rFonts w:ascii="Arial" w:hAnsi="Arial" w:cs="Arial"/>
          <w:b/>
          <w:bCs/>
          <w:sz w:val="20"/>
          <w:szCs w:val="20"/>
          <w:lang w:eastAsia="ar-SA"/>
        </w:rPr>
      </w:pPr>
    </w:p>
    <w:p w14:paraId="1F47304C">
      <w:pPr>
        <w:autoSpaceDE w:val="0"/>
        <w:spacing w:line="200" w:lineRule="atLeast"/>
        <w:rPr>
          <w:rFonts w:ascii="Arial" w:hAnsi="Arial" w:cs="Arial"/>
          <w:b/>
          <w:bCs/>
          <w:sz w:val="20"/>
          <w:szCs w:val="20"/>
          <w:lang w:eastAsia="ar-SA"/>
        </w:rPr>
      </w:pPr>
    </w:p>
    <w:p w14:paraId="72EE1AD0">
      <w:pPr>
        <w:autoSpaceDE w:val="0"/>
        <w:spacing w:line="200" w:lineRule="atLeast"/>
        <w:rPr>
          <w:rFonts w:ascii="Arial" w:hAnsi="Arial" w:cs="Arial"/>
          <w:b/>
          <w:bCs/>
          <w:sz w:val="20"/>
          <w:szCs w:val="20"/>
          <w:lang w:eastAsia="ar-SA"/>
        </w:rPr>
      </w:pPr>
    </w:p>
    <w:p w14:paraId="7247CFFF">
      <w:pPr>
        <w:autoSpaceDE w:val="0"/>
        <w:spacing w:line="200" w:lineRule="atLeast"/>
        <w:rPr>
          <w:rFonts w:ascii="Arial" w:hAnsi="Arial" w:cs="Arial"/>
          <w:b/>
          <w:bCs/>
          <w:sz w:val="20"/>
          <w:szCs w:val="20"/>
          <w:lang w:eastAsia="ar-SA"/>
        </w:rPr>
      </w:pPr>
    </w:p>
    <w:p w14:paraId="0B1DB2AA">
      <w:pPr>
        <w:pStyle w:val="16"/>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68B14E48">
      <w:pPr>
        <w:autoSpaceDE w:val="0"/>
        <w:spacing w:line="200" w:lineRule="atLeast"/>
        <w:rPr>
          <w:rFonts w:ascii="Arial" w:hAnsi="Arial" w:cs="Arial"/>
          <w:b/>
          <w:bCs/>
          <w:sz w:val="20"/>
          <w:szCs w:val="20"/>
          <w:lang w:eastAsia="ar-SA"/>
        </w:rPr>
      </w:pPr>
    </w:p>
    <w:p w14:paraId="1DBEBD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r>
        <w:rPr>
          <w:rFonts w:hint="default" w:ascii="Arial" w:hAnsi="Arial" w:cs="Arial"/>
          <w:sz w:val="18"/>
          <w:szCs w:val="18"/>
          <w:lang w:eastAsia="ar-SA"/>
        </w:rPr>
        <w:t xml:space="preserve">   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3746B428">
      <w:pPr>
        <w:autoSpaceDE w:val="0"/>
        <w:spacing w:line="200" w:lineRule="atLeast"/>
        <w:jc w:val="both"/>
        <w:rPr>
          <w:rFonts w:ascii="Arial" w:hAnsi="Arial" w:cs="Arial"/>
          <w:sz w:val="20"/>
          <w:szCs w:val="20"/>
          <w:lang w:eastAsia="ar-SA"/>
        </w:rPr>
      </w:pPr>
    </w:p>
    <w:p w14:paraId="6A35AE53">
      <w:pPr>
        <w:autoSpaceDE w:val="0"/>
        <w:spacing w:line="200" w:lineRule="atLeast"/>
        <w:rPr>
          <w:rFonts w:ascii="Arial" w:hAnsi="Arial" w:cs="Arial"/>
          <w:sz w:val="20"/>
          <w:szCs w:val="20"/>
          <w:lang w:eastAsia="ar-SA"/>
        </w:rPr>
      </w:pPr>
    </w:p>
    <w:p w14:paraId="4C408796">
      <w:pPr>
        <w:autoSpaceDE w:val="0"/>
        <w:spacing w:line="200" w:lineRule="atLeast"/>
        <w:rPr>
          <w:rFonts w:ascii="Arial" w:hAnsi="Arial" w:cs="Arial"/>
          <w:i/>
          <w:iCs/>
          <w:sz w:val="20"/>
          <w:szCs w:val="20"/>
          <w:lang w:eastAsia="ar-SA"/>
        </w:rPr>
      </w:pPr>
    </w:p>
    <w:p w14:paraId="76A2209D">
      <w:pPr>
        <w:pStyle w:val="331"/>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0A8D8F2">
      <w:pPr>
        <w:pStyle w:val="331"/>
        <w:spacing w:before="0" w:after="0"/>
        <w:jc w:val="center"/>
        <w:rPr>
          <w:rFonts w:ascii="Arial" w:hAnsi="Arial" w:cs="Arial"/>
          <w:sz w:val="20"/>
          <w:szCs w:val="20"/>
        </w:rPr>
      </w:pPr>
    </w:p>
    <w:p w14:paraId="62976C5F">
      <w:pPr>
        <w:pStyle w:val="331"/>
        <w:spacing w:before="0" w:after="0"/>
        <w:jc w:val="both"/>
        <w:rPr>
          <w:rFonts w:ascii="Arial" w:hAnsi="Arial" w:cs="Arial"/>
          <w:sz w:val="20"/>
          <w:szCs w:val="20"/>
        </w:rPr>
      </w:pPr>
    </w:p>
    <w:p w14:paraId="613FC995">
      <w:pPr>
        <w:pStyle w:val="331"/>
        <w:spacing w:before="0" w:after="0"/>
        <w:jc w:val="center"/>
        <w:rPr>
          <w:rFonts w:ascii="Arial" w:hAnsi="Arial" w:cs="Arial"/>
          <w:sz w:val="20"/>
          <w:szCs w:val="20"/>
        </w:rPr>
      </w:pPr>
    </w:p>
    <w:p w14:paraId="09537DB9">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1002968A">
      <w:pPr>
        <w:pStyle w:val="331"/>
        <w:spacing w:before="0" w:after="0"/>
        <w:jc w:val="center"/>
        <w:rPr>
          <w:rFonts w:ascii="Arial" w:hAnsi="Arial" w:cs="Arial"/>
          <w:sz w:val="20"/>
          <w:szCs w:val="20"/>
        </w:rPr>
      </w:pPr>
      <w:r>
        <w:rPr>
          <w:rFonts w:ascii="Arial" w:hAnsi="Arial" w:cs="Arial"/>
          <w:sz w:val="20"/>
          <w:szCs w:val="20"/>
        </w:rPr>
        <w:t>Ass. Responsável</w:t>
      </w:r>
    </w:p>
    <w:p w14:paraId="6F87C1E2">
      <w:pPr>
        <w:autoSpaceDE w:val="0"/>
        <w:spacing w:line="200" w:lineRule="atLeast"/>
        <w:rPr>
          <w:rFonts w:ascii="Arial" w:hAnsi="Arial" w:cs="Arial"/>
          <w:sz w:val="20"/>
          <w:szCs w:val="20"/>
          <w:lang w:eastAsia="ar-SA"/>
        </w:rPr>
      </w:pPr>
    </w:p>
    <w:p w14:paraId="5DF5EC03">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07F68C">
      <w:pPr>
        <w:autoSpaceDE w:val="0"/>
        <w:autoSpaceDN w:val="0"/>
        <w:adjustRightInd w:val="0"/>
        <w:rPr>
          <w:rFonts w:ascii="Arial" w:hAnsi="Arial" w:eastAsia="Calibri" w:cs="Arial"/>
          <w:color w:val="000000"/>
          <w:sz w:val="20"/>
          <w:szCs w:val="20"/>
          <w:lang w:eastAsia="en-US"/>
        </w:rPr>
      </w:pPr>
    </w:p>
    <w:p w14:paraId="0088C08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A16CDA">
      <w:pPr>
        <w:ind w:firstLine="567"/>
        <w:jc w:val="center"/>
        <w:rPr>
          <w:rFonts w:ascii="Arial" w:hAnsi="Arial" w:cs="Arial"/>
          <w:b/>
          <w:bCs/>
          <w:sz w:val="20"/>
          <w:szCs w:val="20"/>
        </w:rPr>
      </w:pPr>
    </w:p>
    <w:p w14:paraId="3E0F3882">
      <w:pPr>
        <w:ind w:firstLine="567"/>
        <w:jc w:val="center"/>
        <w:rPr>
          <w:rFonts w:ascii="Arial" w:hAnsi="Arial" w:cs="Arial"/>
          <w:b/>
          <w:bCs/>
          <w:sz w:val="20"/>
          <w:szCs w:val="20"/>
        </w:rPr>
      </w:pPr>
    </w:p>
    <w:p w14:paraId="00ED352F">
      <w:pPr>
        <w:ind w:firstLine="567"/>
        <w:jc w:val="center"/>
        <w:rPr>
          <w:rFonts w:ascii="Arial" w:hAnsi="Arial" w:cs="Arial"/>
          <w:b/>
          <w:bCs/>
          <w:sz w:val="20"/>
          <w:szCs w:val="20"/>
        </w:rPr>
      </w:pPr>
    </w:p>
    <w:p w14:paraId="0574F23D">
      <w:pPr>
        <w:ind w:firstLine="567"/>
        <w:jc w:val="center"/>
        <w:rPr>
          <w:rFonts w:ascii="Arial" w:hAnsi="Arial" w:cs="Arial"/>
          <w:b/>
          <w:bCs/>
          <w:sz w:val="20"/>
          <w:szCs w:val="20"/>
        </w:rPr>
      </w:pPr>
    </w:p>
    <w:p w14:paraId="1973A960">
      <w:pPr>
        <w:ind w:firstLine="567"/>
        <w:jc w:val="center"/>
        <w:rPr>
          <w:rFonts w:ascii="Arial" w:hAnsi="Arial" w:cs="Arial"/>
          <w:b/>
          <w:bCs/>
          <w:sz w:val="20"/>
          <w:szCs w:val="20"/>
        </w:rPr>
      </w:pPr>
    </w:p>
    <w:p w14:paraId="7D7A5290">
      <w:pPr>
        <w:ind w:firstLine="567"/>
        <w:jc w:val="center"/>
        <w:rPr>
          <w:rFonts w:ascii="Arial" w:hAnsi="Arial" w:cs="Arial"/>
          <w:b/>
          <w:bCs/>
          <w:sz w:val="20"/>
          <w:szCs w:val="20"/>
        </w:rPr>
      </w:pPr>
    </w:p>
    <w:p w14:paraId="390EE047">
      <w:pPr>
        <w:ind w:firstLine="567"/>
        <w:jc w:val="center"/>
        <w:rPr>
          <w:rFonts w:ascii="Arial" w:hAnsi="Arial" w:cs="Arial"/>
          <w:b/>
          <w:bCs/>
          <w:sz w:val="20"/>
          <w:szCs w:val="20"/>
        </w:rPr>
      </w:pPr>
    </w:p>
    <w:p w14:paraId="159F6AF5">
      <w:pPr>
        <w:ind w:firstLine="567"/>
        <w:jc w:val="center"/>
        <w:rPr>
          <w:rFonts w:ascii="Arial" w:hAnsi="Arial" w:cs="Arial"/>
          <w:b/>
          <w:bCs/>
          <w:sz w:val="20"/>
          <w:szCs w:val="20"/>
        </w:rPr>
      </w:pPr>
    </w:p>
    <w:p w14:paraId="1975DE05">
      <w:pPr>
        <w:ind w:firstLine="567"/>
        <w:jc w:val="center"/>
        <w:rPr>
          <w:rFonts w:ascii="Arial" w:hAnsi="Arial" w:cs="Arial"/>
          <w:b/>
          <w:bCs/>
          <w:sz w:val="20"/>
          <w:szCs w:val="20"/>
        </w:rPr>
      </w:pPr>
    </w:p>
    <w:p w14:paraId="77455372">
      <w:pPr>
        <w:ind w:firstLine="567"/>
        <w:jc w:val="center"/>
        <w:rPr>
          <w:rFonts w:ascii="Arial" w:hAnsi="Arial" w:cs="Arial"/>
          <w:b/>
          <w:bCs/>
          <w:sz w:val="20"/>
          <w:szCs w:val="20"/>
        </w:rPr>
      </w:pPr>
    </w:p>
    <w:p w14:paraId="3E9C6FD7">
      <w:pPr>
        <w:ind w:firstLine="567"/>
        <w:jc w:val="center"/>
        <w:rPr>
          <w:rFonts w:ascii="Arial" w:hAnsi="Arial" w:cs="Arial"/>
          <w:b/>
          <w:bCs/>
          <w:sz w:val="20"/>
          <w:szCs w:val="20"/>
        </w:rPr>
      </w:pPr>
    </w:p>
    <w:p w14:paraId="16A56993">
      <w:pPr>
        <w:ind w:firstLine="567"/>
        <w:jc w:val="center"/>
        <w:rPr>
          <w:rFonts w:ascii="Arial" w:hAnsi="Arial" w:cs="Arial"/>
          <w:b/>
          <w:bCs/>
          <w:sz w:val="20"/>
          <w:szCs w:val="20"/>
        </w:rPr>
      </w:pPr>
    </w:p>
    <w:p w14:paraId="21BD1993">
      <w:pPr>
        <w:ind w:firstLine="567"/>
        <w:jc w:val="center"/>
        <w:rPr>
          <w:rFonts w:ascii="Arial" w:hAnsi="Arial" w:cs="Arial"/>
          <w:b/>
          <w:bCs/>
          <w:sz w:val="20"/>
          <w:szCs w:val="20"/>
        </w:rPr>
      </w:pPr>
    </w:p>
    <w:p w14:paraId="15F2CFE5">
      <w:pPr>
        <w:ind w:firstLine="567"/>
        <w:jc w:val="center"/>
        <w:rPr>
          <w:rFonts w:ascii="Arial" w:hAnsi="Arial" w:cs="Arial"/>
          <w:b/>
          <w:bCs/>
          <w:sz w:val="20"/>
          <w:szCs w:val="20"/>
        </w:rPr>
      </w:pPr>
    </w:p>
    <w:p w14:paraId="4AB05BDC">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16234F8F">
      <w:pPr>
        <w:ind w:firstLine="567"/>
        <w:jc w:val="center"/>
        <w:rPr>
          <w:rFonts w:ascii="Arial" w:hAnsi="Arial" w:cs="Arial"/>
          <w:b/>
          <w:bCs/>
          <w:sz w:val="20"/>
          <w:szCs w:val="20"/>
        </w:rPr>
      </w:pPr>
    </w:p>
    <w:p w14:paraId="79C4FAC5">
      <w:pPr>
        <w:ind w:firstLine="567"/>
        <w:jc w:val="center"/>
        <w:rPr>
          <w:rFonts w:ascii="Arial" w:hAnsi="Arial" w:cs="Arial"/>
          <w:b/>
          <w:bCs/>
          <w:sz w:val="20"/>
          <w:szCs w:val="20"/>
        </w:rPr>
      </w:pPr>
    </w:p>
    <w:p w14:paraId="5D98C417">
      <w:pPr>
        <w:ind w:firstLine="567"/>
        <w:jc w:val="center"/>
        <w:rPr>
          <w:rFonts w:ascii="Arial" w:hAnsi="Arial" w:cs="Arial"/>
          <w:b/>
          <w:bCs/>
          <w:sz w:val="20"/>
          <w:szCs w:val="20"/>
        </w:rPr>
      </w:pPr>
    </w:p>
    <w:p w14:paraId="6F6EA12B">
      <w:pPr>
        <w:ind w:firstLine="567"/>
        <w:jc w:val="center"/>
        <w:rPr>
          <w:rFonts w:ascii="Arial" w:hAnsi="Arial" w:cs="Arial"/>
          <w:b/>
          <w:bCs/>
          <w:sz w:val="20"/>
          <w:szCs w:val="20"/>
        </w:rPr>
      </w:pPr>
    </w:p>
    <w:p w14:paraId="678DC909">
      <w:pPr>
        <w:ind w:firstLine="567"/>
        <w:jc w:val="center"/>
        <w:rPr>
          <w:rFonts w:ascii="Arial" w:hAnsi="Arial" w:cs="Arial"/>
          <w:b/>
          <w:bCs/>
          <w:sz w:val="20"/>
          <w:szCs w:val="20"/>
        </w:rPr>
      </w:pPr>
    </w:p>
    <w:p w14:paraId="0CC582BA">
      <w:pPr>
        <w:jc w:val="both"/>
        <w:rPr>
          <w:rFonts w:ascii="Arial" w:hAnsi="Arial" w:cs="Arial"/>
          <w:b/>
          <w:bCs/>
          <w:sz w:val="20"/>
          <w:szCs w:val="20"/>
        </w:rPr>
      </w:pPr>
    </w:p>
    <w:p w14:paraId="256EF7BF">
      <w:pPr>
        <w:jc w:val="both"/>
        <w:rPr>
          <w:rFonts w:ascii="Arial" w:hAnsi="Arial" w:cs="Arial"/>
          <w:b/>
          <w:bCs/>
          <w:sz w:val="26"/>
          <w:szCs w:val="26"/>
        </w:rPr>
      </w:pPr>
    </w:p>
    <w:p w14:paraId="012AAEF7">
      <w:pPr>
        <w:jc w:val="center"/>
        <w:rPr>
          <w:rFonts w:ascii="Arial" w:hAnsi="Arial" w:cs="Arial"/>
          <w:b/>
          <w:bCs/>
          <w:sz w:val="26"/>
          <w:szCs w:val="26"/>
        </w:rPr>
      </w:pPr>
      <w:r>
        <w:rPr>
          <w:rFonts w:ascii="Arial" w:hAnsi="Arial" w:cs="Arial"/>
          <w:b/>
          <w:bCs/>
          <w:sz w:val="26"/>
          <w:szCs w:val="26"/>
        </w:rPr>
        <w:t>ANEXO V</w:t>
      </w:r>
    </w:p>
    <w:p w14:paraId="0700A2BC">
      <w:pPr>
        <w:jc w:val="center"/>
        <w:rPr>
          <w:rFonts w:ascii="Arial" w:hAnsi="Arial" w:cs="Arial"/>
          <w:b/>
          <w:bCs/>
        </w:rPr>
      </w:pPr>
    </w:p>
    <w:p w14:paraId="2AD346F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144/2025</w:t>
      </w:r>
    </w:p>
    <w:p w14:paraId="26CA8E7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066/2025</w:t>
      </w:r>
    </w:p>
    <w:p w14:paraId="13FB20B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066/2025</w:t>
      </w:r>
    </w:p>
    <w:p w14:paraId="121AD8FB">
      <w:pPr>
        <w:spacing w:line="200" w:lineRule="atLeast"/>
        <w:jc w:val="center"/>
        <w:rPr>
          <w:rFonts w:ascii="Garamond" w:hAnsi="Garamond"/>
          <w:b/>
          <w:lang w:eastAsia="ar-SA"/>
        </w:rPr>
      </w:pPr>
    </w:p>
    <w:p w14:paraId="25F7BF22">
      <w:pPr>
        <w:spacing w:line="200" w:lineRule="atLeast"/>
        <w:jc w:val="center"/>
        <w:rPr>
          <w:rFonts w:ascii="Garamond" w:hAnsi="Garamond"/>
          <w:b/>
          <w:lang w:eastAsia="ar-SA"/>
        </w:rPr>
      </w:pPr>
    </w:p>
    <w:p w14:paraId="656C007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B4DDFC0">
      <w:pPr>
        <w:autoSpaceDE w:val="0"/>
        <w:spacing w:line="200" w:lineRule="atLeast"/>
        <w:jc w:val="center"/>
        <w:rPr>
          <w:rFonts w:ascii="Arial" w:hAnsi="Arial" w:cs="Arial"/>
          <w:b/>
          <w:bCs/>
          <w:sz w:val="20"/>
          <w:szCs w:val="20"/>
          <w:lang w:eastAsia="ar-SA"/>
        </w:rPr>
      </w:pPr>
    </w:p>
    <w:p w14:paraId="240240C5">
      <w:pPr>
        <w:autoSpaceDE w:val="0"/>
        <w:spacing w:line="200" w:lineRule="atLeast"/>
        <w:rPr>
          <w:rFonts w:ascii="Arial" w:hAnsi="Arial" w:cs="Arial"/>
          <w:b/>
          <w:bCs/>
          <w:sz w:val="20"/>
          <w:szCs w:val="20"/>
          <w:lang w:eastAsia="ar-SA"/>
        </w:rPr>
      </w:pPr>
    </w:p>
    <w:p w14:paraId="234B25A5">
      <w:pPr>
        <w:autoSpaceDE w:val="0"/>
        <w:spacing w:line="200" w:lineRule="atLeast"/>
        <w:rPr>
          <w:rFonts w:ascii="Arial" w:hAnsi="Arial" w:cs="Arial"/>
          <w:b/>
          <w:bCs/>
          <w:sz w:val="20"/>
          <w:szCs w:val="20"/>
          <w:lang w:eastAsia="ar-SA"/>
        </w:rPr>
      </w:pPr>
    </w:p>
    <w:p w14:paraId="60EF2D20">
      <w:pPr>
        <w:autoSpaceDE w:val="0"/>
        <w:spacing w:line="200" w:lineRule="atLeast"/>
        <w:rPr>
          <w:rFonts w:ascii="Arial" w:hAnsi="Arial" w:cs="Arial"/>
          <w:b/>
          <w:bCs/>
          <w:sz w:val="20"/>
          <w:szCs w:val="20"/>
          <w:lang w:eastAsia="ar-SA"/>
        </w:rPr>
      </w:pPr>
    </w:p>
    <w:p w14:paraId="20F8C997">
      <w:pPr>
        <w:pStyle w:val="16"/>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E7D5E1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36A20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C7D1A48">
      <w:pPr>
        <w:autoSpaceDE w:val="0"/>
        <w:spacing w:line="200" w:lineRule="atLeast"/>
        <w:ind w:firstLine="1134"/>
        <w:jc w:val="both"/>
        <w:rPr>
          <w:rFonts w:ascii="Arial" w:hAnsi="Arial" w:cs="Arial"/>
          <w:sz w:val="20"/>
          <w:szCs w:val="20"/>
          <w:lang w:eastAsia="ar-SA"/>
        </w:rPr>
      </w:pPr>
    </w:p>
    <w:p w14:paraId="73B95A90">
      <w:pPr>
        <w:autoSpaceDE w:val="0"/>
        <w:spacing w:line="200" w:lineRule="atLeast"/>
        <w:rPr>
          <w:rFonts w:ascii="Arial" w:hAnsi="Arial" w:cs="Arial"/>
          <w:sz w:val="20"/>
          <w:szCs w:val="20"/>
          <w:lang w:eastAsia="ar-SA"/>
        </w:rPr>
      </w:pPr>
    </w:p>
    <w:p w14:paraId="55269AC0">
      <w:pPr>
        <w:autoSpaceDE w:val="0"/>
        <w:spacing w:line="200" w:lineRule="atLeast"/>
        <w:rPr>
          <w:rFonts w:ascii="Arial" w:hAnsi="Arial" w:cs="Arial"/>
          <w:i/>
          <w:iCs/>
          <w:sz w:val="20"/>
          <w:szCs w:val="20"/>
          <w:lang w:eastAsia="ar-SA"/>
        </w:rPr>
      </w:pPr>
    </w:p>
    <w:p w14:paraId="1594CEB7">
      <w:pPr>
        <w:pStyle w:val="331"/>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BC178BF">
      <w:pPr>
        <w:pStyle w:val="331"/>
        <w:spacing w:before="0" w:after="0"/>
        <w:jc w:val="center"/>
        <w:rPr>
          <w:rFonts w:ascii="Arial" w:hAnsi="Arial" w:cs="Arial"/>
          <w:sz w:val="20"/>
          <w:szCs w:val="20"/>
        </w:rPr>
      </w:pPr>
    </w:p>
    <w:p w14:paraId="2D95C88E">
      <w:pPr>
        <w:pStyle w:val="331"/>
        <w:spacing w:before="0" w:after="0"/>
        <w:jc w:val="center"/>
        <w:rPr>
          <w:rFonts w:ascii="Arial" w:hAnsi="Arial" w:cs="Arial"/>
          <w:sz w:val="20"/>
          <w:szCs w:val="20"/>
        </w:rPr>
      </w:pPr>
    </w:p>
    <w:p w14:paraId="476D5BBF">
      <w:pPr>
        <w:pStyle w:val="331"/>
        <w:spacing w:before="0" w:after="0"/>
        <w:jc w:val="center"/>
        <w:rPr>
          <w:rFonts w:ascii="Arial" w:hAnsi="Arial" w:cs="Arial"/>
          <w:sz w:val="20"/>
          <w:szCs w:val="20"/>
        </w:rPr>
      </w:pPr>
    </w:p>
    <w:p w14:paraId="342BBE31">
      <w:pPr>
        <w:pStyle w:val="331"/>
        <w:spacing w:before="0" w:after="0"/>
        <w:jc w:val="center"/>
        <w:rPr>
          <w:rFonts w:ascii="Arial" w:hAnsi="Arial" w:cs="Arial"/>
          <w:sz w:val="20"/>
          <w:szCs w:val="20"/>
        </w:rPr>
      </w:pPr>
    </w:p>
    <w:p w14:paraId="542B95F5">
      <w:pPr>
        <w:pStyle w:val="331"/>
        <w:spacing w:before="0" w:after="0"/>
        <w:jc w:val="both"/>
        <w:rPr>
          <w:rFonts w:ascii="Arial" w:hAnsi="Arial" w:cs="Arial"/>
          <w:sz w:val="20"/>
          <w:szCs w:val="20"/>
        </w:rPr>
      </w:pPr>
    </w:p>
    <w:p w14:paraId="30C9B03A">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60140F41">
      <w:pPr>
        <w:pStyle w:val="331"/>
        <w:spacing w:before="0" w:after="0"/>
        <w:jc w:val="center"/>
        <w:rPr>
          <w:rFonts w:ascii="Arial" w:hAnsi="Arial" w:cs="Arial"/>
          <w:sz w:val="20"/>
          <w:szCs w:val="20"/>
        </w:rPr>
      </w:pPr>
      <w:r>
        <w:rPr>
          <w:rFonts w:ascii="Arial" w:hAnsi="Arial" w:cs="Arial"/>
          <w:sz w:val="20"/>
          <w:szCs w:val="20"/>
        </w:rPr>
        <w:t>Ass. Responsável</w:t>
      </w:r>
    </w:p>
    <w:p w14:paraId="4738A945">
      <w:pPr>
        <w:autoSpaceDE w:val="0"/>
        <w:spacing w:line="200" w:lineRule="atLeast"/>
        <w:rPr>
          <w:rFonts w:ascii="Arial" w:hAnsi="Arial" w:cs="Arial"/>
          <w:sz w:val="20"/>
          <w:szCs w:val="20"/>
          <w:lang w:eastAsia="ar-SA"/>
        </w:rPr>
      </w:pPr>
    </w:p>
    <w:p w14:paraId="43337DD0">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7CDE986">
      <w:pPr>
        <w:autoSpaceDE w:val="0"/>
        <w:autoSpaceDN w:val="0"/>
        <w:adjustRightInd w:val="0"/>
        <w:rPr>
          <w:rFonts w:ascii="Arial" w:hAnsi="Arial" w:eastAsia="Calibri" w:cs="Arial"/>
          <w:color w:val="000000"/>
          <w:sz w:val="20"/>
          <w:szCs w:val="20"/>
          <w:lang w:eastAsia="en-US"/>
        </w:rPr>
      </w:pPr>
    </w:p>
    <w:p w14:paraId="4ADFB94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CA00805">
      <w:pPr>
        <w:ind w:firstLine="567"/>
        <w:jc w:val="center"/>
        <w:rPr>
          <w:rFonts w:ascii="Arial" w:hAnsi="Arial" w:cs="Arial"/>
          <w:b/>
          <w:bCs/>
          <w:sz w:val="20"/>
          <w:szCs w:val="20"/>
        </w:rPr>
      </w:pPr>
    </w:p>
    <w:p w14:paraId="6D409C75">
      <w:pPr>
        <w:ind w:firstLine="567"/>
        <w:jc w:val="center"/>
        <w:rPr>
          <w:rFonts w:ascii="Arial" w:hAnsi="Arial" w:cs="Arial"/>
          <w:b/>
          <w:bCs/>
          <w:sz w:val="20"/>
          <w:szCs w:val="20"/>
        </w:rPr>
      </w:pPr>
    </w:p>
    <w:p w14:paraId="48DB0618">
      <w:pPr>
        <w:ind w:firstLine="567"/>
        <w:jc w:val="center"/>
        <w:rPr>
          <w:rFonts w:ascii="Arial" w:hAnsi="Arial" w:cs="Arial"/>
          <w:b/>
          <w:bCs/>
          <w:sz w:val="20"/>
          <w:szCs w:val="20"/>
        </w:rPr>
      </w:pPr>
    </w:p>
    <w:p w14:paraId="48225D85">
      <w:pPr>
        <w:ind w:firstLine="567"/>
        <w:jc w:val="center"/>
        <w:rPr>
          <w:rFonts w:ascii="Arial" w:hAnsi="Arial" w:cs="Arial"/>
          <w:b/>
          <w:bCs/>
          <w:sz w:val="20"/>
          <w:szCs w:val="20"/>
        </w:rPr>
      </w:pPr>
    </w:p>
    <w:p w14:paraId="224F3BC8">
      <w:pPr>
        <w:ind w:firstLine="567"/>
        <w:jc w:val="center"/>
        <w:rPr>
          <w:rFonts w:ascii="Arial" w:hAnsi="Arial" w:cs="Arial"/>
          <w:b/>
          <w:bCs/>
          <w:sz w:val="20"/>
          <w:szCs w:val="20"/>
        </w:rPr>
      </w:pPr>
    </w:p>
    <w:p w14:paraId="639C8C11">
      <w:pPr>
        <w:ind w:firstLine="567"/>
        <w:jc w:val="center"/>
        <w:rPr>
          <w:rFonts w:ascii="Arial" w:hAnsi="Arial" w:cs="Arial"/>
          <w:b/>
          <w:bCs/>
          <w:sz w:val="20"/>
          <w:szCs w:val="20"/>
        </w:rPr>
      </w:pPr>
    </w:p>
    <w:p w14:paraId="4DD2601D">
      <w:pPr>
        <w:ind w:firstLine="567"/>
        <w:jc w:val="center"/>
        <w:rPr>
          <w:rFonts w:ascii="Arial" w:hAnsi="Arial" w:cs="Arial"/>
          <w:b/>
          <w:bCs/>
          <w:sz w:val="20"/>
          <w:szCs w:val="20"/>
        </w:rPr>
      </w:pPr>
    </w:p>
    <w:p w14:paraId="761AEE61">
      <w:pPr>
        <w:ind w:firstLine="567"/>
        <w:jc w:val="center"/>
        <w:rPr>
          <w:rFonts w:ascii="Arial" w:hAnsi="Arial" w:cs="Arial"/>
          <w:b/>
          <w:bCs/>
          <w:sz w:val="20"/>
          <w:szCs w:val="20"/>
        </w:rPr>
      </w:pPr>
    </w:p>
    <w:p w14:paraId="2CD06A5B">
      <w:pPr>
        <w:ind w:firstLine="567"/>
        <w:jc w:val="center"/>
        <w:rPr>
          <w:rFonts w:ascii="Arial" w:hAnsi="Arial" w:cs="Arial"/>
          <w:b/>
          <w:bCs/>
          <w:sz w:val="20"/>
          <w:szCs w:val="20"/>
        </w:rPr>
      </w:pPr>
    </w:p>
    <w:p w14:paraId="0479C90B">
      <w:pPr>
        <w:ind w:firstLine="567"/>
        <w:jc w:val="center"/>
        <w:rPr>
          <w:rFonts w:ascii="Arial" w:hAnsi="Arial" w:cs="Arial"/>
          <w:b/>
          <w:bCs/>
          <w:sz w:val="20"/>
          <w:szCs w:val="20"/>
        </w:rPr>
      </w:pPr>
    </w:p>
    <w:p w14:paraId="42D6324E">
      <w:pPr>
        <w:ind w:firstLine="567"/>
        <w:jc w:val="center"/>
        <w:rPr>
          <w:rFonts w:ascii="Arial" w:hAnsi="Arial" w:cs="Arial"/>
          <w:b/>
          <w:bCs/>
          <w:sz w:val="20"/>
          <w:szCs w:val="20"/>
        </w:rPr>
      </w:pPr>
    </w:p>
    <w:p w14:paraId="404D305A">
      <w:pPr>
        <w:ind w:firstLine="567"/>
        <w:jc w:val="center"/>
        <w:rPr>
          <w:rFonts w:ascii="Arial" w:hAnsi="Arial" w:cs="Arial"/>
          <w:b/>
          <w:bCs/>
          <w:sz w:val="20"/>
          <w:szCs w:val="20"/>
        </w:rPr>
      </w:pPr>
    </w:p>
    <w:p w14:paraId="0166C6E9">
      <w:pPr>
        <w:ind w:firstLine="567"/>
        <w:jc w:val="center"/>
        <w:rPr>
          <w:rFonts w:ascii="Arial" w:hAnsi="Arial" w:cs="Arial"/>
          <w:b/>
          <w:bCs/>
          <w:sz w:val="20"/>
          <w:szCs w:val="20"/>
        </w:rPr>
      </w:pPr>
    </w:p>
    <w:p w14:paraId="7A00FE9A">
      <w:pPr>
        <w:ind w:firstLine="567"/>
        <w:jc w:val="center"/>
        <w:rPr>
          <w:rFonts w:ascii="Arial" w:hAnsi="Arial" w:cs="Arial"/>
          <w:b/>
          <w:bCs/>
          <w:sz w:val="20"/>
          <w:szCs w:val="20"/>
        </w:rPr>
      </w:pPr>
    </w:p>
    <w:p w14:paraId="2D83DBBB">
      <w:pPr>
        <w:ind w:firstLine="567"/>
        <w:jc w:val="center"/>
        <w:rPr>
          <w:rFonts w:ascii="Arial" w:hAnsi="Arial" w:cs="Arial"/>
          <w:b/>
          <w:bCs/>
          <w:sz w:val="20"/>
          <w:szCs w:val="20"/>
        </w:rPr>
      </w:pPr>
    </w:p>
    <w:p w14:paraId="2B244719">
      <w:pPr>
        <w:ind w:firstLine="567"/>
        <w:jc w:val="center"/>
        <w:rPr>
          <w:rFonts w:ascii="Arial" w:hAnsi="Arial" w:cs="Arial"/>
          <w:b/>
          <w:bCs/>
          <w:sz w:val="20"/>
          <w:szCs w:val="20"/>
        </w:rPr>
      </w:pPr>
    </w:p>
    <w:p w14:paraId="482685AB">
      <w:pPr>
        <w:ind w:firstLine="567"/>
        <w:jc w:val="center"/>
        <w:rPr>
          <w:rFonts w:ascii="Arial" w:hAnsi="Arial" w:cs="Arial"/>
          <w:b/>
          <w:bCs/>
          <w:sz w:val="20"/>
          <w:szCs w:val="20"/>
        </w:rPr>
      </w:pPr>
    </w:p>
    <w:p w14:paraId="0E120E44">
      <w:pPr>
        <w:ind w:firstLine="567"/>
        <w:jc w:val="center"/>
        <w:rPr>
          <w:rFonts w:ascii="Arial" w:hAnsi="Arial" w:cs="Arial"/>
          <w:b/>
          <w:bCs/>
          <w:sz w:val="20"/>
          <w:szCs w:val="20"/>
        </w:rPr>
      </w:pPr>
    </w:p>
    <w:p w14:paraId="45980E52">
      <w:pPr>
        <w:ind w:firstLine="567"/>
        <w:jc w:val="center"/>
        <w:rPr>
          <w:rFonts w:ascii="Arial" w:hAnsi="Arial" w:cs="Arial"/>
          <w:b/>
          <w:bCs/>
          <w:sz w:val="20"/>
          <w:szCs w:val="20"/>
        </w:rPr>
      </w:pPr>
    </w:p>
    <w:p w14:paraId="6B599556">
      <w:pPr>
        <w:ind w:firstLine="567"/>
        <w:jc w:val="center"/>
        <w:rPr>
          <w:rFonts w:ascii="Arial" w:hAnsi="Arial" w:cs="Arial"/>
          <w:b/>
          <w:bCs/>
          <w:sz w:val="20"/>
          <w:szCs w:val="20"/>
        </w:rPr>
      </w:pPr>
    </w:p>
    <w:p w14:paraId="29E4DE0B">
      <w:pPr>
        <w:ind w:firstLine="567"/>
        <w:jc w:val="center"/>
        <w:rPr>
          <w:rFonts w:ascii="Arial" w:hAnsi="Arial" w:cs="Arial"/>
          <w:b/>
          <w:bCs/>
          <w:sz w:val="20"/>
          <w:szCs w:val="20"/>
        </w:rPr>
      </w:pPr>
    </w:p>
    <w:p w14:paraId="78F3E2AA">
      <w:pPr>
        <w:ind w:firstLine="567"/>
        <w:jc w:val="center"/>
        <w:rPr>
          <w:rFonts w:ascii="Arial" w:hAnsi="Arial" w:cs="Arial"/>
          <w:b/>
          <w:bCs/>
          <w:sz w:val="20"/>
          <w:szCs w:val="20"/>
        </w:rPr>
      </w:pPr>
    </w:p>
    <w:p w14:paraId="3CDAC4CE">
      <w:pPr>
        <w:jc w:val="both"/>
        <w:rPr>
          <w:rFonts w:ascii="Arial" w:hAnsi="Arial" w:cs="Arial"/>
          <w:b/>
          <w:bCs/>
          <w:sz w:val="26"/>
          <w:szCs w:val="26"/>
        </w:rPr>
      </w:pPr>
    </w:p>
    <w:p w14:paraId="7F09579D">
      <w:pPr>
        <w:jc w:val="both"/>
        <w:rPr>
          <w:rFonts w:ascii="Arial" w:hAnsi="Arial" w:cs="Arial"/>
          <w:b/>
          <w:bCs/>
          <w:sz w:val="26"/>
          <w:szCs w:val="26"/>
        </w:rPr>
      </w:pPr>
    </w:p>
    <w:p w14:paraId="4ACE1441">
      <w:pPr>
        <w:jc w:val="both"/>
        <w:rPr>
          <w:rFonts w:ascii="Arial" w:hAnsi="Arial" w:cs="Arial"/>
          <w:b/>
          <w:bCs/>
          <w:sz w:val="26"/>
          <w:szCs w:val="26"/>
        </w:rPr>
      </w:pPr>
    </w:p>
    <w:p w14:paraId="64C436E3">
      <w:pPr>
        <w:jc w:val="center"/>
        <w:rPr>
          <w:rFonts w:ascii="Arial" w:hAnsi="Arial" w:cs="Arial"/>
          <w:b/>
          <w:bCs/>
          <w:sz w:val="26"/>
          <w:szCs w:val="26"/>
        </w:rPr>
      </w:pPr>
      <w:r>
        <w:rPr>
          <w:rFonts w:ascii="Arial" w:hAnsi="Arial" w:cs="Arial"/>
          <w:b/>
          <w:bCs/>
          <w:sz w:val="26"/>
          <w:szCs w:val="26"/>
        </w:rPr>
        <w:t>ANEXO VI</w:t>
      </w:r>
    </w:p>
    <w:p w14:paraId="13635BEC">
      <w:pPr>
        <w:jc w:val="center"/>
        <w:rPr>
          <w:rFonts w:ascii="Arial" w:hAnsi="Arial" w:cs="Arial"/>
          <w:b/>
          <w:bCs/>
        </w:rPr>
      </w:pPr>
    </w:p>
    <w:p w14:paraId="7AE4948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144/2025</w:t>
      </w:r>
    </w:p>
    <w:p w14:paraId="12A6A93C">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066/2025</w:t>
      </w:r>
    </w:p>
    <w:p w14:paraId="73AD76C7">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066/2025</w:t>
      </w:r>
    </w:p>
    <w:p w14:paraId="3C209264">
      <w:pPr>
        <w:spacing w:line="200" w:lineRule="atLeast"/>
        <w:jc w:val="center"/>
        <w:rPr>
          <w:rFonts w:ascii="Garamond" w:hAnsi="Garamond"/>
          <w:b/>
          <w:lang w:eastAsia="ar-SA"/>
        </w:rPr>
      </w:pPr>
    </w:p>
    <w:p w14:paraId="4C39AC45">
      <w:pPr>
        <w:spacing w:line="200" w:lineRule="atLeast"/>
        <w:jc w:val="center"/>
        <w:rPr>
          <w:rFonts w:ascii="Garamond" w:hAnsi="Garamond"/>
          <w:b/>
          <w:lang w:eastAsia="ar-SA"/>
        </w:rPr>
      </w:pPr>
    </w:p>
    <w:p w14:paraId="6DBC677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9822389">
      <w:pPr>
        <w:autoSpaceDE w:val="0"/>
        <w:spacing w:line="200" w:lineRule="atLeast"/>
        <w:jc w:val="center"/>
        <w:rPr>
          <w:rFonts w:ascii="Arial" w:hAnsi="Arial" w:cs="Arial"/>
          <w:b/>
          <w:bCs/>
          <w:sz w:val="20"/>
          <w:szCs w:val="20"/>
          <w:lang w:eastAsia="ar-SA"/>
        </w:rPr>
      </w:pPr>
    </w:p>
    <w:p w14:paraId="4998FCB9">
      <w:pPr>
        <w:autoSpaceDE w:val="0"/>
        <w:spacing w:line="200" w:lineRule="atLeast"/>
        <w:rPr>
          <w:rFonts w:ascii="Arial" w:hAnsi="Arial" w:cs="Arial"/>
          <w:b/>
          <w:bCs/>
          <w:sz w:val="20"/>
          <w:szCs w:val="20"/>
          <w:lang w:eastAsia="ar-SA"/>
        </w:rPr>
      </w:pPr>
    </w:p>
    <w:p w14:paraId="17931705">
      <w:pPr>
        <w:autoSpaceDE w:val="0"/>
        <w:spacing w:line="200" w:lineRule="atLeast"/>
        <w:rPr>
          <w:rFonts w:ascii="Arial" w:hAnsi="Arial" w:cs="Arial"/>
          <w:b/>
          <w:bCs/>
          <w:sz w:val="20"/>
          <w:szCs w:val="20"/>
          <w:lang w:eastAsia="ar-SA"/>
        </w:rPr>
      </w:pPr>
    </w:p>
    <w:p w14:paraId="2FF9D77C">
      <w:pPr>
        <w:autoSpaceDE w:val="0"/>
        <w:spacing w:line="200" w:lineRule="atLeast"/>
        <w:rPr>
          <w:rFonts w:ascii="Arial" w:hAnsi="Arial" w:cs="Arial"/>
          <w:b/>
          <w:bCs/>
          <w:sz w:val="20"/>
          <w:szCs w:val="20"/>
          <w:lang w:eastAsia="ar-SA"/>
        </w:rPr>
      </w:pPr>
    </w:p>
    <w:p w14:paraId="19AAF24C">
      <w:pPr>
        <w:pStyle w:val="16"/>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B51C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92D4F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E455B59">
      <w:pPr>
        <w:pStyle w:val="331"/>
        <w:spacing w:before="0" w:after="0"/>
        <w:jc w:val="center"/>
        <w:rPr>
          <w:rFonts w:ascii="Arial" w:hAnsi="Arial" w:cs="Arial"/>
          <w:sz w:val="20"/>
          <w:szCs w:val="20"/>
        </w:rPr>
      </w:pPr>
    </w:p>
    <w:p w14:paraId="6D9556C0">
      <w:pPr>
        <w:pStyle w:val="331"/>
        <w:spacing w:before="0" w:after="0"/>
        <w:jc w:val="center"/>
        <w:rPr>
          <w:rFonts w:ascii="Arial" w:hAnsi="Arial" w:cs="Arial"/>
          <w:sz w:val="20"/>
          <w:szCs w:val="20"/>
        </w:rPr>
      </w:pPr>
    </w:p>
    <w:p w14:paraId="10E24DE0">
      <w:pPr>
        <w:pStyle w:val="331"/>
        <w:spacing w:before="0" w:after="0"/>
        <w:jc w:val="center"/>
        <w:rPr>
          <w:rFonts w:ascii="Arial" w:hAnsi="Arial" w:cs="Arial"/>
          <w:sz w:val="20"/>
          <w:szCs w:val="20"/>
        </w:rPr>
      </w:pPr>
    </w:p>
    <w:p w14:paraId="68F4911D">
      <w:pPr>
        <w:autoSpaceDE w:val="0"/>
        <w:spacing w:line="200" w:lineRule="atLeast"/>
        <w:rPr>
          <w:rFonts w:ascii="Arial" w:hAnsi="Arial" w:cs="Arial"/>
          <w:i/>
          <w:iCs/>
          <w:sz w:val="20"/>
          <w:szCs w:val="20"/>
          <w:lang w:eastAsia="ar-SA"/>
        </w:rPr>
      </w:pPr>
    </w:p>
    <w:p w14:paraId="7D6A4894">
      <w:pPr>
        <w:pStyle w:val="331"/>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32451762">
      <w:pPr>
        <w:pStyle w:val="331"/>
        <w:spacing w:before="0" w:after="0"/>
        <w:jc w:val="both"/>
        <w:rPr>
          <w:rFonts w:ascii="Arial" w:hAnsi="Arial" w:cs="Arial"/>
          <w:sz w:val="20"/>
          <w:szCs w:val="20"/>
        </w:rPr>
      </w:pPr>
    </w:p>
    <w:p w14:paraId="1EEE13EF">
      <w:pPr>
        <w:pStyle w:val="331"/>
        <w:spacing w:before="0" w:after="0"/>
        <w:jc w:val="center"/>
        <w:rPr>
          <w:rFonts w:ascii="Arial" w:hAnsi="Arial" w:cs="Arial"/>
          <w:sz w:val="20"/>
          <w:szCs w:val="20"/>
        </w:rPr>
      </w:pPr>
    </w:p>
    <w:p w14:paraId="4D45AC4D">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2288743C">
      <w:pPr>
        <w:pStyle w:val="331"/>
        <w:spacing w:before="0" w:after="0"/>
        <w:jc w:val="center"/>
        <w:rPr>
          <w:rFonts w:ascii="Arial" w:hAnsi="Arial" w:cs="Arial"/>
          <w:sz w:val="20"/>
          <w:szCs w:val="20"/>
        </w:rPr>
      </w:pPr>
      <w:r>
        <w:rPr>
          <w:rFonts w:ascii="Arial" w:hAnsi="Arial" w:cs="Arial"/>
          <w:sz w:val="20"/>
          <w:szCs w:val="20"/>
        </w:rPr>
        <w:t>Ass. Responsável</w:t>
      </w:r>
    </w:p>
    <w:p w14:paraId="17D0F88B">
      <w:pPr>
        <w:autoSpaceDE w:val="0"/>
        <w:spacing w:line="200" w:lineRule="atLeast"/>
        <w:rPr>
          <w:rFonts w:ascii="Arial" w:hAnsi="Arial" w:cs="Arial"/>
          <w:sz w:val="20"/>
          <w:szCs w:val="20"/>
          <w:lang w:eastAsia="ar-SA"/>
        </w:rPr>
      </w:pPr>
    </w:p>
    <w:p w14:paraId="221AB291">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FD756">
      <w:pPr>
        <w:autoSpaceDE w:val="0"/>
        <w:autoSpaceDN w:val="0"/>
        <w:adjustRightInd w:val="0"/>
        <w:rPr>
          <w:rFonts w:ascii="Arial" w:hAnsi="Arial" w:eastAsia="Calibri" w:cs="Arial"/>
          <w:color w:val="000000"/>
          <w:sz w:val="20"/>
          <w:szCs w:val="20"/>
          <w:lang w:eastAsia="en-US"/>
        </w:rPr>
      </w:pPr>
    </w:p>
    <w:p w14:paraId="146E9CE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40067E">
      <w:pPr>
        <w:ind w:left="-284" w:firstLine="284"/>
        <w:jc w:val="both"/>
        <w:rPr>
          <w:rFonts w:ascii="Arial" w:hAnsi="Arial" w:cs="Arial" w:eastAsiaTheme="minorHAnsi"/>
          <w:sz w:val="20"/>
          <w:szCs w:val="20"/>
        </w:rPr>
      </w:pPr>
    </w:p>
    <w:p w14:paraId="6207CAA7">
      <w:pPr>
        <w:ind w:left="-284" w:firstLine="284"/>
        <w:jc w:val="both"/>
        <w:rPr>
          <w:rFonts w:ascii="Arial" w:hAnsi="Arial" w:cs="Arial" w:eastAsiaTheme="minorHAnsi"/>
          <w:sz w:val="20"/>
          <w:szCs w:val="20"/>
        </w:rPr>
      </w:pPr>
    </w:p>
    <w:p w14:paraId="7AFB3013">
      <w:pPr>
        <w:ind w:left="-284" w:firstLine="284"/>
        <w:jc w:val="both"/>
        <w:rPr>
          <w:rFonts w:ascii="Arial" w:hAnsi="Arial" w:cs="Arial" w:eastAsiaTheme="minorHAnsi"/>
          <w:sz w:val="20"/>
          <w:szCs w:val="20"/>
        </w:rPr>
      </w:pPr>
    </w:p>
    <w:p w14:paraId="180B0EF1">
      <w:pPr>
        <w:ind w:left="-284" w:firstLine="284"/>
        <w:jc w:val="both"/>
        <w:rPr>
          <w:rFonts w:ascii="Arial" w:hAnsi="Arial" w:cs="Arial" w:eastAsiaTheme="minorHAnsi"/>
          <w:sz w:val="20"/>
          <w:szCs w:val="20"/>
        </w:rPr>
      </w:pPr>
    </w:p>
    <w:p w14:paraId="10902690">
      <w:pPr>
        <w:ind w:left="-284" w:firstLine="284"/>
        <w:jc w:val="both"/>
        <w:rPr>
          <w:rFonts w:ascii="Arial" w:hAnsi="Arial" w:cs="Arial" w:eastAsiaTheme="minorHAnsi"/>
          <w:sz w:val="20"/>
          <w:szCs w:val="20"/>
        </w:rPr>
      </w:pPr>
    </w:p>
    <w:p w14:paraId="572A47DF">
      <w:pPr>
        <w:ind w:left="-284" w:firstLine="284"/>
        <w:jc w:val="both"/>
        <w:rPr>
          <w:rFonts w:ascii="Arial" w:hAnsi="Arial" w:cs="Arial" w:eastAsiaTheme="minorHAnsi"/>
          <w:sz w:val="20"/>
          <w:szCs w:val="20"/>
        </w:rPr>
      </w:pPr>
    </w:p>
    <w:p w14:paraId="7F644B0E">
      <w:pPr>
        <w:ind w:left="-284" w:firstLine="284"/>
        <w:jc w:val="both"/>
        <w:rPr>
          <w:rFonts w:ascii="Arial" w:hAnsi="Arial" w:cs="Arial" w:eastAsiaTheme="minorHAnsi"/>
          <w:sz w:val="20"/>
          <w:szCs w:val="20"/>
        </w:rPr>
      </w:pPr>
    </w:p>
    <w:p w14:paraId="4DA4370D">
      <w:pPr>
        <w:ind w:left="-284" w:firstLine="284"/>
        <w:jc w:val="both"/>
        <w:rPr>
          <w:rFonts w:ascii="Arial" w:hAnsi="Arial" w:cs="Arial" w:eastAsiaTheme="minorHAnsi"/>
          <w:sz w:val="20"/>
          <w:szCs w:val="20"/>
        </w:rPr>
      </w:pPr>
    </w:p>
    <w:p w14:paraId="145E41D3">
      <w:pPr>
        <w:ind w:left="-284" w:firstLine="284"/>
        <w:jc w:val="both"/>
        <w:rPr>
          <w:rFonts w:ascii="Arial" w:hAnsi="Arial" w:cs="Arial" w:eastAsiaTheme="minorHAnsi"/>
          <w:sz w:val="20"/>
          <w:szCs w:val="20"/>
        </w:rPr>
      </w:pPr>
    </w:p>
    <w:p w14:paraId="36015927">
      <w:pPr>
        <w:ind w:left="-284" w:firstLine="284"/>
        <w:jc w:val="both"/>
        <w:rPr>
          <w:rFonts w:ascii="Arial" w:hAnsi="Arial" w:cs="Arial" w:eastAsiaTheme="minorHAnsi"/>
          <w:sz w:val="20"/>
          <w:szCs w:val="20"/>
        </w:rPr>
      </w:pPr>
    </w:p>
    <w:p w14:paraId="7A2D5D26">
      <w:pPr>
        <w:ind w:left="-284" w:firstLine="284"/>
        <w:jc w:val="both"/>
        <w:rPr>
          <w:rFonts w:ascii="Arial" w:hAnsi="Arial" w:cs="Arial" w:eastAsiaTheme="minorHAnsi"/>
          <w:sz w:val="20"/>
          <w:szCs w:val="20"/>
        </w:rPr>
      </w:pPr>
    </w:p>
    <w:p w14:paraId="04CF139F">
      <w:pPr>
        <w:ind w:left="-284" w:firstLine="284"/>
        <w:jc w:val="both"/>
        <w:rPr>
          <w:rFonts w:ascii="Arial" w:hAnsi="Arial" w:cs="Arial" w:eastAsiaTheme="minorHAnsi"/>
          <w:sz w:val="20"/>
          <w:szCs w:val="20"/>
        </w:rPr>
      </w:pPr>
    </w:p>
    <w:p w14:paraId="18D6215D">
      <w:pPr>
        <w:ind w:left="-284" w:firstLine="284"/>
        <w:jc w:val="both"/>
        <w:rPr>
          <w:rFonts w:ascii="Arial" w:hAnsi="Arial" w:cs="Arial" w:eastAsiaTheme="minorHAnsi"/>
          <w:sz w:val="20"/>
          <w:szCs w:val="20"/>
        </w:rPr>
      </w:pPr>
    </w:p>
    <w:p w14:paraId="5F2D494E">
      <w:pPr>
        <w:ind w:left="-284" w:firstLine="284"/>
        <w:jc w:val="both"/>
        <w:rPr>
          <w:rFonts w:ascii="Arial" w:hAnsi="Arial" w:cs="Arial" w:eastAsiaTheme="minorHAnsi"/>
          <w:sz w:val="20"/>
          <w:szCs w:val="20"/>
        </w:rPr>
      </w:pPr>
    </w:p>
    <w:p w14:paraId="0EDAAD8B">
      <w:pPr>
        <w:ind w:left="-284" w:firstLine="284"/>
        <w:jc w:val="both"/>
        <w:rPr>
          <w:rFonts w:ascii="Arial" w:hAnsi="Arial" w:cs="Arial" w:eastAsiaTheme="minorHAnsi"/>
          <w:sz w:val="20"/>
          <w:szCs w:val="20"/>
        </w:rPr>
      </w:pPr>
    </w:p>
    <w:p w14:paraId="1119D942">
      <w:pPr>
        <w:ind w:left="-284" w:firstLine="284"/>
        <w:jc w:val="both"/>
        <w:rPr>
          <w:rFonts w:ascii="Arial" w:hAnsi="Arial" w:cs="Arial" w:eastAsiaTheme="minorHAnsi"/>
          <w:sz w:val="20"/>
          <w:szCs w:val="20"/>
        </w:rPr>
      </w:pPr>
    </w:p>
    <w:p w14:paraId="6F9823C4">
      <w:pPr>
        <w:ind w:left="-284" w:firstLine="284"/>
        <w:jc w:val="both"/>
        <w:rPr>
          <w:rFonts w:ascii="Arial" w:hAnsi="Arial" w:cs="Arial" w:eastAsiaTheme="minorHAnsi"/>
          <w:sz w:val="20"/>
          <w:szCs w:val="20"/>
        </w:rPr>
      </w:pPr>
    </w:p>
    <w:p w14:paraId="01413E9C">
      <w:pPr>
        <w:ind w:left="-284" w:firstLine="284"/>
        <w:jc w:val="both"/>
        <w:rPr>
          <w:rFonts w:ascii="Arial" w:hAnsi="Arial" w:cs="Arial" w:eastAsiaTheme="minorHAnsi"/>
          <w:sz w:val="20"/>
          <w:szCs w:val="20"/>
        </w:rPr>
      </w:pPr>
    </w:p>
    <w:p w14:paraId="245F9642">
      <w:pPr>
        <w:ind w:left="-284" w:firstLine="284"/>
        <w:jc w:val="both"/>
        <w:rPr>
          <w:rFonts w:ascii="Arial" w:hAnsi="Arial" w:cs="Arial" w:eastAsiaTheme="minorHAnsi"/>
          <w:sz w:val="20"/>
          <w:szCs w:val="20"/>
        </w:rPr>
      </w:pPr>
    </w:p>
    <w:p w14:paraId="6DB06E5C">
      <w:pPr>
        <w:ind w:left="-284" w:firstLine="284"/>
        <w:jc w:val="both"/>
        <w:rPr>
          <w:rFonts w:ascii="Arial" w:hAnsi="Arial" w:cs="Arial" w:eastAsiaTheme="minorHAnsi"/>
          <w:sz w:val="20"/>
          <w:szCs w:val="20"/>
        </w:rPr>
      </w:pPr>
    </w:p>
    <w:p w14:paraId="0CAA67AF">
      <w:pPr>
        <w:ind w:left="-284" w:firstLine="284"/>
        <w:jc w:val="both"/>
        <w:rPr>
          <w:rFonts w:ascii="Arial" w:hAnsi="Arial" w:cs="Arial" w:eastAsiaTheme="minorHAnsi"/>
          <w:sz w:val="20"/>
          <w:szCs w:val="20"/>
        </w:rPr>
      </w:pPr>
    </w:p>
    <w:p w14:paraId="092DF675">
      <w:pPr>
        <w:ind w:left="-284" w:firstLine="284"/>
        <w:jc w:val="both"/>
        <w:rPr>
          <w:rFonts w:ascii="Arial" w:hAnsi="Arial" w:cs="Arial" w:eastAsiaTheme="minorHAnsi"/>
          <w:sz w:val="20"/>
          <w:szCs w:val="20"/>
        </w:rPr>
      </w:pPr>
    </w:p>
    <w:p w14:paraId="76B669E1">
      <w:pPr>
        <w:ind w:left="-284" w:firstLine="284"/>
        <w:jc w:val="both"/>
        <w:rPr>
          <w:rFonts w:ascii="Arial" w:hAnsi="Arial" w:cs="Arial" w:eastAsiaTheme="minorHAnsi"/>
          <w:sz w:val="20"/>
          <w:szCs w:val="20"/>
        </w:rPr>
      </w:pPr>
    </w:p>
    <w:p w14:paraId="1B59D91B">
      <w:pPr>
        <w:ind w:left="-284" w:firstLine="284"/>
        <w:jc w:val="both"/>
        <w:rPr>
          <w:rFonts w:ascii="Arial" w:hAnsi="Arial" w:cs="Arial" w:eastAsiaTheme="minorHAnsi"/>
          <w:sz w:val="20"/>
          <w:szCs w:val="20"/>
        </w:rPr>
      </w:pPr>
    </w:p>
    <w:p w14:paraId="3DA33782">
      <w:pPr>
        <w:ind w:left="-284" w:firstLine="284"/>
        <w:jc w:val="both"/>
        <w:rPr>
          <w:rFonts w:ascii="Arial" w:hAnsi="Arial" w:cs="Arial" w:eastAsiaTheme="minorHAnsi"/>
          <w:sz w:val="20"/>
          <w:szCs w:val="20"/>
        </w:rPr>
      </w:pPr>
    </w:p>
    <w:p w14:paraId="30F5583D">
      <w:pPr>
        <w:jc w:val="both"/>
        <w:rPr>
          <w:rFonts w:ascii="Arial" w:hAnsi="Arial" w:cs="Arial"/>
          <w:b/>
          <w:bCs/>
          <w:sz w:val="26"/>
          <w:szCs w:val="26"/>
        </w:rPr>
      </w:pPr>
    </w:p>
    <w:p w14:paraId="3703F79D">
      <w:pPr>
        <w:jc w:val="center"/>
        <w:rPr>
          <w:rFonts w:ascii="Arial" w:hAnsi="Arial" w:cs="Arial"/>
          <w:b/>
          <w:bCs/>
          <w:sz w:val="26"/>
          <w:szCs w:val="26"/>
        </w:rPr>
      </w:pPr>
      <w:r>
        <w:rPr>
          <w:rFonts w:ascii="Arial" w:hAnsi="Arial" w:cs="Arial"/>
          <w:b/>
          <w:bCs/>
          <w:sz w:val="26"/>
          <w:szCs w:val="26"/>
        </w:rPr>
        <w:t>ANEXO VII</w:t>
      </w:r>
    </w:p>
    <w:p w14:paraId="6CF60136">
      <w:pPr>
        <w:jc w:val="center"/>
        <w:rPr>
          <w:rFonts w:ascii="Arial" w:hAnsi="Arial" w:cs="Arial"/>
          <w:b/>
          <w:bCs/>
        </w:rPr>
      </w:pPr>
    </w:p>
    <w:p w14:paraId="68BF046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144/2025</w:t>
      </w:r>
    </w:p>
    <w:p w14:paraId="5960E19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066/2025</w:t>
      </w:r>
    </w:p>
    <w:p w14:paraId="5CE94B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066/2025</w:t>
      </w:r>
    </w:p>
    <w:p w14:paraId="6D1A273F">
      <w:pPr>
        <w:spacing w:line="200" w:lineRule="atLeast"/>
        <w:jc w:val="center"/>
        <w:rPr>
          <w:rFonts w:ascii="Garamond" w:hAnsi="Garamond"/>
          <w:b/>
          <w:lang w:eastAsia="ar-SA"/>
        </w:rPr>
      </w:pPr>
    </w:p>
    <w:p w14:paraId="5039FBF1">
      <w:pPr>
        <w:spacing w:line="200" w:lineRule="atLeast"/>
        <w:jc w:val="center"/>
        <w:rPr>
          <w:rFonts w:ascii="Garamond" w:hAnsi="Garamond"/>
          <w:b/>
          <w:lang w:eastAsia="ar-SA"/>
        </w:rPr>
      </w:pPr>
    </w:p>
    <w:p w14:paraId="45204A8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DC5DBFA">
      <w:pPr>
        <w:autoSpaceDE w:val="0"/>
        <w:spacing w:line="200" w:lineRule="atLeast"/>
        <w:jc w:val="center"/>
        <w:rPr>
          <w:rFonts w:ascii="Arial" w:hAnsi="Arial" w:cs="Arial"/>
          <w:b/>
          <w:bCs/>
          <w:sz w:val="20"/>
          <w:szCs w:val="20"/>
          <w:lang w:eastAsia="ar-SA"/>
        </w:rPr>
      </w:pPr>
    </w:p>
    <w:p w14:paraId="015E9787">
      <w:pPr>
        <w:autoSpaceDE w:val="0"/>
        <w:spacing w:line="200" w:lineRule="atLeast"/>
        <w:rPr>
          <w:rFonts w:ascii="Arial" w:hAnsi="Arial" w:cs="Arial"/>
          <w:b/>
          <w:bCs/>
          <w:sz w:val="20"/>
          <w:szCs w:val="20"/>
          <w:lang w:eastAsia="ar-SA"/>
        </w:rPr>
      </w:pPr>
    </w:p>
    <w:p w14:paraId="2C93C7CC">
      <w:pPr>
        <w:autoSpaceDE w:val="0"/>
        <w:spacing w:line="200" w:lineRule="atLeast"/>
        <w:rPr>
          <w:rFonts w:ascii="Arial" w:hAnsi="Arial" w:cs="Arial"/>
          <w:b/>
          <w:bCs/>
          <w:sz w:val="20"/>
          <w:szCs w:val="20"/>
          <w:lang w:eastAsia="ar-SA"/>
        </w:rPr>
      </w:pPr>
    </w:p>
    <w:p w14:paraId="65FB61DB">
      <w:pPr>
        <w:autoSpaceDE w:val="0"/>
        <w:spacing w:line="200" w:lineRule="atLeast"/>
        <w:rPr>
          <w:rFonts w:ascii="Arial" w:hAnsi="Arial" w:cs="Arial"/>
          <w:b/>
          <w:bCs/>
          <w:sz w:val="20"/>
          <w:szCs w:val="20"/>
          <w:lang w:eastAsia="ar-SA"/>
        </w:rPr>
      </w:pPr>
    </w:p>
    <w:p w14:paraId="217961A4">
      <w:pPr>
        <w:pStyle w:val="16"/>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257F89B">
      <w:pPr>
        <w:pStyle w:val="16"/>
        <w:ind w:firstLine="1134"/>
        <w:rPr>
          <w:rFonts w:ascii="Arial" w:hAnsi="Arial" w:cs="Arial"/>
          <w:b w:val="0"/>
          <w:bCs w:val="0"/>
          <w:sz w:val="20"/>
          <w:szCs w:val="20"/>
        </w:rPr>
      </w:pPr>
    </w:p>
    <w:p w14:paraId="3AA3DE25">
      <w:pPr>
        <w:pStyle w:val="16"/>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F1A9D7B">
      <w:pPr>
        <w:pStyle w:val="331"/>
        <w:spacing w:before="0" w:after="0"/>
        <w:jc w:val="center"/>
        <w:rPr>
          <w:rFonts w:ascii="Arial" w:hAnsi="Arial" w:cs="Arial"/>
          <w:sz w:val="20"/>
          <w:szCs w:val="20"/>
        </w:rPr>
      </w:pPr>
    </w:p>
    <w:p w14:paraId="295F0580">
      <w:pPr>
        <w:pStyle w:val="331"/>
        <w:spacing w:before="0" w:after="0"/>
        <w:jc w:val="center"/>
        <w:rPr>
          <w:rFonts w:ascii="Arial" w:hAnsi="Arial" w:cs="Arial"/>
          <w:sz w:val="20"/>
          <w:szCs w:val="20"/>
        </w:rPr>
      </w:pPr>
    </w:p>
    <w:p w14:paraId="3D5DDC3A">
      <w:pPr>
        <w:autoSpaceDE w:val="0"/>
        <w:spacing w:line="200" w:lineRule="atLeast"/>
        <w:rPr>
          <w:rFonts w:ascii="Arial" w:hAnsi="Arial" w:cs="Arial"/>
          <w:i/>
          <w:iCs/>
          <w:sz w:val="20"/>
          <w:szCs w:val="20"/>
          <w:lang w:eastAsia="ar-SA"/>
        </w:rPr>
      </w:pPr>
    </w:p>
    <w:p w14:paraId="41684AC8">
      <w:pPr>
        <w:pStyle w:val="331"/>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A34E5BF">
      <w:pPr>
        <w:pStyle w:val="331"/>
        <w:spacing w:before="0" w:after="0"/>
        <w:jc w:val="center"/>
        <w:rPr>
          <w:rFonts w:ascii="Arial" w:hAnsi="Arial" w:cs="Arial"/>
          <w:sz w:val="20"/>
          <w:szCs w:val="20"/>
        </w:rPr>
      </w:pPr>
    </w:p>
    <w:p w14:paraId="0B8FB96C">
      <w:pPr>
        <w:pStyle w:val="331"/>
        <w:spacing w:before="0" w:after="0"/>
        <w:jc w:val="both"/>
        <w:rPr>
          <w:rFonts w:ascii="Arial" w:hAnsi="Arial" w:cs="Arial"/>
          <w:sz w:val="20"/>
          <w:szCs w:val="20"/>
        </w:rPr>
      </w:pPr>
    </w:p>
    <w:p w14:paraId="79963E7D">
      <w:pPr>
        <w:pStyle w:val="331"/>
        <w:spacing w:before="0" w:after="0"/>
        <w:jc w:val="center"/>
        <w:rPr>
          <w:rFonts w:ascii="Arial" w:hAnsi="Arial" w:cs="Arial"/>
          <w:sz w:val="20"/>
          <w:szCs w:val="20"/>
        </w:rPr>
      </w:pPr>
    </w:p>
    <w:p w14:paraId="58EFC374">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64B87DEF">
      <w:pPr>
        <w:pStyle w:val="331"/>
        <w:spacing w:before="0" w:after="0"/>
        <w:jc w:val="center"/>
        <w:rPr>
          <w:rFonts w:ascii="Arial" w:hAnsi="Arial" w:cs="Arial"/>
          <w:sz w:val="20"/>
          <w:szCs w:val="20"/>
        </w:rPr>
      </w:pPr>
      <w:r>
        <w:rPr>
          <w:rFonts w:ascii="Arial" w:hAnsi="Arial" w:cs="Arial"/>
          <w:sz w:val="20"/>
          <w:szCs w:val="20"/>
        </w:rPr>
        <w:t>Ass. Responsável</w:t>
      </w:r>
    </w:p>
    <w:p w14:paraId="4AA30ECB">
      <w:pPr>
        <w:autoSpaceDE w:val="0"/>
        <w:spacing w:line="200" w:lineRule="atLeast"/>
        <w:rPr>
          <w:rFonts w:ascii="Arial" w:hAnsi="Arial" w:cs="Arial"/>
          <w:sz w:val="20"/>
          <w:szCs w:val="20"/>
          <w:lang w:eastAsia="ar-SA"/>
        </w:rPr>
      </w:pPr>
    </w:p>
    <w:p w14:paraId="67E54155">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CCF0C67">
      <w:pPr>
        <w:autoSpaceDE w:val="0"/>
        <w:autoSpaceDN w:val="0"/>
        <w:adjustRightInd w:val="0"/>
        <w:rPr>
          <w:rFonts w:ascii="Arial" w:hAnsi="Arial" w:eastAsia="Calibri" w:cs="Arial"/>
          <w:color w:val="000000"/>
          <w:sz w:val="20"/>
          <w:szCs w:val="20"/>
          <w:lang w:eastAsia="en-US"/>
        </w:rPr>
      </w:pPr>
    </w:p>
    <w:p w14:paraId="70BF1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54C039">
      <w:pPr>
        <w:ind w:left="-284" w:firstLine="284"/>
        <w:jc w:val="both"/>
        <w:rPr>
          <w:rFonts w:ascii="Arial" w:hAnsi="Arial" w:cs="Arial" w:eastAsiaTheme="minorHAnsi"/>
          <w:sz w:val="20"/>
          <w:szCs w:val="20"/>
        </w:rPr>
      </w:pPr>
    </w:p>
    <w:p w14:paraId="5160D7DC">
      <w:pPr>
        <w:ind w:left="-284" w:firstLine="284"/>
        <w:jc w:val="both"/>
        <w:rPr>
          <w:rFonts w:ascii="Arial" w:hAnsi="Arial" w:cs="Arial" w:eastAsiaTheme="minorHAnsi"/>
          <w:sz w:val="20"/>
          <w:szCs w:val="20"/>
        </w:rPr>
      </w:pPr>
    </w:p>
    <w:p w14:paraId="4A0FF8C7">
      <w:pPr>
        <w:ind w:left="-284" w:firstLine="284"/>
        <w:jc w:val="both"/>
        <w:rPr>
          <w:rFonts w:ascii="Arial" w:hAnsi="Arial" w:cs="Arial" w:eastAsiaTheme="minorHAnsi"/>
          <w:sz w:val="20"/>
          <w:szCs w:val="20"/>
        </w:rPr>
      </w:pPr>
    </w:p>
    <w:p w14:paraId="2E8DFAEA">
      <w:pPr>
        <w:ind w:left="-284" w:firstLine="284"/>
        <w:jc w:val="both"/>
        <w:rPr>
          <w:rFonts w:ascii="Arial" w:hAnsi="Arial" w:cs="Arial" w:eastAsiaTheme="minorHAnsi"/>
          <w:sz w:val="20"/>
          <w:szCs w:val="20"/>
        </w:rPr>
      </w:pPr>
    </w:p>
    <w:p w14:paraId="0B837FB9">
      <w:pPr>
        <w:ind w:left="-284" w:firstLine="284"/>
        <w:jc w:val="both"/>
        <w:rPr>
          <w:rFonts w:ascii="Arial" w:hAnsi="Arial" w:cs="Arial" w:eastAsiaTheme="minorHAnsi"/>
          <w:sz w:val="20"/>
          <w:szCs w:val="20"/>
        </w:rPr>
      </w:pPr>
    </w:p>
    <w:p w14:paraId="01B66EFC">
      <w:pPr>
        <w:ind w:left="-284" w:firstLine="284"/>
        <w:jc w:val="both"/>
        <w:rPr>
          <w:rFonts w:ascii="Arial" w:hAnsi="Arial" w:cs="Arial" w:eastAsiaTheme="minorHAnsi"/>
          <w:sz w:val="20"/>
          <w:szCs w:val="20"/>
        </w:rPr>
      </w:pPr>
    </w:p>
    <w:p w14:paraId="158C91E8">
      <w:pPr>
        <w:ind w:left="-284" w:firstLine="284"/>
        <w:jc w:val="both"/>
        <w:rPr>
          <w:rFonts w:ascii="Arial" w:hAnsi="Arial" w:cs="Arial" w:eastAsiaTheme="minorHAnsi"/>
          <w:sz w:val="20"/>
          <w:szCs w:val="20"/>
        </w:rPr>
      </w:pPr>
    </w:p>
    <w:p w14:paraId="0F5E896D">
      <w:pPr>
        <w:ind w:left="-284" w:firstLine="284"/>
        <w:jc w:val="both"/>
        <w:rPr>
          <w:rFonts w:ascii="Arial" w:hAnsi="Arial" w:cs="Arial" w:eastAsiaTheme="minorHAnsi"/>
          <w:sz w:val="20"/>
          <w:szCs w:val="20"/>
        </w:rPr>
      </w:pPr>
    </w:p>
    <w:p w14:paraId="37AD4E4C">
      <w:pPr>
        <w:ind w:left="-284" w:firstLine="284"/>
        <w:jc w:val="both"/>
        <w:rPr>
          <w:rFonts w:ascii="Arial" w:hAnsi="Arial" w:cs="Arial" w:eastAsiaTheme="minorHAnsi"/>
          <w:sz w:val="20"/>
          <w:szCs w:val="20"/>
        </w:rPr>
      </w:pPr>
    </w:p>
    <w:p w14:paraId="665CB537">
      <w:pPr>
        <w:ind w:left="-284" w:firstLine="284"/>
        <w:jc w:val="both"/>
        <w:rPr>
          <w:rFonts w:ascii="Arial" w:hAnsi="Arial" w:cs="Arial" w:eastAsiaTheme="minorHAnsi"/>
          <w:sz w:val="20"/>
          <w:szCs w:val="20"/>
        </w:rPr>
      </w:pPr>
    </w:p>
    <w:p w14:paraId="7DF0E4D8">
      <w:pPr>
        <w:ind w:left="-284" w:firstLine="284"/>
        <w:jc w:val="both"/>
        <w:rPr>
          <w:rFonts w:ascii="Arial" w:hAnsi="Arial" w:cs="Arial" w:eastAsiaTheme="minorHAnsi"/>
          <w:sz w:val="20"/>
          <w:szCs w:val="20"/>
        </w:rPr>
      </w:pPr>
    </w:p>
    <w:p w14:paraId="3FD64463">
      <w:pPr>
        <w:ind w:left="-284" w:firstLine="284"/>
        <w:jc w:val="both"/>
        <w:rPr>
          <w:rFonts w:ascii="Arial" w:hAnsi="Arial" w:cs="Arial" w:eastAsiaTheme="minorHAnsi"/>
          <w:sz w:val="20"/>
          <w:szCs w:val="20"/>
        </w:rPr>
      </w:pPr>
    </w:p>
    <w:p w14:paraId="6F440213">
      <w:pPr>
        <w:ind w:left="-284" w:firstLine="284"/>
        <w:jc w:val="both"/>
        <w:rPr>
          <w:rFonts w:ascii="Arial" w:hAnsi="Arial" w:cs="Arial" w:eastAsiaTheme="minorHAnsi"/>
          <w:sz w:val="20"/>
          <w:szCs w:val="20"/>
        </w:rPr>
      </w:pPr>
    </w:p>
    <w:p w14:paraId="24EE6723">
      <w:pPr>
        <w:ind w:left="-284" w:firstLine="284"/>
        <w:jc w:val="both"/>
        <w:rPr>
          <w:rFonts w:ascii="Arial" w:hAnsi="Arial" w:cs="Arial" w:eastAsiaTheme="minorHAnsi"/>
          <w:sz w:val="20"/>
          <w:szCs w:val="20"/>
        </w:rPr>
      </w:pPr>
    </w:p>
    <w:p w14:paraId="320FE417">
      <w:pPr>
        <w:ind w:left="-284" w:firstLine="284"/>
        <w:jc w:val="both"/>
        <w:rPr>
          <w:rFonts w:ascii="Arial" w:hAnsi="Arial" w:cs="Arial" w:eastAsiaTheme="minorHAnsi"/>
          <w:sz w:val="20"/>
          <w:szCs w:val="20"/>
        </w:rPr>
      </w:pPr>
    </w:p>
    <w:p w14:paraId="4EA306B6">
      <w:pPr>
        <w:ind w:left="-284" w:firstLine="284"/>
        <w:jc w:val="both"/>
        <w:rPr>
          <w:rFonts w:ascii="Arial" w:hAnsi="Arial" w:cs="Arial" w:eastAsiaTheme="minorHAnsi"/>
          <w:sz w:val="20"/>
          <w:szCs w:val="20"/>
        </w:rPr>
      </w:pPr>
    </w:p>
    <w:p w14:paraId="7F522585">
      <w:pPr>
        <w:ind w:left="-284" w:firstLine="284"/>
        <w:jc w:val="both"/>
        <w:rPr>
          <w:rFonts w:ascii="Arial" w:hAnsi="Arial" w:cs="Arial" w:eastAsiaTheme="minorHAnsi"/>
          <w:sz w:val="20"/>
          <w:szCs w:val="20"/>
        </w:rPr>
      </w:pPr>
    </w:p>
    <w:p w14:paraId="59F03BB8">
      <w:pPr>
        <w:ind w:left="-284" w:firstLine="284"/>
        <w:jc w:val="both"/>
        <w:rPr>
          <w:rFonts w:ascii="Arial" w:hAnsi="Arial" w:cs="Arial" w:eastAsiaTheme="minorHAnsi"/>
          <w:sz w:val="20"/>
          <w:szCs w:val="20"/>
        </w:rPr>
      </w:pPr>
    </w:p>
    <w:p w14:paraId="7C1A30F7">
      <w:pPr>
        <w:ind w:left="-284" w:firstLine="284"/>
        <w:jc w:val="both"/>
        <w:rPr>
          <w:rFonts w:ascii="Arial" w:hAnsi="Arial" w:cs="Arial" w:eastAsiaTheme="minorHAnsi"/>
          <w:sz w:val="20"/>
          <w:szCs w:val="20"/>
        </w:rPr>
      </w:pPr>
    </w:p>
    <w:p w14:paraId="63967862">
      <w:pPr>
        <w:ind w:left="-284" w:firstLine="284"/>
        <w:jc w:val="both"/>
        <w:rPr>
          <w:rFonts w:ascii="Arial" w:hAnsi="Arial" w:cs="Arial" w:eastAsiaTheme="minorHAnsi"/>
          <w:sz w:val="20"/>
          <w:szCs w:val="20"/>
        </w:rPr>
      </w:pPr>
    </w:p>
    <w:p w14:paraId="53FAF705">
      <w:pPr>
        <w:ind w:left="-284" w:firstLine="284"/>
        <w:jc w:val="both"/>
        <w:rPr>
          <w:rFonts w:ascii="Arial" w:hAnsi="Arial" w:cs="Arial" w:eastAsiaTheme="minorHAnsi"/>
          <w:sz w:val="20"/>
          <w:szCs w:val="20"/>
        </w:rPr>
      </w:pPr>
    </w:p>
    <w:p w14:paraId="1E6595F7">
      <w:pPr>
        <w:ind w:left="-284" w:firstLine="284"/>
        <w:jc w:val="both"/>
        <w:rPr>
          <w:rFonts w:ascii="Arial" w:hAnsi="Arial" w:cs="Arial" w:eastAsiaTheme="minorHAnsi"/>
          <w:sz w:val="20"/>
          <w:szCs w:val="20"/>
        </w:rPr>
      </w:pPr>
    </w:p>
    <w:p w14:paraId="5296E572">
      <w:pPr>
        <w:ind w:left="-284" w:firstLine="284"/>
        <w:jc w:val="both"/>
        <w:rPr>
          <w:rFonts w:ascii="Arial" w:hAnsi="Arial" w:cs="Arial" w:eastAsiaTheme="minorHAnsi"/>
          <w:sz w:val="20"/>
          <w:szCs w:val="20"/>
        </w:rPr>
      </w:pPr>
    </w:p>
    <w:p w14:paraId="3A3A2481">
      <w:pPr>
        <w:ind w:left="-284" w:firstLine="284"/>
        <w:jc w:val="both"/>
        <w:rPr>
          <w:rFonts w:ascii="Arial" w:hAnsi="Arial" w:cs="Arial" w:eastAsiaTheme="minorHAnsi"/>
          <w:sz w:val="20"/>
          <w:szCs w:val="20"/>
        </w:rPr>
      </w:pPr>
    </w:p>
    <w:p w14:paraId="02F4D8D7">
      <w:pPr>
        <w:ind w:left="-284" w:firstLine="284"/>
        <w:jc w:val="both"/>
        <w:rPr>
          <w:rFonts w:ascii="Arial" w:hAnsi="Arial" w:cs="Arial" w:eastAsiaTheme="minorHAnsi"/>
          <w:sz w:val="20"/>
          <w:szCs w:val="20"/>
        </w:rPr>
      </w:pPr>
    </w:p>
    <w:p w14:paraId="73FD2E00">
      <w:pPr>
        <w:jc w:val="both"/>
        <w:rPr>
          <w:rFonts w:ascii="Arial" w:hAnsi="Arial" w:cs="Arial" w:eastAsiaTheme="minorHAnsi"/>
          <w:sz w:val="20"/>
          <w:szCs w:val="20"/>
        </w:rPr>
      </w:pPr>
    </w:p>
    <w:p w14:paraId="0D4D75E1">
      <w:pPr>
        <w:jc w:val="both"/>
        <w:rPr>
          <w:rFonts w:ascii="Arial" w:hAnsi="Arial" w:cs="Arial" w:eastAsiaTheme="minorHAnsi"/>
          <w:sz w:val="20"/>
          <w:szCs w:val="20"/>
        </w:rPr>
      </w:pPr>
    </w:p>
    <w:p w14:paraId="3581E96E">
      <w:pPr>
        <w:jc w:val="center"/>
        <w:rPr>
          <w:rFonts w:ascii="Arial" w:hAnsi="Arial" w:cs="Arial"/>
          <w:b/>
          <w:bCs/>
          <w:sz w:val="26"/>
          <w:szCs w:val="26"/>
        </w:rPr>
      </w:pPr>
    </w:p>
    <w:p w14:paraId="2E8D5218">
      <w:pPr>
        <w:jc w:val="center"/>
        <w:rPr>
          <w:rFonts w:ascii="Arial" w:hAnsi="Arial" w:cs="Arial"/>
          <w:b/>
          <w:bCs/>
          <w:sz w:val="26"/>
          <w:szCs w:val="26"/>
        </w:rPr>
      </w:pPr>
      <w:r>
        <w:rPr>
          <w:rFonts w:ascii="Arial" w:hAnsi="Arial" w:cs="Arial"/>
          <w:b/>
          <w:bCs/>
          <w:sz w:val="26"/>
          <w:szCs w:val="26"/>
        </w:rPr>
        <w:t>ANEXO VIII</w:t>
      </w:r>
    </w:p>
    <w:p w14:paraId="04454B8F">
      <w:pPr>
        <w:jc w:val="center"/>
        <w:rPr>
          <w:rFonts w:ascii="Arial" w:hAnsi="Arial" w:cs="Arial"/>
          <w:b/>
          <w:bCs/>
        </w:rPr>
      </w:pPr>
    </w:p>
    <w:p w14:paraId="6B6A2D7D">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144/2025</w:t>
      </w:r>
    </w:p>
    <w:p w14:paraId="67C8DA91">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066/2025</w:t>
      </w:r>
    </w:p>
    <w:p w14:paraId="02B8681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066/2025</w:t>
      </w:r>
    </w:p>
    <w:p w14:paraId="215FE398">
      <w:pPr>
        <w:spacing w:line="200" w:lineRule="atLeast"/>
        <w:jc w:val="center"/>
        <w:rPr>
          <w:rFonts w:ascii="Garamond" w:hAnsi="Garamond"/>
          <w:b/>
          <w:lang w:eastAsia="ar-SA"/>
        </w:rPr>
      </w:pPr>
    </w:p>
    <w:p w14:paraId="70A58F6F">
      <w:pPr>
        <w:spacing w:line="200" w:lineRule="atLeast"/>
        <w:jc w:val="center"/>
        <w:rPr>
          <w:rFonts w:ascii="Garamond" w:hAnsi="Garamond"/>
          <w:b/>
          <w:lang w:eastAsia="ar-SA"/>
        </w:rPr>
      </w:pPr>
    </w:p>
    <w:p w14:paraId="454B153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B243B">
      <w:pPr>
        <w:autoSpaceDE w:val="0"/>
        <w:spacing w:line="200" w:lineRule="atLeast"/>
        <w:jc w:val="center"/>
        <w:rPr>
          <w:rFonts w:ascii="Arial" w:hAnsi="Arial" w:cs="Arial"/>
          <w:b/>
          <w:bCs/>
          <w:sz w:val="20"/>
          <w:szCs w:val="20"/>
          <w:lang w:eastAsia="ar-SA"/>
        </w:rPr>
      </w:pPr>
    </w:p>
    <w:p w14:paraId="400CB4AE">
      <w:pPr>
        <w:autoSpaceDE w:val="0"/>
        <w:spacing w:line="200" w:lineRule="atLeast"/>
        <w:rPr>
          <w:rFonts w:ascii="Arial" w:hAnsi="Arial" w:cs="Arial"/>
          <w:b/>
          <w:bCs/>
          <w:sz w:val="20"/>
          <w:szCs w:val="20"/>
          <w:lang w:eastAsia="ar-SA"/>
        </w:rPr>
      </w:pPr>
    </w:p>
    <w:p w14:paraId="02384ACA">
      <w:pPr>
        <w:autoSpaceDE w:val="0"/>
        <w:spacing w:line="200" w:lineRule="atLeast"/>
        <w:rPr>
          <w:rFonts w:ascii="Arial" w:hAnsi="Arial" w:cs="Arial"/>
          <w:b/>
          <w:bCs/>
          <w:sz w:val="20"/>
          <w:szCs w:val="20"/>
          <w:lang w:eastAsia="ar-SA"/>
        </w:rPr>
      </w:pPr>
    </w:p>
    <w:p w14:paraId="746120BB">
      <w:pPr>
        <w:autoSpaceDE w:val="0"/>
        <w:spacing w:line="200" w:lineRule="atLeast"/>
        <w:rPr>
          <w:rFonts w:ascii="Arial" w:hAnsi="Arial" w:cs="Arial"/>
          <w:b/>
          <w:bCs/>
          <w:sz w:val="20"/>
          <w:szCs w:val="20"/>
          <w:lang w:eastAsia="ar-SA"/>
        </w:rPr>
      </w:pPr>
    </w:p>
    <w:p w14:paraId="51190D80">
      <w:pPr>
        <w:pStyle w:val="16"/>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A9F9EB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CD2773">
      <w:pPr>
        <w:pStyle w:val="16"/>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68F3675F">
      <w:pPr>
        <w:autoSpaceDE w:val="0"/>
        <w:spacing w:line="200" w:lineRule="atLeast"/>
        <w:ind w:firstLine="1134"/>
        <w:jc w:val="both"/>
        <w:rPr>
          <w:rFonts w:ascii="Arial" w:hAnsi="Arial" w:cs="Arial"/>
          <w:sz w:val="20"/>
          <w:szCs w:val="20"/>
          <w:lang w:eastAsia="ar-SA"/>
        </w:rPr>
      </w:pPr>
    </w:p>
    <w:p w14:paraId="5D0B9809">
      <w:pPr>
        <w:pStyle w:val="331"/>
        <w:spacing w:before="0" w:after="0"/>
        <w:jc w:val="center"/>
        <w:rPr>
          <w:rFonts w:ascii="Arial" w:hAnsi="Arial" w:cs="Arial"/>
          <w:sz w:val="20"/>
          <w:szCs w:val="20"/>
        </w:rPr>
      </w:pPr>
    </w:p>
    <w:p w14:paraId="3E3606FE">
      <w:pPr>
        <w:autoSpaceDE w:val="0"/>
        <w:spacing w:line="200" w:lineRule="atLeast"/>
        <w:rPr>
          <w:rFonts w:ascii="Arial" w:hAnsi="Arial" w:cs="Arial"/>
          <w:i/>
          <w:iCs/>
          <w:sz w:val="20"/>
          <w:szCs w:val="20"/>
          <w:lang w:eastAsia="ar-SA"/>
        </w:rPr>
      </w:pPr>
    </w:p>
    <w:p w14:paraId="308C907A">
      <w:pPr>
        <w:pStyle w:val="331"/>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CB18CC">
      <w:pPr>
        <w:pStyle w:val="331"/>
        <w:spacing w:before="0" w:after="0"/>
        <w:jc w:val="center"/>
        <w:rPr>
          <w:rFonts w:ascii="Arial" w:hAnsi="Arial" w:cs="Arial"/>
          <w:sz w:val="20"/>
          <w:szCs w:val="20"/>
        </w:rPr>
      </w:pPr>
    </w:p>
    <w:p w14:paraId="1000AA66">
      <w:pPr>
        <w:pStyle w:val="331"/>
        <w:spacing w:before="0" w:after="0"/>
        <w:jc w:val="center"/>
        <w:rPr>
          <w:rFonts w:ascii="Arial" w:hAnsi="Arial" w:cs="Arial"/>
          <w:sz w:val="20"/>
          <w:szCs w:val="20"/>
        </w:rPr>
      </w:pPr>
    </w:p>
    <w:p w14:paraId="3B7DB550">
      <w:pPr>
        <w:pStyle w:val="331"/>
        <w:spacing w:before="0" w:after="0"/>
        <w:jc w:val="both"/>
        <w:rPr>
          <w:rFonts w:ascii="Arial" w:hAnsi="Arial" w:cs="Arial"/>
          <w:sz w:val="20"/>
          <w:szCs w:val="20"/>
        </w:rPr>
      </w:pPr>
    </w:p>
    <w:p w14:paraId="3C5A056D">
      <w:pPr>
        <w:pStyle w:val="331"/>
        <w:spacing w:before="0" w:after="0"/>
        <w:jc w:val="center"/>
        <w:rPr>
          <w:rFonts w:ascii="Arial" w:hAnsi="Arial" w:cs="Arial"/>
          <w:sz w:val="20"/>
          <w:szCs w:val="20"/>
        </w:rPr>
      </w:pPr>
    </w:p>
    <w:p w14:paraId="70674134">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7E3E3DD9">
      <w:pPr>
        <w:pStyle w:val="331"/>
        <w:spacing w:before="0" w:after="0"/>
        <w:jc w:val="center"/>
        <w:rPr>
          <w:rFonts w:ascii="Arial" w:hAnsi="Arial" w:cs="Arial"/>
          <w:sz w:val="20"/>
          <w:szCs w:val="20"/>
        </w:rPr>
      </w:pPr>
      <w:r>
        <w:rPr>
          <w:rFonts w:ascii="Arial" w:hAnsi="Arial" w:cs="Arial"/>
          <w:sz w:val="20"/>
          <w:szCs w:val="20"/>
        </w:rPr>
        <w:t>Ass. Responsável</w:t>
      </w:r>
    </w:p>
    <w:p w14:paraId="4A3F4CBC">
      <w:pPr>
        <w:autoSpaceDE w:val="0"/>
        <w:spacing w:line="200" w:lineRule="atLeast"/>
        <w:rPr>
          <w:rFonts w:ascii="Arial" w:hAnsi="Arial" w:cs="Arial"/>
          <w:sz w:val="20"/>
          <w:szCs w:val="20"/>
          <w:lang w:eastAsia="ar-SA"/>
        </w:rPr>
      </w:pPr>
    </w:p>
    <w:p w14:paraId="60E6CF16">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C8B0CF6">
      <w:pPr>
        <w:autoSpaceDE w:val="0"/>
        <w:autoSpaceDN w:val="0"/>
        <w:adjustRightInd w:val="0"/>
        <w:rPr>
          <w:rFonts w:ascii="Arial" w:hAnsi="Arial" w:eastAsia="Calibri" w:cs="Arial"/>
          <w:color w:val="000000"/>
          <w:sz w:val="20"/>
          <w:szCs w:val="20"/>
          <w:lang w:eastAsia="en-US"/>
        </w:rPr>
      </w:pPr>
    </w:p>
    <w:p w14:paraId="166C4E7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204805E">
      <w:pPr>
        <w:ind w:left="-284" w:firstLine="284"/>
        <w:jc w:val="both"/>
        <w:rPr>
          <w:rFonts w:ascii="Arial" w:hAnsi="Arial" w:cs="Arial" w:eastAsiaTheme="minorHAnsi"/>
          <w:sz w:val="20"/>
          <w:szCs w:val="20"/>
        </w:rPr>
      </w:pPr>
    </w:p>
    <w:p w14:paraId="4BCCB68A">
      <w:pPr>
        <w:ind w:left="-284" w:firstLine="284"/>
        <w:jc w:val="both"/>
        <w:rPr>
          <w:rFonts w:ascii="Arial" w:hAnsi="Arial" w:cs="Arial" w:eastAsiaTheme="minorHAnsi"/>
          <w:sz w:val="20"/>
          <w:szCs w:val="20"/>
        </w:rPr>
      </w:pPr>
    </w:p>
    <w:p w14:paraId="4B4B5C5C">
      <w:pPr>
        <w:ind w:left="-284" w:firstLine="284"/>
        <w:jc w:val="both"/>
        <w:rPr>
          <w:rFonts w:ascii="Arial" w:hAnsi="Arial" w:cs="Arial" w:eastAsiaTheme="minorHAnsi"/>
          <w:sz w:val="20"/>
          <w:szCs w:val="20"/>
        </w:rPr>
      </w:pPr>
    </w:p>
    <w:p w14:paraId="1B9772BE">
      <w:pPr>
        <w:ind w:left="-284" w:firstLine="284"/>
        <w:jc w:val="both"/>
        <w:rPr>
          <w:rFonts w:ascii="Arial" w:hAnsi="Arial" w:cs="Arial" w:eastAsiaTheme="minorHAnsi"/>
          <w:sz w:val="20"/>
          <w:szCs w:val="20"/>
        </w:rPr>
      </w:pPr>
    </w:p>
    <w:p w14:paraId="3D8036CB">
      <w:pPr>
        <w:ind w:left="-284" w:firstLine="284"/>
        <w:jc w:val="both"/>
        <w:rPr>
          <w:rFonts w:ascii="Arial" w:hAnsi="Arial" w:cs="Arial" w:eastAsiaTheme="minorHAnsi"/>
          <w:sz w:val="20"/>
          <w:szCs w:val="20"/>
        </w:rPr>
      </w:pPr>
    </w:p>
    <w:p w14:paraId="4F26B422">
      <w:pPr>
        <w:ind w:left="-284" w:firstLine="284"/>
        <w:jc w:val="both"/>
        <w:rPr>
          <w:rFonts w:ascii="Arial" w:hAnsi="Arial" w:cs="Arial" w:eastAsiaTheme="minorHAnsi"/>
          <w:sz w:val="20"/>
          <w:szCs w:val="20"/>
        </w:rPr>
      </w:pPr>
    </w:p>
    <w:p w14:paraId="2A09E1CE">
      <w:pPr>
        <w:ind w:left="-284" w:firstLine="284"/>
        <w:jc w:val="both"/>
        <w:rPr>
          <w:rFonts w:ascii="Arial" w:hAnsi="Arial" w:cs="Arial" w:eastAsiaTheme="minorHAnsi"/>
          <w:sz w:val="20"/>
          <w:szCs w:val="20"/>
        </w:rPr>
      </w:pPr>
    </w:p>
    <w:p w14:paraId="0DD80204">
      <w:pPr>
        <w:ind w:left="-284" w:firstLine="284"/>
        <w:jc w:val="both"/>
        <w:rPr>
          <w:rFonts w:ascii="Arial" w:hAnsi="Arial" w:cs="Arial" w:eastAsiaTheme="minorHAnsi"/>
          <w:sz w:val="20"/>
          <w:szCs w:val="20"/>
        </w:rPr>
      </w:pPr>
    </w:p>
    <w:p w14:paraId="51483715">
      <w:pPr>
        <w:ind w:left="-284" w:firstLine="284"/>
        <w:jc w:val="both"/>
        <w:rPr>
          <w:rFonts w:ascii="Arial" w:hAnsi="Arial" w:cs="Arial" w:eastAsiaTheme="minorHAnsi"/>
          <w:sz w:val="20"/>
          <w:szCs w:val="20"/>
        </w:rPr>
      </w:pPr>
    </w:p>
    <w:p w14:paraId="6398E6E1">
      <w:pPr>
        <w:ind w:left="-284" w:firstLine="284"/>
        <w:jc w:val="both"/>
        <w:rPr>
          <w:rFonts w:ascii="Arial" w:hAnsi="Arial" w:cs="Arial" w:eastAsiaTheme="minorHAnsi"/>
          <w:sz w:val="20"/>
          <w:szCs w:val="20"/>
        </w:rPr>
      </w:pPr>
    </w:p>
    <w:p w14:paraId="79D9D1BF">
      <w:pPr>
        <w:ind w:left="-284" w:firstLine="284"/>
        <w:jc w:val="both"/>
        <w:rPr>
          <w:rFonts w:ascii="Arial" w:hAnsi="Arial" w:cs="Arial" w:eastAsiaTheme="minorHAnsi"/>
          <w:sz w:val="20"/>
          <w:szCs w:val="20"/>
        </w:rPr>
      </w:pPr>
    </w:p>
    <w:p w14:paraId="5619BC91">
      <w:pPr>
        <w:ind w:left="-284" w:firstLine="284"/>
        <w:jc w:val="both"/>
        <w:rPr>
          <w:rFonts w:ascii="Arial" w:hAnsi="Arial" w:cs="Arial" w:eastAsiaTheme="minorHAnsi"/>
          <w:sz w:val="20"/>
          <w:szCs w:val="20"/>
        </w:rPr>
      </w:pPr>
    </w:p>
    <w:p w14:paraId="2B006CBC">
      <w:pPr>
        <w:ind w:left="-284" w:firstLine="284"/>
        <w:jc w:val="both"/>
        <w:rPr>
          <w:rFonts w:ascii="Arial" w:hAnsi="Arial" w:cs="Arial" w:eastAsiaTheme="minorHAnsi"/>
          <w:sz w:val="20"/>
          <w:szCs w:val="20"/>
        </w:rPr>
      </w:pPr>
    </w:p>
    <w:p w14:paraId="2CCEE438">
      <w:pPr>
        <w:ind w:left="-284" w:firstLine="284"/>
        <w:jc w:val="both"/>
        <w:rPr>
          <w:rFonts w:ascii="Arial" w:hAnsi="Arial" w:cs="Arial" w:eastAsiaTheme="minorHAnsi"/>
          <w:sz w:val="20"/>
          <w:szCs w:val="20"/>
        </w:rPr>
      </w:pPr>
    </w:p>
    <w:p w14:paraId="561793AF">
      <w:pPr>
        <w:ind w:left="-284" w:firstLine="284"/>
        <w:jc w:val="both"/>
        <w:rPr>
          <w:rFonts w:ascii="Arial" w:hAnsi="Arial" w:cs="Arial" w:eastAsiaTheme="minorHAnsi"/>
          <w:sz w:val="20"/>
          <w:szCs w:val="20"/>
        </w:rPr>
      </w:pPr>
    </w:p>
    <w:p w14:paraId="55022CE4">
      <w:pPr>
        <w:ind w:left="-284" w:firstLine="284"/>
        <w:jc w:val="both"/>
        <w:rPr>
          <w:rFonts w:ascii="Arial" w:hAnsi="Arial" w:cs="Arial" w:eastAsiaTheme="minorHAnsi"/>
          <w:sz w:val="20"/>
          <w:szCs w:val="20"/>
        </w:rPr>
      </w:pPr>
    </w:p>
    <w:p w14:paraId="6AD7EA58">
      <w:pPr>
        <w:ind w:left="-284" w:firstLine="284"/>
        <w:jc w:val="both"/>
        <w:rPr>
          <w:rFonts w:ascii="Arial" w:hAnsi="Arial" w:cs="Arial" w:eastAsiaTheme="minorHAnsi"/>
          <w:sz w:val="20"/>
          <w:szCs w:val="20"/>
        </w:rPr>
      </w:pPr>
    </w:p>
    <w:p w14:paraId="11154BEE">
      <w:pPr>
        <w:ind w:left="-284" w:firstLine="284"/>
        <w:jc w:val="both"/>
        <w:rPr>
          <w:rFonts w:ascii="Arial" w:hAnsi="Arial" w:cs="Arial" w:eastAsiaTheme="minorHAnsi"/>
          <w:sz w:val="20"/>
          <w:szCs w:val="20"/>
        </w:rPr>
      </w:pPr>
    </w:p>
    <w:p w14:paraId="0D0A3358">
      <w:pPr>
        <w:ind w:left="-284" w:firstLine="284"/>
        <w:jc w:val="both"/>
        <w:rPr>
          <w:rFonts w:ascii="Arial" w:hAnsi="Arial" w:cs="Arial" w:eastAsiaTheme="minorHAnsi"/>
          <w:sz w:val="20"/>
          <w:szCs w:val="20"/>
        </w:rPr>
      </w:pPr>
    </w:p>
    <w:p w14:paraId="02CBE70B">
      <w:pPr>
        <w:ind w:left="-284" w:firstLine="284"/>
        <w:jc w:val="both"/>
        <w:rPr>
          <w:rFonts w:ascii="Arial" w:hAnsi="Arial" w:cs="Arial" w:eastAsiaTheme="minorHAnsi"/>
          <w:sz w:val="20"/>
          <w:szCs w:val="20"/>
        </w:rPr>
      </w:pPr>
    </w:p>
    <w:p w14:paraId="666D26AA">
      <w:pPr>
        <w:ind w:left="-284" w:firstLine="284"/>
        <w:jc w:val="both"/>
        <w:rPr>
          <w:rFonts w:ascii="Arial" w:hAnsi="Arial" w:cs="Arial" w:eastAsiaTheme="minorHAnsi"/>
          <w:sz w:val="20"/>
          <w:szCs w:val="20"/>
        </w:rPr>
      </w:pPr>
    </w:p>
    <w:p w14:paraId="633AB3E2">
      <w:pPr>
        <w:ind w:left="-284" w:firstLine="284"/>
        <w:jc w:val="both"/>
        <w:rPr>
          <w:rFonts w:ascii="Arial" w:hAnsi="Arial" w:cs="Arial" w:eastAsiaTheme="minorHAnsi"/>
          <w:sz w:val="20"/>
          <w:szCs w:val="20"/>
        </w:rPr>
      </w:pPr>
    </w:p>
    <w:p w14:paraId="6DE40336">
      <w:pPr>
        <w:ind w:left="-284" w:firstLine="284"/>
        <w:jc w:val="both"/>
        <w:rPr>
          <w:rFonts w:ascii="Arial" w:hAnsi="Arial" w:cs="Arial" w:eastAsiaTheme="minorHAnsi"/>
          <w:sz w:val="20"/>
          <w:szCs w:val="20"/>
        </w:rPr>
      </w:pPr>
    </w:p>
    <w:p w14:paraId="229FADAA">
      <w:pPr>
        <w:jc w:val="center"/>
        <w:rPr>
          <w:rFonts w:ascii="Arial" w:hAnsi="Arial" w:cs="Arial"/>
          <w:b/>
          <w:bCs/>
          <w:sz w:val="26"/>
          <w:szCs w:val="26"/>
        </w:rPr>
      </w:pPr>
    </w:p>
    <w:p w14:paraId="5896EB29">
      <w:pPr>
        <w:jc w:val="center"/>
        <w:rPr>
          <w:rFonts w:ascii="Arial" w:hAnsi="Arial" w:cs="Arial"/>
          <w:b/>
          <w:bCs/>
          <w:sz w:val="26"/>
          <w:szCs w:val="26"/>
        </w:rPr>
      </w:pPr>
      <w:r>
        <w:rPr>
          <w:rFonts w:ascii="Arial" w:hAnsi="Arial" w:cs="Arial"/>
          <w:b/>
          <w:bCs/>
          <w:sz w:val="26"/>
          <w:szCs w:val="26"/>
        </w:rPr>
        <w:t>ANEXO IX</w:t>
      </w:r>
    </w:p>
    <w:p w14:paraId="0D05195B">
      <w:pPr>
        <w:jc w:val="center"/>
        <w:rPr>
          <w:rFonts w:ascii="Arial" w:hAnsi="Arial" w:cs="Arial"/>
          <w:b/>
          <w:bCs/>
        </w:rPr>
      </w:pPr>
    </w:p>
    <w:p w14:paraId="5EFBEAC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144/2025</w:t>
      </w:r>
    </w:p>
    <w:p w14:paraId="3E67E47F">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066/2025</w:t>
      </w:r>
    </w:p>
    <w:p w14:paraId="2D8B0A3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066/2025</w:t>
      </w:r>
    </w:p>
    <w:p w14:paraId="19CB5941">
      <w:pPr>
        <w:spacing w:line="200" w:lineRule="atLeast"/>
        <w:jc w:val="center"/>
        <w:rPr>
          <w:rFonts w:ascii="Garamond" w:hAnsi="Garamond"/>
          <w:b/>
          <w:lang w:eastAsia="ar-SA"/>
        </w:rPr>
      </w:pPr>
    </w:p>
    <w:p w14:paraId="3EA6475C">
      <w:pPr>
        <w:spacing w:line="200" w:lineRule="atLeast"/>
        <w:jc w:val="center"/>
        <w:rPr>
          <w:rFonts w:ascii="Garamond" w:hAnsi="Garamond"/>
          <w:b/>
          <w:lang w:eastAsia="ar-SA"/>
        </w:rPr>
      </w:pPr>
    </w:p>
    <w:p w14:paraId="3D12279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066810">
      <w:pPr>
        <w:autoSpaceDE w:val="0"/>
        <w:spacing w:line="200" w:lineRule="atLeast"/>
        <w:jc w:val="center"/>
        <w:rPr>
          <w:rFonts w:ascii="Arial" w:hAnsi="Arial" w:cs="Arial"/>
          <w:b/>
          <w:bCs/>
          <w:sz w:val="20"/>
          <w:szCs w:val="20"/>
          <w:lang w:eastAsia="ar-SA"/>
        </w:rPr>
      </w:pPr>
    </w:p>
    <w:p w14:paraId="51AB1C61">
      <w:pPr>
        <w:autoSpaceDE w:val="0"/>
        <w:spacing w:line="200" w:lineRule="atLeast"/>
        <w:rPr>
          <w:rFonts w:ascii="Arial" w:hAnsi="Arial" w:cs="Arial"/>
          <w:b/>
          <w:bCs/>
          <w:sz w:val="20"/>
          <w:szCs w:val="20"/>
          <w:lang w:eastAsia="ar-SA"/>
        </w:rPr>
      </w:pPr>
    </w:p>
    <w:p w14:paraId="4485BFA2">
      <w:pPr>
        <w:autoSpaceDE w:val="0"/>
        <w:spacing w:line="200" w:lineRule="atLeast"/>
        <w:rPr>
          <w:rFonts w:ascii="Arial" w:hAnsi="Arial" w:cs="Arial"/>
          <w:b/>
          <w:bCs/>
          <w:sz w:val="20"/>
          <w:szCs w:val="20"/>
          <w:lang w:eastAsia="ar-SA"/>
        </w:rPr>
      </w:pPr>
    </w:p>
    <w:p w14:paraId="43764A7F">
      <w:pPr>
        <w:autoSpaceDE w:val="0"/>
        <w:spacing w:line="200" w:lineRule="atLeast"/>
        <w:rPr>
          <w:rFonts w:ascii="Arial" w:hAnsi="Arial" w:cs="Arial"/>
          <w:b/>
          <w:bCs/>
          <w:sz w:val="20"/>
          <w:szCs w:val="20"/>
          <w:lang w:eastAsia="ar-SA"/>
        </w:rPr>
      </w:pPr>
    </w:p>
    <w:p w14:paraId="60EF4C09">
      <w:pPr>
        <w:pStyle w:val="16"/>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FD6A67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CB6D43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7FC990">
      <w:pPr>
        <w:autoSpaceDE w:val="0"/>
        <w:spacing w:line="200" w:lineRule="atLeast"/>
        <w:ind w:firstLine="1134"/>
        <w:jc w:val="both"/>
        <w:rPr>
          <w:rFonts w:ascii="Arial" w:hAnsi="Arial" w:cs="Arial"/>
          <w:sz w:val="20"/>
          <w:szCs w:val="20"/>
          <w:lang w:eastAsia="ar-SA"/>
        </w:rPr>
      </w:pPr>
    </w:p>
    <w:p w14:paraId="557C3D54">
      <w:pPr>
        <w:pStyle w:val="331"/>
        <w:spacing w:before="0" w:after="0"/>
        <w:jc w:val="center"/>
        <w:rPr>
          <w:rFonts w:ascii="Arial" w:hAnsi="Arial" w:cs="Arial"/>
          <w:sz w:val="20"/>
          <w:szCs w:val="20"/>
        </w:rPr>
      </w:pPr>
    </w:p>
    <w:p w14:paraId="7CCC32CD">
      <w:pPr>
        <w:autoSpaceDE w:val="0"/>
        <w:spacing w:line="200" w:lineRule="atLeast"/>
        <w:rPr>
          <w:rFonts w:ascii="Arial" w:hAnsi="Arial" w:cs="Arial"/>
          <w:i/>
          <w:iCs/>
          <w:sz w:val="20"/>
          <w:szCs w:val="20"/>
          <w:lang w:eastAsia="ar-SA"/>
        </w:rPr>
      </w:pPr>
    </w:p>
    <w:p w14:paraId="75363475">
      <w:pPr>
        <w:pStyle w:val="331"/>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D3BF76">
      <w:pPr>
        <w:pStyle w:val="331"/>
        <w:spacing w:before="0" w:after="0"/>
        <w:jc w:val="center"/>
        <w:rPr>
          <w:rFonts w:ascii="Arial" w:hAnsi="Arial" w:cs="Arial"/>
          <w:sz w:val="20"/>
          <w:szCs w:val="20"/>
        </w:rPr>
      </w:pPr>
    </w:p>
    <w:p w14:paraId="7BDEDD3F">
      <w:pPr>
        <w:pStyle w:val="331"/>
        <w:spacing w:before="0" w:after="0"/>
        <w:jc w:val="center"/>
        <w:rPr>
          <w:rFonts w:ascii="Arial" w:hAnsi="Arial" w:cs="Arial"/>
          <w:sz w:val="20"/>
          <w:szCs w:val="20"/>
        </w:rPr>
      </w:pPr>
    </w:p>
    <w:p w14:paraId="4419180E">
      <w:pPr>
        <w:pStyle w:val="331"/>
        <w:spacing w:before="0" w:after="0"/>
        <w:jc w:val="both"/>
        <w:rPr>
          <w:rFonts w:ascii="Arial" w:hAnsi="Arial" w:cs="Arial"/>
          <w:sz w:val="20"/>
          <w:szCs w:val="20"/>
        </w:rPr>
      </w:pPr>
    </w:p>
    <w:p w14:paraId="54530A7D">
      <w:pPr>
        <w:pStyle w:val="331"/>
        <w:spacing w:before="0" w:after="0"/>
        <w:jc w:val="center"/>
        <w:rPr>
          <w:rFonts w:ascii="Arial" w:hAnsi="Arial" w:cs="Arial"/>
          <w:sz w:val="20"/>
          <w:szCs w:val="20"/>
        </w:rPr>
      </w:pPr>
    </w:p>
    <w:p w14:paraId="4A8145D0">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4270AF5C">
      <w:pPr>
        <w:pStyle w:val="331"/>
        <w:spacing w:before="0" w:after="0"/>
        <w:jc w:val="center"/>
        <w:rPr>
          <w:rFonts w:ascii="Arial" w:hAnsi="Arial" w:cs="Arial"/>
          <w:sz w:val="20"/>
          <w:szCs w:val="20"/>
        </w:rPr>
      </w:pPr>
      <w:r>
        <w:rPr>
          <w:rFonts w:ascii="Arial" w:hAnsi="Arial" w:cs="Arial"/>
          <w:sz w:val="20"/>
          <w:szCs w:val="20"/>
        </w:rPr>
        <w:t>Ass. Responsável</w:t>
      </w:r>
    </w:p>
    <w:p w14:paraId="199C222D">
      <w:pPr>
        <w:autoSpaceDE w:val="0"/>
        <w:spacing w:line="200" w:lineRule="atLeast"/>
        <w:rPr>
          <w:rFonts w:ascii="Arial" w:hAnsi="Arial" w:cs="Arial"/>
          <w:sz w:val="20"/>
          <w:szCs w:val="20"/>
          <w:lang w:eastAsia="ar-SA"/>
        </w:rPr>
      </w:pPr>
    </w:p>
    <w:p w14:paraId="68A94B76">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7E1D9E">
      <w:pPr>
        <w:autoSpaceDE w:val="0"/>
        <w:autoSpaceDN w:val="0"/>
        <w:adjustRightInd w:val="0"/>
        <w:rPr>
          <w:rFonts w:ascii="Arial" w:hAnsi="Arial" w:eastAsia="Calibri" w:cs="Arial"/>
          <w:color w:val="000000"/>
          <w:sz w:val="20"/>
          <w:szCs w:val="20"/>
          <w:lang w:eastAsia="en-US"/>
        </w:rPr>
      </w:pPr>
    </w:p>
    <w:p w14:paraId="17D38BC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DA3A3B7">
      <w:pPr>
        <w:ind w:left="-284" w:firstLine="284"/>
        <w:jc w:val="both"/>
        <w:rPr>
          <w:rFonts w:ascii="Arial" w:hAnsi="Arial" w:cs="Arial" w:eastAsiaTheme="minorHAnsi"/>
          <w:sz w:val="20"/>
          <w:szCs w:val="20"/>
        </w:rPr>
      </w:pPr>
    </w:p>
    <w:p w14:paraId="5968D3D4">
      <w:pPr>
        <w:ind w:left="-284" w:firstLine="284"/>
        <w:jc w:val="both"/>
        <w:rPr>
          <w:rFonts w:ascii="Arial" w:hAnsi="Arial" w:cs="Arial" w:eastAsiaTheme="minorHAnsi"/>
          <w:sz w:val="20"/>
          <w:szCs w:val="20"/>
        </w:rPr>
      </w:pPr>
    </w:p>
    <w:p w14:paraId="3793EB00">
      <w:pPr>
        <w:ind w:left="-284" w:firstLine="284"/>
        <w:jc w:val="both"/>
        <w:rPr>
          <w:rFonts w:ascii="Arial" w:hAnsi="Arial" w:cs="Arial" w:eastAsiaTheme="minorHAnsi"/>
          <w:sz w:val="20"/>
          <w:szCs w:val="20"/>
        </w:rPr>
      </w:pPr>
    </w:p>
    <w:p w14:paraId="40511394">
      <w:pPr>
        <w:ind w:left="-284" w:firstLine="284"/>
        <w:jc w:val="both"/>
        <w:rPr>
          <w:rFonts w:ascii="Arial" w:hAnsi="Arial" w:cs="Arial" w:eastAsiaTheme="minorHAnsi"/>
          <w:sz w:val="20"/>
          <w:szCs w:val="20"/>
        </w:rPr>
      </w:pPr>
    </w:p>
    <w:p w14:paraId="7967C021">
      <w:pPr>
        <w:ind w:left="-284" w:firstLine="284"/>
        <w:jc w:val="both"/>
        <w:rPr>
          <w:rFonts w:ascii="Arial" w:hAnsi="Arial" w:cs="Arial" w:eastAsiaTheme="minorHAnsi"/>
          <w:sz w:val="20"/>
          <w:szCs w:val="20"/>
        </w:rPr>
      </w:pPr>
    </w:p>
    <w:p w14:paraId="65A2DB9D">
      <w:pPr>
        <w:ind w:left="-284" w:firstLine="284"/>
        <w:jc w:val="both"/>
        <w:rPr>
          <w:rFonts w:ascii="Arial" w:hAnsi="Arial" w:cs="Arial" w:eastAsiaTheme="minorHAnsi"/>
          <w:sz w:val="20"/>
          <w:szCs w:val="20"/>
        </w:rPr>
      </w:pPr>
    </w:p>
    <w:p w14:paraId="7E09FB73">
      <w:pPr>
        <w:ind w:left="-284" w:firstLine="284"/>
        <w:jc w:val="both"/>
        <w:rPr>
          <w:rFonts w:ascii="Arial" w:hAnsi="Arial" w:cs="Arial" w:eastAsiaTheme="minorHAnsi"/>
          <w:sz w:val="20"/>
          <w:szCs w:val="20"/>
        </w:rPr>
      </w:pPr>
    </w:p>
    <w:p w14:paraId="4BEAF3A2">
      <w:pPr>
        <w:ind w:left="-284" w:firstLine="284"/>
        <w:jc w:val="both"/>
        <w:rPr>
          <w:rFonts w:ascii="Arial" w:hAnsi="Arial" w:cs="Arial" w:eastAsiaTheme="minorHAnsi"/>
          <w:sz w:val="20"/>
          <w:szCs w:val="20"/>
        </w:rPr>
      </w:pPr>
    </w:p>
    <w:p w14:paraId="29C18233">
      <w:pPr>
        <w:ind w:left="-284" w:firstLine="284"/>
        <w:jc w:val="both"/>
        <w:rPr>
          <w:rFonts w:ascii="Arial" w:hAnsi="Arial" w:cs="Arial" w:eastAsiaTheme="minorHAnsi"/>
          <w:sz w:val="20"/>
          <w:szCs w:val="20"/>
        </w:rPr>
      </w:pPr>
    </w:p>
    <w:p w14:paraId="44ADF0BA">
      <w:pPr>
        <w:ind w:left="-284" w:firstLine="284"/>
        <w:jc w:val="both"/>
        <w:rPr>
          <w:rFonts w:ascii="Arial" w:hAnsi="Arial" w:cs="Arial" w:eastAsiaTheme="minorHAnsi"/>
          <w:sz w:val="20"/>
          <w:szCs w:val="20"/>
        </w:rPr>
      </w:pPr>
    </w:p>
    <w:p w14:paraId="225D37E5">
      <w:pPr>
        <w:ind w:left="-284" w:firstLine="284"/>
        <w:jc w:val="both"/>
        <w:rPr>
          <w:rFonts w:ascii="Arial" w:hAnsi="Arial" w:cs="Arial" w:eastAsiaTheme="minorHAnsi"/>
          <w:sz w:val="20"/>
          <w:szCs w:val="20"/>
        </w:rPr>
      </w:pPr>
    </w:p>
    <w:p w14:paraId="3E3BF980">
      <w:pPr>
        <w:ind w:left="-284" w:firstLine="284"/>
        <w:jc w:val="both"/>
        <w:rPr>
          <w:rFonts w:ascii="Arial" w:hAnsi="Arial" w:cs="Arial" w:eastAsiaTheme="minorHAnsi"/>
          <w:sz w:val="20"/>
          <w:szCs w:val="20"/>
        </w:rPr>
      </w:pPr>
    </w:p>
    <w:p w14:paraId="6414DC65">
      <w:pPr>
        <w:ind w:left="-284" w:firstLine="284"/>
        <w:jc w:val="both"/>
        <w:rPr>
          <w:rFonts w:ascii="Arial" w:hAnsi="Arial" w:cs="Arial" w:eastAsiaTheme="minorHAnsi"/>
          <w:sz w:val="20"/>
          <w:szCs w:val="20"/>
        </w:rPr>
      </w:pPr>
    </w:p>
    <w:p w14:paraId="6A5EB7E2">
      <w:pPr>
        <w:ind w:left="-284" w:firstLine="284"/>
        <w:jc w:val="both"/>
        <w:rPr>
          <w:rFonts w:ascii="Arial" w:hAnsi="Arial" w:cs="Arial" w:eastAsiaTheme="minorHAnsi"/>
          <w:sz w:val="20"/>
          <w:szCs w:val="20"/>
        </w:rPr>
      </w:pPr>
    </w:p>
    <w:p w14:paraId="1D9778AA">
      <w:pPr>
        <w:ind w:left="-284" w:firstLine="284"/>
        <w:jc w:val="both"/>
        <w:rPr>
          <w:rFonts w:ascii="Arial" w:hAnsi="Arial" w:cs="Arial" w:eastAsiaTheme="minorHAnsi"/>
          <w:sz w:val="20"/>
          <w:szCs w:val="20"/>
        </w:rPr>
      </w:pPr>
    </w:p>
    <w:p w14:paraId="1BB9648F">
      <w:pPr>
        <w:ind w:left="-284" w:firstLine="284"/>
        <w:jc w:val="both"/>
        <w:rPr>
          <w:rFonts w:ascii="Arial" w:hAnsi="Arial" w:cs="Arial" w:eastAsiaTheme="minorHAnsi"/>
          <w:sz w:val="20"/>
          <w:szCs w:val="20"/>
        </w:rPr>
      </w:pPr>
    </w:p>
    <w:p w14:paraId="0E3E18EC">
      <w:pPr>
        <w:ind w:left="-284" w:firstLine="284"/>
        <w:jc w:val="both"/>
        <w:rPr>
          <w:rFonts w:ascii="Arial" w:hAnsi="Arial" w:cs="Arial" w:eastAsiaTheme="minorHAnsi"/>
          <w:sz w:val="20"/>
          <w:szCs w:val="20"/>
        </w:rPr>
      </w:pPr>
    </w:p>
    <w:p w14:paraId="155B004A">
      <w:pPr>
        <w:ind w:left="-284" w:firstLine="284"/>
        <w:jc w:val="both"/>
        <w:rPr>
          <w:rFonts w:ascii="Arial" w:hAnsi="Arial" w:cs="Arial" w:eastAsiaTheme="minorHAnsi"/>
          <w:sz w:val="20"/>
          <w:szCs w:val="20"/>
        </w:rPr>
      </w:pPr>
    </w:p>
    <w:p w14:paraId="5BB539A9">
      <w:pPr>
        <w:ind w:left="-284" w:firstLine="284"/>
        <w:jc w:val="both"/>
        <w:rPr>
          <w:rFonts w:ascii="Arial" w:hAnsi="Arial" w:cs="Arial" w:eastAsiaTheme="minorHAnsi"/>
          <w:sz w:val="20"/>
          <w:szCs w:val="20"/>
        </w:rPr>
      </w:pPr>
    </w:p>
    <w:p w14:paraId="0B8FF4AD">
      <w:pPr>
        <w:ind w:left="-284" w:firstLine="284"/>
        <w:jc w:val="both"/>
        <w:rPr>
          <w:rFonts w:ascii="Arial" w:hAnsi="Arial" w:cs="Arial" w:eastAsiaTheme="minorHAnsi"/>
          <w:sz w:val="20"/>
          <w:szCs w:val="20"/>
        </w:rPr>
      </w:pPr>
    </w:p>
    <w:p w14:paraId="577DB0AC">
      <w:pPr>
        <w:ind w:left="-284" w:firstLine="284"/>
        <w:jc w:val="both"/>
        <w:rPr>
          <w:rFonts w:ascii="Arial" w:hAnsi="Arial" w:cs="Arial" w:eastAsiaTheme="minorHAnsi"/>
          <w:sz w:val="20"/>
          <w:szCs w:val="20"/>
        </w:rPr>
      </w:pPr>
    </w:p>
    <w:p w14:paraId="0441CEAB">
      <w:pPr>
        <w:ind w:left="-284" w:firstLine="284"/>
        <w:jc w:val="both"/>
        <w:rPr>
          <w:rFonts w:ascii="Arial" w:hAnsi="Arial" w:cs="Arial" w:eastAsiaTheme="minorHAnsi"/>
          <w:sz w:val="20"/>
          <w:szCs w:val="20"/>
        </w:rPr>
      </w:pPr>
    </w:p>
    <w:p w14:paraId="0B1B9DDF">
      <w:pPr>
        <w:jc w:val="both"/>
        <w:rPr>
          <w:rFonts w:ascii="Arial" w:hAnsi="Arial" w:cs="Arial" w:eastAsiaTheme="minorHAnsi"/>
          <w:sz w:val="20"/>
          <w:szCs w:val="20"/>
        </w:rPr>
      </w:pPr>
    </w:p>
    <w:p w14:paraId="2294FF13">
      <w:pPr>
        <w:ind w:left="-284" w:firstLine="284"/>
        <w:jc w:val="both"/>
        <w:rPr>
          <w:rFonts w:ascii="Arial" w:hAnsi="Arial" w:cs="Arial" w:eastAsiaTheme="minorHAnsi"/>
          <w:sz w:val="20"/>
          <w:szCs w:val="20"/>
        </w:rPr>
      </w:pPr>
    </w:p>
    <w:p w14:paraId="43E93927">
      <w:pPr>
        <w:jc w:val="center"/>
        <w:rPr>
          <w:rFonts w:ascii="Arial" w:hAnsi="Arial" w:cs="Arial"/>
          <w:b/>
          <w:bCs/>
          <w:sz w:val="26"/>
          <w:szCs w:val="26"/>
        </w:rPr>
      </w:pPr>
    </w:p>
    <w:p w14:paraId="4C8AAC3A">
      <w:pPr>
        <w:jc w:val="center"/>
        <w:rPr>
          <w:rFonts w:ascii="Arial" w:hAnsi="Arial" w:cs="Arial"/>
          <w:b/>
          <w:bCs/>
          <w:sz w:val="26"/>
          <w:szCs w:val="26"/>
        </w:rPr>
      </w:pPr>
      <w:r>
        <w:rPr>
          <w:rFonts w:ascii="Arial" w:hAnsi="Arial" w:cs="Arial"/>
          <w:b/>
          <w:bCs/>
          <w:sz w:val="26"/>
          <w:szCs w:val="26"/>
        </w:rPr>
        <w:t>ANEXO X</w:t>
      </w:r>
    </w:p>
    <w:p w14:paraId="68676417">
      <w:pPr>
        <w:jc w:val="center"/>
        <w:rPr>
          <w:rFonts w:ascii="Arial" w:hAnsi="Arial" w:cs="Arial"/>
          <w:b/>
          <w:bCs/>
        </w:rPr>
      </w:pPr>
    </w:p>
    <w:p w14:paraId="2AE2376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144/2025</w:t>
      </w:r>
    </w:p>
    <w:p w14:paraId="7F3CF21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066/2025</w:t>
      </w:r>
    </w:p>
    <w:p w14:paraId="5F71F7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066/2025</w:t>
      </w:r>
    </w:p>
    <w:p w14:paraId="35DBD264">
      <w:pPr>
        <w:spacing w:line="200" w:lineRule="atLeast"/>
        <w:jc w:val="center"/>
        <w:rPr>
          <w:rFonts w:ascii="Garamond" w:hAnsi="Garamond"/>
          <w:b/>
          <w:lang w:eastAsia="ar-SA"/>
        </w:rPr>
      </w:pPr>
    </w:p>
    <w:p w14:paraId="14883DC4">
      <w:pPr>
        <w:spacing w:line="200" w:lineRule="atLeast"/>
        <w:jc w:val="center"/>
        <w:rPr>
          <w:rFonts w:ascii="Garamond" w:hAnsi="Garamond"/>
          <w:b/>
          <w:lang w:eastAsia="ar-SA"/>
        </w:rPr>
      </w:pPr>
    </w:p>
    <w:p w14:paraId="4A7243E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9F1F09">
      <w:pPr>
        <w:autoSpaceDE w:val="0"/>
        <w:spacing w:line="200" w:lineRule="atLeast"/>
        <w:jc w:val="center"/>
        <w:rPr>
          <w:rFonts w:ascii="Arial" w:hAnsi="Arial" w:cs="Arial"/>
          <w:b/>
          <w:bCs/>
          <w:sz w:val="20"/>
          <w:szCs w:val="20"/>
          <w:lang w:eastAsia="ar-SA"/>
        </w:rPr>
      </w:pPr>
    </w:p>
    <w:p w14:paraId="387CF52A">
      <w:pPr>
        <w:autoSpaceDE w:val="0"/>
        <w:spacing w:line="200" w:lineRule="atLeast"/>
        <w:rPr>
          <w:rFonts w:ascii="Arial" w:hAnsi="Arial" w:cs="Arial"/>
          <w:b/>
          <w:bCs/>
          <w:sz w:val="20"/>
          <w:szCs w:val="20"/>
          <w:lang w:eastAsia="ar-SA"/>
        </w:rPr>
      </w:pPr>
    </w:p>
    <w:p w14:paraId="57C7CBE9">
      <w:pPr>
        <w:autoSpaceDE w:val="0"/>
        <w:spacing w:line="200" w:lineRule="atLeast"/>
        <w:rPr>
          <w:rFonts w:ascii="Arial" w:hAnsi="Arial" w:cs="Arial"/>
          <w:b/>
          <w:bCs/>
          <w:sz w:val="20"/>
          <w:szCs w:val="20"/>
          <w:lang w:eastAsia="ar-SA"/>
        </w:rPr>
      </w:pPr>
    </w:p>
    <w:p w14:paraId="1570527E">
      <w:pPr>
        <w:autoSpaceDE w:val="0"/>
        <w:spacing w:line="200" w:lineRule="atLeast"/>
        <w:rPr>
          <w:rFonts w:ascii="Arial" w:hAnsi="Arial" w:cs="Arial"/>
          <w:b/>
          <w:bCs/>
          <w:sz w:val="20"/>
          <w:szCs w:val="20"/>
          <w:lang w:eastAsia="ar-SA"/>
        </w:rPr>
      </w:pPr>
    </w:p>
    <w:p w14:paraId="7F010723">
      <w:pPr>
        <w:pStyle w:val="16"/>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E04BFEE">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7647B91E">
      <w:pPr>
        <w:pStyle w:val="223"/>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2A0E689">
      <w:pPr>
        <w:pStyle w:val="331"/>
        <w:spacing w:before="0" w:after="0"/>
        <w:jc w:val="center"/>
        <w:rPr>
          <w:rFonts w:ascii="Arial" w:hAnsi="Arial" w:cs="Arial"/>
          <w:sz w:val="20"/>
          <w:szCs w:val="20"/>
        </w:rPr>
      </w:pPr>
    </w:p>
    <w:p w14:paraId="41436328">
      <w:pPr>
        <w:autoSpaceDE w:val="0"/>
        <w:spacing w:line="200" w:lineRule="atLeast"/>
        <w:rPr>
          <w:rFonts w:ascii="Arial" w:hAnsi="Arial" w:cs="Arial"/>
          <w:i/>
          <w:iCs/>
          <w:sz w:val="20"/>
          <w:szCs w:val="20"/>
          <w:lang w:eastAsia="ar-SA"/>
        </w:rPr>
      </w:pPr>
    </w:p>
    <w:p w14:paraId="7A4D0E58">
      <w:pPr>
        <w:pStyle w:val="331"/>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504B84B3">
      <w:pPr>
        <w:pStyle w:val="331"/>
        <w:spacing w:before="0" w:after="0"/>
        <w:jc w:val="center"/>
        <w:rPr>
          <w:rFonts w:ascii="Arial" w:hAnsi="Arial" w:cs="Arial"/>
          <w:sz w:val="20"/>
          <w:szCs w:val="20"/>
        </w:rPr>
      </w:pPr>
    </w:p>
    <w:p w14:paraId="29D2A1B1">
      <w:pPr>
        <w:pStyle w:val="331"/>
        <w:spacing w:before="0" w:after="0"/>
        <w:jc w:val="center"/>
        <w:rPr>
          <w:rFonts w:ascii="Arial" w:hAnsi="Arial" w:cs="Arial"/>
          <w:sz w:val="20"/>
          <w:szCs w:val="20"/>
        </w:rPr>
      </w:pPr>
    </w:p>
    <w:p w14:paraId="17736B0E">
      <w:pPr>
        <w:pStyle w:val="331"/>
        <w:spacing w:before="0" w:after="0"/>
        <w:jc w:val="both"/>
        <w:rPr>
          <w:rFonts w:ascii="Arial" w:hAnsi="Arial" w:cs="Arial"/>
          <w:sz w:val="20"/>
          <w:szCs w:val="20"/>
        </w:rPr>
      </w:pPr>
    </w:p>
    <w:p w14:paraId="5386A8D4">
      <w:pPr>
        <w:pStyle w:val="331"/>
        <w:spacing w:before="0" w:after="0"/>
        <w:jc w:val="center"/>
        <w:rPr>
          <w:rFonts w:ascii="Arial" w:hAnsi="Arial" w:cs="Arial"/>
          <w:sz w:val="20"/>
          <w:szCs w:val="20"/>
        </w:rPr>
      </w:pPr>
    </w:p>
    <w:p w14:paraId="07D619F6">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6846CAF3">
      <w:pPr>
        <w:pStyle w:val="331"/>
        <w:spacing w:before="0" w:after="0"/>
        <w:jc w:val="center"/>
        <w:rPr>
          <w:rFonts w:ascii="Arial" w:hAnsi="Arial" w:cs="Arial"/>
          <w:sz w:val="20"/>
          <w:szCs w:val="20"/>
        </w:rPr>
      </w:pPr>
      <w:r>
        <w:rPr>
          <w:rFonts w:ascii="Arial" w:hAnsi="Arial" w:cs="Arial"/>
          <w:sz w:val="20"/>
          <w:szCs w:val="20"/>
        </w:rPr>
        <w:t>Ass. Responsável</w:t>
      </w:r>
    </w:p>
    <w:p w14:paraId="2EB5156B">
      <w:pPr>
        <w:autoSpaceDE w:val="0"/>
        <w:spacing w:line="200" w:lineRule="atLeast"/>
        <w:rPr>
          <w:rFonts w:ascii="Arial" w:hAnsi="Arial" w:cs="Arial"/>
          <w:sz w:val="20"/>
          <w:szCs w:val="20"/>
          <w:lang w:eastAsia="ar-SA"/>
        </w:rPr>
      </w:pPr>
    </w:p>
    <w:p w14:paraId="2FB720C4">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48F8A93">
      <w:pPr>
        <w:autoSpaceDE w:val="0"/>
        <w:autoSpaceDN w:val="0"/>
        <w:adjustRightInd w:val="0"/>
        <w:rPr>
          <w:rFonts w:ascii="Arial" w:hAnsi="Arial" w:eastAsia="Calibri" w:cs="Arial"/>
          <w:color w:val="000000"/>
          <w:sz w:val="20"/>
          <w:szCs w:val="20"/>
          <w:lang w:eastAsia="en-US"/>
        </w:rPr>
      </w:pPr>
    </w:p>
    <w:p w14:paraId="0F8E64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91ECD3">
      <w:pPr>
        <w:ind w:left="-284" w:firstLine="284"/>
        <w:jc w:val="both"/>
        <w:rPr>
          <w:rFonts w:ascii="Arial" w:hAnsi="Arial" w:cs="Arial" w:eastAsiaTheme="minorHAnsi"/>
          <w:sz w:val="20"/>
          <w:szCs w:val="20"/>
        </w:rPr>
      </w:pPr>
    </w:p>
    <w:p w14:paraId="65F3D728">
      <w:pPr>
        <w:ind w:left="-284" w:firstLine="284"/>
        <w:jc w:val="both"/>
        <w:rPr>
          <w:rFonts w:ascii="Arial" w:hAnsi="Arial" w:cs="Arial" w:eastAsiaTheme="minorHAnsi"/>
          <w:sz w:val="20"/>
          <w:szCs w:val="20"/>
        </w:rPr>
      </w:pPr>
    </w:p>
    <w:p w14:paraId="773E4952">
      <w:pPr>
        <w:ind w:left="-284" w:firstLine="284"/>
        <w:jc w:val="both"/>
        <w:rPr>
          <w:rFonts w:ascii="Arial" w:hAnsi="Arial" w:cs="Arial" w:eastAsiaTheme="minorHAnsi"/>
          <w:sz w:val="20"/>
          <w:szCs w:val="20"/>
        </w:rPr>
      </w:pPr>
    </w:p>
    <w:p w14:paraId="13037DDE">
      <w:pPr>
        <w:ind w:left="-284" w:firstLine="284"/>
        <w:jc w:val="both"/>
        <w:rPr>
          <w:rFonts w:ascii="Arial" w:hAnsi="Arial" w:cs="Arial" w:eastAsiaTheme="minorHAnsi"/>
          <w:sz w:val="20"/>
          <w:szCs w:val="20"/>
        </w:rPr>
      </w:pPr>
    </w:p>
    <w:p w14:paraId="1A1B4AFC">
      <w:pPr>
        <w:ind w:left="-284" w:firstLine="284"/>
        <w:jc w:val="both"/>
        <w:rPr>
          <w:rFonts w:ascii="Arial" w:hAnsi="Arial" w:cs="Arial" w:eastAsiaTheme="minorHAnsi"/>
          <w:sz w:val="20"/>
          <w:szCs w:val="20"/>
        </w:rPr>
      </w:pPr>
    </w:p>
    <w:p w14:paraId="2AE78DB6">
      <w:pPr>
        <w:ind w:left="-284" w:firstLine="284"/>
        <w:jc w:val="both"/>
        <w:rPr>
          <w:rFonts w:ascii="Arial" w:hAnsi="Arial" w:cs="Arial" w:eastAsiaTheme="minorHAnsi"/>
          <w:sz w:val="20"/>
          <w:szCs w:val="20"/>
        </w:rPr>
      </w:pPr>
    </w:p>
    <w:p w14:paraId="7CD44C7E">
      <w:pPr>
        <w:ind w:left="-284" w:firstLine="284"/>
        <w:jc w:val="both"/>
        <w:rPr>
          <w:rFonts w:ascii="Arial" w:hAnsi="Arial" w:cs="Arial" w:eastAsiaTheme="minorHAnsi"/>
          <w:sz w:val="20"/>
          <w:szCs w:val="20"/>
        </w:rPr>
      </w:pPr>
    </w:p>
    <w:p w14:paraId="251F83D8">
      <w:pPr>
        <w:ind w:left="-284" w:firstLine="284"/>
        <w:jc w:val="both"/>
        <w:rPr>
          <w:rFonts w:ascii="Arial" w:hAnsi="Arial" w:cs="Arial" w:eastAsiaTheme="minorHAnsi"/>
          <w:sz w:val="20"/>
          <w:szCs w:val="20"/>
        </w:rPr>
      </w:pPr>
    </w:p>
    <w:p w14:paraId="54A8CD23">
      <w:pPr>
        <w:ind w:left="-284" w:firstLine="284"/>
        <w:jc w:val="both"/>
        <w:rPr>
          <w:rFonts w:ascii="Arial" w:hAnsi="Arial" w:cs="Arial" w:eastAsiaTheme="minorHAnsi"/>
          <w:sz w:val="20"/>
          <w:szCs w:val="20"/>
        </w:rPr>
      </w:pPr>
    </w:p>
    <w:p w14:paraId="5E15F0E8">
      <w:pPr>
        <w:ind w:left="-284" w:firstLine="284"/>
        <w:jc w:val="both"/>
        <w:rPr>
          <w:rFonts w:ascii="Arial" w:hAnsi="Arial" w:cs="Arial" w:eastAsiaTheme="minorHAnsi"/>
          <w:sz w:val="20"/>
          <w:szCs w:val="20"/>
        </w:rPr>
      </w:pPr>
    </w:p>
    <w:p w14:paraId="3DABD275">
      <w:pPr>
        <w:ind w:left="-284" w:firstLine="284"/>
        <w:jc w:val="both"/>
        <w:rPr>
          <w:rFonts w:ascii="Arial" w:hAnsi="Arial" w:cs="Arial" w:eastAsiaTheme="minorHAnsi"/>
          <w:sz w:val="20"/>
          <w:szCs w:val="20"/>
        </w:rPr>
      </w:pPr>
    </w:p>
    <w:p w14:paraId="3C1768C8">
      <w:pPr>
        <w:ind w:left="-284" w:firstLine="284"/>
        <w:jc w:val="both"/>
        <w:rPr>
          <w:rFonts w:ascii="Arial" w:hAnsi="Arial" w:cs="Arial" w:eastAsiaTheme="minorHAnsi"/>
          <w:sz w:val="20"/>
          <w:szCs w:val="20"/>
        </w:rPr>
      </w:pPr>
    </w:p>
    <w:p w14:paraId="601A2259">
      <w:pPr>
        <w:ind w:left="-284" w:firstLine="284"/>
        <w:jc w:val="both"/>
        <w:rPr>
          <w:rFonts w:ascii="Arial" w:hAnsi="Arial" w:cs="Arial" w:eastAsiaTheme="minorHAnsi"/>
          <w:sz w:val="20"/>
          <w:szCs w:val="20"/>
        </w:rPr>
      </w:pPr>
    </w:p>
    <w:p w14:paraId="341BAC1C">
      <w:pPr>
        <w:ind w:left="-284" w:firstLine="284"/>
        <w:jc w:val="both"/>
        <w:rPr>
          <w:rFonts w:ascii="Arial" w:hAnsi="Arial" w:cs="Arial" w:eastAsiaTheme="minorHAnsi"/>
          <w:sz w:val="20"/>
          <w:szCs w:val="20"/>
        </w:rPr>
      </w:pPr>
    </w:p>
    <w:p w14:paraId="322CD153">
      <w:pPr>
        <w:ind w:left="-284" w:firstLine="284"/>
        <w:jc w:val="both"/>
        <w:rPr>
          <w:rFonts w:ascii="Arial" w:hAnsi="Arial" w:cs="Arial" w:eastAsiaTheme="minorHAnsi"/>
          <w:sz w:val="20"/>
          <w:szCs w:val="20"/>
        </w:rPr>
      </w:pPr>
    </w:p>
    <w:p w14:paraId="4E277E56">
      <w:pPr>
        <w:ind w:left="-284" w:firstLine="284"/>
        <w:jc w:val="both"/>
        <w:rPr>
          <w:rFonts w:ascii="Arial" w:hAnsi="Arial" w:cs="Arial" w:eastAsiaTheme="minorHAnsi"/>
          <w:sz w:val="20"/>
          <w:szCs w:val="20"/>
        </w:rPr>
      </w:pPr>
    </w:p>
    <w:p w14:paraId="32C3BA30">
      <w:pPr>
        <w:ind w:left="-284" w:firstLine="284"/>
        <w:jc w:val="both"/>
        <w:rPr>
          <w:rFonts w:ascii="Arial" w:hAnsi="Arial" w:cs="Arial" w:eastAsiaTheme="minorHAnsi"/>
          <w:sz w:val="20"/>
          <w:szCs w:val="20"/>
        </w:rPr>
      </w:pPr>
    </w:p>
    <w:p w14:paraId="189DEB05">
      <w:pPr>
        <w:ind w:left="-284" w:firstLine="284"/>
        <w:jc w:val="both"/>
        <w:rPr>
          <w:rFonts w:ascii="Arial" w:hAnsi="Arial" w:cs="Arial" w:eastAsiaTheme="minorHAnsi"/>
          <w:sz w:val="20"/>
          <w:szCs w:val="20"/>
        </w:rPr>
      </w:pPr>
    </w:p>
    <w:p w14:paraId="56D44F7E">
      <w:pPr>
        <w:ind w:left="-284" w:firstLine="284"/>
        <w:jc w:val="both"/>
        <w:rPr>
          <w:rFonts w:ascii="Arial" w:hAnsi="Arial" w:cs="Arial" w:eastAsiaTheme="minorHAnsi"/>
          <w:sz w:val="20"/>
          <w:szCs w:val="20"/>
        </w:rPr>
      </w:pPr>
    </w:p>
    <w:p w14:paraId="324853AA">
      <w:pPr>
        <w:ind w:left="-284" w:firstLine="284"/>
        <w:jc w:val="both"/>
        <w:rPr>
          <w:rFonts w:ascii="Arial" w:hAnsi="Arial" w:cs="Arial" w:eastAsiaTheme="minorHAnsi"/>
          <w:sz w:val="20"/>
          <w:szCs w:val="20"/>
        </w:rPr>
      </w:pPr>
    </w:p>
    <w:p w14:paraId="61AFD107">
      <w:pPr>
        <w:ind w:left="-284" w:firstLine="284"/>
        <w:jc w:val="both"/>
        <w:rPr>
          <w:rFonts w:ascii="Arial" w:hAnsi="Arial" w:cs="Arial" w:eastAsiaTheme="minorHAnsi"/>
          <w:sz w:val="20"/>
          <w:szCs w:val="20"/>
        </w:rPr>
      </w:pPr>
    </w:p>
    <w:p w14:paraId="12BC6A12">
      <w:pPr>
        <w:jc w:val="both"/>
        <w:rPr>
          <w:rFonts w:ascii="Arial" w:hAnsi="Arial" w:cs="Arial" w:eastAsiaTheme="minorHAnsi"/>
          <w:sz w:val="20"/>
          <w:szCs w:val="20"/>
        </w:rPr>
      </w:pPr>
    </w:p>
    <w:p w14:paraId="07BB88F7">
      <w:pPr>
        <w:ind w:left="-284" w:firstLine="284"/>
        <w:jc w:val="both"/>
        <w:rPr>
          <w:rFonts w:ascii="Arial" w:hAnsi="Arial" w:cs="Arial" w:eastAsiaTheme="minorHAnsi"/>
          <w:sz w:val="20"/>
          <w:szCs w:val="20"/>
        </w:rPr>
      </w:pPr>
    </w:p>
    <w:p w14:paraId="617D6608">
      <w:pPr>
        <w:jc w:val="both"/>
        <w:rPr>
          <w:rFonts w:hint="default" w:ascii="Arial" w:hAnsi="Arial" w:cs="Arial" w:eastAsiaTheme="minorHAnsi"/>
          <w:sz w:val="18"/>
          <w:szCs w:val="18"/>
        </w:rPr>
      </w:pPr>
    </w:p>
    <w:p w14:paraId="185B832D">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w:t>
      </w:r>
    </w:p>
    <w:p w14:paraId="52F0569A">
      <w:pPr>
        <w:jc w:val="center"/>
        <w:rPr>
          <w:rFonts w:hint="default" w:ascii="Arial" w:hAnsi="Arial" w:cs="Arial"/>
          <w:b/>
          <w:bCs/>
          <w:sz w:val="18"/>
          <w:szCs w:val="18"/>
        </w:rPr>
      </w:pPr>
    </w:p>
    <w:p w14:paraId="42D954B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144/2025</w:t>
      </w:r>
    </w:p>
    <w:p w14:paraId="00871A4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066/2025</w:t>
      </w:r>
    </w:p>
    <w:p w14:paraId="1012670C">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066/2025</w:t>
      </w:r>
    </w:p>
    <w:p w14:paraId="6E63711B">
      <w:pPr>
        <w:spacing w:line="200" w:lineRule="atLeast"/>
        <w:jc w:val="center"/>
        <w:rPr>
          <w:rFonts w:hint="default" w:ascii="Arial" w:hAnsi="Arial" w:cs="Arial"/>
          <w:b/>
          <w:sz w:val="24"/>
          <w:szCs w:val="24"/>
          <w:lang w:eastAsia="ar-SA"/>
        </w:rPr>
      </w:pPr>
    </w:p>
    <w:p w14:paraId="6A3CF805">
      <w:pPr>
        <w:spacing w:line="200" w:lineRule="atLeast"/>
        <w:jc w:val="center"/>
        <w:rPr>
          <w:rFonts w:hint="default" w:ascii="Arial" w:hAnsi="Arial" w:cs="Arial"/>
          <w:b/>
          <w:sz w:val="18"/>
          <w:szCs w:val="18"/>
          <w:lang w:eastAsia="ar-SA"/>
        </w:rPr>
      </w:pPr>
    </w:p>
    <w:p w14:paraId="679A0507">
      <w:pPr>
        <w:spacing w:line="200" w:lineRule="atLeast"/>
        <w:jc w:val="center"/>
        <w:rPr>
          <w:rFonts w:hint="default" w:ascii="Arial" w:hAnsi="Arial" w:cs="Arial"/>
          <w:b/>
          <w:sz w:val="18"/>
          <w:szCs w:val="18"/>
          <w:lang w:eastAsia="ar-SA"/>
        </w:rPr>
      </w:pPr>
    </w:p>
    <w:p w14:paraId="1C4D0B16">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B8AE90A">
      <w:pPr>
        <w:autoSpaceDE w:val="0"/>
        <w:spacing w:line="200" w:lineRule="atLeast"/>
        <w:jc w:val="center"/>
        <w:rPr>
          <w:rFonts w:hint="default" w:ascii="Arial" w:hAnsi="Arial" w:cs="Arial"/>
          <w:b/>
          <w:bCs/>
          <w:sz w:val="18"/>
          <w:szCs w:val="18"/>
          <w:lang w:eastAsia="ar-SA"/>
        </w:rPr>
      </w:pPr>
    </w:p>
    <w:p w14:paraId="54ADE2AC">
      <w:pPr>
        <w:autoSpaceDE w:val="0"/>
        <w:spacing w:line="200" w:lineRule="atLeast"/>
        <w:rPr>
          <w:rFonts w:hint="default" w:ascii="Arial" w:hAnsi="Arial" w:cs="Arial"/>
          <w:b/>
          <w:bCs/>
          <w:sz w:val="18"/>
          <w:szCs w:val="18"/>
          <w:lang w:eastAsia="ar-SA"/>
        </w:rPr>
      </w:pPr>
    </w:p>
    <w:p w14:paraId="791C1091">
      <w:pPr>
        <w:autoSpaceDE w:val="0"/>
        <w:spacing w:line="200" w:lineRule="atLeast"/>
        <w:rPr>
          <w:rFonts w:hint="default" w:ascii="Arial" w:hAnsi="Arial" w:cs="Arial"/>
          <w:b/>
          <w:bCs/>
          <w:sz w:val="18"/>
          <w:szCs w:val="18"/>
          <w:lang w:eastAsia="ar-SA"/>
        </w:rPr>
      </w:pPr>
    </w:p>
    <w:p w14:paraId="68DD1070">
      <w:pPr>
        <w:pStyle w:val="16"/>
        <w:spacing w:line="360" w:lineRule="auto"/>
        <w:ind w:left="0" w:leftChars="0" w:firstLine="1440" w:firstLineChars="0"/>
        <w:jc w:val="both"/>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b/>
          <w:bCs/>
          <w:sz w:val="18"/>
          <w:szCs w:val="18"/>
        </w:rPr>
        <w:t>DECLARA</w:t>
      </w:r>
      <w:r>
        <w:rPr>
          <w:rFonts w:hint="default" w:ascii="Arial" w:hAnsi="Arial" w:cs="Arial"/>
          <w:sz w:val="18"/>
          <w:szCs w:val="18"/>
        </w:rPr>
        <w:t>, para fins do disposto no inciso V</w:t>
      </w:r>
      <w:r>
        <w:rPr>
          <w:rFonts w:hint="default" w:ascii="Arial" w:hAnsi="Arial" w:cs="Arial"/>
          <w:sz w:val="18"/>
          <w:szCs w:val="18"/>
          <w:lang w:val="pt-BR"/>
        </w:rPr>
        <w:t>I</w:t>
      </w:r>
      <w:r>
        <w:rPr>
          <w:rFonts w:hint="default" w:ascii="Arial" w:hAnsi="Arial" w:cs="Arial"/>
          <w:sz w:val="18"/>
          <w:szCs w:val="18"/>
        </w:rPr>
        <w:t xml:space="preserve"> do art </w:t>
      </w:r>
      <w:r>
        <w:rPr>
          <w:rFonts w:hint="default" w:ascii="Arial" w:hAnsi="Arial" w:cs="Arial"/>
          <w:sz w:val="18"/>
          <w:szCs w:val="18"/>
          <w:lang w:val="pt-BR"/>
        </w:rPr>
        <w:t>68</w:t>
      </w:r>
      <w:r>
        <w:rPr>
          <w:rFonts w:hint="default" w:ascii="Arial" w:hAnsi="Arial" w:cs="Arial"/>
          <w:sz w:val="18"/>
          <w:szCs w:val="18"/>
        </w:rPr>
        <w:t xml:space="preserve"> da Lei nº </w:t>
      </w:r>
      <w:r>
        <w:rPr>
          <w:rFonts w:hint="default" w:ascii="Arial" w:hAnsi="Arial" w:cs="Arial"/>
          <w:sz w:val="18"/>
          <w:szCs w:val="18"/>
          <w:lang w:val="pt-BR"/>
        </w:rPr>
        <w:t>14.133</w:t>
      </w:r>
      <w:r>
        <w:rPr>
          <w:rFonts w:hint="default" w:ascii="Arial" w:hAnsi="Arial" w:cs="Arial"/>
          <w:sz w:val="18"/>
          <w:szCs w:val="18"/>
        </w:rPr>
        <w:t xml:space="preserve">, de </w:t>
      </w:r>
      <w:r>
        <w:rPr>
          <w:rFonts w:hint="default" w:ascii="Arial" w:hAnsi="Arial" w:cs="Arial"/>
          <w:sz w:val="18"/>
          <w:szCs w:val="18"/>
          <w:lang w:val="pt-BR"/>
        </w:rPr>
        <w:t>01 de abril de 2021</w:t>
      </w:r>
      <w:r>
        <w:rPr>
          <w:rFonts w:hint="default" w:ascii="Arial" w:hAnsi="Arial" w:cs="Arial"/>
          <w:sz w:val="18"/>
          <w:szCs w:val="18"/>
        </w:rPr>
        <w:t xml:space="preserve">, </w:t>
      </w:r>
      <w:r>
        <w:rPr>
          <w:rFonts w:hint="default" w:ascii="Arial" w:hAnsi="Arial" w:cs="Arial"/>
          <w:sz w:val="18"/>
          <w:szCs w:val="18"/>
          <w:lang w:val="pt-BR"/>
        </w:rPr>
        <w:t xml:space="preserve">em cumprimento o art. 7°, inciso XXXIII da CF/88, </w:t>
      </w:r>
      <w:r>
        <w:rPr>
          <w:rFonts w:hint="default" w:ascii="Arial" w:hAnsi="Arial" w:cs="Arial"/>
          <w:sz w:val="18"/>
          <w:szCs w:val="18"/>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rPr>
        <w:t>Ressalva: emprega menor, a partir de quatorze anos, na condição de aprendiz (       ).</w:t>
      </w:r>
    </w:p>
    <w:p w14:paraId="50FD7B81">
      <w:pPr>
        <w:pStyle w:val="223"/>
        <w:numPr>
          <w:ilvl w:val="0"/>
          <w:numId w:val="0"/>
        </w:numPr>
        <w:tabs>
          <w:tab w:val="left" w:pos="428"/>
          <w:tab w:val="left" w:pos="960"/>
        </w:tabs>
        <w:spacing w:before="1" w:line="360" w:lineRule="auto"/>
        <w:ind w:right="192" w:rightChars="0"/>
        <w:jc w:val="both"/>
        <w:rPr>
          <w:rFonts w:hint="default" w:ascii="Arial" w:hAnsi="Arial" w:cs="Arial"/>
          <w:sz w:val="18"/>
          <w:szCs w:val="18"/>
          <w:lang w:val="pt-BR" w:eastAsia="ar-SA"/>
        </w:rPr>
      </w:pPr>
      <w:r>
        <w:rPr>
          <w:rFonts w:hint="default" w:ascii="Arial" w:hAnsi="Arial" w:cs="Arial"/>
          <w:sz w:val="18"/>
          <w:szCs w:val="18"/>
          <w:lang w:val="pt-BR"/>
        </w:rPr>
        <w:t>.</w:t>
      </w:r>
    </w:p>
    <w:p w14:paraId="3999AEA9">
      <w:pPr>
        <w:pStyle w:val="331"/>
        <w:spacing w:before="0" w:after="0"/>
        <w:jc w:val="center"/>
        <w:rPr>
          <w:rFonts w:hint="default" w:ascii="Arial" w:hAnsi="Arial" w:cs="Arial"/>
          <w:sz w:val="18"/>
          <w:szCs w:val="18"/>
        </w:rPr>
      </w:pPr>
    </w:p>
    <w:p w14:paraId="107C6504">
      <w:pPr>
        <w:autoSpaceDE w:val="0"/>
        <w:spacing w:line="200" w:lineRule="atLeast"/>
        <w:rPr>
          <w:rFonts w:hint="default" w:ascii="Arial" w:hAnsi="Arial" w:cs="Arial"/>
          <w:i/>
          <w:iCs/>
          <w:sz w:val="18"/>
          <w:szCs w:val="18"/>
          <w:lang w:eastAsia="ar-SA"/>
        </w:rPr>
      </w:pPr>
    </w:p>
    <w:p w14:paraId="4E54AEAB">
      <w:pPr>
        <w:pStyle w:val="331"/>
        <w:spacing w:before="0" w:after="0"/>
        <w:jc w:val="both"/>
        <w:rPr>
          <w:rFonts w:hint="default" w:ascii="Arial" w:hAnsi="Arial" w:cs="Arial"/>
          <w:sz w:val="18"/>
          <w:szCs w:val="18"/>
        </w:rPr>
      </w:pPr>
      <w:r>
        <w:rPr>
          <w:rFonts w:hint="default" w:ascii="Arial" w:hAnsi="Arial" w:cs="Arial"/>
          <w:sz w:val="18"/>
          <w:szCs w:val="18"/>
          <w:lang w:val="pt-BR"/>
        </w:rPr>
        <w:t>Cataguases/</w:t>
      </w:r>
      <w:r>
        <w:rPr>
          <w:rFonts w:hint="default" w:ascii="Arial" w:hAnsi="Arial" w:cs="Arial"/>
          <w:sz w:val="18"/>
          <w:szCs w:val="18"/>
        </w:rPr>
        <w:t>MG, ________ de ________________ de 20</w:t>
      </w:r>
      <w:r>
        <w:rPr>
          <w:rFonts w:hint="default" w:ascii="Arial" w:hAnsi="Arial" w:cs="Arial"/>
          <w:sz w:val="18"/>
          <w:szCs w:val="18"/>
          <w:lang w:val="pt-BR"/>
        </w:rPr>
        <w:t>25.</w:t>
      </w:r>
    </w:p>
    <w:p w14:paraId="02B62AD8">
      <w:pPr>
        <w:pStyle w:val="331"/>
        <w:spacing w:before="0" w:after="0"/>
        <w:jc w:val="center"/>
        <w:rPr>
          <w:rFonts w:hint="default" w:ascii="Arial" w:hAnsi="Arial" w:cs="Arial"/>
          <w:sz w:val="18"/>
          <w:szCs w:val="18"/>
        </w:rPr>
      </w:pPr>
    </w:p>
    <w:p w14:paraId="7F589F91">
      <w:pPr>
        <w:pStyle w:val="331"/>
        <w:spacing w:before="0" w:after="0"/>
        <w:jc w:val="center"/>
        <w:rPr>
          <w:rFonts w:hint="default" w:ascii="Arial" w:hAnsi="Arial" w:cs="Arial"/>
          <w:sz w:val="18"/>
          <w:szCs w:val="18"/>
        </w:rPr>
      </w:pPr>
    </w:p>
    <w:p w14:paraId="0B2CD333">
      <w:pPr>
        <w:pStyle w:val="331"/>
        <w:spacing w:before="0" w:after="0"/>
        <w:jc w:val="both"/>
        <w:rPr>
          <w:rFonts w:hint="default" w:ascii="Arial" w:hAnsi="Arial" w:cs="Arial"/>
          <w:sz w:val="18"/>
          <w:szCs w:val="18"/>
        </w:rPr>
      </w:pPr>
    </w:p>
    <w:p w14:paraId="6F9DFE4C">
      <w:pPr>
        <w:pStyle w:val="331"/>
        <w:spacing w:before="0" w:after="0"/>
        <w:jc w:val="center"/>
        <w:rPr>
          <w:rFonts w:hint="default" w:ascii="Arial" w:hAnsi="Arial" w:cs="Arial"/>
          <w:sz w:val="18"/>
          <w:szCs w:val="18"/>
        </w:rPr>
      </w:pPr>
    </w:p>
    <w:p w14:paraId="498FF369">
      <w:pPr>
        <w:pStyle w:val="331"/>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58D80923">
      <w:pPr>
        <w:pStyle w:val="331"/>
        <w:spacing w:before="0" w:after="0"/>
        <w:jc w:val="center"/>
        <w:rPr>
          <w:rFonts w:hint="default" w:ascii="Arial" w:hAnsi="Arial" w:cs="Arial"/>
          <w:sz w:val="18"/>
          <w:szCs w:val="18"/>
        </w:rPr>
      </w:pPr>
      <w:r>
        <w:rPr>
          <w:rFonts w:hint="default" w:ascii="Arial" w:hAnsi="Arial" w:cs="Arial"/>
          <w:sz w:val="18"/>
          <w:szCs w:val="18"/>
        </w:rPr>
        <w:t>Ass. Responsável</w:t>
      </w:r>
    </w:p>
    <w:p w14:paraId="4969DC9A">
      <w:pPr>
        <w:autoSpaceDE w:val="0"/>
        <w:spacing w:line="200" w:lineRule="atLeast"/>
        <w:rPr>
          <w:rFonts w:hint="default" w:ascii="Arial" w:hAnsi="Arial" w:cs="Arial"/>
          <w:sz w:val="18"/>
          <w:szCs w:val="18"/>
          <w:lang w:eastAsia="ar-SA"/>
        </w:rPr>
      </w:pPr>
    </w:p>
    <w:p w14:paraId="39486358">
      <w:pPr>
        <w:ind w:left="-284" w:firstLine="284"/>
        <w:jc w:val="both"/>
        <w:rPr>
          <w:rFonts w:hint="default" w:ascii="Arial" w:hAnsi="Arial" w:cs="Arial" w:eastAsiaTheme="minorHAnsi"/>
          <w:sz w:val="18"/>
          <w:szCs w:val="18"/>
        </w:rPr>
      </w:pPr>
    </w:p>
    <w:p w14:paraId="27C8DB1B">
      <w:pPr>
        <w:pStyle w:val="331"/>
        <w:spacing w:before="0" w:after="0"/>
        <w:jc w:val="center"/>
        <w:rPr>
          <w:rFonts w:hint="default" w:ascii="Arial" w:hAnsi="Arial" w:cs="Arial"/>
          <w:sz w:val="18"/>
          <w:szCs w:val="18"/>
        </w:rPr>
      </w:pPr>
    </w:p>
    <w:p w14:paraId="31AE4638">
      <w:pPr>
        <w:pStyle w:val="331"/>
        <w:spacing w:before="0" w:after="0"/>
        <w:jc w:val="both"/>
        <w:rPr>
          <w:rFonts w:hint="default" w:ascii="Arial" w:hAnsi="Arial" w:cs="Arial"/>
          <w:sz w:val="18"/>
          <w:szCs w:val="18"/>
        </w:rPr>
      </w:pPr>
      <w:r>
        <w:rPr>
          <w:rFonts w:hint="default" w:ascii="Arial" w:hAnsi="Arial" w:cs="Arial"/>
          <w:sz w:val="18"/>
          <w:szCs w:val="18"/>
        </w:rPr>
        <w:tab/>
      </w:r>
    </w:p>
    <w:p w14:paraId="1603C7F8">
      <w:pPr>
        <w:autoSpaceDE w:val="0"/>
        <w:autoSpaceDN w:val="0"/>
        <w:adjustRightInd w:val="0"/>
        <w:rPr>
          <w:rFonts w:hint="default" w:ascii="Arial" w:hAnsi="Arial" w:eastAsia="Calibri" w:cs="Arial"/>
          <w:color w:val="000000"/>
          <w:sz w:val="18"/>
          <w:szCs w:val="18"/>
          <w:lang w:eastAsia="en-US"/>
        </w:rPr>
      </w:pPr>
    </w:p>
    <w:p w14:paraId="163B5B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A0B3B05">
      <w:pPr>
        <w:ind w:left="-284" w:firstLine="284"/>
        <w:jc w:val="both"/>
        <w:rPr>
          <w:rFonts w:hint="default" w:ascii="Arial" w:hAnsi="Arial" w:cs="Arial" w:eastAsiaTheme="minorHAnsi"/>
          <w:sz w:val="18"/>
          <w:szCs w:val="18"/>
        </w:rPr>
      </w:pPr>
    </w:p>
    <w:p w14:paraId="6F529323">
      <w:pPr>
        <w:ind w:left="-284" w:firstLine="284"/>
        <w:jc w:val="both"/>
        <w:rPr>
          <w:rFonts w:hint="default" w:ascii="Arial" w:hAnsi="Arial" w:cs="Arial" w:eastAsiaTheme="minorHAnsi"/>
          <w:sz w:val="18"/>
          <w:szCs w:val="18"/>
        </w:rPr>
      </w:pPr>
    </w:p>
    <w:p w14:paraId="2F79F850">
      <w:pPr>
        <w:ind w:left="-284" w:firstLine="284"/>
        <w:jc w:val="both"/>
        <w:rPr>
          <w:rFonts w:hint="default" w:ascii="Arial" w:hAnsi="Arial" w:cs="Arial" w:eastAsiaTheme="minorHAnsi"/>
          <w:sz w:val="18"/>
          <w:szCs w:val="18"/>
        </w:rPr>
      </w:pPr>
    </w:p>
    <w:p w14:paraId="5A742CEF">
      <w:pPr>
        <w:ind w:left="-284" w:firstLine="284"/>
        <w:jc w:val="both"/>
        <w:rPr>
          <w:rFonts w:hint="default" w:ascii="Arial" w:hAnsi="Arial" w:cs="Arial" w:eastAsiaTheme="minorHAnsi"/>
          <w:sz w:val="18"/>
          <w:szCs w:val="18"/>
        </w:rPr>
      </w:pPr>
    </w:p>
    <w:p w14:paraId="570FF076">
      <w:pPr>
        <w:ind w:left="-284" w:firstLine="284"/>
        <w:jc w:val="both"/>
        <w:rPr>
          <w:rFonts w:hint="default" w:ascii="Arial" w:hAnsi="Arial" w:cs="Arial" w:eastAsiaTheme="minorHAnsi"/>
          <w:sz w:val="18"/>
          <w:szCs w:val="18"/>
        </w:rPr>
      </w:pPr>
    </w:p>
    <w:p w14:paraId="0D7A31BB">
      <w:pPr>
        <w:ind w:left="-284" w:firstLine="284"/>
        <w:jc w:val="both"/>
        <w:rPr>
          <w:rFonts w:hint="default" w:ascii="Arial" w:hAnsi="Arial" w:cs="Arial" w:eastAsiaTheme="minorHAnsi"/>
          <w:sz w:val="18"/>
          <w:szCs w:val="18"/>
        </w:rPr>
      </w:pPr>
    </w:p>
    <w:p w14:paraId="51503EE8">
      <w:pPr>
        <w:ind w:left="-284" w:firstLine="284"/>
        <w:jc w:val="both"/>
        <w:rPr>
          <w:rFonts w:hint="default" w:ascii="Arial" w:hAnsi="Arial" w:cs="Arial" w:eastAsiaTheme="minorHAnsi"/>
          <w:sz w:val="18"/>
          <w:szCs w:val="18"/>
        </w:rPr>
      </w:pPr>
    </w:p>
    <w:p w14:paraId="5D9EEB6A">
      <w:pPr>
        <w:ind w:left="-284" w:firstLine="284"/>
        <w:jc w:val="both"/>
        <w:rPr>
          <w:rFonts w:hint="default" w:ascii="Arial" w:hAnsi="Arial" w:cs="Arial" w:eastAsiaTheme="minorHAnsi"/>
          <w:sz w:val="18"/>
          <w:szCs w:val="18"/>
        </w:rPr>
      </w:pPr>
    </w:p>
    <w:p w14:paraId="5C39807A">
      <w:pPr>
        <w:ind w:left="-284" w:firstLine="284"/>
        <w:jc w:val="both"/>
        <w:rPr>
          <w:rFonts w:hint="default" w:ascii="Arial" w:hAnsi="Arial" w:cs="Arial" w:eastAsiaTheme="minorHAnsi"/>
          <w:sz w:val="18"/>
          <w:szCs w:val="18"/>
        </w:rPr>
      </w:pPr>
    </w:p>
    <w:p w14:paraId="2D97400C">
      <w:pPr>
        <w:ind w:left="-284" w:firstLine="284"/>
        <w:jc w:val="both"/>
        <w:rPr>
          <w:rFonts w:hint="default" w:ascii="Arial" w:hAnsi="Arial" w:cs="Arial" w:eastAsiaTheme="minorHAnsi"/>
          <w:sz w:val="18"/>
          <w:szCs w:val="18"/>
        </w:rPr>
      </w:pPr>
    </w:p>
    <w:p w14:paraId="2CC30DF3">
      <w:pPr>
        <w:ind w:left="-284" w:firstLine="284"/>
        <w:jc w:val="both"/>
        <w:rPr>
          <w:rFonts w:hint="default" w:ascii="Arial" w:hAnsi="Arial" w:cs="Arial" w:eastAsiaTheme="minorHAnsi"/>
          <w:sz w:val="18"/>
          <w:szCs w:val="18"/>
        </w:rPr>
      </w:pPr>
    </w:p>
    <w:p w14:paraId="204449BD">
      <w:pPr>
        <w:ind w:left="-284" w:firstLine="284"/>
        <w:jc w:val="both"/>
        <w:rPr>
          <w:rFonts w:hint="default" w:ascii="Arial" w:hAnsi="Arial" w:cs="Arial" w:eastAsiaTheme="minorHAnsi"/>
          <w:sz w:val="18"/>
          <w:szCs w:val="18"/>
        </w:rPr>
      </w:pPr>
    </w:p>
    <w:p w14:paraId="2EF0B857">
      <w:pPr>
        <w:ind w:left="-284" w:firstLine="284"/>
        <w:jc w:val="both"/>
        <w:rPr>
          <w:rFonts w:hint="default" w:ascii="Arial" w:hAnsi="Arial" w:cs="Arial" w:eastAsiaTheme="minorHAnsi"/>
          <w:sz w:val="18"/>
          <w:szCs w:val="18"/>
        </w:rPr>
      </w:pPr>
    </w:p>
    <w:p w14:paraId="1EA37CAD">
      <w:pPr>
        <w:ind w:left="-284" w:firstLine="284"/>
        <w:jc w:val="both"/>
        <w:rPr>
          <w:rFonts w:hint="default" w:ascii="Arial" w:hAnsi="Arial" w:cs="Arial" w:eastAsiaTheme="minorHAnsi"/>
          <w:sz w:val="18"/>
          <w:szCs w:val="18"/>
        </w:rPr>
      </w:pPr>
    </w:p>
    <w:p w14:paraId="52859E93">
      <w:pPr>
        <w:ind w:left="-284" w:firstLine="284"/>
        <w:jc w:val="both"/>
        <w:rPr>
          <w:rFonts w:hint="default" w:ascii="Arial" w:hAnsi="Arial" w:cs="Arial" w:eastAsiaTheme="minorHAnsi"/>
          <w:sz w:val="18"/>
          <w:szCs w:val="18"/>
        </w:rPr>
      </w:pPr>
    </w:p>
    <w:p w14:paraId="2ADB8BCE">
      <w:pPr>
        <w:ind w:left="-284" w:firstLine="284"/>
        <w:jc w:val="both"/>
        <w:rPr>
          <w:rFonts w:hint="default" w:ascii="Arial" w:hAnsi="Arial" w:cs="Arial" w:eastAsiaTheme="minorHAnsi"/>
          <w:sz w:val="18"/>
          <w:szCs w:val="18"/>
        </w:rPr>
      </w:pPr>
    </w:p>
    <w:p w14:paraId="4B19F0E6">
      <w:pPr>
        <w:ind w:left="-284" w:firstLine="284"/>
        <w:jc w:val="both"/>
        <w:rPr>
          <w:rFonts w:hint="default" w:ascii="Arial" w:hAnsi="Arial" w:cs="Arial" w:eastAsiaTheme="minorHAnsi"/>
          <w:sz w:val="18"/>
          <w:szCs w:val="18"/>
        </w:rPr>
      </w:pPr>
    </w:p>
    <w:p w14:paraId="63617F12">
      <w:pPr>
        <w:ind w:left="-284" w:firstLine="284"/>
        <w:jc w:val="both"/>
        <w:rPr>
          <w:rFonts w:hint="default" w:ascii="Arial" w:hAnsi="Arial" w:cs="Arial" w:eastAsiaTheme="minorHAnsi"/>
          <w:sz w:val="18"/>
          <w:szCs w:val="18"/>
        </w:rPr>
      </w:pPr>
    </w:p>
    <w:p w14:paraId="73DB8D66">
      <w:pPr>
        <w:ind w:left="-284" w:firstLine="284"/>
        <w:jc w:val="both"/>
        <w:rPr>
          <w:rFonts w:hint="default" w:ascii="Arial" w:hAnsi="Arial" w:cs="Arial" w:eastAsiaTheme="minorHAnsi"/>
          <w:sz w:val="18"/>
          <w:szCs w:val="18"/>
        </w:rPr>
      </w:pPr>
    </w:p>
    <w:p w14:paraId="79555858">
      <w:pPr>
        <w:ind w:left="-284" w:firstLine="284"/>
        <w:jc w:val="both"/>
        <w:rPr>
          <w:rFonts w:hint="default" w:ascii="Arial" w:hAnsi="Arial" w:cs="Arial" w:eastAsiaTheme="minorHAnsi"/>
          <w:sz w:val="18"/>
          <w:szCs w:val="18"/>
        </w:rPr>
      </w:pPr>
    </w:p>
    <w:p w14:paraId="10EDF2A4">
      <w:pPr>
        <w:ind w:left="-284" w:firstLine="284"/>
        <w:jc w:val="both"/>
        <w:rPr>
          <w:rFonts w:hint="default" w:ascii="Arial" w:hAnsi="Arial" w:cs="Arial" w:eastAsiaTheme="minorHAnsi"/>
          <w:sz w:val="18"/>
          <w:szCs w:val="18"/>
        </w:rPr>
      </w:pPr>
    </w:p>
    <w:p w14:paraId="6D246FEF">
      <w:pPr>
        <w:ind w:left="-284" w:firstLine="284"/>
        <w:jc w:val="both"/>
        <w:rPr>
          <w:rFonts w:hint="default" w:ascii="Arial" w:hAnsi="Arial" w:cs="Arial" w:eastAsiaTheme="minorHAnsi"/>
          <w:sz w:val="18"/>
          <w:szCs w:val="18"/>
        </w:rPr>
      </w:pPr>
    </w:p>
    <w:p w14:paraId="5DA369CC">
      <w:pPr>
        <w:jc w:val="both"/>
        <w:rPr>
          <w:rFonts w:hint="default" w:ascii="Arial" w:hAnsi="Arial" w:cs="Arial" w:eastAsiaTheme="minorHAnsi"/>
          <w:sz w:val="18"/>
          <w:szCs w:val="18"/>
        </w:rPr>
      </w:pPr>
    </w:p>
    <w:p w14:paraId="13D4E73C">
      <w:pPr>
        <w:ind w:left="-284" w:firstLine="284"/>
        <w:jc w:val="both"/>
        <w:rPr>
          <w:rFonts w:hint="default" w:ascii="Arial" w:hAnsi="Arial" w:cs="Arial" w:eastAsiaTheme="minorHAnsi"/>
          <w:sz w:val="18"/>
          <w:szCs w:val="18"/>
        </w:rPr>
      </w:pPr>
    </w:p>
    <w:p w14:paraId="2D3614E9">
      <w:pPr>
        <w:jc w:val="center"/>
        <w:rPr>
          <w:rFonts w:hint="default" w:ascii="Arial" w:hAnsi="Arial" w:cs="Arial"/>
          <w:b/>
          <w:bCs/>
          <w:sz w:val="24"/>
          <w:szCs w:val="24"/>
        </w:rPr>
      </w:pPr>
    </w:p>
    <w:p w14:paraId="644D309A">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II</w:t>
      </w:r>
    </w:p>
    <w:p w14:paraId="6B32095C">
      <w:pPr>
        <w:jc w:val="center"/>
        <w:rPr>
          <w:rFonts w:hint="default" w:ascii="Arial" w:hAnsi="Arial" w:cs="Arial"/>
          <w:b/>
          <w:bCs/>
          <w:sz w:val="18"/>
          <w:szCs w:val="18"/>
        </w:rPr>
      </w:pPr>
    </w:p>
    <w:p w14:paraId="446C633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144/2025</w:t>
      </w:r>
    </w:p>
    <w:p w14:paraId="0C4B2A3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066/2025</w:t>
      </w:r>
    </w:p>
    <w:p w14:paraId="7F4972FE">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066/2025</w:t>
      </w:r>
    </w:p>
    <w:p w14:paraId="5AE1DA97">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568CAD55">
      <w:pPr>
        <w:rPr>
          <w:rFonts w:hint="default" w:ascii="Arial" w:hAnsi="Arial" w:cs="Arial" w:eastAsiaTheme="minorHAnsi"/>
          <w:sz w:val="20"/>
          <w:szCs w:val="20"/>
          <w:lang w:val="pt-BR"/>
        </w:rPr>
      </w:pPr>
    </w:p>
    <w:sectPr>
      <w:headerReference r:id="rId3" w:type="default"/>
      <w:footerReference r:id="rId4" w:type="default"/>
      <w:pgSz w:w="11907" w:h="16840"/>
      <w:pgMar w:top="24"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sz w:val="20"/>
        <w:szCs w:val="20"/>
      </w:rPr>
    </w:pPr>
    <w:r>
      <w:rPr>
        <w:sz w:val="20"/>
        <w:szCs w:val="20"/>
      </w:rPr>
      <w:t>Praça Santa Rita, 462–Centro, Cataguases-MG, CEP:36771-020</w:t>
    </w:r>
  </w:p>
  <w:p w14:paraId="1B04B01A">
    <w:pPr>
      <w:pStyle w:val="204"/>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3"/>
        <w:sz w:val="20"/>
        <w:szCs w:val="20"/>
      </w:rPr>
      <w:t>pregaocataguases@gmail.com</w:t>
    </w:r>
    <w:r>
      <w:rPr>
        <w:sz w:val="20"/>
        <w:szCs w:val="20"/>
      </w:rPr>
      <w:fldChar w:fldCharType="end"/>
    </w:r>
  </w:p>
  <w:p w14:paraId="69FBC8A7">
    <w:pPr>
      <w:pStyle w:val="204"/>
      <w:jc w:val="center"/>
      <w:rPr>
        <w:rFonts w:hint="default"/>
        <w:sz w:val="20"/>
        <w:szCs w:val="20"/>
        <w:lang w:val="pt-BR"/>
      </w:rPr>
    </w:pPr>
    <w:r>
      <w:rPr>
        <w:rFonts w:hint="default"/>
        <w:sz w:val="20"/>
        <w:szCs w:val="20"/>
        <w:lang w:val="pt-BR"/>
      </w:rPr>
      <w:t>Pregão eletrônico n° 066/2025</w:t>
    </w:r>
  </w:p>
  <w:p w14:paraId="021662C9">
    <w:pPr>
      <w:pStyle w:val="204"/>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4"/>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202"/>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794A11"/>
    <w:multiLevelType w:val="singleLevel"/>
    <w:tmpl w:val="A7794A11"/>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2">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5">
    <w:nsid w:val="0E98F9CD"/>
    <w:multiLevelType w:val="singleLevel"/>
    <w:tmpl w:val="0E98F9CD"/>
    <w:lvl w:ilvl="0" w:tentative="0">
      <w:start w:val="11"/>
      <w:numFmt w:val="decimal"/>
      <w:suff w:val="space"/>
      <w:lvlText w:val="%1."/>
      <w:lvlJc w:val="left"/>
    </w:lvl>
  </w:abstractNum>
  <w:abstractNum w:abstractNumId="6">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bCs w:val="0"/>
        <w:sz w:val="17"/>
        <w:szCs w:val="17"/>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7">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8">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9">
    <w:nsid w:val="288E0CF7"/>
    <w:multiLevelType w:val="multilevel"/>
    <w:tmpl w:val="288E0CF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0">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2">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3">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4">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5">
    <w:nsid w:val="50150624"/>
    <w:multiLevelType w:val="multilevel"/>
    <w:tmpl w:val="50150624"/>
    <w:lvl w:ilvl="0" w:tentative="0">
      <w:start w:val="1"/>
      <w:numFmt w:val="decimal"/>
      <w:pStyle w:val="281"/>
      <w:lvlText w:val="%1."/>
      <w:lvlJc w:val="left"/>
      <w:pPr>
        <w:ind w:left="360" w:hanging="360"/>
      </w:pPr>
      <w:rPr>
        <w:rFonts w:hint="default"/>
        <w:b/>
      </w:rPr>
    </w:lvl>
    <w:lvl w:ilvl="1" w:tentative="0">
      <w:start w:val="1"/>
      <w:numFmt w:val="decimal"/>
      <w:pStyle w:val="323"/>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3"/>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6">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7">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8">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9">
    <w:nsid w:val="6421523D"/>
    <w:multiLevelType w:val="singleLevel"/>
    <w:tmpl w:val="6421523D"/>
    <w:lvl w:ilvl="0" w:tentative="0">
      <w:start w:val="18"/>
      <w:numFmt w:val="decimal"/>
      <w:suff w:val="space"/>
      <w:lvlText w:val="%1."/>
      <w:lvlJc w:val="left"/>
    </w:lvl>
  </w:abstractNum>
  <w:abstractNum w:abstractNumId="20">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1">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2">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3">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4">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b/>
        <w:bCs/>
        <w:sz w:val="18"/>
        <w:szCs w:val="18"/>
      </w:rPr>
    </w:lvl>
    <w:lvl w:ilvl="3" w:tentative="0">
      <w:start w:val="1"/>
      <w:numFmt w:val="decimal"/>
      <w:lvlText w:val="%1.%2.%3.%4"/>
      <w:lvlJc w:val="left"/>
      <w:pPr>
        <w:ind w:left="720" w:hanging="720"/>
      </w:pPr>
      <w:rPr>
        <w:rFonts w:hint="default" w:ascii="Arial" w:hAnsi="Arial" w:cs="Arial"/>
        <w:b w:val="0"/>
        <w:bCs w:val="0"/>
        <w:color w:val="auto"/>
        <w:sz w:val="18"/>
        <w:szCs w:val="18"/>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5">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333"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abstractNum w:abstractNumId="26">
    <w:nsid w:val="7F9C57B2"/>
    <w:multiLevelType w:val="multilevel"/>
    <w:tmpl w:val="7F9C57B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15"/>
  </w:num>
  <w:num w:numId="2">
    <w:abstractNumId w:val="11"/>
  </w:num>
  <w:num w:numId="3">
    <w:abstractNumId w:val="26"/>
  </w:num>
  <w:num w:numId="4">
    <w:abstractNumId w:val="23"/>
  </w:num>
  <w:num w:numId="5">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18"/>
  </w:num>
  <w:num w:numId="10">
    <w:abstractNumId w:val="24"/>
  </w:num>
  <w:num w:numId="11">
    <w:abstractNumId w:val="22"/>
  </w:num>
  <w:num w:numId="12">
    <w:abstractNumId w:val="13"/>
  </w:num>
  <w:num w:numId="13">
    <w:abstractNumId w:val="21"/>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4"/>
  </w:num>
  <w:num w:numId="17">
    <w:abstractNumId w:val="0"/>
  </w:num>
  <w:num w:numId="18">
    <w:abstractNumId w:val="19"/>
  </w:num>
  <w:num w:numId="19">
    <w:abstractNumId w:val="10"/>
  </w:num>
  <w:num w:numId="20">
    <w:abstractNumId w:val="9"/>
  </w:num>
  <w:num w:numId="21">
    <w:abstractNumId w:val="5"/>
  </w:num>
  <w:num w:numId="22">
    <w:abstractNumId w:val="6"/>
  </w:num>
  <w:num w:numId="23">
    <w:abstractNumId w:val="14"/>
  </w:num>
  <w:num w:numId="24">
    <w:abstractNumId w:val="7"/>
  </w:num>
  <w:num w:numId="25">
    <w:abstractNumId w:val="8"/>
  </w:num>
  <w:num w:numId="26">
    <w:abstractNumId w:val="2"/>
  </w:num>
  <w:num w:numId="27">
    <w:abstractNumId w:val="25"/>
  </w:num>
  <w:num w:numId="28">
    <w:abstractNumId w:val="16"/>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47C6A"/>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937EF"/>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0A08C5"/>
    <w:rsid w:val="012872A8"/>
    <w:rsid w:val="023F4F02"/>
    <w:rsid w:val="024B6CD3"/>
    <w:rsid w:val="030F6BC9"/>
    <w:rsid w:val="036245CC"/>
    <w:rsid w:val="037079AF"/>
    <w:rsid w:val="038F62C7"/>
    <w:rsid w:val="03FD742E"/>
    <w:rsid w:val="041462BE"/>
    <w:rsid w:val="046B1633"/>
    <w:rsid w:val="04C218DA"/>
    <w:rsid w:val="050E1587"/>
    <w:rsid w:val="057672F2"/>
    <w:rsid w:val="057E3312"/>
    <w:rsid w:val="05C36005"/>
    <w:rsid w:val="05DE29C6"/>
    <w:rsid w:val="06041F84"/>
    <w:rsid w:val="063F6266"/>
    <w:rsid w:val="06A40338"/>
    <w:rsid w:val="06BD7EC9"/>
    <w:rsid w:val="06EE497D"/>
    <w:rsid w:val="06F32E73"/>
    <w:rsid w:val="071B739D"/>
    <w:rsid w:val="07672EB6"/>
    <w:rsid w:val="07D04327"/>
    <w:rsid w:val="0A1A36A0"/>
    <w:rsid w:val="0A1E5378"/>
    <w:rsid w:val="0A2574B3"/>
    <w:rsid w:val="0A2E1C2E"/>
    <w:rsid w:val="0A892C60"/>
    <w:rsid w:val="0A970F1B"/>
    <w:rsid w:val="0B2E0FAF"/>
    <w:rsid w:val="0C6254CE"/>
    <w:rsid w:val="0C9B62D5"/>
    <w:rsid w:val="0CC5327E"/>
    <w:rsid w:val="0D084D71"/>
    <w:rsid w:val="0D7910A1"/>
    <w:rsid w:val="0E69539B"/>
    <w:rsid w:val="0F085E08"/>
    <w:rsid w:val="0F1108C5"/>
    <w:rsid w:val="0F6B552D"/>
    <w:rsid w:val="0FF8348F"/>
    <w:rsid w:val="108D148E"/>
    <w:rsid w:val="10DA3734"/>
    <w:rsid w:val="11C747A2"/>
    <w:rsid w:val="123371E8"/>
    <w:rsid w:val="12513B91"/>
    <w:rsid w:val="12B32D49"/>
    <w:rsid w:val="130A0F08"/>
    <w:rsid w:val="134A4E0F"/>
    <w:rsid w:val="13566046"/>
    <w:rsid w:val="137E1789"/>
    <w:rsid w:val="140A478A"/>
    <w:rsid w:val="1446255B"/>
    <w:rsid w:val="15A7141A"/>
    <w:rsid w:val="17581A59"/>
    <w:rsid w:val="175C2605"/>
    <w:rsid w:val="188006D9"/>
    <w:rsid w:val="18B47B61"/>
    <w:rsid w:val="194A621D"/>
    <w:rsid w:val="19AE222D"/>
    <w:rsid w:val="19DF440E"/>
    <w:rsid w:val="1A306BDC"/>
    <w:rsid w:val="1AE9310E"/>
    <w:rsid w:val="1B5F138E"/>
    <w:rsid w:val="1E0279F8"/>
    <w:rsid w:val="1E4C628E"/>
    <w:rsid w:val="1EF9465E"/>
    <w:rsid w:val="1F2E477C"/>
    <w:rsid w:val="1F513231"/>
    <w:rsid w:val="1FA03EF2"/>
    <w:rsid w:val="1FFB5506"/>
    <w:rsid w:val="204B0788"/>
    <w:rsid w:val="206D1FC1"/>
    <w:rsid w:val="20700482"/>
    <w:rsid w:val="209C70ED"/>
    <w:rsid w:val="209D42C7"/>
    <w:rsid w:val="20BB20C0"/>
    <w:rsid w:val="20D45FA9"/>
    <w:rsid w:val="21523992"/>
    <w:rsid w:val="2173291C"/>
    <w:rsid w:val="22DF6543"/>
    <w:rsid w:val="23097387"/>
    <w:rsid w:val="234A2DB2"/>
    <w:rsid w:val="237951C8"/>
    <w:rsid w:val="23803B28"/>
    <w:rsid w:val="23B15197"/>
    <w:rsid w:val="243F4EA1"/>
    <w:rsid w:val="24B0470C"/>
    <w:rsid w:val="24CF3089"/>
    <w:rsid w:val="24FB0E3B"/>
    <w:rsid w:val="259F38F2"/>
    <w:rsid w:val="25A73C7B"/>
    <w:rsid w:val="26467D5D"/>
    <w:rsid w:val="26A522E5"/>
    <w:rsid w:val="26AB2EEF"/>
    <w:rsid w:val="26E76EFF"/>
    <w:rsid w:val="28177609"/>
    <w:rsid w:val="28994A20"/>
    <w:rsid w:val="289D2943"/>
    <w:rsid w:val="28DF667B"/>
    <w:rsid w:val="295938E3"/>
    <w:rsid w:val="297A7AD8"/>
    <w:rsid w:val="29A90543"/>
    <w:rsid w:val="29D87A35"/>
    <w:rsid w:val="29F03C89"/>
    <w:rsid w:val="2B273C3C"/>
    <w:rsid w:val="2B421205"/>
    <w:rsid w:val="2BA5188B"/>
    <w:rsid w:val="2C7E74AC"/>
    <w:rsid w:val="2E514506"/>
    <w:rsid w:val="2E611FB6"/>
    <w:rsid w:val="2E7471D0"/>
    <w:rsid w:val="2E807459"/>
    <w:rsid w:val="2EBA0537"/>
    <w:rsid w:val="2EE90188"/>
    <w:rsid w:val="2F2612DC"/>
    <w:rsid w:val="2F314A3C"/>
    <w:rsid w:val="2F462A0C"/>
    <w:rsid w:val="2F712264"/>
    <w:rsid w:val="2F8F5830"/>
    <w:rsid w:val="2FDB3E92"/>
    <w:rsid w:val="30704386"/>
    <w:rsid w:val="30B03B21"/>
    <w:rsid w:val="30FC1269"/>
    <w:rsid w:val="31752124"/>
    <w:rsid w:val="31D574D0"/>
    <w:rsid w:val="31E13090"/>
    <w:rsid w:val="32186CC0"/>
    <w:rsid w:val="32C171AA"/>
    <w:rsid w:val="330B754D"/>
    <w:rsid w:val="35063CE5"/>
    <w:rsid w:val="351A1692"/>
    <w:rsid w:val="35414F6E"/>
    <w:rsid w:val="357353BD"/>
    <w:rsid w:val="35FD0F8B"/>
    <w:rsid w:val="36153AC8"/>
    <w:rsid w:val="36C8026D"/>
    <w:rsid w:val="36E91DC4"/>
    <w:rsid w:val="37AE2072"/>
    <w:rsid w:val="37CA2473"/>
    <w:rsid w:val="37EC6A19"/>
    <w:rsid w:val="37F5362D"/>
    <w:rsid w:val="38022573"/>
    <w:rsid w:val="38517C12"/>
    <w:rsid w:val="395F0628"/>
    <w:rsid w:val="39E633A1"/>
    <w:rsid w:val="3A4D68B5"/>
    <w:rsid w:val="3A782F7C"/>
    <w:rsid w:val="3A8821F4"/>
    <w:rsid w:val="3A8D7822"/>
    <w:rsid w:val="3AE54320"/>
    <w:rsid w:val="3B766376"/>
    <w:rsid w:val="3C9B48F3"/>
    <w:rsid w:val="3E280296"/>
    <w:rsid w:val="3E9832FD"/>
    <w:rsid w:val="3EA25033"/>
    <w:rsid w:val="3EE6654F"/>
    <w:rsid w:val="3F1D6EF7"/>
    <w:rsid w:val="3F380C61"/>
    <w:rsid w:val="40C656D6"/>
    <w:rsid w:val="40C73FD6"/>
    <w:rsid w:val="417501F3"/>
    <w:rsid w:val="41E84AB6"/>
    <w:rsid w:val="42856917"/>
    <w:rsid w:val="429057C0"/>
    <w:rsid w:val="42C30FAF"/>
    <w:rsid w:val="42E15A61"/>
    <w:rsid w:val="431B5DEF"/>
    <w:rsid w:val="43803BC4"/>
    <w:rsid w:val="440476D6"/>
    <w:rsid w:val="45300692"/>
    <w:rsid w:val="453E5466"/>
    <w:rsid w:val="45636562"/>
    <w:rsid w:val="45643FE4"/>
    <w:rsid w:val="461D4A97"/>
    <w:rsid w:val="4642363C"/>
    <w:rsid w:val="4661710E"/>
    <w:rsid w:val="46681314"/>
    <w:rsid w:val="470518CB"/>
    <w:rsid w:val="47D772EC"/>
    <w:rsid w:val="48476D32"/>
    <w:rsid w:val="48F30D3D"/>
    <w:rsid w:val="49471290"/>
    <w:rsid w:val="495A19E6"/>
    <w:rsid w:val="496B5572"/>
    <w:rsid w:val="4B257D58"/>
    <w:rsid w:val="4B821692"/>
    <w:rsid w:val="4B9E2EE3"/>
    <w:rsid w:val="4BE0608A"/>
    <w:rsid w:val="4C690434"/>
    <w:rsid w:val="4C7938B2"/>
    <w:rsid w:val="4D5E6ED9"/>
    <w:rsid w:val="4DAF7402"/>
    <w:rsid w:val="4E377AA9"/>
    <w:rsid w:val="4E3D4066"/>
    <w:rsid w:val="4ED107DE"/>
    <w:rsid w:val="4ED83040"/>
    <w:rsid w:val="4F483CBA"/>
    <w:rsid w:val="4F6C7F92"/>
    <w:rsid w:val="4FD51347"/>
    <w:rsid w:val="4FDA3AB0"/>
    <w:rsid w:val="505E3468"/>
    <w:rsid w:val="50B5468B"/>
    <w:rsid w:val="50D002C6"/>
    <w:rsid w:val="50D949BF"/>
    <w:rsid w:val="51453A91"/>
    <w:rsid w:val="51CF3978"/>
    <w:rsid w:val="51D356B8"/>
    <w:rsid w:val="51E67A6C"/>
    <w:rsid w:val="52465311"/>
    <w:rsid w:val="526D63CC"/>
    <w:rsid w:val="527E69F4"/>
    <w:rsid w:val="52CF109F"/>
    <w:rsid w:val="53287BFD"/>
    <w:rsid w:val="53537FC2"/>
    <w:rsid w:val="53E030A9"/>
    <w:rsid w:val="55802B56"/>
    <w:rsid w:val="56291CEA"/>
    <w:rsid w:val="56A62938"/>
    <w:rsid w:val="5762121D"/>
    <w:rsid w:val="577801A6"/>
    <w:rsid w:val="579831C5"/>
    <w:rsid w:val="58614E3B"/>
    <w:rsid w:val="58631F75"/>
    <w:rsid w:val="588E3981"/>
    <w:rsid w:val="59194FF3"/>
    <w:rsid w:val="594C2058"/>
    <w:rsid w:val="599B71AD"/>
    <w:rsid w:val="59D5303F"/>
    <w:rsid w:val="5A4D36B3"/>
    <w:rsid w:val="5A4D5EF3"/>
    <w:rsid w:val="5A71334E"/>
    <w:rsid w:val="5A990128"/>
    <w:rsid w:val="5B224A68"/>
    <w:rsid w:val="5B261AA8"/>
    <w:rsid w:val="5B7C12AF"/>
    <w:rsid w:val="5BC449ED"/>
    <w:rsid w:val="5C12247E"/>
    <w:rsid w:val="5C146E05"/>
    <w:rsid w:val="5C7E560B"/>
    <w:rsid w:val="5CBF0F39"/>
    <w:rsid w:val="5D452069"/>
    <w:rsid w:val="5DB73614"/>
    <w:rsid w:val="5E1D3646"/>
    <w:rsid w:val="5E8605C4"/>
    <w:rsid w:val="5EB52675"/>
    <w:rsid w:val="5EC93C5A"/>
    <w:rsid w:val="5F424B30"/>
    <w:rsid w:val="5F777E2D"/>
    <w:rsid w:val="601E603C"/>
    <w:rsid w:val="61223AFE"/>
    <w:rsid w:val="61501F63"/>
    <w:rsid w:val="61A04AD5"/>
    <w:rsid w:val="61F74F7D"/>
    <w:rsid w:val="6212532B"/>
    <w:rsid w:val="624F5795"/>
    <w:rsid w:val="627444BC"/>
    <w:rsid w:val="62B577CE"/>
    <w:rsid w:val="62C04412"/>
    <w:rsid w:val="62E83F51"/>
    <w:rsid w:val="63030337"/>
    <w:rsid w:val="63F5795B"/>
    <w:rsid w:val="6402249F"/>
    <w:rsid w:val="646B6AF5"/>
    <w:rsid w:val="648D429C"/>
    <w:rsid w:val="64E46315"/>
    <w:rsid w:val="66225F45"/>
    <w:rsid w:val="66A74830"/>
    <w:rsid w:val="680E4244"/>
    <w:rsid w:val="68715CE9"/>
    <w:rsid w:val="691E609B"/>
    <w:rsid w:val="698B1191"/>
    <w:rsid w:val="69AE7C02"/>
    <w:rsid w:val="69C45E93"/>
    <w:rsid w:val="6A0D62A7"/>
    <w:rsid w:val="6A902988"/>
    <w:rsid w:val="6AD91B50"/>
    <w:rsid w:val="6B3C58DD"/>
    <w:rsid w:val="6CAC2460"/>
    <w:rsid w:val="6DAE4200"/>
    <w:rsid w:val="6E114EEB"/>
    <w:rsid w:val="6E147427"/>
    <w:rsid w:val="6E8B070D"/>
    <w:rsid w:val="704509C1"/>
    <w:rsid w:val="704B327F"/>
    <w:rsid w:val="705553D8"/>
    <w:rsid w:val="70953C43"/>
    <w:rsid w:val="70B7692C"/>
    <w:rsid w:val="713A694F"/>
    <w:rsid w:val="716952E1"/>
    <w:rsid w:val="716B0135"/>
    <w:rsid w:val="71805DA0"/>
    <w:rsid w:val="71D278DA"/>
    <w:rsid w:val="723C5B16"/>
    <w:rsid w:val="725A39AC"/>
    <w:rsid w:val="72A7020A"/>
    <w:rsid w:val="72C10ECF"/>
    <w:rsid w:val="72E86940"/>
    <w:rsid w:val="73132E98"/>
    <w:rsid w:val="73E94E79"/>
    <w:rsid w:val="74322639"/>
    <w:rsid w:val="74484054"/>
    <w:rsid w:val="750C7615"/>
    <w:rsid w:val="75463962"/>
    <w:rsid w:val="7558458F"/>
    <w:rsid w:val="756B0CB3"/>
    <w:rsid w:val="76846FE7"/>
    <w:rsid w:val="77110C43"/>
    <w:rsid w:val="77C21527"/>
    <w:rsid w:val="784150D0"/>
    <w:rsid w:val="789336DE"/>
    <w:rsid w:val="78DB07E5"/>
    <w:rsid w:val="79924C25"/>
    <w:rsid w:val="7A5C07DE"/>
    <w:rsid w:val="7A633959"/>
    <w:rsid w:val="7AB7123D"/>
    <w:rsid w:val="7B9375BC"/>
    <w:rsid w:val="7BB7279F"/>
    <w:rsid w:val="7BE75CD4"/>
    <w:rsid w:val="7C351656"/>
    <w:rsid w:val="7C38707B"/>
    <w:rsid w:val="7C3F355D"/>
    <w:rsid w:val="7CBC1548"/>
    <w:rsid w:val="7CC705A5"/>
    <w:rsid w:val="7D3610C9"/>
    <w:rsid w:val="7D823B04"/>
    <w:rsid w:val="7DAE615B"/>
    <w:rsid w:val="7E233080"/>
    <w:rsid w:val="7E775D49"/>
    <w:rsid w:val="7E9E4805"/>
    <w:rsid w:val="7EE11A75"/>
    <w:rsid w:val="7F064067"/>
    <w:rsid w:val="7F43588D"/>
    <w:rsid w:val="7FAE73D0"/>
    <w:rsid w:val="7FE8327D"/>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41"/>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next w:val="1"/>
    <w:qFormat/>
    <w:uiPriority w:val="0"/>
    <w:pPr>
      <w:keepNext/>
      <w:keepLines/>
      <w:spacing w:before="40" w:after="0" w:line="259" w:lineRule="auto"/>
      <w:outlineLvl w:val="1"/>
    </w:pPr>
    <w:rPr>
      <w:rFonts w:ascii="Cambria" w:hAnsi="Cambria" w:eastAsia="Cambria" w:cs="Cambria"/>
      <w:color w:val="366091"/>
      <w:sz w:val="26"/>
      <w:szCs w:val="26"/>
      <w:lang w:val="pt-BR"/>
    </w:rPr>
  </w:style>
  <w:style w:type="paragraph" w:styleId="4">
    <w:name w:val="heading 3"/>
    <w:basedOn w:val="1"/>
    <w:next w:val="1"/>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5">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character" w:styleId="7">
    <w:name w:val="endnote reference"/>
    <w:basedOn w:val="5"/>
    <w:autoRedefine/>
    <w:semiHidden/>
    <w:unhideWhenUsed/>
    <w:qFormat/>
    <w:uiPriority w:val="99"/>
    <w:rPr>
      <w:vertAlign w:val="superscript"/>
    </w:rPr>
  </w:style>
  <w:style w:type="character" w:styleId="8">
    <w:name w:val="Strong"/>
    <w:basedOn w:val="5"/>
    <w:autoRedefine/>
    <w:qFormat/>
    <w:uiPriority w:val="22"/>
    <w:rPr>
      <w:rFonts w:cs="Times New Roman"/>
      <w:b/>
      <w:bCs/>
    </w:rPr>
  </w:style>
  <w:style w:type="character" w:styleId="9">
    <w:name w:val="annotation reference"/>
    <w:basedOn w:val="5"/>
    <w:autoRedefine/>
    <w:semiHidden/>
    <w:unhideWhenUsed/>
    <w:qFormat/>
    <w:uiPriority w:val="0"/>
    <w:rPr>
      <w:sz w:val="16"/>
      <w:szCs w:val="16"/>
    </w:rPr>
  </w:style>
  <w:style w:type="character" w:styleId="10">
    <w:name w:val="FollowedHyperlink"/>
    <w:basedOn w:val="5"/>
    <w:autoRedefine/>
    <w:unhideWhenUsed/>
    <w:qFormat/>
    <w:uiPriority w:val="0"/>
    <w:rPr>
      <w:color w:val="800080"/>
      <w:u w:val="single"/>
    </w:rPr>
  </w:style>
  <w:style w:type="character" w:styleId="11">
    <w:name w:val="Emphasis"/>
    <w:basedOn w:val="5"/>
    <w:autoRedefine/>
    <w:qFormat/>
    <w:uiPriority w:val="20"/>
    <w:rPr>
      <w:i/>
      <w:iCs/>
    </w:rPr>
  </w:style>
  <w:style w:type="character" w:styleId="12">
    <w:name w:val="footnote reference"/>
    <w:basedOn w:val="5"/>
    <w:autoRedefine/>
    <w:semiHidden/>
    <w:unhideWhenUsed/>
    <w:qFormat/>
    <w:uiPriority w:val="99"/>
    <w:rPr>
      <w:vertAlign w:val="superscript"/>
    </w:rPr>
  </w:style>
  <w:style w:type="character" w:styleId="13">
    <w:name w:val="Hyperlink"/>
    <w:basedOn w:val="5"/>
    <w:autoRedefine/>
    <w:qFormat/>
    <w:uiPriority w:val="0"/>
    <w:rPr>
      <w:rFonts w:cs="Times New Roman"/>
      <w:color w:val="000080"/>
      <w:u w:val="single"/>
    </w:rPr>
  </w:style>
  <w:style w:type="paragraph" w:styleId="14">
    <w:name w:val="toc 2"/>
    <w:basedOn w:val="1"/>
    <w:next w:val="1"/>
    <w:autoRedefine/>
    <w:unhideWhenUsed/>
    <w:qFormat/>
    <w:uiPriority w:val="39"/>
    <w:pPr>
      <w:spacing w:after="57"/>
      <w:ind w:left="283"/>
    </w:pPr>
  </w:style>
  <w:style w:type="paragraph" w:styleId="15">
    <w:name w:val="toc 9"/>
    <w:basedOn w:val="1"/>
    <w:next w:val="1"/>
    <w:autoRedefine/>
    <w:unhideWhenUsed/>
    <w:qFormat/>
    <w:uiPriority w:val="39"/>
    <w:pPr>
      <w:spacing w:after="57"/>
      <w:ind w:left="2268"/>
    </w:pPr>
  </w:style>
  <w:style w:type="paragraph" w:styleId="16">
    <w:name w:val="Body Text"/>
    <w:basedOn w:val="1"/>
    <w:link w:val="201"/>
    <w:autoRedefine/>
    <w:qFormat/>
    <w:uiPriority w:val="0"/>
    <w:pPr>
      <w:jc w:val="both"/>
    </w:pPr>
    <w:rPr>
      <w:b/>
      <w:bCs/>
    </w:rPr>
  </w:style>
  <w:style w:type="paragraph" w:styleId="17">
    <w:name w:val="toc 6"/>
    <w:basedOn w:val="1"/>
    <w:next w:val="1"/>
    <w:autoRedefine/>
    <w:unhideWhenUsed/>
    <w:qFormat/>
    <w:uiPriority w:val="39"/>
    <w:pPr>
      <w:spacing w:after="57"/>
      <w:ind w:left="1417"/>
    </w:pPr>
  </w:style>
  <w:style w:type="paragraph" w:styleId="18">
    <w:name w:val="annotation text"/>
    <w:basedOn w:val="1"/>
    <w:link w:val="311"/>
    <w:autoRedefine/>
    <w:semiHidden/>
    <w:unhideWhenUsed/>
    <w:qFormat/>
    <w:uiPriority w:val="0"/>
    <w:rPr>
      <w:rFonts w:ascii="ecofont_spranq_eco_sans" w:hAnsi="ecofont_spranq_eco_sans" w:cs="Tahoma" w:eastAsiaTheme="minorEastAsia"/>
      <w:sz w:val="20"/>
      <w:szCs w:val="20"/>
    </w:rPr>
  </w:style>
  <w:style w:type="paragraph" w:styleId="19">
    <w:name w:val="toc 5"/>
    <w:basedOn w:val="1"/>
    <w:next w:val="1"/>
    <w:autoRedefine/>
    <w:unhideWhenUsed/>
    <w:qFormat/>
    <w:uiPriority w:val="39"/>
    <w:pPr>
      <w:spacing w:after="57"/>
      <w:ind w:left="1134"/>
    </w:pPr>
  </w:style>
  <w:style w:type="paragraph" w:styleId="20">
    <w:name w:val="table of figures"/>
    <w:basedOn w:val="1"/>
    <w:next w:val="1"/>
    <w:autoRedefine/>
    <w:unhideWhenUsed/>
    <w:qFormat/>
    <w:uiPriority w:val="99"/>
  </w:style>
  <w:style w:type="paragraph" w:styleId="21">
    <w:name w:val="Title"/>
    <w:basedOn w:val="1"/>
    <w:link w:val="208"/>
    <w:autoRedefine/>
    <w:qFormat/>
    <w:uiPriority w:val="99"/>
    <w:pPr>
      <w:jc w:val="center"/>
    </w:pPr>
    <w:rPr>
      <w:b/>
      <w:bCs/>
      <w:sz w:val="40"/>
    </w:rPr>
  </w:style>
  <w:style w:type="paragraph" w:styleId="22">
    <w:name w:val="endnote text"/>
    <w:basedOn w:val="1"/>
    <w:link w:val="227"/>
    <w:autoRedefine/>
    <w:semiHidden/>
    <w:unhideWhenUsed/>
    <w:qFormat/>
    <w:uiPriority w:val="99"/>
    <w:rPr>
      <w:sz w:val="20"/>
      <w:szCs w:val="20"/>
    </w:rPr>
  </w:style>
  <w:style w:type="paragraph" w:styleId="23">
    <w:name w:val="Normal (Web)"/>
    <w:basedOn w:val="1"/>
    <w:autoRedefine/>
    <w:qFormat/>
    <w:uiPriority w:val="99"/>
    <w:pPr>
      <w:spacing w:before="100" w:beforeAutospacing="1" w:after="100" w:afterAutospacing="1"/>
    </w:pPr>
  </w:style>
  <w:style w:type="paragraph" w:styleId="24">
    <w:name w:val="toc 4"/>
    <w:basedOn w:val="1"/>
    <w:next w:val="1"/>
    <w:autoRedefine/>
    <w:unhideWhenUsed/>
    <w:qFormat/>
    <w:uiPriority w:val="39"/>
    <w:pPr>
      <w:spacing w:after="57"/>
      <w:ind w:left="850"/>
    </w:pPr>
  </w:style>
  <w:style w:type="paragraph" w:styleId="25">
    <w:name w:val="toc 8"/>
    <w:basedOn w:val="1"/>
    <w:next w:val="1"/>
    <w:autoRedefine/>
    <w:unhideWhenUsed/>
    <w:qFormat/>
    <w:uiPriority w:val="39"/>
    <w:pPr>
      <w:spacing w:after="57"/>
      <w:ind w:left="1984"/>
    </w:pPr>
  </w:style>
  <w:style w:type="paragraph" w:styleId="26">
    <w:name w:val="Body Text 3"/>
    <w:basedOn w:val="1"/>
    <w:link w:val="207"/>
    <w:autoRedefine/>
    <w:qFormat/>
    <w:uiPriority w:val="99"/>
    <w:pPr>
      <w:spacing w:after="120"/>
    </w:pPr>
    <w:rPr>
      <w:sz w:val="16"/>
      <w:szCs w:val="16"/>
    </w:rPr>
  </w:style>
  <w:style w:type="paragraph" w:styleId="27">
    <w:name w:val="HTML Preformatted"/>
    <w:basedOn w:val="1"/>
    <w:link w:val="282"/>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8">
    <w:name w:val="Body Text 2"/>
    <w:basedOn w:val="1"/>
    <w:link w:val="211"/>
    <w:autoRedefine/>
    <w:qFormat/>
    <w:uiPriority w:val="99"/>
    <w:pPr>
      <w:spacing w:after="120" w:line="480" w:lineRule="auto"/>
    </w:pPr>
  </w:style>
  <w:style w:type="paragraph" w:styleId="29">
    <w:name w:val="header"/>
    <w:basedOn w:val="1"/>
    <w:link w:val="299"/>
    <w:autoRedefine/>
    <w:unhideWhenUsed/>
    <w:qFormat/>
    <w:uiPriority w:val="99"/>
    <w:pPr>
      <w:tabs>
        <w:tab w:val="center" w:pos="4252"/>
        <w:tab w:val="right" w:pos="8504"/>
      </w:tabs>
    </w:pPr>
  </w:style>
  <w:style w:type="paragraph" w:styleId="30">
    <w:name w:val="annotation subject"/>
    <w:basedOn w:val="18"/>
    <w:next w:val="18"/>
    <w:link w:val="317"/>
    <w:autoRedefine/>
    <w:semiHidden/>
    <w:unhideWhenUsed/>
    <w:qFormat/>
    <w:uiPriority w:val="99"/>
    <w:rPr>
      <w:rFonts w:ascii="Times New Roman" w:hAnsi="Times New Roman" w:eastAsia="Times New Roman" w:cs="Times New Roman"/>
      <w:b/>
      <w:bCs/>
    </w:rPr>
  </w:style>
  <w:style w:type="paragraph" w:styleId="31">
    <w:name w:val="footer"/>
    <w:basedOn w:val="1"/>
    <w:link w:val="300"/>
    <w:autoRedefine/>
    <w:unhideWhenUsed/>
    <w:qFormat/>
    <w:uiPriority w:val="99"/>
    <w:pPr>
      <w:tabs>
        <w:tab w:val="center" w:pos="4252"/>
        <w:tab w:val="right" w:pos="8504"/>
      </w:tabs>
    </w:pPr>
  </w:style>
  <w:style w:type="paragraph" w:styleId="32">
    <w:name w:val="caption"/>
    <w:basedOn w:val="1"/>
    <w:next w:val="1"/>
    <w:semiHidden/>
    <w:unhideWhenUsed/>
    <w:qFormat/>
    <w:uiPriority w:val="35"/>
    <w:rPr>
      <w:rFonts w:ascii="Arial" w:hAnsi="Arial" w:eastAsia="SimHei" w:cs="Arial"/>
      <w:sz w:val="20"/>
    </w:rPr>
  </w:style>
  <w:style w:type="paragraph" w:styleId="33">
    <w:name w:val="toc 7"/>
    <w:basedOn w:val="1"/>
    <w:next w:val="1"/>
    <w:autoRedefine/>
    <w:unhideWhenUsed/>
    <w:qFormat/>
    <w:uiPriority w:val="39"/>
    <w:pPr>
      <w:spacing w:after="57"/>
      <w:ind w:left="1701"/>
    </w:pPr>
  </w:style>
  <w:style w:type="paragraph" w:styleId="34">
    <w:name w:val="Body Text Indent 3"/>
    <w:basedOn w:val="1"/>
    <w:link w:val="297"/>
    <w:autoRedefine/>
    <w:qFormat/>
    <w:uiPriority w:val="0"/>
    <w:pPr>
      <w:spacing w:after="120"/>
      <w:ind w:left="283"/>
    </w:pPr>
    <w:rPr>
      <w:sz w:val="16"/>
      <w:szCs w:val="16"/>
    </w:rPr>
  </w:style>
  <w:style w:type="paragraph" w:styleId="35">
    <w:name w:val="toc 3"/>
    <w:basedOn w:val="1"/>
    <w:next w:val="1"/>
    <w:autoRedefine/>
    <w:unhideWhenUsed/>
    <w:qFormat/>
    <w:uiPriority w:val="39"/>
    <w:pPr>
      <w:spacing w:after="57"/>
      <w:ind w:left="567"/>
    </w:pPr>
  </w:style>
  <w:style w:type="paragraph" w:styleId="36">
    <w:name w:val="Balloon Text"/>
    <w:basedOn w:val="1"/>
    <w:link w:val="206"/>
    <w:autoRedefine/>
    <w:qFormat/>
    <w:uiPriority w:val="0"/>
    <w:rPr>
      <w:rFonts w:ascii="Tahoma" w:hAnsi="Tahoma" w:cs="Tahoma"/>
      <w:sz w:val="16"/>
      <w:szCs w:val="16"/>
    </w:rPr>
  </w:style>
  <w:style w:type="paragraph" w:styleId="37">
    <w:name w:val="Subtitle"/>
    <w:basedOn w:val="1"/>
    <w:next w:val="1"/>
    <w:link w:val="54"/>
    <w:autoRedefine/>
    <w:qFormat/>
    <w:uiPriority w:val="11"/>
    <w:pPr>
      <w:spacing w:before="200" w:after="200"/>
    </w:pPr>
  </w:style>
  <w:style w:type="paragraph" w:styleId="38">
    <w:name w:val="footnote text"/>
    <w:basedOn w:val="1"/>
    <w:link w:val="224"/>
    <w:autoRedefine/>
    <w:semiHidden/>
    <w:unhideWhenUsed/>
    <w:qFormat/>
    <w:uiPriority w:val="99"/>
    <w:rPr>
      <w:sz w:val="20"/>
      <w:szCs w:val="20"/>
    </w:rPr>
  </w:style>
  <w:style w:type="paragraph" w:styleId="39">
    <w:name w:val="toc 1"/>
    <w:basedOn w:val="1"/>
    <w:next w:val="1"/>
    <w:autoRedefine/>
    <w:unhideWhenUsed/>
    <w:qFormat/>
    <w:uiPriority w:val="39"/>
    <w:pPr>
      <w:spacing w:after="57"/>
    </w:pPr>
  </w:style>
  <w:style w:type="paragraph" w:styleId="40">
    <w:name w:val="Body Text Indent"/>
    <w:basedOn w:val="1"/>
    <w:link w:val="296"/>
    <w:autoRedefine/>
    <w:qFormat/>
    <w:uiPriority w:val="0"/>
    <w:pPr>
      <w:ind w:firstLine="708"/>
    </w:pPr>
    <w:rPr>
      <w:color w:val="000000"/>
      <w:sz w:val="28"/>
    </w:rPr>
  </w:style>
  <w:style w:type="table" w:styleId="41">
    <w:name w:val="Table Grid"/>
    <w:basedOn w:val="6"/>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2">
    <w:name w:val="Heading 1 Char"/>
    <w:basedOn w:val="5"/>
    <w:autoRedefine/>
    <w:qFormat/>
    <w:uiPriority w:val="9"/>
    <w:rPr>
      <w:rFonts w:ascii="Arial" w:hAnsi="Arial" w:eastAsia="Arial" w:cs="Arial"/>
      <w:sz w:val="40"/>
      <w:szCs w:val="40"/>
    </w:rPr>
  </w:style>
  <w:style w:type="character" w:customStyle="1" w:styleId="43">
    <w:name w:val="Heading 2 Char"/>
    <w:basedOn w:val="5"/>
    <w:autoRedefine/>
    <w:qFormat/>
    <w:uiPriority w:val="9"/>
    <w:rPr>
      <w:rFonts w:ascii="Arial" w:hAnsi="Arial" w:eastAsia="Arial" w:cs="Arial"/>
      <w:sz w:val="34"/>
    </w:rPr>
  </w:style>
  <w:style w:type="character" w:customStyle="1" w:styleId="44">
    <w:name w:val="Heading 3 Char"/>
    <w:basedOn w:val="5"/>
    <w:autoRedefine/>
    <w:qFormat/>
    <w:uiPriority w:val="9"/>
    <w:rPr>
      <w:rFonts w:ascii="Arial" w:hAnsi="Arial" w:eastAsia="Arial" w:cs="Arial"/>
      <w:sz w:val="30"/>
      <w:szCs w:val="30"/>
    </w:rPr>
  </w:style>
  <w:style w:type="character" w:customStyle="1" w:styleId="45">
    <w:name w:val="Heading 4 Char"/>
    <w:basedOn w:val="5"/>
    <w:autoRedefine/>
    <w:qFormat/>
    <w:uiPriority w:val="9"/>
    <w:rPr>
      <w:rFonts w:ascii="Arial" w:hAnsi="Arial" w:eastAsia="Arial" w:cs="Arial"/>
      <w:b/>
      <w:bCs/>
      <w:sz w:val="26"/>
      <w:szCs w:val="26"/>
    </w:rPr>
  </w:style>
  <w:style w:type="character" w:customStyle="1" w:styleId="46">
    <w:name w:val="Heading 5 Char"/>
    <w:basedOn w:val="5"/>
    <w:autoRedefine/>
    <w:qFormat/>
    <w:uiPriority w:val="9"/>
    <w:rPr>
      <w:rFonts w:ascii="Arial" w:hAnsi="Arial" w:eastAsia="Arial" w:cs="Arial"/>
      <w:b/>
      <w:bCs/>
      <w:sz w:val="24"/>
      <w:szCs w:val="24"/>
    </w:rPr>
  </w:style>
  <w:style w:type="character" w:customStyle="1" w:styleId="47">
    <w:name w:val="Heading 6 Char"/>
    <w:basedOn w:val="5"/>
    <w:autoRedefine/>
    <w:qFormat/>
    <w:uiPriority w:val="9"/>
    <w:rPr>
      <w:rFonts w:ascii="Arial" w:hAnsi="Arial" w:eastAsia="Arial" w:cs="Arial"/>
      <w:b/>
      <w:bCs/>
      <w:sz w:val="22"/>
      <w:szCs w:val="22"/>
    </w:rPr>
  </w:style>
  <w:style w:type="character" w:customStyle="1" w:styleId="48">
    <w:name w:val="Heading 7 Char"/>
    <w:basedOn w:val="5"/>
    <w:autoRedefine/>
    <w:qFormat/>
    <w:uiPriority w:val="9"/>
    <w:rPr>
      <w:rFonts w:ascii="Arial" w:hAnsi="Arial" w:eastAsia="Arial" w:cs="Arial"/>
      <w:b/>
      <w:bCs/>
      <w:i/>
      <w:iCs/>
      <w:sz w:val="22"/>
      <w:szCs w:val="22"/>
    </w:rPr>
  </w:style>
  <w:style w:type="paragraph" w:customStyle="1" w:styleId="49">
    <w:name w:val="Título 81"/>
    <w:basedOn w:val="1"/>
    <w:next w:val="1"/>
    <w:link w:val="50"/>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50">
    <w:name w:val="Heading 8 Char"/>
    <w:basedOn w:val="5"/>
    <w:link w:val="49"/>
    <w:autoRedefine/>
    <w:qFormat/>
    <w:uiPriority w:val="9"/>
    <w:rPr>
      <w:rFonts w:ascii="Arial" w:hAnsi="Arial" w:eastAsia="Arial" w:cs="Arial"/>
      <w:i/>
      <w:iCs/>
      <w:sz w:val="22"/>
      <w:szCs w:val="22"/>
    </w:rPr>
  </w:style>
  <w:style w:type="paragraph" w:customStyle="1" w:styleId="51">
    <w:name w:val="Título 91"/>
    <w:basedOn w:val="1"/>
    <w:next w:val="1"/>
    <w:link w:val="52"/>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2">
    <w:name w:val="Heading 9 Char"/>
    <w:basedOn w:val="5"/>
    <w:link w:val="51"/>
    <w:autoRedefine/>
    <w:qFormat/>
    <w:uiPriority w:val="9"/>
    <w:rPr>
      <w:rFonts w:ascii="Arial" w:hAnsi="Arial" w:eastAsia="Arial" w:cs="Arial"/>
      <w:i/>
      <w:iCs/>
      <w:sz w:val="21"/>
      <w:szCs w:val="21"/>
    </w:rPr>
  </w:style>
  <w:style w:type="character" w:customStyle="1" w:styleId="53">
    <w:name w:val="Title Char"/>
    <w:basedOn w:val="5"/>
    <w:autoRedefine/>
    <w:qFormat/>
    <w:uiPriority w:val="10"/>
    <w:rPr>
      <w:sz w:val="48"/>
      <w:szCs w:val="48"/>
    </w:rPr>
  </w:style>
  <w:style w:type="character" w:customStyle="1" w:styleId="54">
    <w:name w:val="Subtítulo Char"/>
    <w:basedOn w:val="5"/>
    <w:link w:val="37"/>
    <w:autoRedefine/>
    <w:qFormat/>
    <w:uiPriority w:val="11"/>
    <w:rPr>
      <w:sz w:val="24"/>
      <w:szCs w:val="24"/>
    </w:rPr>
  </w:style>
  <w:style w:type="character" w:customStyle="1" w:styleId="55">
    <w:name w:val="Quote Char"/>
    <w:autoRedefine/>
    <w:qFormat/>
    <w:uiPriority w:val="29"/>
    <w:rPr>
      <w:i/>
    </w:rPr>
  </w:style>
  <w:style w:type="paragraph" w:styleId="56">
    <w:name w:val="Intense Quote"/>
    <w:basedOn w:val="1"/>
    <w:next w:val="1"/>
    <w:link w:val="57"/>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7">
    <w:name w:val="Citação Intensa Char"/>
    <w:link w:val="56"/>
    <w:autoRedefine/>
    <w:qFormat/>
    <w:uiPriority w:val="30"/>
    <w:rPr>
      <w:i/>
    </w:rPr>
  </w:style>
  <w:style w:type="character" w:customStyle="1" w:styleId="58">
    <w:name w:val="Header Char"/>
    <w:basedOn w:val="5"/>
    <w:autoRedefine/>
    <w:qFormat/>
    <w:uiPriority w:val="99"/>
  </w:style>
  <w:style w:type="character" w:customStyle="1" w:styleId="59">
    <w:name w:val="Footer Char"/>
    <w:basedOn w:val="5"/>
    <w:autoRedefine/>
    <w:qFormat/>
    <w:uiPriority w:val="99"/>
  </w:style>
  <w:style w:type="paragraph" w:customStyle="1" w:styleId="60">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61">
    <w:name w:val="Caption Char"/>
    <w:autoRedefine/>
    <w:qFormat/>
    <w:uiPriority w:val="99"/>
  </w:style>
  <w:style w:type="table" w:customStyle="1" w:styleId="62">
    <w:name w:val="Table Grid Light"/>
    <w:basedOn w:val="6"/>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3">
    <w:name w:val="Tabela Simples 11"/>
    <w:basedOn w:val="6"/>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4">
    <w:name w:val="Tabela Simples 21"/>
    <w:basedOn w:val="6"/>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5">
    <w:name w:val="Tabela Simples 31"/>
    <w:basedOn w:val="6"/>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Simples 41"/>
    <w:basedOn w:val="6"/>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7">
    <w:name w:val="Tabela Simples 51"/>
    <w:basedOn w:val="6"/>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8">
    <w:name w:val="Tabela de Grade 1 Clara1"/>
    <w:basedOn w:val="6"/>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9">
    <w:name w:val="Grid Table 1 Light - Accent 1"/>
    <w:basedOn w:val="6"/>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70">
    <w:name w:val="Grid Table 1 Light - Accent 2"/>
    <w:basedOn w:val="6"/>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71">
    <w:name w:val="Grid Table 1 Light - Accent 3"/>
    <w:basedOn w:val="6"/>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2">
    <w:name w:val="Grid Table 1 Light - Accent 4"/>
    <w:basedOn w:val="6"/>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3">
    <w:name w:val="Grid Table 1 Light - Accent 5"/>
    <w:basedOn w:val="6"/>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4">
    <w:name w:val="Grid Table 1 Light - Accent 6"/>
    <w:basedOn w:val="6"/>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5">
    <w:name w:val="Tabela de Grade 21"/>
    <w:basedOn w:val="6"/>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6">
    <w:name w:val="Grid Table 2 - Accent 1"/>
    <w:basedOn w:val="6"/>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7">
    <w:name w:val="Grid Table 2 - Accent 2"/>
    <w:basedOn w:val="6"/>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8">
    <w:name w:val="Grid Table 2 - Accent 3"/>
    <w:basedOn w:val="6"/>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9">
    <w:name w:val="Grid Table 2 - Accent 4"/>
    <w:basedOn w:val="6"/>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0">
    <w:name w:val="Grid Table 2 - Accent 5"/>
    <w:basedOn w:val="6"/>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1">
    <w:name w:val="Grid Table 2 - Accent 6"/>
    <w:basedOn w:val="6"/>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2">
    <w:name w:val="Tabela de Grade 31"/>
    <w:basedOn w:val="6"/>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3">
    <w:name w:val="Grid Table 3 - Accent 1"/>
    <w:basedOn w:val="6"/>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4">
    <w:name w:val="Grid Table 3 - Accent 2"/>
    <w:basedOn w:val="6"/>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5">
    <w:name w:val="Grid Table 3 - Accent 3"/>
    <w:basedOn w:val="6"/>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6">
    <w:name w:val="Grid Table 3 - Accent 4"/>
    <w:basedOn w:val="6"/>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7">
    <w:name w:val="Grid Table 3 - Accent 5"/>
    <w:basedOn w:val="6"/>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8">
    <w:name w:val="Grid Table 3 - Accent 6"/>
    <w:basedOn w:val="6"/>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9">
    <w:name w:val="Tabela de Grade 41"/>
    <w:basedOn w:val="6"/>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90">
    <w:name w:val="Grid Table 4 - Accent 1"/>
    <w:basedOn w:val="6"/>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91">
    <w:name w:val="Grid Table 4 - Accent 2"/>
    <w:basedOn w:val="6"/>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2">
    <w:name w:val="Grid Table 4 - Accent 3"/>
    <w:basedOn w:val="6"/>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3">
    <w:name w:val="Grid Table 4 - Accent 4"/>
    <w:basedOn w:val="6"/>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4">
    <w:name w:val="Grid Table 4 - Accent 5"/>
    <w:basedOn w:val="6"/>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5">
    <w:name w:val="Grid Table 4 - Accent 6"/>
    <w:basedOn w:val="6"/>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6">
    <w:name w:val="Tabela de Grade 5 Escura1"/>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7">
    <w:name w:val="Grid Table 5 Dark- Accent 1"/>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8">
    <w:name w:val="Grid Table 5 Dark - Accent 2"/>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9">
    <w:name w:val="Grid Table 5 Dark - Accent 3"/>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100">
    <w:name w:val="Grid Table 5 Dark- Accent 4"/>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101">
    <w:name w:val="Grid Table 5 Dark - Accent 5"/>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2">
    <w:name w:val="Grid Table 5 Dark - Accent 6"/>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3">
    <w:name w:val="Tabela de Grade 6 Colorida1"/>
    <w:basedOn w:val="6"/>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4">
    <w:name w:val="Grid Table 6 Colorful - Accent 1"/>
    <w:basedOn w:val="6"/>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5">
    <w:name w:val="Grid Table 6 Colorful - Accent 2"/>
    <w:basedOn w:val="6"/>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6">
    <w:name w:val="Grid Table 6 Colorful - Accent 3"/>
    <w:basedOn w:val="6"/>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7">
    <w:name w:val="Grid Table 6 Colorful - Accent 4"/>
    <w:basedOn w:val="6"/>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8">
    <w:name w:val="Grid Table 6 Colorful - Accent 5"/>
    <w:basedOn w:val="6"/>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9">
    <w:name w:val="Grid Table 6 Colorful - Accent 6"/>
    <w:basedOn w:val="6"/>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10">
    <w:name w:val="Tabela de Grade 7 Colorida1"/>
    <w:basedOn w:val="6"/>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11">
    <w:name w:val="Grid Table 7 Colorful - Accent 1"/>
    <w:basedOn w:val="6"/>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2">
    <w:name w:val="Grid Table 7 Colorful - Accent 2"/>
    <w:basedOn w:val="6"/>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3">
    <w:name w:val="Grid Table 7 Colorful - Accent 3"/>
    <w:basedOn w:val="6"/>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4">
    <w:name w:val="Grid Table 7 Colorful - Accent 4"/>
    <w:basedOn w:val="6"/>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5">
    <w:name w:val="Grid Table 7 Colorful - Accent 5"/>
    <w:basedOn w:val="6"/>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6">
    <w:name w:val="Grid Table 7 Colorful - Accent 6"/>
    <w:basedOn w:val="6"/>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7">
    <w:name w:val="Tabela de Lista 1 Clara1"/>
    <w:basedOn w:val="6"/>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8">
    <w:name w:val="List Table 1 Light - Accent 1"/>
    <w:basedOn w:val="6"/>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9">
    <w:name w:val="List Table 1 Light - Accent 2"/>
    <w:basedOn w:val="6"/>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20">
    <w:name w:val="List Table 1 Light - Accent 3"/>
    <w:basedOn w:val="6"/>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21">
    <w:name w:val="List Table 1 Light - Accent 4"/>
    <w:basedOn w:val="6"/>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2">
    <w:name w:val="List Table 1 Light - Accent 5"/>
    <w:basedOn w:val="6"/>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3">
    <w:name w:val="List Table 1 Light - Accent 6"/>
    <w:basedOn w:val="6"/>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4">
    <w:name w:val="Tabela de Lista 21"/>
    <w:basedOn w:val="6"/>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5">
    <w:name w:val="List Table 2 - Accent 1"/>
    <w:basedOn w:val="6"/>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6">
    <w:name w:val="List Table 2 - Accent 2"/>
    <w:basedOn w:val="6"/>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7">
    <w:name w:val="List Table 2 - Accent 3"/>
    <w:basedOn w:val="6"/>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8">
    <w:name w:val="List Table 2 - Accent 4"/>
    <w:basedOn w:val="6"/>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9">
    <w:name w:val="List Table 2 - Accent 5"/>
    <w:basedOn w:val="6"/>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30">
    <w:name w:val="List Table 2 - Accent 6"/>
    <w:basedOn w:val="6"/>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31">
    <w:name w:val="Tabela de Lista 31"/>
    <w:basedOn w:val="6"/>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2">
    <w:name w:val="List Table 3 - Accent 1"/>
    <w:basedOn w:val="6"/>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3">
    <w:name w:val="List Table 3 - Accent 2"/>
    <w:basedOn w:val="6"/>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4">
    <w:name w:val="List Table 3 - Accent 3"/>
    <w:basedOn w:val="6"/>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5">
    <w:name w:val="List Table 3 - Accent 4"/>
    <w:basedOn w:val="6"/>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6">
    <w:name w:val="List Table 3 - Accent 5"/>
    <w:basedOn w:val="6"/>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7">
    <w:name w:val="List Table 3 - Accent 6"/>
    <w:basedOn w:val="6"/>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8">
    <w:name w:val="Tabela de Lista 41"/>
    <w:basedOn w:val="6"/>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9">
    <w:name w:val="List Table 4 - Accent 1"/>
    <w:basedOn w:val="6"/>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40">
    <w:name w:val="List Table 4 - Accent 2"/>
    <w:basedOn w:val="6"/>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41">
    <w:name w:val="List Table 4 - Accent 3"/>
    <w:basedOn w:val="6"/>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2">
    <w:name w:val="List Table 4 - Accent 4"/>
    <w:basedOn w:val="6"/>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3">
    <w:name w:val="List Table 4 - Accent 5"/>
    <w:basedOn w:val="6"/>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4">
    <w:name w:val="List Table 4 - Accent 6"/>
    <w:basedOn w:val="6"/>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5">
    <w:name w:val="Tabela de Lista 5 Escura1"/>
    <w:basedOn w:val="6"/>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6">
    <w:name w:val="List Table 5 Dark - Accent 1"/>
    <w:basedOn w:val="6"/>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7">
    <w:name w:val="List Table 5 Dark - Accent 2"/>
    <w:basedOn w:val="6"/>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8">
    <w:name w:val="List Table 5 Dark - Accent 3"/>
    <w:basedOn w:val="6"/>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9">
    <w:name w:val="List Table 5 Dark - Accent 4"/>
    <w:basedOn w:val="6"/>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50">
    <w:name w:val="List Table 5 Dark - Accent 5"/>
    <w:basedOn w:val="6"/>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51">
    <w:name w:val="List Table 5 Dark - Accent 6"/>
    <w:basedOn w:val="6"/>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2">
    <w:name w:val="Tabela de Lista 6 Colorida1"/>
    <w:basedOn w:val="6"/>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3">
    <w:name w:val="List Table 6 Colorful - Accent 1"/>
    <w:basedOn w:val="6"/>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4">
    <w:name w:val="List Table 6 Colorful - Accent 2"/>
    <w:basedOn w:val="6"/>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5">
    <w:name w:val="List Table 6 Colorful - Accent 3"/>
    <w:basedOn w:val="6"/>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6">
    <w:name w:val="List Table 6 Colorful - Accent 4"/>
    <w:basedOn w:val="6"/>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7">
    <w:name w:val="List Table 6 Colorful - Accent 5"/>
    <w:basedOn w:val="6"/>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8">
    <w:name w:val="List Table 6 Colorful - Accent 6"/>
    <w:basedOn w:val="6"/>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9">
    <w:name w:val="Tabela de Lista 7 Colorida1"/>
    <w:basedOn w:val="6"/>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60">
    <w:name w:val="List Table 7 Colorful - Accent 1"/>
    <w:basedOn w:val="6"/>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61">
    <w:name w:val="List Table 7 Colorful - Accent 2"/>
    <w:basedOn w:val="6"/>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2">
    <w:name w:val="List Table 7 Colorful - Accent 3"/>
    <w:basedOn w:val="6"/>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3">
    <w:name w:val="List Table 7 Colorful - Accent 4"/>
    <w:basedOn w:val="6"/>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4">
    <w:name w:val="List Table 7 Colorful - Accent 5"/>
    <w:basedOn w:val="6"/>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5">
    <w:name w:val="List Table 7 Colorful - Accent 6"/>
    <w:basedOn w:val="6"/>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6">
    <w:name w:val="Lined - Accent"/>
    <w:basedOn w:val="6"/>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7">
    <w:name w:val="Lined - Accent 1"/>
    <w:basedOn w:val="6"/>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8">
    <w:name w:val="Lined - Accent 2"/>
    <w:basedOn w:val="6"/>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9">
    <w:name w:val="Lined - Accent 3"/>
    <w:basedOn w:val="6"/>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0">
    <w:name w:val="Lined - Accent 4"/>
    <w:basedOn w:val="6"/>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1">
    <w:name w:val="Lined - Accent 5"/>
    <w:basedOn w:val="6"/>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2">
    <w:name w:val="Lined - Accent 6"/>
    <w:basedOn w:val="6"/>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3">
    <w:name w:val="Bordered &amp; Lined - Accent"/>
    <w:basedOn w:val="6"/>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4">
    <w:name w:val="Bordered &amp; Lined - Accent 1"/>
    <w:basedOn w:val="6"/>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5">
    <w:name w:val="Bordered &amp; Lined - Accent 2"/>
    <w:basedOn w:val="6"/>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6">
    <w:name w:val="Bordered &amp; Lined - Accent 3"/>
    <w:basedOn w:val="6"/>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7">
    <w:name w:val="Bordered &amp; Lined - Accent 4"/>
    <w:basedOn w:val="6"/>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8">
    <w:name w:val="Bordered &amp; Lined - Accent 5"/>
    <w:basedOn w:val="6"/>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9">
    <w:name w:val="Bordered &amp; Lined - Accent 6"/>
    <w:basedOn w:val="6"/>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80">
    <w:name w:val="Bordered"/>
    <w:basedOn w:val="6"/>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81">
    <w:name w:val="Bordered - Accent 1"/>
    <w:basedOn w:val="6"/>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2">
    <w:name w:val="Bordered - Accent 2"/>
    <w:basedOn w:val="6"/>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3">
    <w:name w:val="Bordered - Accent 3"/>
    <w:basedOn w:val="6"/>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4">
    <w:name w:val="Bordered - Accent 4"/>
    <w:basedOn w:val="6"/>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5">
    <w:name w:val="Bordered - Accent 5"/>
    <w:basedOn w:val="6"/>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6">
    <w:name w:val="Bordered - Accent 6"/>
    <w:basedOn w:val="6"/>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7">
    <w:name w:val="Footnote Text Char"/>
    <w:autoRedefine/>
    <w:qFormat/>
    <w:uiPriority w:val="99"/>
    <w:rPr>
      <w:sz w:val="18"/>
    </w:rPr>
  </w:style>
  <w:style w:type="character" w:customStyle="1" w:styleId="188">
    <w:name w:val="Endnote Text Char"/>
    <w:autoRedefine/>
    <w:qFormat/>
    <w:uiPriority w:val="99"/>
    <w:rPr>
      <w:sz w:val="20"/>
    </w:rPr>
  </w:style>
  <w:style w:type="paragraph" w:customStyle="1" w:styleId="189">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90">
    <w:name w:val="Título 11"/>
    <w:basedOn w:val="1"/>
    <w:next w:val="1"/>
    <w:link w:val="197"/>
    <w:autoRedefine/>
    <w:qFormat/>
    <w:uiPriority w:val="0"/>
    <w:pPr>
      <w:keepNext/>
      <w:spacing w:before="240" w:after="60"/>
      <w:outlineLvl w:val="0"/>
    </w:pPr>
    <w:rPr>
      <w:rFonts w:ascii="Arial" w:hAnsi="Arial" w:cs="Arial"/>
      <w:b/>
      <w:bCs/>
      <w:sz w:val="32"/>
      <w:szCs w:val="32"/>
    </w:rPr>
  </w:style>
  <w:style w:type="paragraph" w:customStyle="1" w:styleId="191">
    <w:name w:val="Título 21"/>
    <w:basedOn w:val="1"/>
    <w:next w:val="1"/>
    <w:link w:val="198"/>
    <w:autoRedefine/>
    <w:qFormat/>
    <w:uiPriority w:val="0"/>
    <w:pPr>
      <w:keepNext/>
      <w:jc w:val="center"/>
      <w:outlineLvl w:val="1"/>
    </w:pPr>
    <w:rPr>
      <w:b/>
      <w:bCs/>
    </w:rPr>
  </w:style>
  <w:style w:type="paragraph" w:customStyle="1" w:styleId="192">
    <w:name w:val="Título 31"/>
    <w:basedOn w:val="1"/>
    <w:next w:val="1"/>
    <w:link w:val="199"/>
    <w:autoRedefine/>
    <w:qFormat/>
    <w:uiPriority w:val="0"/>
    <w:pPr>
      <w:keepNext/>
      <w:spacing w:before="240" w:after="60"/>
      <w:outlineLvl w:val="2"/>
    </w:pPr>
    <w:rPr>
      <w:rFonts w:ascii="Arial" w:hAnsi="Arial" w:cs="Arial"/>
      <w:b/>
      <w:bCs/>
      <w:sz w:val="26"/>
      <w:szCs w:val="26"/>
    </w:rPr>
  </w:style>
  <w:style w:type="paragraph" w:customStyle="1" w:styleId="193">
    <w:name w:val="Título 41"/>
    <w:next w:val="1"/>
    <w:link w:val="292"/>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4">
    <w:name w:val="Título 51"/>
    <w:basedOn w:val="1"/>
    <w:next w:val="1"/>
    <w:link w:val="293"/>
    <w:autoRedefine/>
    <w:qFormat/>
    <w:uiPriority w:val="0"/>
    <w:pPr>
      <w:spacing w:before="240" w:after="60"/>
      <w:outlineLvl w:val="4"/>
    </w:pPr>
    <w:rPr>
      <w:b/>
      <w:bCs/>
      <w:i/>
      <w:iCs/>
      <w:sz w:val="26"/>
      <w:szCs w:val="26"/>
    </w:rPr>
  </w:style>
  <w:style w:type="paragraph" w:customStyle="1" w:styleId="195">
    <w:name w:val="Título 61"/>
    <w:basedOn w:val="1"/>
    <w:next w:val="1"/>
    <w:link w:val="294"/>
    <w:autoRedefine/>
    <w:qFormat/>
    <w:uiPriority w:val="0"/>
    <w:pPr>
      <w:spacing w:before="240" w:after="60"/>
      <w:outlineLvl w:val="5"/>
    </w:pPr>
    <w:rPr>
      <w:b/>
      <w:bCs/>
      <w:sz w:val="22"/>
      <w:szCs w:val="22"/>
    </w:rPr>
  </w:style>
  <w:style w:type="paragraph" w:customStyle="1" w:styleId="196">
    <w:name w:val="Título 71"/>
    <w:basedOn w:val="1"/>
    <w:next w:val="1"/>
    <w:link w:val="295"/>
    <w:autoRedefine/>
    <w:qFormat/>
    <w:uiPriority w:val="0"/>
    <w:pPr>
      <w:spacing w:before="240" w:after="60"/>
      <w:outlineLvl w:val="6"/>
    </w:pPr>
  </w:style>
  <w:style w:type="character" w:customStyle="1" w:styleId="197">
    <w:name w:val="Título 1 Char"/>
    <w:basedOn w:val="5"/>
    <w:link w:val="190"/>
    <w:autoRedefine/>
    <w:qFormat/>
    <w:uiPriority w:val="9"/>
    <w:rPr>
      <w:rFonts w:ascii="Arial" w:hAnsi="Arial" w:eastAsia="Times New Roman" w:cs="Arial"/>
      <w:b/>
      <w:bCs/>
      <w:sz w:val="32"/>
      <w:szCs w:val="32"/>
      <w:lang w:eastAsia="pt-BR"/>
    </w:rPr>
  </w:style>
  <w:style w:type="character" w:customStyle="1" w:styleId="198">
    <w:name w:val="Título 2 Char"/>
    <w:basedOn w:val="5"/>
    <w:link w:val="191"/>
    <w:autoRedefine/>
    <w:qFormat/>
    <w:uiPriority w:val="99"/>
    <w:rPr>
      <w:rFonts w:ascii="Times New Roman" w:hAnsi="Times New Roman" w:eastAsia="Times New Roman" w:cs="Times New Roman"/>
      <w:b/>
      <w:bCs/>
      <w:sz w:val="24"/>
      <w:szCs w:val="24"/>
      <w:lang w:eastAsia="pt-BR"/>
    </w:rPr>
  </w:style>
  <w:style w:type="character" w:customStyle="1" w:styleId="199">
    <w:name w:val="Título 3 Char"/>
    <w:basedOn w:val="5"/>
    <w:link w:val="192"/>
    <w:autoRedefine/>
    <w:qFormat/>
    <w:uiPriority w:val="99"/>
    <w:rPr>
      <w:rFonts w:ascii="Arial" w:hAnsi="Arial" w:eastAsia="Times New Roman" w:cs="Arial"/>
      <w:b/>
      <w:bCs/>
      <w:sz w:val="26"/>
      <w:szCs w:val="26"/>
      <w:lang w:eastAsia="pt-BR"/>
    </w:rPr>
  </w:style>
  <w:style w:type="paragraph" w:customStyle="1" w:styleId="200">
    <w:name w:val="WW-Corpo de texto 2"/>
    <w:basedOn w:val="1"/>
    <w:autoRedefine/>
    <w:qFormat/>
    <w:uiPriority w:val="99"/>
    <w:pPr>
      <w:widowControl w:val="0"/>
      <w:tabs>
        <w:tab w:val="left" w:pos="5954"/>
      </w:tabs>
      <w:jc w:val="both"/>
    </w:pPr>
    <w:rPr>
      <w:sz w:val="20"/>
      <w:szCs w:val="20"/>
    </w:rPr>
  </w:style>
  <w:style w:type="character" w:customStyle="1" w:styleId="201">
    <w:name w:val="Corpo de texto Char"/>
    <w:basedOn w:val="5"/>
    <w:link w:val="16"/>
    <w:autoRedefine/>
    <w:qFormat/>
    <w:uiPriority w:val="0"/>
    <w:rPr>
      <w:rFonts w:ascii="Times New Roman" w:hAnsi="Times New Roman" w:eastAsia="Times New Roman" w:cs="Times New Roman"/>
      <w:b/>
      <w:bCs/>
      <w:sz w:val="24"/>
      <w:szCs w:val="24"/>
      <w:lang w:eastAsia="pt-BR"/>
    </w:rPr>
  </w:style>
  <w:style w:type="paragraph" w:customStyle="1" w:styleId="202">
    <w:name w:val="Cabeçalho1"/>
    <w:basedOn w:val="1"/>
    <w:link w:val="203"/>
    <w:autoRedefine/>
    <w:qFormat/>
    <w:uiPriority w:val="99"/>
    <w:pPr>
      <w:tabs>
        <w:tab w:val="center" w:pos="4252"/>
        <w:tab w:val="right" w:pos="8504"/>
      </w:tabs>
    </w:pPr>
  </w:style>
  <w:style w:type="character" w:customStyle="1" w:styleId="203">
    <w:name w:val="Cabeçalho Char"/>
    <w:basedOn w:val="5"/>
    <w:link w:val="202"/>
    <w:autoRedefine/>
    <w:qFormat/>
    <w:uiPriority w:val="99"/>
    <w:rPr>
      <w:rFonts w:ascii="Times New Roman" w:hAnsi="Times New Roman" w:eastAsia="Times New Roman" w:cs="Times New Roman"/>
      <w:sz w:val="24"/>
      <w:szCs w:val="24"/>
      <w:lang w:eastAsia="pt-BR"/>
    </w:rPr>
  </w:style>
  <w:style w:type="paragraph" w:customStyle="1" w:styleId="204">
    <w:name w:val="Rodapé1"/>
    <w:basedOn w:val="1"/>
    <w:link w:val="205"/>
    <w:autoRedefine/>
    <w:qFormat/>
    <w:uiPriority w:val="99"/>
    <w:pPr>
      <w:tabs>
        <w:tab w:val="center" w:pos="4252"/>
        <w:tab w:val="right" w:pos="8504"/>
      </w:tabs>
    </w:pPr>
  </w:style>
  <w:style w:type="character" w:customStyle="1" w:styleId="205">
    <w:name w:val="Rodapé Char"/>
    <w:basedOn w:val="5"/>
    <w:link w:val="204"/>
    <w:autoRedefine/>
    <w:qFormat/>
    <w:uiPriority w:val="99"/>
    <w:rPr>
      <w:rFonts w:ascii="Times New Roman" w:hAnsi="Times New Roman" w:eastAsia="Times New Roman" w:cs="Times New Roman"/>
      <w:sz w:val="24"/>
      <w:szCs w:val="24"/>
      <w:lang w:eastAsia="pt-BR"/>
    </w:rPr>
  </w:style>
  <w:style w:type="character" w:customStyle="1" w:styleId="206">
    <w:name w:val="Texto de balão Char"/>
    <w:basedOn w:val="5"/>
    <w:link w:val="36"/>
    <w:autoRedefine/>
    <w:qFormat/>
    <w:uiPriority w:val="0"/>
    <w:rPr>
      <w:rFonts w:ascii="Tahoma" w:hAnsi="Tahoma" w:eastAsia="Times New Roman" w:cs="Tahoma"/>
      <w:sz w:val="16"/>
      <w:szCs w:val="16"/>
      <w:lang w:eastAsia="pt-BR"/>
    </w:rPr>
  </w:style>
  <w:style w:type="character" w:customStyle="1" w:styleId="207">
    <w:name w:val="Corpo de texto 3 Char"/>
    <w:basedOn w:val="5"/>
    <w:link w:val="26"/>
    <w:autoRedefine/>
    <w:qFormat/>
    <w:uiPriority w:val="99"/>
    <w:rPr>
      <w:rFonts w:ascii="Times New Roman" w:hAnsi="Times New Roman" w:eastAsia="Times New Roman" w:cs="Times New Roman"/>
      <w:sz w:val="16"/>
      <w:szCs w:val="16"/>
      <w:lang w:eastAsia="pt-BR"/>
    </w:rPr>
  </w:style>
  <w:style w:type="character" w:customStyle="1" w:styleId="208">
    <w:name w:val="Título Char"/>
    <w:basedOn w:val="5"/>
    <w:link w:val="21"/>
    <w:autoRedefine/>
    <w:qFormat/>
    <w:uiPriority w:val="99"/>
    <w:rPr>
      <w:rFonts w:ascii="Times New Roman" w:hAnsi="Times New Roman" w:eastAsia="Times New Roman" w:cs="Times New Roman"/>
      <w:b/>
      <w:bCs/>
      <w:sz w:val="40"/>
      <w:szCs w:val="24"/>
      <w:lang w:eastAsia="pt-BR"/>
    </w:rPr>
  </w:style>
  <w:style w:type="character" w:customStyle="1" w:styleId="209">
    <w:name w:val="tex3"/>
    <w:basedOn w:val="5"/>
    <w:autoRedefine/>
    <w:qFormat/>
    <w:uiPriority w:val="0"/>
    <w:rPr>
      <w:rFonts w:cs="Times New Roman"/>
    </w:rPr>
  </w:style>
  <w:style w:type="character" w:customStyle="1" w:styleId="210">
    <w:name w:val="tex31"/>
    <w:basedOn w:val="5"/>
    <w:autoRedefine/>
    <w:qFormat/>
    <w:uiPriority w:val="99"/>
    <w:rPr>
      <w:rFonts w:ascii="Verdana" w:hAnsi="Verdana" w:cs="Times New Roman"/>
      <w:color w:val="000000"/>
      <w:sz w:val="11"/>
      <w:szCs w:val="11"/>
    </w:rPr>
  </w:style>
  <w:style w:type="character" w:customStyle="1" w:styleId="211">
    <w:name w:val="Corpo de texto 2 Char"/>
    <w:basedOn w:val="5"/>
    <w:link w:val="28"/>
    <w:autoRedefine/>
    <w:qFormat/>
    <w:uiPriority w:val="99"/>
    <w:rPr>
      <w:rFonts w:ascii="Times New Roman" w:hAnsi="Times New Roman" w:eastAsia="Times New Roman" w:cs="Times New Roman"/>
      <w:sz w:val="24"/>
      <w:szCs w:val="24"/>
      <w:lang w:eastAsia="pt-BR"/>
    </w:rPr>
  </w:style>
  <w:style w:type="character" w:customStyle="1" w:styleId="212">
    <w:name w:val="apple-style-span"/>
    <w:basedOn w:val="5"/>
    <w:autoRedefine/>
    <w:qFormat/>
    <w:uiPriority w:val="99"/>
    <w:rPr>
      <w:rFonts w:cs="Times New Roman"/>
    </w:rPr>
  </w:style>
  <w:style w:type="character" w:customStyle="1" w:styleId="213">
    <w:name w:val="color1"/>
    <w:basedOn w:val="5"/>
    <w:autoRedefine/>
    <w:qFormat/>
    <w:uiPriority w:val="99"/>
    <w:rPr>
      <w:rFonts w:ascii="Arial" w:hAnsi="Arial" w:cs="Arial"/>
      <w:color w:val="000000"/>
    </w:rPr>
  </w:style>
  <w:style w:type="character" w:customStyle="1" w:styleId="214">
    <w:name w:val="glossario1"/>
    <w:basedOn w:val="5"/>
    <w:autoRedefine/>
    <w:qFormat/>
    <w:uiPriority w:val="99"/>
    <w:rPr>
      <w:rFonts w:cs="Times New Roman"/>
      <w:b/>
      <w:bCs/>
      <w:color w:val="333333"/>
      <w:u w:val="single"/>
    </w:rPr>
  </w:style>
  <w:style w:type="character" w:customStyle="1" w:styleId="215">
    <w:name w:val="apple-converted-space"/>
    <w:basedOn w:val="5"/>
    <w:autoRedefine/>
    <w:qFormat/>
    <w:uiPriority w:val="0"/>
    <w:rPr>
      <w:rFonts w:cs="Times New Roman"/>
    </w:rPr>
  </w:style>
  <w:style w:type="character" w:customStyle="1" w:styleId="216">
    <w:name w:val="glossario-class"/>
    <w:basedOn w:val="5"/>
    <w:autoRedefine/>
    <w:qFormat/>
    <w:uiPriority w:val="99"/>
    <w:rPr>
      <w:rFonts w:cs="Times New Roman"/>
    </w:rPr>
  </w:style>
  <w:style w:type="character" w:customStyle="1" w:styleId="217">
    <w:name w:val="estdescrprod1"/>
    <w:basedOn w:val="5"/>
    <w:autoRedefine/>
    <w:qFormat/>
    <w:uiPriority w:val="99"/>
    <w:rPr>
      <w:rFonts w:ascii="Tahoma" w:hAnsi="Tahoma" w:cs="Tahoma"/>
      <w:color w:val="333333"/>
      <w:sz w:val="18"/>
      <w:szCs w:val="18"/>
    </w:rPr>
  </w:style>
  <w:style w:type="paragraph" w:customStyle="1" w:styleId="218">
    <w:name w:val="texto"/>
    <w:basedOn w:val="1"/>
    <w:autoRedefine/>
    <w:qFormat/>
    <w:uiPriority w:val="99"/>
    <w:pPr>
      <w:spacing w:before="100" w:beforeAutospacing="1" w:after="100" w:afterAutospacing="1"/>
    </w:pPr>
  </w:style>
  <w:style w:type="character" w:customStyle="1" w:styleId="219">
    <w:name w:val="txtproduto"/>
    <w:basedOn w:val="5"/>
    <w:autoRedefine/>
    <w:qFormat/>
    <w:uiPriority w:val="99"/>
    <w:rPr>
      <w:rFonts w:cs="Times New Roman"/>
    </w:rPr>
  </w:style>
  <w:style w:type="paragraph" w:customStyle="1" w:styleId="220">
    <w:name w:val="List Paragraph1"/>
    <w:basedOn w:val="1"/>
    <w:autoRedefine/>
    <w:qFormat/>
    <w:uiPriority w:val="99"/>
    <w:pPr>
      <w:ind w:left="720"/>
      <w:contextualSpacing/>
    </w:pPr>
  </w:style>
  <w:style w:type="paragraph" w:customStyle="1" w:styleId="221">
    <w:name w:val="western"/>
    <w:basedOn w:val="1"/>
    <w:autoRedefine/>
    <w:qFormat/>
    <w:uiPriority w:val="99"/>
    <w:pPr>
      <w:spacing w:before="100" w:beforeAutospacing="1" w:after="119"/>
    </w:pPr>
  </w:style>
  <w:style w:type="paragraph" w:customStyle="1" w:styleId="222">
    <w:name w:val="Default"/>
    <w:autoRedefine/>
    <w:qFormat/>
    <w:uiPriority w:val="0"/>
    <w:rPr>
      <w:rFonts w:ascii="Arial" w:hAnsi="Arial" w:eastAsia="Times New Roman" w:cs="Arial"/>
      <w:color w:val="000000"/>
      <w:sz w:val="24"/>
      <w:szCs w:val="24"/>
      <w:lang w:val="pt-BR" w:eastAsia="pt-BR" w:bidi="ar-SA"/>
    </w:rPr>
  </w:style>
  <w:style w:type="paragraph" w:styleId="223">
    <w:name w:val="List Paragraph"/>
    <w:basedOn w:val="1"/>
    <w:autoRedefine/>
    <w:qFormat/>
    <w:uiPriority w:val="34"/>
    <w:pPr>
      <w:ind w:left="720"/>
      <w:contextualSpacing/>
    </w:pPr>
  </w:style>
  <w:style w:type="character" w:customStyle="1" w:styleId="224">
    <w:name w:val="Texto de nota de rodapé Char"/>
    <w:basedOn w:val="5"/>
    <w:link w:val="38"/>
    <w:autoRedefine/>
    <w:semiHidden/>
    <w:qFormat/>
    <w:uiPriority w:val="99"/>
    <w:rPr>
      <w:rFonts w:ascii="Times New Roman" w:hAnsi="Times New Roman" w:eastAsia="Times New Roman" w:cs="Times New Roman"/>
      <w:sz w:val="20"/>
      <w:szCs w:val="20"/>
      <w:lang w:eastAsia="pt-BR"/>
    </w:rPr>
  </w:style>
  <w:style w:type="table" w:customStyle="1" w:styleId="225">
    <w:name w:val="Sombreamento Claro1"/>
    <w:basedOn w:val="6"/>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6">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7">
    <w:name w:val="Texto de nota de fim Char"/>
    <w:basedOn w:val="5"/>
    <w:link w:val="22"/>
    <w:autoRedefine/>
    <w:semiHidden/>
    <w:qFormat/>
    <w:uiPriority w:val="99"/>
    <w:rPr>
      <w:rFonts w:ascii="Times New Roman" w:hAnsi="Times New Roman" w:eastAsia="Times New Roman" w:cs="Times New Roman"/>
      <w:sz w:val="20"/>
      <w:szCs w:val="20"/>
      <w:lang w:eastAsia="pt-BR"/>
    </w:rPr>
  </w:style>
  <w:style w:type="paragraph" w:customStyle="1" w:styleId="228">
    <w:name w:val="ec_msonormal"/>
    <w:basedOn w:val="1"/>
    <w:autoRedefine/>
    <w:qFormat/>
    <w:uiPriority w:val="0"/>
    <w:pPr>
      <w:spacing w:after="324"/>
    </w:pPr>
  </w:style>
  <w:style w:type="paragraph" w:customStyle="1" w:styleId="229">
    <w:name w:val="WW-Corpo de texto 3"/>
    <w:basedOn w:val="1"/>
    <w:autoRedefine/>
    <w:qFormat/>
    <w:uiPriority w:val="0"/>
    <w:pPr>
      <w:widowControl w:val="0"/>
      <w:jc w:val="both"/>
    </w:pPr>
    <w:rPr>
      <w:rFonts w:ascii="Arial" w:hAnsi="Arial" w:eastAsia="Tahoma" w:cs="Arial"/>
      <w:b/>
      <w:sz w:val="20"/>
      <w:szCs w:val="20"/>
    </w:rPr>
  </w:style>
  <w:style w:type="paragraph" w:customStyle="1" w:styleId="230">
    <w:name w:val="Sem Espaçamento1"/>
    <w:autoRedefine/>
    <w:qFormat/>
    <w:uiPriority w:val="0"/>
    <w:rPr>
      <w:rFonts w:ascii="Calibri" w:hAnsi="Calibri" w:eastAsia="Times New Roman" w:cs="Times New Roman"/>
      <w:sz w:val="22"/>
      <w:szCs w:val="22"/>
      <w:lang w:val="pt-BR" w:eastAsia="en-US" w:bidi="ar-SA"/>
    </w:rPr>
  </w:style>
  <w:style w:type="paragraph" w:customStyle="1" w:styleId="231">
    <w:name w:val="Sem Espaçamento2"/>
    <w:autoRedefine/>
    <w:qFormat/>
    <w:uiPriority w:val="0"/>
    <w:rPr>
      <w:rFonts w:ascii="Calibri" w:hAnsi="Calibri" w:eastAsia="Times New Roman" w:cs="Times New Roman"/>
      <w:sz w:val="22"/>
      <w:szCs w:val="22"/>
      <w:lang w:val="pt-BR" w:eastAsia="en-US" w:bidi="ar-SA"/>
    </w:rPr>
  </w:style>
  <w:style w:type="character" w:customStyle="1" w:styleId="232">
    <w:name w:val="Referência Sutil1"/>
    <w:basedOn w:val="5"/>
    <w:autoRedefine/>
    <w:qFormat/>
    <w:uiPriority w:val="31"/>
    <w:rPr>
      <w:smallCaps/>
      <w:color w:val="C0504D" w:themeColor="accent2"/>
      <w:u w:val="single"/>
      <w14:textFill>
        <w14:solidFill>
          <w14:schemeClr w14:val="accent2"/>
        </w14:solidFill>
      </w14:textFill>
    </w:rPr>
  </w:style>
  <w:style w:type="paragraph" w:customStyle="1" w:styleId="233">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4">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5">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6">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7">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8">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9">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1"/>
    <w:basedOn w:val="1"/>
    <w:autoRedefine/>
    <w:qFormat/>
    <w:uiPriority w:val="0"/>
    <w:pPr>
      <w:spacing w:before="100" w:beforeAutospacing="1" w:after="100" w:afterAutospacing="1"/>
    </w:pPr>
    <w:rPr>
      <w:rFonts w:ascii="Arial" w:hAnsi="Arial" w:cs="Arial"/>
      <w:sz w:val="16"/>
      <w:szCs w:val="16"/>
    </w:rPr>
  </w:style>
  <w:style w:type="paragraph" w:customStyle="1" w:styleId="242">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4">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5">
    <w:name w:val="xl75"/>
    <w:basedOn w:val="1"/>
    <w:autoRedefine/>
    <w:qFormat/>
    <w:uiPriority w:val="0"/>
    <w:pPr>
      <w:spacing w:before="100" w:beforeAutospacing="1" w:after="100" w:afterAutospacing="1"/>
    </w:pPr>
    <w:rPr>
      <w:rFonts w:ascii="Arial" w:hAnsi="Arial" w:cs="Arial"/>
      <w:sz w:val="16"/>
      <w:szCs w:val="16"/>
    </w:rPr>
  </w:style>
  <w:style w:type="paragraph" w:customStyle="1" w:styleId="246">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7">
    <w:name w:val="xl77"/>
    <w:basedOn w:val="1"/>
    <w:autoRedefine/>
    <w:qFormat/>
    <w:uiPriority w:val="0"/>
    <w:pPr>
      <w:spacing w:before="100" w:beforeAutospacing="1" w:after="100" w:afterAutospacing="1"/>
    </w:pPr>
    <w:rPr>
      <w:rFonts w:ascii="Arial" w:hAnsi="Arial" w:cs="Arial"/>
      <w:sz w:val="16"/>
      <w:szCs w:val="16"/>
    </w:rPr>
  </w:style>
  <w:style w:type="paragraph" w:customStyle="1" w:styleId="248">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9">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0">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51">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2">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3">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4">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5">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6">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60">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61">
    <w:name w:val="xl91"/>
    <w:basedOn w:val="1"/>
    <w:autoRedefine/>
    <w:qFormat/>
    <w:uiPriority w:val="0"/>
    <w:pPr>
      <w:spacing w:before="100" w:beforeAutospacing="1" w:after="100" w:afterAutospacing="1"/>
    </w:pPr>
    <w:rPr>
      <w:rFonts w:ascii="Arial" w:hAnsi="Arial" w:cs="Arial"/>
      <w:sz w:val="16"/>
      <w:szCs w:val="16"/>
    </w:rPr>
  </w:style>
  <w:style w:type="paragraph" w:customStyle="1" w:styleId="262">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3">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4">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5">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6">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7">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8">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9">
    <w:name w:val="description__descriptionui-xdq6yf-0"/>
    <w:basedOn w:val="5"/>
    <w:autoRedefine/>
    <w:qFormat/>
    <w:uiPriority w:val="0"/>
  </w:style>
  <w:style w:type="character" w:customStyle="1" w:styleId="270">
    <w:name w:val="Link da Internet"/>
    <w:autoRedefine/>
    <w:qFormat/>
    <w:uiPriority w:val="0"/>
    <w:rPr>
      <w:color w:val="000080"/>
      <w:u w:val="single"/>
    </w:rPr>
  </w:style>
  <w:style w:type="paragraph" w:customStyle="1" w:styleId="271">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11"/>
    <w:basedOn w:val="1"/>
    <w:autoRedefine/>
    <w:qFormat/>
    <w:uiPriority w:val="0"/>
    <w:pPr>
      <w:widowControl w:val="0"/>
      <w:ind w:left="1701" w:hanging="850"/>
      <w:jc w:val="both"/>
    </w:pPr>
    <w:rPr>
      <w:sz w:val="20"/>
      <w:szCs w:val="20"/>
    </w:rPr>
  </w:style>
  <w:style w:type="paragraph" w:customStyle="1" w:styleId="273">
    <w:name w:val="Body Text 21"/>
    <w:basedOn w:val="1"/>
    <w:autoRedefine/>
    <w:qFormat/>
    <w:uiPriority w:val="0"/>
    <w:pPr>
      <w:widowControl w:val="0"/>
      <w:jc w:val="both"/>
    </w:pPr>
    <w:rPr>
      <w:sz w:val="20"/>
      <w:szCs w:val="20"/>
    </w:rPr>
  </w:style>
  <w:style w:type="paragraph" w:customStyle="1" w:styleId="274">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5">
    <w:name w:val="Recuo de corpo de texto 21"/>
    <w:basedOn w:val="1"/>
    <w:autoRedefine/>
    <w:qFormat/>
    <w:uiPriority w:val="0"/>
    <w:pPr>
      <w:widowControl w:val="0"/>
      <w:tabs>
        <w:tab w:val="left" w:pos="29778"/>
      </w:tabs>
      <w:spacing w:before="120"/>
      <w:ind w:left="709" w:hanging="709"/>
      <w:jc w:val="both"/>
    </w:pPr>
  </w:style>
  <w:style w:type="paragraph" w:customStyle="1" w:styleId="276">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7">
    <w:name w:val="Cabeçalho11"/>
    <w:basedOn w:val="1"/>
    <w:autoRedefine/>
    <w:qFormat/>
    <w:uiPriority w:val="99"/>
    <w:pPr>
      <w:widowControl w:val="0"/>
      <w:suppressLineNumbers/>
      <w:tabs>
        <w:tab w:val="center" w:pos="4818"/>
        <w:tab w:val="right" w:pos="9637"/>
      </w:tabs>
    </w:pPr>
  </w:style>
  <w:style w:type="paragraph" w:customStyle="1" w:styleId="278">
    <w:name w:val="WW-Texto simples"/>
    <w:basedOn w:val="1"/>
    <w:autoRedefine/>
    <w:qFormat/>
    <w:uiPriority w:val="0"/>
    <w:rPr>
      <w:rFonts w:ascii="Courier New" w:hAnsi="Courier New"/>
      <w:sz w:val="20"/>
      <w:szCs w:val="20"/>
    </w:rPr>
  </w:style>
  <w:style w:type="paragraph" w:styleId="279">
    <w:name w:val="Quote"/>
    <w:basedOn w:val="1"/>
    <w:next w:val="1"/>
    <w:link w:val="280"/>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80">
    <w:name w:val="Citação Char"/>
    <w:basedOn w:val="5"/>
    <w:link w:val="279"/>
    <w:autoRedefine/>
    <w:qFormat/>
    <w:uiPriority w:val="0"/>
    <w:rPr>
      <w:rFonts w:ascii="Arial" w:hAnsi="Arial" w:eastAsia="Calibri" w:cs="Tahoma"/>
      <w:i/>
      <w:iCs/>
      <w:color w:val="000000"/>
      <w:sz w:val="20"/>
      <w:szCs w:val="24"/>
      <w:shd w:val="clear" w:color="auto" w:fill="FFFFCC"/>
    </w:rPr>
  </w:style>
  <w:style w:type="paragraph" w:customStyle="1" w:styleId="281">
    <w:name w:val="Nivel 01"/>
    <w:basedOn w:val="190"/>
    <w:next w:val="1"/>
    <w:link w:val="283"/>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2">
    <w:name w:val="Pré-formatação HTML Char"/>
    <w:basedOn w:val="5"/>
    <w:link w:val="27"/>
    <w:autoRedefine/>
    <w:qFormat/>
    <w:uiPriority w:val="0"/>
    <w:rPr>
      <w:rFonts w:ascii="Arial Unicode MS" w:hAnsi="Arial Unicode MS" w:eastAsia="Arial Unicode MS" w:cs="Arial Unicode MS"/>
      <w:sz w:val="24"/>
      <w:szCs w:val="24"/>
      <w:lang w:eastAsia="pt-BR"/>
    </w:rPr>
  </w:style>
  <w:style w:type="character" w:customStyle="1" w:styleId="283">
    <w:name w:val="Nivel 01 Char"/>
    <w:basedOn w:val="208"/>
    <w:link w:val="281"/>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4">
    <w:name w:val="Fonte parág. padrão5"/>
    <w:autoRedefine/>
    <w:qFormat/>
    <w:uiPriority w:val="0"/>
  </w:style>
  <w:style w:type="paragraph" w:customStyle="1" w:styleId="285">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6">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7">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8">
    <w:name w:val="Placeholder Text"/>
    <w:basedOn w:val="5"/>
    <w:autoRedefine/>
    <w:semiHidden/>
    <w:qFormat/>
    <w:uiPriority w:val="99"/>
    <w:rPr>
      <w:color w:val="808080"/>
    </w:rPr>
  </w:style>
  <w:style w:type="paragraph" w:customStyle="1" w:styleId="289">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90">
    <w:name w:val="item"/>
    <w:basedOn w:val="1"/>
    <w:autoRedefine/>
    <w:qFormat/>
    <w:uiPriority w:val="0"/>
    <w:pPr>
      <w:spacing w:before="100" w:beforeAutospacing="1" w:after="100" w:afterAutospacing="1"/>
    </w:pPr>
  </w:style>
  <w:style w:type="paragraph" w:customStyle="1" w:styleId="291">
    <w:name w:val="dou-paragraph"/>
    <w:basedOn w:val="1"/>
    <w:autoRedefine/>
    <w:qFormat/>
    <w:uiPriority w:val="0"/>
    <w:pPr>
      <w:spacing w:before="100" w:beforeAutospacing="1" w:after="100" w:afterAutospacing="1"/>
    </w:pPr>
  </w:style>
  <w:style w:type="character" w:customStyle="1" w:styleId="292">
    <w:name w:val="Título 4 Char"/>
    <w:basedOn w:val="5"/>
    <w:link w:val="193"/>
    <w:autoRedefine/>
    <w:semiHidden/>
    <w:qFormat/>
    <w:uiPriority w:val="0"/>
    <w:rPr>
      <w:rFonts w:ascii="SimSun" w:hAnsi="SimSun" w:eastAsia="SimSun" w:cs="Times New Roman"/>
      <w:b/>
      <w:bCs/>
      <w:sz w:val="24"/>
      <w:szCs w:val="24"/>
      <w:lang w:val="en-US" w:eastAsia="zh-CN"/>
    </w:rPr>
  </w:style>
  <w:style w:type="character" w:customStyle="1" w:styleId="293">
    <w:name w:val="Título 5 Char"/>
    <w:basedOn w:val="5"/>
    <w:link w:val="194"/>
    <w:autoRedefine/>
    <w:qFormat/>
    <w:uiPriority w:val="0"/>
    <w:rPr>
      <w:rFonts w:ascii="Times New Roman" w:hAnsi="Times New Roman" w:eastAsia="Times New Roman" w:cs="Times New Roman"/>
      <w:b/>
      <w:bCs/>
      <w:i/>
      <w:iCs/>
      <w:sz w:val="26"/>
      <w:szCs w:val="26"/>
      <w:lang w:eastAsia="pt-BR"/>
    </w:rPr>
  </w:style>
  <w:style w:type="character" w:customStyle="1" w:styleId="294">
    <w:name w:val="Título 6 Char"/>
    <w:basedOn w:val="5"/>
    <w:link w:val="195"/>
    <w:autoRedefine/>
    <w:qFormat/>
    <w:uiPriority w:val="0"/>
    <w:rPr>
      <w:rFonts w:ascii="Times New Roman" w:hAnsi="Times New Roman" w:eastAsia="Times New Roman" w:cs="Times New Roman"/>
      <w:b/>
      <w:bCs/>
      <w:lang w:eastAsia="pt-BR"/>
    </w:rPr>
  </w:style>
  <w:style w:type="character" w:customStyle="1" w:styleId="295">
    <w:name w:val="Título 7 Char"/>
    <w:basedOn w:val="5"/>
    <w:link w:val="196"/>
    <w:autoRedefine/>
    <w:qFormat/>
    <w:uiPriority w:val="0"/>
    <w:rPr>
      <w:rFonts w:ascii="Times New Roman" w:hAnsi="Times New Roman" w:eastAsia="Times New Roman" w:cs="Times New Roman"/>
      <w:sz w:val="24"/>
      <w:szCs w:val="24"/>
      <w:lang w:eastAsia="pt-BR"/>
    </w:rPr>
  </w:style>
  <w:style w:type="character" w:customStyle="1" w:styleId="296">
    <w:name w:val="Recuo de corpo de texto Char"/>
    <w:basedOn w:val="5"/>
    <w:link w:val="40"/>
    <w:autoRedefine/>
    <w:qFormat/>
    <w:uiPriority w:val="0"/>
    <w:rPr>
      <w:rFonts w:ascii="Times New Roman" w:hAnsi="Times New Roman" w:eastAsia="Times New Roman" w:cs="Times New Roman"/>
      <w:color w:val="000000"/>
      <w:sz w:val="28"/>
      <w:szCs w:val="24"/>
      <w:lang w:eastAsia="pt-BR"/>
    </w:rPr>
  </w:style>
  <w:style w:type="character" w:customStyle="1" w:styleId="297">
    <w:name w:val="Recuo de corpo de texto 3 Char"/>
    <w:basedOn w:val="5"/>
    <w:link w:val="34"/>
    <w:autoRedefine/>
    <w:qFormat/>
    <w:uiPriority w:val="0"/>
    <w:rPr>
      <w:rFonts w:ascii="Times New Roman" w:hAnsi="Times New Roman" w:eastAsia="Times New Roman" w:cs="Times New Roman"/>
      <w:sz w:val="16"/>
      <w:szCs w:val="16"/>
      <w:lang w:eastAsia="pt-BR"/>
    </w:rPr>
  </w:style>
  <w:style w:type="paragraph" w:customStyle="1" w:styleId="298">
    <w:name w:val="yiv2657303166msonormal"/>
    <w:basedOn w:val="1"/>
    <w:qFormat/>
    <w:uiPriority w:val="0"/>
    <w:pPr>
      <w:spacing w:before="100" w:beforeAutospacing="1" w:after="100" w:afterAutospacing="1"/>
    </w:pPr>
  </w:style>
  <w:style w:type="character" w:customStyle="1" w:styleId="299">
    <w:name w:val="Cabeçalho Char1"/>
    <w:basedOn w:val="5"/>
    <w:link w:val="29"/>
    <w:autoRedefine/>
    <w:qFormat/>
    <w:uiPriority w:val="99"/>
    <w:rPr>
      <w:rFonts w:ascii="Times New Roman" w:hAnsi="Times New Roman" w:eastAsia="Times New Roman" w:cs="Times New Roman"/>
      <w:sz w:val="24"/>
      <w:szCs w:val="24"/>
      <w:lang w:eastAsia="pt-BR"/>
    </w:rPr>
  </w:style>
  <w:style w:type="character" w:customStyle="1" w:styleId="300">
    <w:name w:val="Rodapé Char1"/>
    <w:basedOn w:val="5"/>
    <w:link w:val="31"/>
    <w:autoRedefine/>
    <w:qFormat/>
    <w:uiPriority w:val="99"/>
    <w:rPr>
      <w:rFonts w:ascii="Times New Roman" w:hAnsi="Times New Roman" w:eastAsia="Times New Roman" w:cs="Times New Roman"/>
      <w:sz w:val="24"/>
      <w:szCs w:val="24"/>
      <w:lang w:eastAsia="pt-BR"/>
    </w:rPr>
  </w:style>
  <w:style w:type="paragraph" w:customStyle="1" w:styleId="301">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2">
    <w:name w:val="font01"/>
    <w:autoRedefine/>
    <w:qFormat/>
    <w:uiPriority w:val="0"/>
    <w:rPr>
      <w:rFonts w:hint="default" w:ascii="Arial" w:hAnsi="Arial" w:cs="Arial"/>
      <w:color w:val="000000"/>
      <w:u w:val="none"/>
    </w:rPr>
  </w:style>
  <w:style w:type="character" w:customStyle="1" w:styleId="303">
    <w:name w:val="font11"/>
    <w:autoRedefine/>
    <w:qFormat/>
    <w:uiPriority w:val="0"/>
    <w:rPr>
      <w:rFonts w:hint="default" w:ascii="Arial" w:hAnsi="Arial" w:cs="Arial"/>
      <w:color w:val="000000"/>
      <w:u w:val="none"/>
    </w:rPr>
  </w:style>
  <w:style w:type="paragraph" w:customStyle="1" w:styleId="304">
    <w:name w:val="Rodapé2"/>
    <w:basedOn w:val="1"/>
    <w:qFormat/>
    <w:uiPriority w:val="99"/>
    <w:pPr>
      <w:tabs>
        <w:tab w:val="center" w:pos="4252"/>
        <w:tab w:val="right" w:pos="8504"/>
      </w:tabs>
    </w:pPr>
  </w:style>
  <w:style w:type="character" w:customStyle="1" w:styleId="305">
    <w:name w:val="Nivel 2 Char"/>
    <w:basedOn w:val="5"/>
    <w:link w:val="306"/>
    <w:autoRedefine/>
    <w:qFormat/>
    <w:locked/>
    <w:uiPriority w:val="0"/>
    <w:rPr>
      <w:rFonts w:ascii="Arial" w:hAnsi="Arial" w:cs="Arial"/>
      <w:color w:val="000000"/>
      <w:lang w:eastAsia="pt-BR"/>
    </w:rPr>
  </w:style>
  <w:style w:type="paragraph" w:customStyle="1" w:styleId="306">
    <w:name w:val="Nivel 2"/>
    <w:basedOn w:val="1"/>
    <w:link w:val="305"/>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7">
    <w:name w:val="Nivel 3"/>
    <w:basedOn w:val="1"/>
    <w:link w:val="310"/>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8">
    <w:name w:val="Nivel 4"/>
    <w:basedOn w:val="307"/>
    <w:link w:val="314"/>
    <w:autoRedefine/>
    <w:qFormat/>
    <w:uiPriority w:val="0"/>
    <w:pPr>
      <w:ind w:left="567"/>
    </w:pPr>
    <w:rPr>
      <w:color w:val="auto"/>
    </w:rPr>
  </w:style>
  <w:style w:type="paragraph" w:customStyle="1" w:styleId="309">
    <w:name w:val="Nivel 5"/>
    <w:basedOn w:val="308"/>
    <w:autoRedefine/>
    <w:qFormat/>
    <w:uiPriority w:val="0"/>
    <w:pPr>
      <w:ind w:left="851"/>
    </w:pPr>
  </w:style>
  <w:style w:type="character" w:customStyle="1" w:styleId="310">
    <w:name w:val="Nivel 3 Char"/>
    <w:basedOn w:val="5"/>
    <w:link w:val="307"/>
    <w:autoRedefine/>
    <w:qFormat/>
    <w:locked/>
    <w:uiPriority w:val="0"/>
    <w:rPr>
      <w:rFonts w:ascii="Arial" w:hAnsi="Arial" w:cs="Arial" w:eastAsiaTheme="minorEastAsia"/>
      <w:color w:val="000000"/>
      <w:sz w:val="20"/>
      <w:szCs w:val="20"/>
      <w:lang w:eastAsia="pt-BR"/>
    </w:rPr>
  </w:style>
  <w:style w:type="character" w:customStyle="1" w:styleId="311">
    <w:name w:val="Texto de comentário Char"/>
    <w:basedOn w:val="5"/>
    <w:link w:val="18"/>
    <w:autoRedefine/>
    <w:semiHidden/>
    <w:qFormat/>
    <w:uiPriority w:val="0"/>
    <w:rPr>
      <w:rFonts w:ascii="ecofont_spranq_eco_sans" w:hAnsi="ecofont_spranq_eco_sans" w:cs="Tahoma" w:eastAsiaTheme="minorEastAsia"/>
      <w:sz w:val="20"/>
      <w:szCs w:val="20"/>
      <w:lang w:eastAsia="pt-BR"/>
    </w:rPr>
  </w:style>
  <w:style w:type="character" w:customStyle="1" w:styleId="312">
    <w:name w:val="Nível 3-R Char"/>
    <w:basedOn w:val="310"/>
    <w:link w:val="313"/>
    <w:autoRedefine/>
    <w:qFormat/>
    <w:locked/>
    <w:uiPriority w:val="0"/>
    <w:rPr>
      <w:rFonts w:ascii="Arial" w:hAnsi="Arial" w:cs="Arial" w:eastAsiaTheme="minorEastAsia"/>
      <w:i/>
      <w:iCs/>
      <w:color w:val="FF0000"/>
      <w:sz w:val="22"/>
      <w:szCs w:val="22"/>
      <w:lang w:eastAsia="pt-BR"/>
    </w:rPr>
  </w:style>
  <w:style w:type="paragraph" w:customStyle="1" w:styleId="313">
    <w:name w:val="Nível 3-R"/>
    <w:basedOn w:val="307"/>
    <w:link w:val="312"/>
    <w:autoRedefine/>
    <w:qFormat/>
    <w:uiPriority w:val="0"/>
    <w:pPr>
      <w:numPr>
        <w:ilvl w:val="2"/>
        <w:numId w:val="1"/>
      </w:numPr>
      <w:ind w:left="284" w:firstLine="0"/>
    </w:pPr>
    <w:rPr>
      <w:rFonts w:eastAsiaTheme="minorHAnsi"/>
      <w:i/>
      <w:iCs/>
      <w:color w:val="FF0000"/>
      <w:sz w:val="22"/>
      <w:szCs w:val="22"/>
    </w:rPr>
  </w:style>
  <w:style w:type="character" w:customStyle="1" w:styleId="314">
    <w:name w:val="Nivel 4 Char"/>
    <w:basedOn w:val="5"/>
    <w:link w:val="308"/>
    <w:autoRedefine/>
    <w:qFormat/>
    <w:locked/>
    <w:uiPriority w:val="0"/>
    <w:rPr>
      <w:rFonts w:ascii="Arial" w:hAnsi="Arial" w:cs="Arial" w:eastAsiaTheme="minorEastAsia"/>
      <w:sz w:val="20"/>
      <w:szCs w:val="20"/>
      <w:lang w:eastAsia="pt-BR"/>
    </w:rPr>
  </w:style>
  <w:style w:type="character" w:customStyle="1" w:styleId="315">
    <w:name w:val="Menção Pendente1"/>
    <w:basedOn w:val="5"/>
    <w:autoRedefine/>
    <w:semiHidden/>
    <w:unhideWhenUsed/>
    <w:qFormat/>
    <w:uiPriority w:val="99"/>
    <w:rPr>
      <w:color w:val="605E5C"/>
      <w:shd w:val="clear" w:color="auto" w:fill="E1DFDD"/>
    </w:rPr>
  </w:style>
  <w:style w:type="paragraph" w:customStyle="1" w:styleId="316">
    <w:name w:val="Conteúdo do quadro"/>
    <w:basedOn w:val="1"/>
    <w:autoRedefine/>
    <w:qFormat/>
    <w:uiPriority w:val="0"/>
    <w:pPr>
      <w:widowControl w:val="0"/>
    </w:pPr>
    <w:rPr>
      <w:sz w:val="22"/>
      <w:szCs w:val="22"/>
      <w:lang w:val="pt-PT" w:eastAsia="en-US"/>
    </w:rPr>
  </w:style>
  <w:style w:type="character" w:customStyle="1" w:styleId="317">
    <w:name w:val="Assunto do comentário Char"/>
    <w:basedOn w:val="311"/>
    <w:link w:val="30"/>
    <w:autoRedefine/>
    <w:semiHidden/>
    <w:qFormat/>
    <w:uiPriority w:val="99"/>
    <w:rPr>
      <w:rFonts w:ascii="Times New Roman" w:hAnsi="Times New Roman" w:eastAsia="Times New Roman" w:cs="Times New Roman"/>
      <w:b/>
      <w:bCs/>
      <w:sz w:val="20"/>
      <w:szCs w:val="20"/>
      <w:lang w:eastAsia="pt-BR"/>
    </w:rPr>
  </w:style>
  <w:style w:type="character" w:customStyle="1" w:styleId="318">
    <w:name w:val="Nível 3 Char"/>
    <w:basedOn w:val="5"/>
    <w:link w:val="319"/>
    <w:autoRedefine/>
    <w:qFormat/>
    <w:locked/>
    <w:uiPriority w:val="0"/>
    <w:rPr>
      <w:rFonts w:ascii="Arial" w:hAnsi="Arial" w:cs="Arial"/>
      <w:sz w:val="22"/>
      <w:szCs w:val="22"/>
      <w:lang w:eastAsia="en-US"/>
    </w:rPr>
  </w:style>
  <w:style w:type="paragraph" w:customStyle="1" w:styleId="319">
    <w:name w:val="Nível 3"/>
    <w:basedOn w:val="313"/>
    <w:link w:val="318"/>
    <w:autoRedefine/>
    <w:qFormat/>
    <w:uiPriority w:val="0"/>
    <w:rPr>
      <w:i w:val="0"/>
      <w:iCs w:val="0"/>
      <w:color w:val="auto"/>
      <w:lang w:eastAsia="en-US"/>
    </w:rPr>
  </w:style>
  <w:style w:type="character" w:customStyle="1" w:styleId="320">
    <w:name w:val="Nível 4 Char"/>
    <w:basedOn w:val="318"/>
    <w:link w:val="321"/>
    <w:autoRedefine/>
    <w:qFormat/>
    <w:locked/>
    <w:uiPriority w:val="0"/>
    <w:rPr>
      <w:rFonts w:ascii="Arial" w:hAnsi="Arial" w:cs="Arial"/>
      <w:sz w:val="22"/>
      <w:szCs w:val="22"/>
      <w:lang w:eastAsia="en-US"/>
    </w:rPr>
  </w:style>
  <w:style w:type="paragraph" w:customStyle="1" w:styleId="321">
    <w:name w:val="Nível 4"/>
    <w:basedOn w:val="319"/>
    <w:link w:val="320"/>
    <w:autoRedefine/>
    <w:qFormat/>
    <w:uiPriority w:val="0"/>
    <w:pPr>
      <w:numPr>
        <w:ilvl w:val="0"/>
        <w:numId w:val="0"/>
      </w:numPr>
      <w:ind w:left="567"/>
    </w:pPr>
  </w:style>
  <w:style w:type="character" w:customStyle="1" w:styleId="322">
    <w:name w:val="Nível 2 -Red Char"/>
    <w:basedOn w:val="305"/>
    <w:link w:val="323"/>
    <w:autoRedefine/>
    <w:qFormat/>
    <w:locked/>
    <w:uiPriority w:val="0"/>
    <w:rPr>
      <w:rFonts w:ascii="Arial" w:hAnsi="Arial" w:cs="Arial"/>
      <w:i/>
      <w:iCs/>
      <w:color w:val="FF0000"/>
      <w:sz w:val="22"/>
      <w:szCs w:val="22"/>
      <w:lang w:eastAsia="en-US"/>
    </w:rPr>
  </w:style>
  <w:style w:type="paragraph" w:customStyle="1" w:styleId="323">
    <w:name w:val="Nível 2 -Red"/>
    <w:basedOn w:val="306"/>
    <w:link w:val="322"/>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4">
    <w:name w:val="SubTitNN Char"/>
    <w:basedOn w:val="5"/>
    <w:link w:val="325"/>
    <w:autoRedefine/>
    <w:qFormat/>
    <w:locked/>
    <w:uiPriority w:val="0"/>
    <w:rPr>
      <w:rFonts w:ascii="Arial" w:hAnsi="Arial" w:cs="Arial"/>
      <w:b/>
      <w:bCs/>
      <w:iCs/>
    </w:rPr>
  </w:style>
  <w:style w:type="paragraph" w:customStyle="1" w:styleId="325">
    <w:name w:val="SubTitNN"/>
    <w:basedOn w:val="1"/>
    <w:link w:val="324"/>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6">
    <w:name w:val="Título 1 Char1"/>
    <w:basedOn w:val="5"/>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7">
    <w:name w:val="15"/>
    <w:basedOn w:val="5"/>
    <w:autoRedefine/>
    <w:qFormat/>
    <w:uiPriority w:val="0"/>
    <w:rPr>
      <w:rFonts w:hint="default" w:ascii="Times New Roman" w:hAnsi="Times New Roman" w:cs="Times New Roman"/>
      <w:color w:val="000080"/>
      <w:u w:val="single"/>
    </w:rPr>
  </w:style>
  <w:style w:type="character" w:customStyle="1" w:styleId="328">
    <w:name w:val="16"/>
    <w:basedOn w:val="5"/>
    <w:autoRedefine/>
    <w:qFormat/>
    <w:uiPriority w:val="0"/>
    <w:rPr>
      <w:rFonts w:hint="default" w:ascii="Times New Roman" w:hAnsi="Times New Roman" w:cs="Times New Roman"/>
      <w:color w:val="000080"/>
      <w:u w:val="single"/>
    </w:rPr>
  </w:style>
  <w:style w:type="paragraph" w:customStyle="1" w:styleId="329">
    <w:name w:val="No Spacing1"/>
    <w:basedOn w:val="1"/>
    <w:autoRedefine/>
    <w:qFormat/>
    <w:uiPriority w:val="0"/>
    <w:pPr>
      <w:widowControl w:val="0"/>
      <w:suppressAutoHyphens w:val="0"/>
    </w:pPr>
    <w:rPr>
      <w:rFonts w:eastAsia="Tahoma"/>
    </w:rPr>
  </w:style>
  <w:style w:type="paragraph" w:customStyle="1" w:styleId="330">
    <w:name w:val="List Paragraph2"/>
    <w:basedOn w:val="1"/>
    <w:autoRedefine/>
    <w:qFormat/>
    <w:uiPriority w:val="0"/>
    <w:pPr>
      <w:suppressAutoHyphens w:val="0"/>
      <w:spacing w:before="100" w:beforeAutospacing="1" w:after="100" w:afterAutospacing="1"/>
      <w:contextualSpacing/>
    </w:pPr>
  </w:style>
  <w:style w:type="paragraph" w:customStyle="1" w:styleId="331">
    <w:name w:val="WW-Normal (Web)"/>
    <w:basedOn w:val="1"/>
    <w:autoRedefine/>
    <w:qFormat/>
    <w:uiPriority w:val="0"/>
    <w:pPr>
      <w:spacing w:before="280" w:after="280"/>
    </w:pPr>
    <w:rPr>
      <w:lang w:eastAsia="ar-SA"/>
    </w:rPr>
  </w:style>
  <w:style w:type="table" w:customStyle="1" w:styleId="332">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3">
    <w:name w:val="tx2"/>
    <w:basedOn w:val="5"/>
    <w:autoRedefine/>
    <w:qFormat/>
    <w:uiPriority w:val="0"/>
  </w:style>
  <w:style w:type="paragraph" w:customStyle="1" w:styleId="334">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5">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6">
    <w:name w:val="Text body"/>
    <w:basedOn w:val="301"/>
    <w:autoRedefine/>
    <w:qFormat/>
    <w:uiPriority w:val="0"/>
    <w:pPr>
      <w:widowControl/>
      <w:spacing w:after="140" w:line="276" w:lineRule="auto"/>
    </w:pPr>
    <w:rPr>
      <w:rFonts w:eastAsia="Noto Serif CJK SC" w:cs="Lohit Devanagari"/>
    </w:rPr>
  </w:style>
  <w:style w:type="paragraph" w:customStyle="1" w:styleId="337">
    <w:name w:val="Table Contents"/>
    <w:basedOn w:val="301"/>
    <w:qFormat/>
    <w:uiPriority w:val="0"/>
    <w:pPr>
      <w:suppressLineNumbers/>
    </w:pPr>
    <w:rPr>
      <w:rFonts w:eastAsia="Noto Serif CJK SC" w:cs="Lohit Devanagari"/>
    </w:rPr>
  </w:style>
  <w:style w:type="character" w:customStyle="1" w:styleId="338">
    <w:name w:val="Internet link"/>
    <w:qFormat/>
    <w:uiPriority w:val="0"/>
    <w:rPr>
      <w:color w:val="0000FF"/>
      <w:u w:val="single"/>
    </w:rPr>
  </w:style>
  <w:style w:type="character" w:customStyle="1" w:styleId="339">
    <w:name w:val="markedcontent"/>
    <w:basedOn w:val="5"/>
    <w:qFormat/>
    <w:uiPriority w:val="0"/>
  </w:style>
  <w:style w:type="character" w:customStyle="1" w:styleId="340">
    <w:name w:val="Forte1"/>
    <w:basedOn w:val="341"/>
    <w:link w:val="1"/>
    <w:qFormat/>
    <w:uiPriority w:val="0"/>
    <w:rPr>
      <w:rFonts w:ascii="Times New Roman" w:hAnsi="Times New Roman" w:eastAsia="Times New Roman" w:cs="Times New Roman"/>
      <w:sz w:val="24"/>
      <w:szCs w:val="24"/>
      <w:lang w:val="pt-BR" w:eastAsia="pt-BR" w:bidi="ar-SA"/>
    </w:rPr>
  </w:style>
  <w:style w:type="character" w:customStyle="1" w:styleId="341">
    <w:name w:val="Fonte parág. padrão11"/>
    <w:link w:val="1"/>
    <w:qFormat/>
    <w:uiPriority w:val="0"/>
  </w:style>
  <w:style w:type="table" w:customStyle="1" w:styleId="342">
    <w:name w:val="Tabela com grade1"/>
    <w:basedOn w:val="34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3">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4">
    <w:name w:val="2"/>
    <w:basedOn w:val="345"/>
    <w:autoRedefine/>
    <w:qFormat/>
    <w:uiPriority w:val="0"/>
    <w:tblPr>
      <w:tblCellMar>
        <w:top w:w="0" w:type="dxa"/>
        <w:left w:w="108" w:type="dxa"/>
        <w:bottom w:w="0" w:type="dxa"/>
        <w:right w:w="108" w:type="dxa"/>
      </w:tblCellMar>
    </w:tblPr>
  </w:style>
  <w:style w:type="table" w:customStyle="1" w:styleId="345">
    <w:name w:val="Table Normal1"/>
    <w:autoRedefine/>
    <w:qFormat/>
    <w:uiPriority w:val="0"/>
    <w:tblPr>
      <w:tblCellMar>
        <w:top w:w="0" w:type="dxa"/>
        <w:left w:w="0" w:type="dxa"/>
        <w:bottom w:w="0" w:type="dxa"/>
        <w:right w:w="0" w:type="dxa"/>
      </w:tblCellMar>
    </w:tblPr>
  </w:style>
  <w:style w:type="table" w:customStyle="1" w:styleId="346">
    <w:name w:val="1"/>
    <w:basedOn w:val="345"/>
    <w:qFormat/>
    <w:uiPriority w:val="0"/>
    <w:tblPr>
      <w:tblCellMar>
        <w:top w:w="100" w:type="dxa"/>
        <w:left w:w="100" w:type="dxa"/>
        <w:bottom w:w="100" w:type="dxa"/>
        <w:right w:w="100" w:type="dxa"/>
      </w:tblCellMar>
    </w:tblPr>
  </w:style>
  <w:style w:type="table" w:customStyle="1" w:styleId="347">
    <w:name w:val="5"/>
    <w:basedOn w:val="345"/>
    <w:autoRedefine/>
    <w:qFormat/>
    <w:uiPriority w:val="0"/>
    <w:tblPr>
      <w:tblCellMar>
        <w:top w:w="100" w:type="dxa"/>
        <w:left w:w="100" w:type="dxa"/>
        <w:bottom w:w="100" w:type="dxa"/>
        <w:right w:w="100" w:type="dxa"/>
      </w:tblCellMar>
    </w:tblPr>
  </w:style>
  <w:style w:type="table" w:customStyle="1" w:styleId="348">
    <w:name w:val="4"/>
    <w:basedOn w:val="345"/>
    <w:qFormat/>
    <w:uiPriority w:val="0"/>
    <w:tblPr>
      <w:tblCellMar>
        <w:top w:w="100" w:type="dxa"/>
        <w:left w:w="100" w:type="dxa"/>
        <w:bottom w:w="100" w:type="dxa"/>
        <w:right w:w="100" w:type="dxa"/>
      </w:tblCellMar>
    </w:tblPr>
  </w:style>
  <w:style w:type="table" w:customStyle="1" w:styleId="349">
    <w:name w:val="3"/>
    <w:basedOn w:val="345"/>
    <w:autoRedefine/>
    <w:qFormat/>
    <w:uiPriority w:val="0"/>
    <w:tblPr>
      <w:tblCellMar>
        <w:top w:w="0" w:type="dxa"/>
        <w:left w:w="108" w:type="dxa"/>
        <w:bottom w:w="0" w:type="dxa"/>
        <w:right w:w="108" w:type="dxa"/>
      </w:tblCellMar>
    </w:tblPr>
  </w:style>
  <w:style w:type="paragraph" w:customStyle="1" w:styleId="350">
    <w:name w:val="Table Paragraph"/>
    <w:basedOn w:val="1"/>
    <w:qFormat/>
    <w:uiPriority w:val="1"/>
  </w:style>
  <w:style w:type="table" w:customStyle="1" w:styleId="351">
    <w:name w:val="_Style 64"/>
    <w:basedOn w:val="332"/>
    <w:qFormat/>
    <w:uiPriority w:val="0"/>
    <w:tblPr>
      <w:tblCellMar>
        <w:top w:w="100" w:type="dxa"/>
        <w:left w:w="100" w:type="dxa"/>
        <w:bottom w:w="100" w:type="dxa"/>
        <w:right w:w="100" w:type="dxa"/>
      </w:tblCellMar>
    </w:tblPr>
  </w:style>
  <w:style w:type="paragraph" w:customStyle="1" w:styleId="352">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character" w:customStyle="1" w:styleId="353">
    <w:name w:val="fontstyle01"/>
    <w:qFormat/>
    <w:uiPriority w:val="0"/>
    <w:rPr>
      <w:rFonts w:ascii="ArialMT;Times New Roman" w:hAnsi="ArialMT;Times New Roman" w:cs="ArialMT;Times New Roman"/>
      <w:color w:val="000000"/>
      <w:sz w:val="20"/>
      <w:szCs w:val="20"/>
    </w:rPr>
  </w:style>
  <w:style w:type="table" w:customStyle="1" w:styleId="354">
    <w:name w:val="_Style 115"/>
    <w:basedOn w:val="332"/>
    <w:qFormat/>
    <w:uiPriority w:val="0"/>
    <w:tblPr>
      <w:tblCellMar>
        <w:top w:w="100" w:type="dxa"/>
        <w:left w:w="100" w:type="dxa"/>
        <w:bottom w:w="100" w:type="dxa"/>
        <w:right w:w="100" w:type="dxa"/>
      </w:tblCellMar>
    </w:tblPr>
  </w:style>
  <w:style w:type="table" w:customStyle="1" w:styleId="355">
    <w:name w:val="_Style 108"/>
    <w:basedOn w:val="332"/>
    <w:qFormat/>
    <w:uiPriority w:val="0"/>
    <w:tblPr>
      <w:tblCellMar>
        <w:top w:w="0" w:type="dxa"/>
        <w:left w:w="115" w:type="dxa"/>
        <w:bottom w:w="0" w:type="dxa"/>
        <w:right w:w="115" w:type="dxa"/>
      </w:tblCellMar>
    </w:tblPr>
  </w:style>
  <w:style w:type="table" w:customStyle="1" w:styleId="356">
    <w:name w:val="_Style 122"/>
    <w:basedOn w:val="332"/>
    <w:qFormat/>
    <w:uiPriority w:val="0"/>
    <w:tblPr>
      <w:tblCellMar>
        <w:top w:w="0" w:type="dxa"/>
        <w:left w:w="108" w:type="dxa"/>
        <w:bottom w:w="0" w:type="dxa"/>
        <w:right w:w="108" w:type="dxa"/>
      </w:tblCellMar>
    </w:tblPr>
  </w:style>
  <w:style w:type="table" w:customStyle="1" w:styleId="357">
    <w:name w:val="_Style 127"/>
    <w:basedOn w:val="332"/>
    <w:qFormat/>
    <w:uiPriority w:val="0"/>
    <w:tblPr>
      <w:tblCellMar>
        <w:top w:w="0" w:type="dxa"/>
        <w:left w:w="108" w:type="dxa"/>
        <w:bottom w:w="0" w:type="dxa"/>
        <w:right w:w="108" w:type="dxa"/>
      </w:tblCellMar>
    </w:tblPr>
  </w:style>
  <w:style w:type="table" w:customStyle="1" w:styleId="358">
    <w:name w:val="_Style 138"/>
    <w:basedOn w:val="332"/>
    <w:qFormat/>
    <w:uiPriority w:val="0"/>
    <w:tblPr>
      <w:tblCellMar>
        <w:top w:w="0" w:type="dxa"/>
        <w:left w:w="108" w:type="dxa"/>
        <w:bottom w:w="0" w:type="dxa"/>
        <w:right w:w="108" w:type="dxa"/>
      </w:tblCellMar>
    </w:tblPr>
  </w:style>
  <w:style w:type="paragraph" w:customStyle="1" w:styleId="359">
    <w:name w:val="Nível 1-Sem Num Preto"/>
    <w:basedOn w:val="360"/>
    <w:qFormat/>
    <w:uiPriority w:val="0"/>
    <w:pPr>
      <w:keepNext/>
      <w:keepLines/>
      <w:tabs>
        <w:tab w:val="left" w:pos="567"/>
      </w:tabs>
      <w:suppressAutoHyphens w:val="0"/>
      <w:spacing w:before="240" w:after="120"/>
      <w:jc w:val="both"/>
      <w:outlineLvl w:val="1"/>
    </w:pPr>
    <w:rPr>
      <w:rFonts w:ascii="Arial" w:hAnsi="Arial" w:cs="Arial" w:eastAsiaTheme="majorEastAsia"/>
      <w:sz w:val="20"/>
      <w:szCs w:val="20"/>
      <w:lang w:eastAsia="zh-CN" w:bidi="hi-IN"/>
    </w:rPr>
  </w:style>
  <w:style w:type="paragraph" w:customStyle="1" w:styleId="360">
    <w:name w:val="Nível 1-Sem Num"/>
    <w:basedOn w:val="281"/>
    <w:autoRedefine/>
    <w:qFormat/>
    <w:uiPriority w:val="0"/>
    <w:pPr>
      <w:numPr>
        <w:numId w:val="0"/>
      </w:numPr>
      <w:spacing w:before="0" w:after="0" w:line="240" w:lineRule="auto"/>
      <w:outlineLvl w:val="1"/>
    </w:pPr>
    <w:rPr>
      <w:color w:val="000000" w:themeColor="text1"/>
      <w:sz w:val="24"/>
      <w:szCs w:val="24"/>
      <w14:textFill>
        <w14:solidFill>
          <w14:schemeClr w14:val="tx1"/>
        </w14:solidFill>
      </w14:textFill>
    </w:rPr>
  </w:style>
  <w:style w:type="paragraph" w:customStyle="1" w:styleId="361">
    <w:name w:val="Header"/>
    <w:basedOn w:val="1"/>
    <w:semiHidden/>
    <w:unhideWhenUsed/>
    <w:qFormat/>
    <w:uiPriority w:val="99"/>
    <w:pPr>
      <w:tabs>
        <w:tab w:val="center" w:pos="4252"/>
        <w:tab w:val="right" w:pos="8504"/>
      </w:tabs>
      <w:spacing w:after="0" w:line="240" w:lineRule="auto"/>
    </w:pPr>
  </w:style>
  <w:style w:type="paragraph" w:customStyle="1" w:styleId="362">
    <w:name w:val="Footer"/>
    <w:basedOn w:val="1"/>
    <w:unhideWhenUsed/>
    <w:qFormat/>
    <w:uiPriority w:val="99"/>
    <w:pPr>
      <w:tabs>
        <w:tab w:val="center" w:pos="4252"/>
        <w:tab w:val="right" w:pos="8504"/>
      </w:tabs>
      <w:spacing w:after="0" w:line="240" w:lineRule="auto"/>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61</Pages>
  <Words>18696</Words>
  <Characters>100959</Characters>
  <Lines>841</Lines>
  <Paragraphs>238</Paragraphs>
  <TotalTime>6</TotalTime>
  <ScaleCrop>false</ScaleCrop>
  <LinksUpToDate>false</LinksUpToDate>
  <CharactersWithSpaces>119417</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2025-09-02T12:41:59Z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1046-12.2.0.22549</vt:lpwstr>
  </property>
  <property fmtid="{D5CDD505-2E9C-101B-9397-08002B2CF9AE}" pid="3" name="ICV">
    <vt:lpwstr>F4C35CC1A04545219E259D3DD0D81C3B_13</vt:lpwstr>
  </property>
</Properties>
</file>