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134/2025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061/2025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90061</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19/08/2025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w:t>
            </w:r>
            <w:r>
              <w:rPr>
                <w:rFonts w:hint="default" w:ascii="Arial" w:hAnsi="Arial"/>
                <w:szCs w:val="24"/>
              </w:rPr>
              <w:t xml:space="preserve">em </w:t>
            </w:r>
            <w:r>
              <w:rPr>
                <w:rFonts w:hint="default" w:ascii="Arial" w:hAnsi="Arial"/>
                <w:szCs w:val="24"/>
                <w:lang w:val="pt-BR"/>
              </w:rPr>
              <w:t>prestação de serviços de emissão de laudos de radiologia à distância (telerradiologia)</w:t>
            </w:r>
            <w:r>
              <w:rPr>
                <w:rFonts w:hint="default" w:ascii="Arial" w:hAnsi="Arial"/>
                <w:szCs w:val="24"/>
              </w:rPr>
              <w:t>, para atender as demandas da</w:t>
            </w:r>
            <w:r>
              <w:rPr>
                <w:rFonts w:hint="default" w:ascii="Arial" w:hAnsi="Arial"/>
                <w:szCs w:val="24"/>
                <w:lang w:val="pt-BR"/>
              </w:rPr>
              <w:t xml:space="preserve"> Secretaria de Saúde da</w:t>
            </w:r>
            <w:r>
              <w:rPr>
                <w:rFonts w:hint="default" w:ascii="Arial" w:hAnsi="Arial"/>
                <w:szCs w:val="24"/>
              </w:rPr>
              <w:t xml:space="preserve"> Prefeitura do Município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R$ 123.217,92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22C35D85">
      <w:pPr>
        <w:jc w:val="center"/>
        <w:rPr>
          <w:rFonts w:ascii="Arial" w:hAnsi="Arial" w:cs="Arial"/>
          <w:sz w:val="20"/>
        </w:rPr>
      </w:pPr>
    </w:p>
    <w:p w14:paraId="6055EB89">
      <w:pPr>
        <w:jc w:val="center"/>
        <w:rPr>
          <w:rFonts w:ascii="Arial" w:hAnsi="Arial" w:cs="Arial"/>
          <w:sz w:val="20"/>
        </w:rPr>
      </w:pPr>
    </w:p>
    <w:p w14:paraId="4B80BCF7">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061/2025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134/2025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19/08/2025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134/2025</w:t>
      </w:r>
      <w:r>
        <w:rPr>
          <w:rFonts w:hint="default" w:ascii="Arial" w:hAnsi="Arial" w:cs="Arial"/>
          <w:sz w:val="18"/>
          <w:szCs w:val="18"/>
        </w:rPr>
        <w:t xml:space="preserve"> para Sistema de Registro de Preços n° </w:t>
      </w:r>
      <w:r>
        <w:rPr>
          <w:rFonts w:hint="default" w:ascii="Arial" w:hAnsi="Arial" w:cs="Arial"/>
          <w:sz w:val="18"/>
          <w:szCs w:val="18"/>
          <w:lang w:val="pt-BR"/>
        </w:rPr>
        <w:t>061/2025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061/2025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19F0B257">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02.009 – Fundo Municipal de Saúde</w:t>
      </w:r>
      <w:r>
        <w:rPr>
          <w:rFonts w:hint="default" w:ascii="Arial" w:hAnsi="Arial"/>
          <w:b w:val="0"/>
          <w:bCs/>
          <w:sz w:val="18"/>
          <w:szCs w:val="18"/>
          <w:lang w:val="pt-BR" w:eastAsia="ar-SA"/>
        </w:rPr>
        <w:t xml:space="preserve"> - </w:t>
      </w:r>
      <w:r>
        <w:rPr>
          <w:rFonts w:hint="default" w:ascii="Arial" w:hAnsi="Arial"/>
          <w:b w:val="0"/>
          <w:bCs/>
          <w:sz w:val="18"/>
          <w:szCs w:val="18"/>
          <w:lang w:eastAsia="ar-SA"/>
        </w:rPr>
        <w:t xml:space="preserve">2.095 - Gestão do Serviço de Radiologia. </w:t>
      </w:r>
    </w:p>
    <w:p w14:paraId="17A1B340">
      <w:pPr>
        <w:spacing w:line="360" w:lineRule="auto"/>
        <w:jc w:val="both"/>
        <w:rPr>
          <w:rFonts w:hint="default" w:ascii="Arial" w:hAnsi="Arial"/>
          <w:b w:val="0"/>
          <w:bCs/>
          <w:sz w:val="18"/>
          <w:szCs w:val="18"/>
          <w:lang w:eastAsia="ar-SA"/>
        </w:rPr>
      </w:pPr>
      <w:r>
        <w:rPr>
          <w:rFonts w:hint="default" w:ascii="Arial" w:hAnsi="Arial"/>
          <w:b w:val="0"/>
          <w:bCs/>
          <w:sz w:val="18"/>
          <w:szCs w:val="18"/>
          <w:lang w:eastAsia="ar-SA"/>
        </w:rPr>
        <w:t>3.3.90.30.00.00.00.00 - 1.600 – Material de Consumo (Ficha 438).</w:t>
      </w:r>
    </w:p>
    <w:p w14:paraId="2568A4FC">
      <w:pPr>
        <w:jc w:val="both"/>
        <w:rPr>
          <w:rFonts w:hint="default" w:ascii="Arial" w:hAnsi="Arial"/>
          <w:b w:val="0"/>
          <w:bCs/>
          <w:sz w:val="18"/>
          <w:szCs w:val="18"/>
          <w:lang w:eastAsia="ar-SA"/>
        </w:rPr>
      </w:pPr>
    </w:p>
    <w:p w14:paraId="7C179EC2">
      <w:pPr>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184DC08">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29D4299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tabs>
          <w:tab w:val="left" w:pos="993"/>
        </w:tabs>
        <w:spacing w:line="360" w:lineRule="auto"/>
        <w:jc w:val="both"/>
        <w:rPr>
          <w:rFonts w:hint="default" w:ascii="Arial" w:hAnsi="Arial" w:cs="Arial"/>
          <w:sz w:val="18"/>
          <w:szCs w:val="18"/>
        </w:rPr>
      </w:pPr>
    </w:p>
    <w:p w14:paraId="2D0D3797">
      <w:pPr>
        <w:pStyle w:val="223"/>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18199DCF">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7F68CE9E">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w:t>
      </w:r>
      <w:r>
        <w:rPr>
          <w:rFonts w:hint="default" w:ascii="Arial" w:hAnsi="Arial" w:eastAsia="Times New Roman"/>
          <w:sz w:val="18"/>
          <w:szCs w:val="18"/>
        </w:rPr>
        <w:t>.</w:t>
      </w:r>
      <w:r>
        <w:rPr>
          <w:rFonts w:hint="default" w:ascii="Arial" w:hAnsi="Arial"/>
          <w:sz w:val="18"/>
          <w:szCs w:val="18"/>
          <w:lang w:val="pt-BR"/>
        </w:rPr>
        <w:t>5</w:t>
      </w:r>
      <w:r>
        <w:rPr>
          <w:rFonts w:hint="default" w:ascii="Arial" w:hAnsi="Arial" w:eastAsia="Times New Roman"/>
          <w:sz w:val="18"/>
          <w:szCs w:val="18"/>
        </w:rPr>
        <w:t>.</w:t>
      </w:r>
      <w:r>
        <w:rPr>
          <w:rFonts w:hint="default" w:ascii="Arial" w:hAnsi="Arial"/>
          <w:sz w:val="18"/>
          <w:szCs w:val="18"/>
          <w:lang w:val="pt-BR"/>
        </w:rPr>
        <w:t>2.</w:t>
      </w:r>
      <w:r>
        <w:rPr>
          <w:rFonts w:hint="default" w:ascii="Arial" w:hAnsi="Arial" w:eastAsia="Times New Roman"/>
          <w:sz w:val="18"/>
          <w:szCs w:val="18"/>
        </w:rPr>
        <w:t xml:space="preserve"> Os atestados de capacidade técnica poderão ser apresentados em nome da matriz ou da filial do fornecedor.</w:t>
      </w:r>
    </w:p>
    <w:p w14:paraId="342D3153">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lang w:val="pt-BR"/>
        </w:rPr>
      </w:pPr>
      <w:r>
        <w:rPr>
          <w:rFonts w:hint="default" w:ascii="Arial" w:hAnsi="Arial" w:eastAsia="Times New Roman"/>
          <w:sz w:val="18"/>
          <w:szCs w:val="18"/>
        </w:rPr>
        <w:t xml:space="preserve"> </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p w14:paraId="34480A64">
      <w:pPr>
        <w:spacing w:line="360" w:lineRule="auto"/>
        <w:jc w:val="both"/>
        <w:rPr>
          <w:rFonts w:hint="default" w:ascii="Arial" w:hAnsi="Arial"/>
          <w:sz w:val="18"/>
          <w:szCs w:val="18"/>
          <w:lang w:val="pt-BR"/>
        </w:rPr>
      </w:pPr>
      <w:r>
        <w:rPr>
          <w:rFonts w:hint="default" w:ascii="Arial" w:hAnsi="Arial"/>
          <w:b w:val="0"/>
          <w:bCs w:val="0"/>
          <w:sz w:val="18"/>
          <w:szCs w:val="18"/>
          <w:lang w:val="pt-BR"/>
        </w:rPr>
        <w:t>02.009 – Fundo Municipal de Saúde 2.095 - Gestão do Serviço de Rad</w:t>
      </w:r>
      <w:r>
        <w:rPr>
          <w:rFonts w:hint="default" w:ascii="Arial" w:hAnsi="Arial"/>
          <w:sz w:val="18"/>
          <w:szCs w:val="18"/>
          <w:lang w:val="pt-BR"/>
        </w:rPr>
        <w:t xml:space="preserve">iologia. </w:t>
      </w:r>
    </w:p>
    <w:p w14:paraId="31331E9E">
      <w:pPr>
        <w:spacing w:line="360" w:lineRule="auto"/>
        <w:jc w:val="both"/>
        <w:rPr>
          <w:rFonts w:hint="default" w:ascii="Arial" w:hAnsi="Arial" w:cs="Arial"/>
          <w:sz w:val="18"/>
          <w:szCs w:val="18"/>
          <w:lang w:val="pt-BR"/>
        </w:rPr>
      </w:pPr>
      <w:r>
        <w:rPr>
          <w:rFonts w:hint="default" w:ascii="Arial" w:hAnsi="Arial"/>
          <w:sz w:val="18"/>
          <w:szCs w:val="18"/>
          <w:lang w:val="pt-BR"/>
        </w:rPr>
        <w:t>3.3.90.30.00.00.00.00 - 1.600 – Material de Consumo (Ficha 438).</w:t>
      </w:r>
    </w:p>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R$ 123.217,92 (cento e vinte e três mil e duzentos e dezessete reais e noventa e dois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ix"/>
      <w:bookmarkEnd w:id="29"/>
      <w:bookmarkStart w:id="30" w:name="art155vi"/>
      <w:bookmarkEnd w:id="30"/>
      <w:bookmarkStart w:id="31" w:name="art155vii"/>
      <w:bookmarkEnd w:id="31"/>
      <w:bookmarkStart w:id="32" w:name="art155viii"/>
      <w:bookmarkEnd w:id="32"/>
      <w:bookmarkStart w:id="33" w:name="art155iii"/>
      <w:bookmarkEnd w:id="33"/>
      <w:bookmarkStart w:id="34" w:name="art155ii"/>
      <w:bookmarkEnd w:id="34"/>
      <w:bookmarkStart w:id="35" w:name="art155x"/>
      <w:bookmarkEnd w:id="35"/>
      <w:bookmarkStart w:id="36" w:name="art155iv"/>
      <w:bookmarkEnd w:id="36"/>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6ii"/>
      <w:bookmarkEnd w:id="37"/>
      <w:bookmarkStart w:id="38" w:name="art156§7"/>
      <w:bookmarkEnd w:id="38"/>
      <w:bookmarkStart w:id="39" w:name="art156§5"/>
      <w:bookmarkEnd w:id="39"/>
      <w:bookmarkStart w:id="40" w:name="art156§3"/>
      <w:bookmarkEnd w:id="40"/>
      <w:bookmarkStart w:id="41" w:name="art156§4"/>
      <w:bookmarkEnd w:id="41"/>
      <w:bookmarkStart w:id="42" w:name="art156§6"/>
      <w:bookmarkEnd w:id="42"/>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14 de agosto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4"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31 de julho de 2025</w:t>
      </w:r>
      <w:r>
        <w:rPr>
          <w:rFonts w:hint="default" w:ascii="Arial" w:hAnsi="Arial" w:cs="Arial"/>
          <w:sz w:val="18"/>
          <w:szCs w:val="18"/>
        </w:rPr>
        <w:t>.</w:t>
      </w:r>
    </w:p>
    <w:p w14:paraId="1784E1B5">
      <w:pPr>
        <w:ind w:firstLine="567"/>
        <w:jc w:val="center"/>
        <w:rPr>
          <w:rFonts w:hint="default" w:ascii="Arial" w:hAnsi="Arial" w:cs="Arial"/>
          <w:sz w:val="18"/>
          <w:szCs w:val="18"/>
        </w:rPr>
      </w:pPr>
    </w:p>
    <w:p w14:paraId="5F8D8473">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2C1D179">
      <w:pPr>
        <w:jc w:val="center"/>
        <w:rPr>
          <w:rFonts w:ascii="Arial" w:hAnsi="Arial" w:cs="Arial"/>
          <w:b/>
          <w:bCs/>
          <w:color w:val="auto"/>
          <w:sz w:val="32"/>
          <w:szCs w:val="32"/>
        </w:rPr>
      </w:pPr>
    </w:p>
    <w:p w14:paraId="49E7A4BD">
      <w:pPr>
        <w:jc w:val="center"/>
        <w:rPr>
          <w:rFonts w:ascii="Arial" w:hAnsi="Arial" w:cs="Arial"/>
          <w:b/>
          <w:bCs/>
          <w:color w:val="auto"/>
          <w:sz w:val="32"/>
          <w:szCs w:val="32"/>
        </w:rPr>
      </w:pPr>
    </w:p>
    <w:p w14:paraId="0807A842">
      <w:pPr>
        <w:jc w:val="center"/>
        <w:rPr>
          <w:rFonts w:ascii="Arial" w:hAnsi="Arial" w:cs="Arial"/>
          <w:b/>
          <w:bCs/>
          <w:color w:val="auto"/>
          <w:sz w:val="32"/>
          <w:szCs w:val="32"/>
        </w:rPr>
      </w:pPr>
    </w:p>
    <w:p w14:paraId="7B051F22">
      <w:pPr>
        <w:jc w:val="center"/>
        <w:rPr>
          <w:rFonts w:ascii="Arial" w:hAnsi="Arial" w:cs="Arial"/>
          <w:b/>
          <w:bCs/>
          <w:color w:val="auto"/>
          <w:sz w:val="32"/>
          <w:szCs w:val="32"/>
        </w:rPr>
      </w:pPr>
    </w:p>
    <w:p w14:paraId="4D7D4542">
      <w:pPr>
        <w:jc w:val="center"/>
        <w:rPr>
          <w:rFonts w:ascii="Arial" w:hAnsi="Arial" w:cs="Arial"/>
          <w:b/>
          <w:bCs/>
          <w:color w:val="auto"/>
          <w:sz w:val="32"/>
          <w:szCs w:val="32"/>
        </w:rPr>
      </w:pPr>
    </w:p>
    <w:p w14:paraId="348A361E">
      <w:pPr>
        <w:jc w:val="center"/>
        <w:rPr>
          <w:rFonts w:ascii="Arial" w:hAnsi="Arial" w:cs="Arial"/>
          <w:b/>
          <w:bCs/>
          <w:color w:val="auto"/>
          <w:sz w:val="32"/>
          <w:szCs w:val="32"/>
        </w:rPr>
      </w:pPr>
    </w:p>
    <w:p w14:paraId="3DFB6230">
      <w:pPr>
        <w:jc w:val="center"/>
        <w:rPr>
          <w:rFonts w:ascii="Arial" w:hAnsi="Arial" w:cs="Arial"/>
          <w:b/>
          <w:bCs/>
          <w:color w:val="auto"/>
          <w:sz w:val="32"/>
          <w:szCs w:val="32"/>
        </w:rPr>
      </w:pPr>
    </w:p>
    <w:p w14:paraId="79F03C73">
      <w:pPr>
        <w:jc w:val="center"/>
        <w:rPr>
          <w:rFonts w:ascii="Arial" w:hAnsi="Arial" w:cs="Arial"/>
          <w:b/>
          <w:bCs/>
          <w:color w:val="auto"/>
          <w:sz w:val="32"/>
          <w:szCs w:val="32"/>
        </w:rPr>
      </w:pPr>
    </w:p>
    <w:p w14:paraId="01B4DBD4">
      <w:pPr>
        <w:jc w:val="center"/>
        <w:rPr>
          <w:rFonts w:ascii="Arial" w:hAnsi="Arial" w:cs="Arial"/>
          <w:b/>
          <w:bCs/>
          <w:color w:val="auto"/>
          <w:sz w:val="32"/>
          <w:szCs w:val="32"/>
        </w:rPr>
      </w:pPr>
    </w:p>
    <w:p w14:paraId="769A8ED4">
      <w:pPr>
        <w:jc w:val="center"/>
        <w:rPr>
          <w:rFonts w:ascii="Arial" w:hAnsi="Arial" w:cs="Arial"/>
          <w:b/>
          <w:bCs/>
          <w:color w:val="auto"/>
          <w:sz w:val="32"/>
          <w:szCs w:val="32"/>
        </w:rPr>
      </w:pPr>
    </w:p>
    <w:p w14:paraId="13E66CD0">
      <w:pPr>
        <w:jc w:val="center"/>
        <w:rPr>
          <w:rFonts w:ascii="Arial" w:hAnsi="Arial" w:cs="Arial"/>
          <w:b/>
          <w:bCs/>
          <w:color w:val="auto"/>
          <w:sz w:val="32"/>
          <w:szCs w:val="32"/>
        </w:rPr>
      </w:pPr>
    </w:p>
    <w:p w14:paraId="62000CAE">
      <w:pPr>
        <w:jc w:val="center"/>
        <w:rPr>
          <w:rFonts w:ascii="Arial" w:hAnsi="Arial" w:cs="Arial"/>
          <w:b/>
          <w:bCs/>
          <w:color w:val="auto"/>
          <w:sz w:val="32"/>
          <w:szCs w:val="32"/>
        </w:rPr>
      </w:pPr>
    </w:p>
    <w:p w14:paraId="2D22CE04">
      <w:pPr>
        <w:jc w:val="center"/>
        <w:rPr>
          <w:rFonts w:ascii="Arial" w:hAnsi="Arial" w:cs="Arial"/>
          <w:b/>
          <w:bCs/>
          <w:color w:val="auto"/>
          <w:sz w:val="32"/>
          <w:szCs w:val="32"/>
        </w:rPr>
      </w:pPr>
    </w:p>
    <w:p w14:paraId="1AB662D8">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061/2025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061/2025</w:t>
      </w:r>
    </w:p>
    <w:p w14:paraId="5C3425F6">
      <w:pPr>
        <w:jc w:val="center"/>
        <w:rPr>
          <w:rFonts w:ascii="Arial" w:hAnsi="Arial" w:cs="Arial"/>
          <w:b/>
          <w:bCs/>
          <w:color w:val="000000"/>
          <w:sz w:val="20"/>
          <w:szCs w:val="20"/>
        </w:rPr>
      </w:pPr>
    </w:p>
    <w:p w14:paraId="0776F281">
      <w:pPr>
        <w:pStyle w:val="223"/>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r>
        <w:rPr>
          <w:rFonts w:hint="default" w:ascii="Arial" w:hAnsi="Arial" w:eastAsia="Times New Roman" w:cs="Arial"/>
          <w:b/>
          <w:bCs/>
          <w:color w:val="000000"/>
          <w:sz w:val="18"/>
          <w:szCs w:val="18"/>
          <w:highlight w:val="none"/>
          <w:lang w:eastAsia="pt-BR"/>
        </w:rPr>
        <w:t>TERMO DE REFERÊNCIA</w:t>
      </w:r>
    </w:p>
    <w:p w14:paraId="237C27D4">
      <w:pPr>
        <w:spacing w:after="0" w:line="360" w:lineRule="auto"/>
        <w:ind w:left="0" w:leftChars="0" w:firstLine="0" w:firstLineChars="0"/>
        <w:jc w:val="both"/>
        <w:rPr>
          <w:rFonts w:hint="default" w:ascii="Arial" w:hAnsi="Arial" w:cs="Arial"/>
          <w:b/>
          <w:bCs/>
          <w:sz w:val="18"/>
          <w:szCs w:val="18"/>
          <w:lang w:eastAsia="pt-BR"/>
        </w:rPr>
      </w:pPr>
    </w:p>
    <w:p w14:paraId="01BA8F2F">
      <w:pPr>
        <w:pageBreakBefore w:val="0"/>
        <w:widowControl/>
        <w:numPr>
          <w:ilvl w:val="0"/>
          <w:numId w:val="18"/>
        </w:numPr>
        <w:kinsoku/>
        <w:wordWrap/>
        <w:overflowPunct/>
        <w:topLinePunct w:val="0"/>
        <w:bidi w:val="0"/>
        <w:snapToGrid/>
        <w:spacing w:line="36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CON</w:t>
      </w:r>
      <w:r>
        <w:rPr>
          <w:rFonts w:hint="default" w:ascii="Arial" w:hAnsi="Arial" w:cs="Arial"/>
          <w:b/>
          <w:bCs/>
          <w:sz w:val="18"/>
          <w:szCs w:val="18"/>
          <w:lang w:val="pt-BR"/>
        </w:rPr>
        <w:t>D</w:t>
      </w:r>
      <w:r>
        <w:rPr>
          <w:rFonts w:hint="default" w:ascii="Arial" w:hAnsi="Arial" w:cs="Arial"/>
          <w:b/>
          <w:bCs/>
          <w:sz w:val="18"/>
          <w:szCs w:val="18"/>
        </w:rPr>
        <w:t>IÇÕES GERAIS DA CONTRATAÇÃO</w:t>
      </w:r>
    </w:p>
    <w:p w14:paraId="29251A0A">
      <w:pPr>
        <w:pStyle w:val="306"/>
        <w:pageBreakBefore w:val="0"/>
        <w:widowControl/>
        <w:numPr>
          <w:ilvl w:val="0"/>
          <w:numId w:val="0"/>
        </w:numPr>
        <w:kinsoku/>
        <w:wordWrap/>
        <w:overflowPunct/>
        <w:topLinePunct w:val="0"/>
        <w:autoSpaceDE w:val="0"/>
        <w:autoSpaceDN w:val="0"/>
        <w:bidi w:val="0"/>
        <w:adjustRightInd w:val="0"/>
        <w:snapToGrid/>
        <w:spacing w:before="0" w:after="0"/>
        <w:ind w:left="0" w:leftChars="0" w:right="0" w:firstLine="0" w:firstLineChars="0"/>
        <w:rPr>
          <w:rStyle w:val="339"/>
          <w:rFonts w:hint="default" w:ascii="Arial" w:hAnsi="Arial" w:eastAsia="Tahoma"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 xml:space="preserve">modalidade Pregão Eletrônico, do tipo Menor preço por lote, </w:t>
      </w:r>
      <w:r>
        <w:rPr>
          <w:rFonts w:hint="default" w:ascii="Arial" w:hAnsi="Arial" w:cs="Arial"/>
          <w:sz w:val="18"/>
          <w:szCs w:val="18"/>
        </w:rPr>
        <w:t>para contratação de empresa especializada para</w:t>
      </w:r>
      <w:r>
        <w:rPr>
          <w:rFonts w:hint="default" w:ascii="Arial" w:hAnsi="Arial" w:eastAsia="Times New Roman" w:cs="Arial"/>
          <w:bCs/>
          <w:sz w:val="18"/>
          <w:szCs w:val="18"/>
        </w:rPr>
        <w:t xml:space="preserve"> prestação de serviços de emissão de laudos de radiologia à distância (Telerradiologia), com o objetivo de atender à demanda de exames de Raio-X realizados no município de Cataguases, para atender a </w:t>
      </w:r>
      <w:r>
        <w:rPr>
          <w:rFonts w:hint="default" w:ascii="Arial" w:hAnsi="Arial" w:cs="Arial"/>
          <w:sz w:val="18"/>
          <w:szCs w:val="18"/>
        </w:rPr>
        <w:t xml:space="preserve">da Secretaria de Saúde da Prefeitura de Cataguases-MG, conforme condições e exigências estabelecidas neste instrumento e </w:t>
      </w:r>
      <w:r>
        <w:rPr>
          <w:rStyle w:val="339"/>
          <w:rFonts w:hint="default" w:ascii="Arial" w:hAnsi="Arial" w:cs="Arial"/>
          <w:sz w:val="18"/>
          <w:szCs w:val="18"/>
        </w:rPr>
        <w:t>com base nos parâmetros da Lei 14.133/2021.</w:t>
      </w:r>
    </w:p>
    <w:p w14:paraId="1E19B0C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e serviços comuns, segundo o art. 6º, inciso XIII, da Lei Federal nº 14.133/2021, conforme a justificativa constante no Estudo Técnico Preliminar</w:t>
      </w:r>
      <w:r>
        <w:rPr>
          <w:rFonts w:hint="default" w:ascii="Arial" w:hAnsi="Arial" w:cs="Arial"/>
          <w:color w:val="FF0000"/>
          <w:sz w:val="18"/>
          <w:szCs w:val="18"/>
        </w:rPr>
        <w:t>.</w:t>
      </w:r>
    </w:p>
    <w:p w14:paraId="163331BC">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3B14F54">
      <w:pPr>
        <w:pageBreakBefore w:val="0"/>
        <w:widowControl/>
        <w:shd w:val="clear" w:color="auto" w:fill="FFFFFF"/>
        <w:kinsoku/>
        <w:wordWrap/>
        <w:overflowPunct/>
        <w:topLinePunct w:val="0"/>
        <w:bidi w:val="0"/>
        <w:snapToGrid/>
        <w:spacing w:line="276" w:lineRule="auto"/>
        <w:ind w:left="0" w:leftChars="0" w:right="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do Contrato, podendo ser prorrogado de acordo com a Lei vigente.</w:t>
      </w:r>
    </w:p>
    <w:p w14:paraId="0FDEA492">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O Contrato oferece maior detalhamento das regras que serão aplicadas em relação à vigência da contratação.</w:t>
      </w:r>
    </w:p>
    <w:p w14:paraId="47BC3B51">
      <w:pPr>
        <w:pStyle w:val="306"/>
        <w:pageBreakBefore w:val="0"/>
        <w:widowControl/>
        <w:numPr>
          <w:ilvl w:val="1"/>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p>
    <w:p w14:paraId="0BDE4191">
      <w:pPr>
        <w:pageBreakBefore w:val="0"/>
        <w:widowControl/>
        <w:kinsoku/>
        <w:wordWrap/>
        <w:overflowPunct/>
        <w:topLinePunct w:val="0"/>
        <w:bidi w:val="0"/>
        <w:snapToGrid/>
        <w:spacing w:line="36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0DF6FBC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 xml:space="preserve">A estimativa das quantidades a serem contratadas será definida com base nas demandas atuais e nas projeções futuras, considerando a sazonalidade e o aumento progressivo de demandas. </w:t>
      </w:r>
    </w:p>
    <w:p w14:paraId="1DDC076E">
      <w:pPr>
        <w:pageBreakBefore w:val="0"/>
        <w:widowControl/>
        <w:kinsoku/>
        <w:wordWrap/>
        <w:overflowPunct/>
        <w:topLinePunct w:val="0"/>
        <w:bidi w:val="0"/>
        <w:snapToGrid/>
        <w:spacing w:line="480" w:lineRule="auto"/>
        <w:ind w:left="0" w:leftChars="0" w:right="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6"/>
        <w:tblW w:w="9781" w:type="dxa"/>
        <w:jc w:val="center"/>
        <w:tblLayout w:type="autofit"/>
        <w:tblCellMar>
          <w:top w:w="0" w:type="dxa"/>
          <w:left w:w="0" w:type="dxa"/>
          <w:bottom w:w="0" w:type="dxa"/>
          <w:right w:w="0" w:type="dxa"/>
        </w:tblCellMar>
      </w:tblPr>
      <w:tblGrid>
        <w:gridCol w:w="709"/>
        <w:gridCol w:w="2693"/>
        <w:gridCol w:w="993"/>
        <w:gridCol w:w="992"/>
        <w:gridCol w:w="850"/>
        <w:gridCol w:w="1134"/>
        <w:gridCol w:w="1276"/>
        <w:gridCol w:w="1134"/>
      </w:tblGrid>
      <w:tr w14:paraId="76A68B22">
        <w:tblPrEx>
          <w:tblCellMar>
            <w:top w:w="0" w:type="dxa"/>
            <w:left w:w="0" w:type="dxa"/>
            <w:bottom w:w="0" w:type="dxa"/>
            <w:right w:w="0" w:type="dxa"/>
          </w:tblCellMar>
        </w:tblPrEx>
        <w:trPr>
          <w:trHeight w:val="264" w:hRule="atLeast"/>
          <w:jc w:val="center"/>
        </w:trPr>
        <w:tc>
          <w:tcPr>
            <w:tcW w:w="9781" w:type="dxa"/>
            <w:gridSpan w:val="8"/>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6EE6187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Lote 1</w:t>
            </w:r>
          </w:p>
        </w:tc>
      </w:tr>
      <w:tr w14:paraId="54663813">
        <w:tblPrEx>
          <w:tblCellMar>
            <w:top w:w="0" w:type="dxa"/>
            <w:left w:w="0" w:type="dxa"/>
            <w:bottom w:w="0" w:type="dxa"/>
            <w:right w:w="0" w:type="dxa"/>
          </w:tblCellMar>
        </w:tblPrEx>
        <w:trPr>
          <w:trHeight w:val="495" w:hRule="atLeast"/>
          <w:jc w:val="center"/>
        </w:trPr>
        <w:tc>
          <w:tcPr>
            <w:tcW w:w="709"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vAlign w:val="center"/>
          </w:tcPr>
          <w:p w14:paraId="21B8C4F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Item</w:t>
            </w:r>
          </w:p>
        </w:tc>
        <w:tc>
          <w:tcPr>
            <w:tcW w:w="26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2D5FA0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Procedimentos</w:t>
            </w:r>
          </w:p>
        </w:tc>
        <w:tc>
          <w:tcPr>
            <w:tcW w:w="993"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DADDB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16209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 Mínima</w:t>
            </w:r>
          </w:p>
        </w:tc>
        <w:tc>
          <w:tcPr>
            <w:tcW w:w="850" w:type="dxa"/>
            <w:tcBorders>
              <w:top w:val="single" w:color="auto" w:sz="8" w:space="0"/>
              <w:left w:val="nil"/>
              <w:bottom w:val="single" w:color="auto" w:sz="8" w:space="0"/>
              <w:right w:val="single" w:color="auto" w:sz="8" w:space="0"/>
            </w:tcBorders>
            <w:tcMar>
              <w:top w:w="15" w:type="dxa"/>
              <w:left w:w="15" w:type="dxa"/>
              <w:bottom w:w="0" w:type="dxa"/>
              <w:right w:w="15" w:type="dxa"/>
            </w:tcMar>
            <w:vAlign w:val="center"/>
          </w:tcPr>
          <w:p w14:paraId="36CFA3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Qtd</w:t>
            </w:r>
          </w:p>
        </w:tc>
        <w:tc>
          <w:tcPr>
            <w:tcW w:w="1134" w:type="dxa"/>
            <w:tcBorders>
              <w:top w:val="single" w:color="auto" w:sz="8" w:space="0"/>
              <w:left w:val="nil"/>
              <w:bottom w:val="single" w:color="auto" w:sz="8" w:space="0"/>
              <w:right w:val="single" w:color="auto" w:sz="4" w:space="0"/>
            </w:tcBorders>
            <w:vAlign w:val="center"/>
          </w:tcPr>
          <w:p w14:paraId="6C097EB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Unitário</w:t>
            </w:r>
          </w:p>
        </w:tc>
        <w:tc>
          <w:tcPr>
            <w:tcW w:w="1276" w:type="dxa"/>
            <w:tcBorders>
              <w:top w:val="single" w:color="auto" w:sz="8" w:space="0"/>
              <w:left w:val="single" w:color="auto" w:sz="4" w:space="0"/>
              <w:bottom w:val="single" w:color="auto" w:sz="8" w:space="0"/>
              <w:right w:val="single" w:color="auto" w:sz="4" w:space="0"/>
            </w:tcBorders>
            <w:vAlign w:val="center"/>
          </w:tcPr>
          <w:p w14:paraId="2A8543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Valor Total</w:t>
            </w:r>
          </w:p>
        </w:tc>
        <w:tc>
          <w:tcPr>
            <w:tcW w:w="1134" w:type="dxa"/>
            <w:tcBorders>
              <w:top w:val="single" w:color="auto" w:sz="8" w:space="0"/>
              <w:left w:val="single" w:color="auto" w:sz="4" w:space="0"/>
              <w:bottom w:val="single" w:color="auto" w:sz="8" w:space="0"/>
              <w:right w:val="single" w:color="auto" w:sz="8" w:space="0"/>
            </w:tcBorders>
            <w:tcMar>
              <w:top w:w="15" w:type="dxa"/>
              <w:left w:w="15" w:type="dxa"/>
              <w:bottom w:w="0" w:type="dxa"/>
              <w:right w:w="15" w:type="dxa"/>
            </w:tcMar>
            <w:vAlign w:val="center"/>
          </w:tcPr>
          <w:p w14:paraId="61CA517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bCs/>
                <w:color w:val="000000"/>
                <w:sz w:val="17"/>
                <w:szCs w:val="17"/>
              </w:rPr>
            </w:pPr>
            <w:r>
              <w:rPr>
                <w:rFonts w:hint="default" w:ascii="Arial" w:hAnsi="Arial" w:eastAsia="Times New Roman" w:cs="Arial"/>
                <w:b/>
                <w:bCs/>
                <w:color w:val="000000"/>
                <w:sz w:val="17"/>
                <w:szCs w:val="17"/>
              </w:rPr>
              <w:t>Código</w:t>
            </w:r>
          </w:p>
        </w:tc>
      </w:tr>
      <w:tr w14:paraId="0EA01985">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A1E0DD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F3F469E">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ABDÔMEN SIMPLES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261745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FAF4E4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6F235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4B5BB30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DD5C2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AFBEA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A79D36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98238B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36041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ANTEBRAÇO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567E49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88C82B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D3CE1C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4E51C7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D27EA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B444C1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81236B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3696C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E8315A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ARCOS COSTAIS</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0D8E5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A97E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9A3C8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1F36DF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8FD9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ED120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9ECAF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1D4C0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6521D9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COXO FEMORAL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BAE3FD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C18F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BFDB6B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57331B9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507A0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95ED22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895664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A0973A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390F6D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ILÍACA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1EF53C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61E79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F13F33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4568AE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494AE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9CCF3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1CD026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2F4295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564393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TEMPORO MANDIBULAR</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5B70B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67189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01FE6E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4AEE5F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DEA7B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50AE3F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93BF69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191F6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9F3A7A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BACIA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CCAE1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CBE59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558F78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2CD93B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0AF56B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62D574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3CFB7E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20EC5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3AB842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BRAÇO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C2A82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3B28B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A294FA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245FBC3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6DB63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F12CBA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C04BD1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6A9D04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2ED3F0B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CALCANEO</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662C23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0AF29FA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1C79397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300</w:t>
            </w:r>
          </w:p>
        </w:tc>
        <w:tc>
          <w:tcPr>
            <w:tcW w:w="1134" w:type="dxa"/>
            <w:tcBorders>
              <w:top w:val="single" w:color="auto" w:sz="8" w:space="0"/>
              <w:left w:val="nil"/>
              <w:bottom w:val="single" w:color="auto" w:sz="8" w:space="0"/>
              <w:right w:val="single" w:color="auto" w:sz="4" w:space="0"/>
            </w:tcBorders>
            <w:vAlign w:val="center"/>
          </w:tcPr>
          <w:p w14:paraId="3B6EC62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02C252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R$ 3.438,00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66FCC8A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DE821A0">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20A7008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34DA4C3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CAVUM</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029326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9F9831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7C6CFB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036C9C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2007A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1EFCC8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F37691">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1BA656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11</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0315C32">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CLAVICULA</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5F9DA0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3BB307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F24B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48</w:t>
            </w:r>
          </w:p>
        </w:tc>
        <w:tc>
          <w:tcPr>
            <w:tcW w:w="1134" w:type="dxa"/>
            <w:tcBorders>
              <w:top w:val="single" w:color="auto" w:sz="8" w:space="0"/>
              <w:left w:val="nil"/>
              <w:bottom w:val="single" w:color="auto" w:sz="8" w:space="0"/>
              <w:right w:val="single" w:color="auto" w:sz="4" w:space="0"/>
            </w:tcBorders>
            <w:vAlign w:val="center"/>
          </w:tcPr>
          <w:p w14:paraId="19C8B74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6309EFB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R$ 550,08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230AC0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147C65D">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75A71AD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363E0C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CERVICAL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AD28D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16613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C328B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816</w:t>
            </w:r>
          </w:p>
        </w:tc>
        <w:tc>
          <w:tcPr>
            <w:tcW w:w="1134" w:type="dxa"/>
            <w:tcBorders>
              <w:top w:val="single" w:color="auto" w:sz="8" w:space="0"/>
              <w:left w:val="nil"/>
              <w:bottom w:val="single" w:color="auto" w:sz="8" w:space="0"/>
              <w:right w:val="single" w:color="auto" w:sz="4" w:space="0"/>
            </w:tcBorders>
            <w:vAlign w:val="center"/>
          </w:tcPr>
          <w:p w14:paraId="30423C6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5457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R$ 9.351,36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251622F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2FF6913">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4766E9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57FBEAF">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DORSAL TORACICA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237604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06BF0A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B17B5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12B2C16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5AC2DD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4DEBB4E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AB2647A">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57ED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14</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E87D31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DORSO LOMBAR</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1E472A3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6D8D8D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0840B0F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156</w:t>
            </w:r>
          </w:p>
        </w:tc>
        <w:tc>
          <w:tcPr>
            <w:tcW w:w="1134" w:type="dxa"/>
            <w:tcBorders>
              <w:top w:val="single" w:color="auto" w:sz="8" w:space="0"/>
              <w:left w:val="nil"/>
              <w:bottom w:val="single" w:color="auto" w:sz="8" w:space="0"/>
              <w:right w:val="single" w:color="auto" w:sz="4" w:space="0"/>
            </w:tcBorders>
            <w:vAlign w:val="center"/>
          </w:tcPr>
          <w:p w14:paraId="126D32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214175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R$ 1.787,76</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37534C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4302F28">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4" w:space="0"/>
              <w:right w:val="single" w:color="auto" w:sz="8" w:space="0"/>
            </w:tcBorders>
            <w:tcMar>
              <w:top w:w="15" w:type="dxa"/>
              <w:left w:w="15" w:type="dxa"/>
              <w:bottom w:w="0" w:type="dxa"/>
              <w:right w:w="15" w:type="dxa"/>
            </w:tcMar>
            <w:vAlign w:val="center"/>
          </w:tcPr>
          <w:p w14:paraId="34DD09A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w:t>
            </w:r>
          </w:p>
        </w:tc>
        <w:tc>
          <w:tcPr>
            <w:tcW w:w="26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8665BF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COLUNA  LOMBO SACRA</w:t>
            </w:r>
          </w:p>
        </w:tc>
        <w:tc>
          <w:tcPr>
            <w:tcW w:w="993"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CFC32B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21779BE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4" w:space="0"/>
              <w:right w:val="single" w:color="auto" w:sz="8" w:space="0"/>
            </w:tcBorders>
            <w:tcMar>
              <w:top w:w="15" w:type="dxa"/>
              <w:left w:w="15" w:type="dxa"/>
              <w:bottom w:w="0" w:type="dxa"/>
              <w:right w:w="15" w:type="dxa"/>
            </w:tcMar>
            <w:vAlign w:val="center"/>
          </w:tcPr>
          <w:p w14:paraId="4C6CAC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1.200</w:t>
            </w:r>
          </w:p>
        </w:tc>
        <w:tc>
          <w:tcPr>
            <w:tcW w:w="1134" w:type="dxa"/>
            <w:tcBorders>
              <w:top w:val="single" w:color="auto" w:sz="8" w:space="0"/>
              <w:left w:val="nil"/>
              <w:bottom w:val="single" w:color="auto" w:sz="8" w:space="0"/>
              <w:right w:val="single" w:color="auto" w:sz="4" w:space="0"/>
            </w:tcBorders>
            <w:vAlign w:val="center"/>
          </w:tcPr>
          <w:p w14:paraId="479135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4" w:space="0"/>
              <w:right w:val="single" w:color="auto" w:sz="4" w:space="0"/>
            </w:tcBorders>
            <w:vAlign w:val="center"/>
          </w:tcPr>
          <w:p w14:paraId="1FAB6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R$ 13.752,00</w:t>
            </w:r>
          </w:p>
        </w:tc>
        <w:tc>
          <w:tcPr>
            <w:tcW w:w="1134" w:type="dxa"/>
            <w:tcBorders>
              <w:top w:val="single" w:color="auto" w:sz="4" w:space="0"/>
              <w:left w:val="single" w:color="auto" w:sz="4" w:space="0"/>
              <w:bottom w:val="single" w:color="auto" w:sz="4" w:space="0"/>
              <w:right w:val="single" w:color="auto" w:sz="8" w:space="0"/>
            </w:tcBorders>
            <w:tcMar>
              <w:top w:w="15" w:type="dxa"/>
              <w:left w:w="15" w:type="dxa"/>
              <w:bottom w:w="0" w:type="dxa"/>
              <w:right w:w="15" w:type="dxa"/>
            </w:tcMar>
            <w:vAlign w:val="center"/>
          </w:tcPr>
          <w:p w14:paraId="4C9CF5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557A8C6">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DA744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16</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E6B8D4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COTOVELO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930F79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AE32F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F4F758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094B7F7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750AB58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C48DAD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36820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EB96CD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DC6E99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COXA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84BC09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0941A65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46245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5800D0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9295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77A81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F882B82">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7C961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BE43051">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CRANIO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E07C6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E2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B6EE6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418728D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6333E3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ED1705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3778EA">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4" w:space="0"/>
              <w:right w:val="single" w:color="auto" w:sz="8" w:space="0"/>
            </w:tcBorders>
            <w:tcMar>
              <w:top w:w="15" w:type="dxa"/>
              <w:left w:w="15" w:type="dxa"/>
              <w:bottom w:w="0" w:type="dxa"/>
              <w:right w:w="15" w:type="dxa"/>
            </w:tcMar>
            <w:vAlign w:val="center"/>
          </w:tcPr>
          <w:p w14:paraId="16E1675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19</w:t>
            </w:r>
          </w:p>
        </w:tc>
        <w:tc>
          <w:tcPr>
            <w:tcW w:w="2693" w:type="dxa"/>
            <w:tcBorders>
              <w:top w:val="nil"/>
              <w:left w:val="nil"/>
              <w:bottom w:val="single" w:color="auto" w:sz="4" w:space="0"/>
              <w:right w:val="single" w:color="auto" w:sz="8" w:space="0"/>
            </w:tcBorders>
            <w:tcMar>
              <w:top w:w="15" w:type="dxa"/>
              <w:left w:w="15" w:type="dxa"/>
              <w:bottom w:w="0" w:type="dxa"/>
              <w:right w:w="15" w:type="dxa"/>
            </w:tcMar>
            <w:vAlign w:val="center"/>
          </w:tcPr>
          <w:p w14:paraId="4F34F67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ESCANOMETRIA</w:t>
            </w:r>
          </w:p>
        </w:tc>
        <w:tc>
          <w:tcPr>
            <w:tcW w:w="993" w:type="dxa"/>
            <w:tcBorders>
              <w:top w:val="nil"/>
              <w:left w:val="nil"/>
              <w:bottom w:val="single" w:color="auto" w:sz="4" w:space="0"/>
              <w:right w:val="single" w:color="auto" w:sz="8" w:space="0"/>
            </w:tcBorders>
            <w:tcMar>
              <w:top w:w="15" w:type="dxa"/>
              <w:left w:w="15" w:type="dxa"/>
              <w:bottom w:w="0" w:type="dxa"/>
              <w:right w:w="15" w:type="dxa"/>
            </w:tcMar>
            <w:vAlign w:val="center"/>
          </w:tcPr>
          <w:p w14:paraId="07F0DDC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4" w:space="0"/>
              <w:right w:val="single" w:color="auto" w:sz="8" w:space="0"/>
            </w:tcBorders>
            <w:tcMar>
              <w:top w:w="15" w:type="dxa"/>
              <w:left w:w="15" w:type="dxa"/>
              <w:bottom w:w="0" w:type="dxa"/>
              <w:right w:w="15" w:type="dxa"/>
            </w:tcMar>
            <w:vAlign w:val="center"/>
          </w:tcPr>
          <w:p w14:paraId="42CA3E5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4" w:space="0"/>
              <w:right w:val="single" w:color="auto" w:sz="8" w:space="0"/>
            </w:tcBorders>
            <w:tcMar>
              <w:top w:w="15" w:type="dxa"/>
              <w:left w:w="15" w:type="dxa"/>
              <w:bottom w:w="0" w:type="dxa"/>
              <w:right w:w="15" w:type="dxa"/>
            </w:tcMar>
            <w:vAlign w:val="center"/>
          </w:tcPr>
          <w:p w14:paraId="204F530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120</w:t>
            </w:r>
          </w:p>
        </w:tc>
        <w:tc>
          <w:tcPr>
            <w:tcW w:w="1134" w:type="dxa"/>
            <w:tcBorders>
              <w:top w:val="single" w:color="auto" w:sz="8" w:space="0"/>
              <w:left w:val="nil"/>
              <w:bottom w:val="single" w:color="auto" w:sz="8" w:space="0"/>
              <w:right w:val="single" w:color="auto" w:sz="4" w:space="0"/>
            </w:tcBorders>
            <w:vAlign w:val="center"/>
          </w:tcPr>
          <w:p w14:paraId="77A28BC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4" w:space="0"/>
              <w:right w:val="single" w:color="auto" w:sz="4" w:space="0"/>
            </w:tcBorders>
            <w:vAlign w:val="center"/>
          </w:tcPr>
          <w:p w14:paraId="5F5ED5B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R$ 1.375,20</w:t>
            </w:r>
          </w:p>
        </w:tc>
        <w:tc>
          <w:tcPr>
            <w:tcW w:w="1134" w:type="dxa"/>
            <w:tcBorders>
              <w:top w:val="nil"/>
              <w:left w:val="single" w:color="auto" w:sz="4" w:space="0"/>
              <w:bottom w:val="single" w:color="auto" w:sz="4" w:space="0"/>
              <w:right w:val="single" w:color="auto" w:sz="8" w:space="0"/>
            </w:tcBorders>
            <w:tcMar>
              <w:top w:w="15" w:type="dxa"/>
              <w:left w:w="15" w:type="dxa"/>
              <w:bottom w:w="0" w:type="dxa"/>
              <w:right w:w="15" w:type="dxa"/>
            </w:tcMar>
            <w:vAlign w:val="center"/>
          </w:tcPr>
          <w:p w14:paraId="5B46F04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0FD700E4">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2BFE2A0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146C7CA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ESTERNO</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739DD9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81F2A9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48C377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74DD575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3D780A5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46D569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69480DB">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01ACB2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21</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455D2DE3">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IDADE OSSEA</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1F3136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692D80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1C2AE7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84</w:t>
            </w:r>
          </w:p>
        </w:tc>
        <w:tc>
          <w:tcPr>
            <w:tcW w:w="1134" w:type="dxa"/>
            <w:tcBorders>
              <w:top w:val="single" w:color="auto" w:sz="8" w:space="0"/>
              <w:left w:val="nil"/>
              <w:bottom w:val="single" w:color="auto" w:sz="8" w:space="0"/>
              <w:right w:val="single" w:color="auto" w:sz="4" w:space="0"/>
            </w:tcBorders>
            <w:vAlign w:val="center"/>
          </w:tcPr>
          <w:p w14:paraId="312C22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175BCA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R$ 962,64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2FFA4E0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64AC042D">
        <w:tblPrEx>
          <w:tblCellMar>
            <w:top w:w="0" w:type="dxa"/>
            <w:left w:w="0" w:type="dxa"/>
            <w:bottom w:w="0" w:type="dxa"/>
            <w:right w:w="0" w:type="dxa"/>
          </w:tblCellMar>
        </w:tblPrEx>
        <w:trPr>
          <w:trHeight w:val="315" w:hRule="atLeast"/>
          <w:jc w:val="center"/>
        </w:trPr>
        <w:tc>
          <w:tcPr>
            <w:tcW w:w="709" w:type="dxa"/>
            <w:tcBorders>
              <w:top w:val="single" w:color="auto" w:sz="4" w:space="0"/>
              <w:left w:val="single" w:color="auto" w:sz="8" w:space="0"/>
              <w:bottom w:val="single" w:color="auto" w:sz="8" w:space="0"/>
              <w:right w:val="single" w:color="auto" w:sz="8" w:space="0"/>
            </w:tcBorders>
            <w:tcMar>
              <w:top w:w="15" w:type="dxa"/>
              <w:left w:w="15" w:type="dxa"/>
              <w:bottom w:w="0" w:type="dxa"/>
              <w:right w:w="15" w:type="dxa"/>
            </w:tcMar>
            <w:vAlign w:val="center"/>
          </w:tcPr>
          <w:p w14:paraId="51E6FC7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22</w:t>
            </w:r>
          </w:p>
        </w:tc>
        <w:tc>
          <w:tcPr>
            <w:tcW w:w="26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6A43F49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JOELHO </w:t>
            </w:r>
          </w:p>
        </w:tc>
        <w:tc>
          <w:tcPr>
            <w:tcW w:w="993"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01FC7CA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349FB6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4" w:space="0"/>
              <w:left w:val="nil"/>
              <w:bottom w:val="single" w:color="auto" w:sz="8" w:space="0"/>
              <w:right w:val="single" w:color="auto" w:sz="8" w:space="0"/>
            </w:tcBorders>
            <w:tcMar>
              <w:top w:w="15" w:type="dxa"/>
              <w:left w:w="15" w:type="dxa"/>
              <w:bottom w:w="0" w:type="dxa"/>
              <w:right w:w="15" w:type="dxa"/>
            </w:tcMar>
            <w:vAlign w:val="center"/>
          </w:tcPr>
          <w:p w14:paraId="2D99D3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1.308</w:t>
            </w:r>
          </w:p>
        </w:tc>
        <w:tc>
          <w:tcPr>
            <w:tcW w:w="1134" w:type="dxa"/>
            <w:tcBorders>
              <w:top w:val="single" w:color="auto" w:sz="8" w:space="0"/>
              <w:left w:val="nil"/>
              <w:bottom w:val="single" w:color="auto" w:sz="8" w:space="0"/>
              <w:right w:val="single" w:color="auto" w:sz="4" w:space="0"/>
            </w:tcBorders>
            <w:vAlign w:val="center"/>
          </w:tcPr>
          <w:p w14:paraId="73985B1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4" w:space="0"/>
              <w:left w:val="single" w:color="auto" w:sz="4" w:space="0"/>
              <w:bottom w:val="single" w:color="auto" w:sz="8" w:space="0"/>
              <w:right w:val="single" w:color="auto" w:sz="4" w:space="0"/>
            </w:tcBorders>
            <w:vAlign w:val="center"/>
          </w:tcPr>
          <w:p w14:paraId="0FFD24F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R$ 14.989,68</w:t>
            </w:r>
          </w:p>
        </w:tc>
        <w:tc>
          <w:tcPr>
            <w:tcW w:w="1134" w:type="dxa"/>
            <w:tcBorders>
              <w:top w:val="single" w:color="auto" w:sz="4" w:space="0"/>
              <w:left w:val="single" w:color="auto" w:sz="4" w:space="0"/>
              <w:bottom w:val="single" w:color="auto" w:sz="8" w:space="0"/>
              <w:right w:val="single" w:color="auto" w:sz="8" w:space="0"/>
            </w:tcBorders>
            <w:tcMar>
              <w:top w:w="15" w:type="dxa"/>
              <w:left w:w="15" w:type="dxa"/>
              <w:bottom w:w="0" w:type="dxa"/>
              <w:right w:w="15" w:type="dxa"/>
            </w:tcMar>
            <w:vAlign w:val="center"/>
          </w:tcPr>
          <w:p w14:paraId="012092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860FC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FCCC83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157E858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9607D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508E116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2C160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6457ECE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828B98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917C4D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51CF533">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3A1A94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7B323758">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MASTOIDE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09BF3EE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35FD003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5688A23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12</w:t>
            </w:r>
          </w:p>
        </w:tc>
        <w:tc>
          <w:tcPr>
            <w:tcW w:w="1134" w:type="dxa"/>
            <w:tcBorders>
              <w:top w:val="single" w:color="auto" w:sz="8" w:space="0"/>
              <w:left w:val="nil"/>
              <w:bottom w:val="single" w:color="auto" w:sz="8" w:space="0"/>
              <w:right w:val="single" w:color="auto" w:sz="4" w:space="0"/>
            </w:tcBorders>
            <w:vAlign w:val="center"/>
          </w:tcPr>
          <w:p w14:paraId="38405B2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1A01B6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R$ 137,52</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49ACC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027D011">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2D20AC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25</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3505AA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OMBRO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5E5F66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3482C3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25847BA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408</w:t>
            </w:r>
          </w:p>
        </w:tc>
        <w:tc>
          <w:tcPr>
            <w:tcW w:w="1134" w:type="dxa"/>
            <w:tcBorders>
              <w:top w:val="single" w:color="auto" w:sz="8" w:space="0"/>
              <w:left w:val="nil"/>
              <w:bottom w:val="single" w:color="auto" w:sz="8" w:space="0"/>
              <w:right w:val="single" w:color="auto" w:sz="4" w:space="0"/>
            </w:tcBorders>
            <w:vAlign w:val="center"/>
          </w:tcPr>
          <w:p w14:paraId="4E99BCB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6D0A10B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R$ 4.675,68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31275E2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D37A6C4">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34EE91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26</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128FED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OSSOS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537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7AAB34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6AC0125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24</w:t>
            </w:r>
          </w:p>
        </w:tc>
        <w:tc>
          <w:tcPr>
            <w:tcW w:w="1134" w:type="dxa"/>
            <w:tcBorders>
              <w:top w:val="single" w:color="auto" w:sz="8" w:space="0"/>
              <w:left w:val="nil"/>
              <w:bottom w:val="single" w:color="auto" w:sz="8" w:space="0"/>
              <w:right w:val="single" w:color="auto" w:sz="4" w:space="0"/>
            </w:tcBorders>
            <w:vAlign w:val="center"/>
          </w:tcPr>
          <w:p w14:paraId="627BD7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CDD69D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R$ 275,04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C841EC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73A0200">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00A964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27</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47A150C">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36DF8AC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DA23F9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4397F50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0097AA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FD2CD5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0E549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4295C306">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5B4A619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28</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1A36F29">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PERNA</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1B9908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B7DF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B806C9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108</w:t>
            </w:r>
          </w:p>
        </w:tc>
        <w:tc>
          <w:tcPr>
            <w:tcW w:w="1134" w:type="dxa"/>
            <w:tcBorders>
              <w:top w:val="single" w:color="auto" w:sz="8" w:space="0"/>
              <w:left w:val="nil"/>
              <w:bottom w:val="single" w:color="auto" w:sz="8" w:space="0"/>
              <w:right w:val="single" w:color="auto" w:sz="4" w:space="0"/>
            </w:tcBorders>
            <w:vAlign w:val="center"/>
          </w:tcPr>
          <w:p w14:paraId="0285EE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30A048F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R$ 1.237,68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524D03D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2A6EC0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01AB6D1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29</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57920910">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PUNHO</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B62B5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6F2D3F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35821CB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180</w:t>
            </w:r>
          </w:p>
        </w:tc>
        <w:tc>
          <w:tcPr>
            <w:tcW w:w="1134" w:type="dxa"/>
            <w:tcBorders>
              <w:top w:val="single" w:color="auto" w:sz="8" w:space="0"/>
              <w:left w:val="nil"/>
              <w:bottom w:val="single" w:color="auto" w:sz="8" w:space="0"/>
              <w:right w:val="single" w:color="auto" w:sz="4" w:space="0"/>
            </w:tcBorders>
            <w:vAlign w:val="center"/>
          </w:tcPr>
          <w:p w14:paraId="444CAB8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373828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R$ 2.062,80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7C433C8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4E7B05B">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5D7BA2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30</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0CD31D74">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QUIRODACTILOS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7875032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2FF892C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08664CF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36</w:t>
            </w:r>
          </w:p>
        </w:tc>
        <w:tc>
          <w:tcPr>
            <w:tcW w:w="1134" w:type="dxa"/>
            <w:tcBorders>
              <w:top w:val="single" w:color="auto" w:sz="8" w:space="0"/>
              <w:left w:val="nil"/>
              <w:bottom w:val="single" w:color="auto" w:sz="8" w:space="0"/>
              <w:right w:val="single" w:color="auto" w:sz="4" w:space="0"/>
            </w:tcBorders>
            <w:vAlign w:val="center"/>
          </w:tcPr>
          <w:p w14:paraId="150C28E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E002B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R$ 412,56</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B428E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C0D02F7">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622192E1">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31</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659496D6">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SACRO COCCIX</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5892FE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87C23A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65546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60</w:t>
            </w:r>
          </w:p>
        </w:tc>
        <w:tc>
          <w:tcPr>
            <w:tcW w:w="1134" w:type="dxa"/>
            <w:tcBorders>
              <w:top w:val="single" w:color="auto" w:sz="8" w:space="0"/>
              <w:left w:val="nil"/>
              <w:bottom w:val="single" w:color="auto" w:sz="8" w:space="0"/>
              <w:right w:val="single" w:color="auto" w:sz="4" w:space="0"/>
            </w:tcBorders>
            <w:vAlign w:val="center"/>
          </w:tcPr>
          <w:p w14:paraId="1285EF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5A8C5A1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R$ 687,60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6B2FB93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11B02C79">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46FEB23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32</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EA37D37">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SEIOS DA FACE</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2D911C6D">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40D8E1C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FFFB65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504</w:t>
            </w:r>
          </w:p>
        </w:tc>
        <w:tc>
          <w:tcPr>
            <w:tcW w:w="1134" w:type="dxa"/>
            <w:tcBorders>
              <w:top w:val="single" w:color="auto" w:sz="8" w:space="0"/>
              <w:left w:val="nil"/>
              <w:bottom w:val="single" w:color="auto" w:sz="8" w:space="0"/>
              <w:right w:val="single" w:color="auto" w:sz="4" w:space="0"/>
            </w:tcBorders>
            <w:vAlign w:val="center"/>
          </w:tcPr>
          <w:p w14:paraId="6BF4646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721C868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R$ 5.775,84</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F8DEFE5">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1E202DC">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15BA94C">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33</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291544F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4F849AD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10916C7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1A39F399">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1.500</w:t>
            </w:r>
          </w:p>
        </w:tc>
        <w:tc>
          <w:tcPr>
            <w:tcW w:w="1134" w:type="dxa"/>
            <w:tcBorders>
              <w:top w:val="single" w:color="auto" w:sz="8" w:space="0"/>
              <w:left w:val="nil"/>
              <w:bottom w:val="single" w:color="auto" w:sz="8" w:space="0"/>
              <w:right w:val="single" w:color="auto" w:sz="4" w:space="0"/>
            </w:tcBorders>
            <w:vAlign w:val="center"/>
          </w:tcPr>
          <w:p w14:paraId="125B70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2B8F40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R$ 17.190,00</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12E8052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5B99DE0E">
        <w:tblPrEx>
          <w:tblCellMar>
            <w:top w:w="0" w:type="dxa"/>
            <w:left w:w="0" w:type="dxa"/>
            <w:bottom w:w="0" w:type="dxa"/>
            <w:right w:w="0" w:type="dxa"/>
          </w:tblCellMar>
        </w:tblPrEx>
        <w:trPr>
          <w:trHeight w:val="315" w:hRule="atLeast"/>
          <w:jc w:val="center"/>
        </w:trPr>
        <w:tc>
          <w:tcPr>
            <w:tcW w:w="709" w:type="dxa"/>
            <w:tcBorders>
              <w:top w:val="nil"/>
              <w:left w:val="single" w:color="auto" w:sz="8" w:space="0"/>
              <w:bottom w:val="single" w:color="auto" w:sz="8" w:space="0"/>
              <w:right w:val="single" w:color="auto" w:sz="8" w:space="0"/>
            </w:tcBorders>
            <w:tcMar>
              <w:top w:w="15" w:type="dxa"/>
              <w:left w:w="15" w:type="dxa"/>
              <w:bottom w:w="0" w:type="dxa"/>
              <w:right w:w="15" w:type="dxa"/>
            </w:tcMar>
            <w:vAlign w:val="center"/>
          </w:tcPr>
          <w:p w14:paraId="1584DE22">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34</w:t>
            </w:r>
          </w:p>
        </w:tc>
        <w:tc>
          <w:tcPr>
            <w:tcW w:w="2693" w:type="dxa"/>
            <w:tcBorders>
              <w:top w:val="nil"/>
              <w:left w:val="nil"/>
              <w:bottom w:val="single" w:color="auto" w:sz="8" w:space="0"/>
              <w:right w:val="single" w:color="auto" w:sz="8" w:space="0"/>
            </w:tcBorders>
            <w:tcMar>
              <w:top w:w="15" w:type="dxa"/>
              <w:left w:w="15" w:type="dxa"/>
              <w:bottom w:w="0" w:type="dxa"/>
              <w:right w:w="15" w:type="dxa"/>
            </w:tcMar>
            <w:vAlign w:val="center"/>
          </w:tcPr>
          <w:p w14:paraId="4798FD5B">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TORAX PA PERFIL</w:t>
            </w:r>
          </w:p>
        </w:tc>
        <w:tc>
          <w:tcPr>
            <w:tcW w:w="993" w:type="dxa"/>
            <w:tcBorders>
              <w:top w:val="nil"/>
              <w:left w:val="nil"/>
              <w:bottom w:val="single" w:color="auto" w:sz="8" w:space="0"/>
              <w:right w:val="single" w:color="auto" w:sz="8" w:space="0"/>
            </w:tcBorders>
            <w:tcMar>
              <w:top w:w="15" w:type="dxa"/>
              <w:left w:w="15" w:type="dxa"/>
              <w:bottom w:w="0" w:type="dxa"/>
              <w:right w:w="15" w:type="dxa"/>
            </w:tcMar>
            <w:vAlign w:val="center"/>
          </w:tcPr>
          <w:p w14:paraId="6E9A304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nil"/>
              <w:left w:val="nil"/>
              <w:bottom w:val="single" w:color="auto" w:sz="8" w:space="0"/>
              <w:right w:val="single" w:color="auto" w:sz="8" w:space="0"/>
            </w:tcBorders>
            <w:tcMar>
              <w:top w:w="15" w:type="dxa"/>
              <w:left w:w="15" w:type="dxa"/>
              <w:bottom w:w="0" w:type="dxa"/>
              <w:right w:w="15" w:type="dxa"/>
            </w:tcMar>
            <w:vAlign w:val="center"/>
          </w:tcPr>
          <w:p w14:paraId="7E5CC8A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nil"/>
              <w:left w:val="nil"/>
              <w:bottom w:val="single" w:color="auto" w:sz="8" w:space="0"/>
              <w:right w:val="single" w:color="auto" w:sz="8" w:space="0"/>
            </w:tcBorders>
            <w:tcMar>
              <w:top w:w="15" w:type="dxa"/>
              <w:left w:w="15" w:type="dxa"/>
              <w:bottom w:w="0" w:type="dxa"/>
              <w:right w:w="15" w:type="dxa"/>
            </w:tcMar>
            <w:vAlign w:val="center"/>
          </w:tcPr>
          <w:p w14:paraId="79189106">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1.008</w:t>
            </w:r>
          </w:p>
        </w:tc>
        <w:tc>
          <w:tcPr>
            <w:tcW w:w="1134" w:type="dxa"/>
            <w:tcBorders>
              <w:top w:val="single" w:color="auto" w:sz="8" w:space="0"/>
              <w:left w:val="nil"/>
              <w:bottom w:val="single" w:color="auto" w:sz="8" w:space="0"/>
              <w:right w:val="single" w:color="auto" w:sz="4" w:space="0"/>
            </w:tcBorders>
            <w:vAlign w:val="center"/>
          </w:tcPr>
          <w:p w14:paraId="472D1938">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nil"/>
              <w:left w:val="single" w:color="auto" w:sz="4" w:space="0"/>
              <w:bottom w:val="single" w:color="auto" w:sz="8" w:space="0"/>
              <w:right w:val="single" w:color="auto" w:sz="4" w:space="0"/>
            </w:tcBorders>
            <w:vAlign w:val="center"/>
          </w:tcPr>
          <w:p w14:paraId="108F001A">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R$ 11.551,68</w:t>
            </w:r>
          </w:p>
        </w:tc>
        <w:tc>
          <w:tcPr>
            <w:tcW w:w="1134" w:type="dxa"/>
            <w:tcBorders>
              <w:top w:val="nil"/>
              <w:left w:val="single" w:color="auto" w:sz="4" w:space="0"/>
              <w:bottom w:val="single" w:color="auto" w:sz="8" w:space="0"/>
              <w:right w:val="single" w:color="auto" w:sz="8" w:space="0"/>
            </w:tcBorders>
            <w:tcMar>
              <w:top w:w="15" w:type="dxa"/>
              <w:left w:w="15" w:type="dxa"/>
              <w:bottom w:w="0" w:type="dxa"/>
              <w:right w:w="15" w:type="dxa"/>
            </w:tcMar>
            <w:vAlign w:val="center"/>
          </w:tcPr>
          <w:p w14:paraId="4D87EC14">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39FCD719">
        <w:tblPrEx>
          <w:tblCellMar>
            <w:top w:w="0" w:type="dxa"/>
            <w:left w:w="0" w:type="dxa"/>
            <w:bottom w:w="0" w:type="dxa"/>
            <w:right w:w="0" w:type="dxa"/>
          </w:tblCellMar>
        </w:tblPrEx>
        <w:trPr>
          <w:trHeight w:val="315" w:hRule="atLeast"/>
          <w:jc w:val="center"/>
        </w:trPr>
        <w:tc>
          <w:tcPr>
            <w:tcW w:w="709" w:type="dxa"/>
            <w:tcBorders>
              <w:top w:val="single" w:color="auto" w:sz="8" w:space="0"/>
              <w:left w:val="single" w:color="auto" w:sz="8" w:space="0"/>
              <w:bottom w:val="single" w:color="auto" w:sz="4" w:space="0"/>
              <w:right w:val="single" w:color="auto" w:sz="8" w:space="0"/>
            </w:tcBorders>
            <w:tcMar>
              <w:top w:w="15" w:type="dxa"/>
              <w:left w:w="15" w:type="dxa"/>
              <w:bottom w:w="0" w:type="dxa"/>
              <w:right w:w="15" w:type="dxa"/>
            </w:tcMar>
            <w:vAlign w:val="center"/>
          </w:tcPr>
          <w:p w14:paraId="31903C8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35</w:t>
            </w:r>
          </w:p>
        </w:tc>
        <w:tc>
          <w:tcPr>
            <w:tcW w:w="26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7634488D">
            <w:pPr>
              <w:pageBreakBefore w:val="0"/>
              <w:widowControl/>
              <w:kinsoku/>
              <w:wordWrap/>
              <w:overflowPunct/>
              <w:topLinePunct w:val="0"/>
              <w:bidi w:val="0"/>
              <w:snapToGrid/>
              <w:spacing w:line="240" w:lineRule="auto"/>
              <w:ind w:left="0" w:leftChars="0" w:right="0" w:firstLine="0" w:firstLineChars="0"/>
              <w:rPr>
                <w:rFonts w:hint="default" w:ascii="Arial" w:hAnsi="Arial" w:eastAsia="Times New Roman" w:cs="Arial"/>
                <w:color w:val="000000"/>
                <w:sz w:val="17"/>
                <w:szCs w:val="17"/>
              </w:rPr>
            </w:pPr>
            <w:r>
              <w:rPr>
                <w:rFonts w:hint="default" w:ascii="Arial" w:hAnsi="Arial" w:eastAsia="Times New Roman" w:cs="Arial"/>
                <w:color w:val="000000"/>
                <w:sz w:val="17"/>
                <w:szCs w:val="17"/>
              </w:rPr>
              <w:t>TORNOZELO</w:t>
            </w:r>
          </w:p>
        </w:tc>
        <w:tc>
          <w:tcPr>
            <w:tcW w:w="993"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0E704A0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b/>
                <w:bCs/>
                <w:color w:val="000000"/>
                <w:sz w:val="17"/>
                <w:szCs w:val="17"/>
              </w:rPr>
              <w:t>Und</w:t>
            </w:r>
          </w:p>
        </w:tc>
        <w:tc>
          <w:tcPr>
            <w:tcW w:w="992"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27D0EB60">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w:t>
            </w:r>
          </w:p>
        </w:tc>
        <w:tc>
          <w:tcPr>
            <w:tcW w:w="850" w:type="dxa"/>
            <w:tcBorders>
              <w:top w:val="single" w:color="auto" w:sz="8" w:space="0"/>
              <w:left w:val="nil"/>
              <w:bottom w:val="single" w:color="auto" w:sz="4" w:space="0"/>
              <w:right w:val="single" w:color="auto" w:sz="8" w:space="0"/>
            </w:tcBorders>
            <w:tcMar>
              <w:top w:w="15" w:type="dxa"/>
              <w:left w:w="15" w:type="dxa"/>
              <w:bottom w:w="0" w:type="dxa"/>
              <w:right w:w="15" w:type="dxa"/>
            </w:tcMar>
            <w:vAlign w:val="center"/>
          </w:tcPr>
          <w:p w14:paraId="331CE0C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204</w:t>
            </w:r>
          </w:p>
        </w:tc>
        <w:tc>
          <w:tcPr>
            <w:tcW w:w="1134" w:type="dxa"/>
            <w:tcBorders>
              <w:top w:val="single" w:color="auto" w:sz="8" w:space="0"/>
              <w:left w:val="nil"/>
              <w:bottom w:val="single" w:color="auto" w:sz="8" w:space="0"/>
              <w:right w:val="single" w:color="auto" w:sz="4" w:space="0"/>
            </w:tcBorders>
            <w:vAlign w:val="center"/>
          </w:tcPr>
          <w:p w14:paraId="3701310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R$ 11,46</w:t>
            </w:r>
          </w:p>
        </w:tc>
        <w:tc>
          <w:tcPr>
            <w:tcW w:w="1276" w:type="dxa"/>
            <w:tcBorders>
              <w:top w:val="single" w:color="auto" w:sz="8" w:space="0"/>
              <w:left w:val="single" w:color="auto" w:sz="4" w:space="0"/>
              <w:bottom w:val="single" w:color="auto" w:sz="4" w:space="0"/>
              <w:right w:val="single" w:color="auto" w:sz="4" w:space="0"/>
            </w:tcBorders>
            <w:vAlign w:val="center"/>
          </w:tcPr>
          <w:p w14:paraId="6C031A67">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R$ 2.337,84</w:t>
            </w:r>
          </w:p>
        </w:tc>
        <w:tc>
          <w:tcPr>
            <w:tcW w:w="1134" w:type="dxa"/>
            <w:tcBorders>
              <w:top w:val="single" w:color="auto" w:sz="8" w:space="0"/>
              <w:left w:val="single" w:color="auto" w:sz="4" w:space="0"/>
              <w:bottom w:val="single" w:color="auto" w:sz="4" w:space="0"/>
              <w:right w:val="single" w:color="auto" w:sz="8" w:space="0"/>
            </w:tcBorders>
            <w:tcMar>
              <w:top w:w="15" w:type="dxa"/>
              <w:left w:w="15" w:type="dxa"/>
              <w:bottom w:w="0" w:type="dxa"/>
              <w:right w:w="15" w:type="dxa"/>
            </w:tcMar>
            <w:vAlign w:val="center"/>
          </w:tcPr>
          <w:p w14:paraId="65FFBC8F">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r>
              <w:rPr>
                <w:rFonts w:hint="default" w:ascii="Arial" w:hAnsi="Arial" w:eastAsia="Times New Roman" w:cs="Arial"/>
                <w:color w:val="000000"/>
                <w:sz w:val="17"/>
                <w:szCs w:val="17"/>
              </w:rPr>
              <w:t>18252</w:t>
            </w:r>
          </w:p>
        </w:tc>
      </w:tr>
      <w:tr w14:paraId="7FDAB11C">
        <w:tblPrEx>
          <w:tblCellMar>
            <w:top w:w="0" w:type="dxa"/>
            <w:left w:w="0" w:type="dxa"/>
            <w:bottom w:w="0" w:type="dxa"/>
            <w:right w:w="0" w:type="dxa"/>
          </w:tblCellMar>
        </w:tblPrEx>
        <w:trPr>
          <w:trHeight w:val="315" w:hRule="atLeast"/>
          <w:jc w:val="center"/>
        </w:trPr>
        <w:tc>
          <w:tcPr>
            <w:tcW w:w="7371" w:type="dxa"/>
            <w:gridSpan w:val="6"/>
            <w:tcBorders>
              <w:top w:val="single" w:color="auto" w:sz="4" w:space="0"/>
              <w:left w:val="single" w:color="auto" w:sz="8" w:space="0"/>
              <w:bottom w:val="single" w:color="auto" w:sz="8" w:space="0"/>
              <w:right w:val="single" w:color="auto" w:sz="4" w:space="0"/>
            </w:tcBorders>
            <w:tcMar>
              <w:top w:w="15" w:type="dxa"/>
              <w:left w:w="15" w:type="dxa"/>
              <w:bottom w:w="0" w:type="dxa"/>
              <w:right w:w="15" w:type="dxa"/>
            </w:tcMar>
            <w:vAlign w:val="center"/>
          </w:tcPr>
          <w:p w14:paraId="29A3F7BB">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color w:val="000000"/>
                <w:sz w:val="17"/>
                <w:szCs w:val="17"/>
              </w:rPr>
            </w:pPr>
          </w:p>
        </w:tc>
        <w:tc>
          <w:tcPr>
            <w:tcW w:w="2410" w:type="dxa"/>
            <w:gridSpan w:val="2"/>
            <w:tcBorders>
              <w:top w:val="single" w:color="auto" w:sz="4" w:space="0"/>
              <w:left w:val="single" w:color="auto" w:sz="4" w:space="0"/>
              <w:bottom w:val="single" w:color="auto" w:sz="8" w:space="0"/>
              <w:right w:val="single" w:color="auto" w:sz="8" w:space="0"/>
            </w:tcBorders>
            <w:vAlign w:val="center"/>
          </w:tcPr>
          <w:p w14:paraId="66EEBF6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eastAsia="Times New Roman" w:cs="Arial"/>
                <w:b/>
                <w:color w:val="000000"/>
                <w:sz w:val="17"/>
                <w:szCs w:val="17"/>
              </w:rPr>
            </w:pPr>
            <w:r>
              <w:rPr>
                <w:rFonts w:hint="default" w:ascii="Arial" w:hAnsi="Arial" w:eastAsia="Times New Roman" w:cs="Arial"/>
                <w:b/>
                <w:color w:val="000000"/>
                <w:sz w:val="17"/>
                <w:szCs w:val="17"/>
              </w:rPr>
              <w:t>Valor Total R$ 123.217,92</w:t>
            </w:r>
          </w:p>
        </w:tc>
      </w:tr>
    </w:tbl>
    <w:p w14:paraId="0E82B1E4">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4462CE47">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Arial-BoldMT" w:cs="Arial"/>
          <w:bCs/>
          <w:color w:val="000000"/>
          <w:sz w:val="18"/>
          <w:szCs w:val="18"/>
          <w:lang w:eastAsia="pt-BR"/>
        </w:rPr>
      </w:pPr>
    </w:p>
    <w:p w14:paraId="005E00A0">
      <w:pPr>
        <w:pStyle w:val="281"/>
        <w:pageBreakBefore w:val="0"/>
        <w:widowControl/>
        <w:numPr>
          <w:ilvl w:val="0"/>
          <w:numId w:val="19"/>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17C48AB1">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eastAsia="Times New Roman" w:cs="Arial"/>
          <w:bCs/>
          <w:sz w:val="18"/>
          <w:szCs w:val="18"/>
        </w:rPr>
      </w:pPr>
      <w:r>
        <w:rPr>
          <w:rFonts w:hint="default" w:ascii="Arial" w:hAnsi="Arial" w:cs="Arial"/>
          <w:b/>
          <w:sz w:val="18"/>
          <w:szCs w:val="18"/>
        </w:rPr>
        <w:t xml:space="preserve">3.1. </w:t>
      </w:r>
      <w:r>
        <w:rPr>
          <w:rFonts w:hint="default" w:ascii="Arial" w:hAnsi="Arial" w:eastAsia="Times New Roman" w:cs="Arial"/>
          <w:bCs/>
          <w:sz w:val="18"/>
          <w:szCs w:val="18"/>
        </w:rPr>
        <w:t>A Secretaria Municipal de Saúde de Cataguases busca melhorar continuamente a qualidade dos serviços de saúde, otimizando o atendimento na área de Radiologia, com foco na emissão eficiente e precisa de laudos de exames de Raio-X.</w:t>
      </w:r>
    </w:p>
    <w:p w14:paraId="160A73B9">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3.2.</w:t>
      </w:r>
      <w:r>
        <w:rPr>
          <w:rFonts w:hint="default" w:ascii="Arial" w:hAnsi="Arial" w:cs="Arial"/>
          <w:sz w:val="18"/>
          <w:szCs w:val="18"/>
        </w:rPr>
        <w:t xml:space="preserve"> </w:t>
      </w:r>
      <w:r>
        <w:rPr>
          <w:rFonts w:hint="default" w:ascii="Arial" w:hAnsi="Arial" w:eastAsia="Times New Roman" w:cs="Arial"/>
          <w:bCs/>
          <w:sz w:val="18"/>
          <w:szCs w:val="18"/>
        </w:rPr>
        <w:t>Para isso, é necessária a contratação de empresas especializadas em telerradiologia, que permitirão a emissão de laudos à distância, agilizando o diagnóstico e garantindo maior eficiência.</w:t>
      </w:r>
    </w:p>
    <w:p w14:paraId="3852298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p>
    <w:p w14:paraId="3199588C">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 xml:space="preserve">4. DESCRIÇÃO DA SOLUÇÃO COMO UM TODO CONSIDERADO O CICLO DE VIDA DO OBJETO E ESPECIFICAÇÃO DO PRODUTO. </w:t>
      </w:r>
    </w:p>
    <w:p w14:paraId="15EABEC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 xml:space="preserve">4.1. </w:t>
      </w:r>
      <w:r>
        <w:rPr>
          <w:rFonts w:hint="default" w:ascii="Arial" w:hAnsi="Arial" w:eastAsia="Times New Roman" w:cs="Arial"/>
          <w:bCs/>
          <w:sz w:val="18"/>
          <w:szCs w:val="18"/>
        </w:rPr>
        <w:t>A Secretaria Municipal de Saúde de Cataguases busca melhorar continuamente a qualidade dos serviços de saúde, otimizando o atendimento na área de Radiologia, com foco na emissão eficiente e precisa de laudos de exames de Raio-X.</w:t>
      </w:r>
    </w:p>
    <w:p w14:paraId="6E05C43E">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 xml:space="preserve"> </w:t>
      </w:r>
      <w:r>
        <w:rPr>
          <w:rFonts w:hint="default" w:ascii="Arial" w:hAnsi="Arial" w:eastAsia="Times New Roman" w:cs="Arial"/>
          <w:bCs/>
          <w:sz w:val="18"/>
          <w:szCs w:val="18"/>
        </w:rPr>
        <w:t>Para isso, é necessária a contratação de empresas especializadas em telerradiologia, que permitirão a emissão de laudos à distância, agilizando o diagnóstico e garantindo maior eficiência.</w:t>
      </w:r>
    </w:p>
    <w:p w14:paraId="0059634D">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p>
    <w:p w14:paraId="29838264">
      <w:pPr>
        <w:pStyle w:val="281"/>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REQUISITOS DA CONTRATAÇÃO</w:t>
      </w:r>
    </w:p>
    <w:p w14:paraId="107CA1F4">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786CE6B6">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293B6B30">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711118D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0FFBB8A8">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5.3. Garantia da Contratação</w:t>
      </w:r>
    </w:p>
    <w:p w14:paraId="05334C2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003029E5">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6EACFF89">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5E2461CF">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5AD7264D">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3BBCAC8C">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219C70FE">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6EDE1BC2">
      <w:pPr>
        <w:pStyle w:val="307"/>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sz w:val="18"/>
          <w:szCs w:val="18"/>
        </w:rPr>
      </w:pPr>
      <w:r>
        <w:rPr>
          <w:rFonts w:hint="default" w:ascii="Arial" w:hAnsi="Arial" w:cs="Arial"/>
          <w:b/>
          <w:sz w:val="18"/>
          <w:szCs w:val="18"/>
        </w:rPr>
        <w:t>5.7. Da Amostra</w:t>
      </w:r>
    </w:p>
    <w:p w14:paraId="2EB53782">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w:t>
      </w:r>
    </w:p>
    <w:p w14:paraId="1AEAB849">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5C605458">
      <w:pPr>
        <w:pStyle w:val="223"/>
        <w:pageBreakBefore w:val="0"/>
        <w:widowControl/>
        <w:numPr>
          <w:ilvl w:val="0"/>
          <w:numId w:val="20"/>
        </w:numPr>
        <w:kinsoku/>
        <w:wordWrap/>
        <w:overflowPunct/>
        <w:topLinePunct w:val="0"/>
        <w:bidi w:val="0"/>
        <w:snapToGrid/>
        <w:ind w:left="0" w:leftChars="0" w:right="0" w:firstLine="0" w:firstLineChars="0"/>
        <w:rPr>
          <w:rFonts w:hint="default" w:ascii="Arial" w:hAnsi="Arial" w:cs="Arial"/>
          <w:sz w:val="18"/>
          <w:szCs w:val="18"/>
          <w:lang w:eastAsia="pt-BR"/>
        </w:rPr>
      </w:pPr>
      <w:r>
        <w:rPr>
          <w:rFonts w:hint="default" w:ascii="Arial" w:hAnsi="Arial" w:cs="Arial"/>
          <w:sz w:val="18"/>
          <w:szCs w:val="18"/>
          <w:lang w:eastAsia="pt-BR"/>
        </w:rPr>
        <w:t>Gilson Soares de Melo</w:t>
      </w:r>
    </w:p>
    <w:p w14:paraId="2A05FC3D">
      <w:pPr>
        <w:pageBreakBefore w:val="0"/>
        <w:widowControl/>
        <w:kinsoku/>
        <w:wordWrap/>
        <w:overflowPunct/>
        <w:topLinePunct w:val="0"/>
        <w:bidi w:val="0"/>
        <w:snapToGrid/>
        <w:ind w:left="0" w:leftChars="0" w:right="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"mailto:licitacaosaudecataguases@gmail.com" </w:instrText>
      </w:r>
      <w:r>
        <w:rPr>
          <w:rFonts w:hint="default" w:ascii="Arial" w:hAnsi="Arial" w:cs="Arial"/>
          <w:sz w:val="18"/>
          <w:szCs w:val="18"/>
        </w:rPr>
        <w:fldChar w:fldCharType="separate"/>
      </w:r>
      <w:r>
        <w:rPr>
          <w:rStyle w:val="13"/>
          <w:rFonts w:hint="default" w:ascii="Arial" w:hAnsi="Arial" w:cs="Arial"/>
          <w:sz w:val="18"/>
          <w:szCs w:val="18"/>
          <w:shd w:val="clear" w:color="auto" w:fill="FFFFFF"/>
        </w:rPr>
        <w:t>licitacaosaudecataguases@gmail.com</w:t>
      </w:r>
      <w:r>
        <w:rPr>
          <w:rStyle w:val="13"/>
          <w:rFonts w:hint="default" w:ascii="Arial" w:hAnsi="Arial" w:cs="Arial"/>
          <w:sz w:val="18"/>
          <w:szCs w:val="18"/>
          <w:shd w:val="clear" w:color="auto" w:fill="FFFFFF"/>
        </w:rPr>
        <w:fldChar w:fldCharType="end"/>
      </w:r>
    </w:p>
    <w:p w14:paraId="47FD1A69">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212</w:t>
      </w:r>
    </w:p>
    <w:p w14:paraId="3F909983">
      <w:pPr>
        <w:pageBreakBefore w:val="0"/>
        <w:widowControl/>
        <w:kinsoku/>
        <w:wordWrap/>
        <w:overflowPunct/>
        <w:topLinePunct w:val="0"/>
        <w:bidi w:val="0"/>
        <w:snapToGrid/>
        <w:ind w:left="0" w:leftChars="0" w:right="0" w:firstLine="0" w:firstLineChars="0"/>
        <w:rPr>
          <w:rFonts w:hint="default" w:ascii="Arial" w:hAnsi="Arial" w:cs="Arial"/>
          <w:sz w:val="18"/>
          <w:szCs w:val="18"/>
          <w:shd w:val="clear" w:color="auto" w:fill="FFFFFF"/>
        </w:rPr>
      </w:pPr>
    </w:p>
    <w:p w14:paraId="3D5CD2F7">
      <w:pPr>
        <w:pStyle w:val="281"/>
        <w:pageBreakBefore w:val="0"/>
        <w:widowControl/>
        <w:numPr>
          <w:ilvl w:val="0"/>
          <w:numId w:val="21"/>
        </w:numPr>
        <w:kinsoku/>
        <w:wordWrap/>
        <w:overflowPunct/>
        <w:topLinePunct w:val="0"/>
        <w:bidi w:val="0"/>
        <w:snapToGrid/>
        <w:spacing w:before="0" w:after="0"/>
        <w:ind w:leftChars="0" w:right="0" w:rightChars="0"/>
        <w:rPr>
          <w:rFonts w:hint="default" w:ascii="Arial" w:hAnsi="Arial" w:eastAsia="Times New Roman" w:cs="Arial"/>
          <w:sz w:val="18"/>
          <w:szCs w:val="18"/>
        </w:rPr>
      </w:pPr>
      <w:r>
        <w:rPr>
          <w:rFonts w:hint="default" w:ascii="Arial" w:hAnsi="Arial" w:eastAsia="Times New Roman" w:cs="Arial"/>
          <w:sz w:val="18"/>
          <w:szCs w:val="18"/>
        </w:rPr>
        <w:t>MODELO DE EXECUÇÃO DO OBJETO</w:t>
      </w:r>
      <w:r>
        <w:rPr>
          <w:rFonts w:hint="default" w:ascii="Arial" w:hAnsi="Arial" w:eastAsia="Times New Roman" w:cs="Arial"/>
          <w:sz w:val="18"/>
          <w:szCs w:val="18"/>
        </w:rPr>
        <w:tab/>
      </w:r>
    </w:p>
    <w:p w14:paraId="0805E04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Cs/>
          <w:sz w:val="18"/>
          <w:szCs w:val="18"/>
        </w:rPr>
      </w:pPr>
      <w:r>
        <w:rPr>
          <w:rFonts w:hint="default" w:ascii="Arial" w:hAnsi="Arial" w:cs="Arial"/>
          <w:b/>
          <w:sz w:val="18"/>
          <w:szCs w:val="18"/>
        </w:rPr>
        <w:t>6.1.</w:t>
      </w:r>
      <w:r>
        <w:rPr>
          <w:rFonts w:hint="default" w:ascii="Arial" w:hAnsi="Arial" w:cs="Arial"/>
          <w:sz w:val="18"/>
          <w:szCs w:val="18"/>
        </w:rPr>
        <w:t xml:space="preserve"> </w:t>
      </w:r>
      <w:r>
        <w:rPr>
          <w:rFonts w:hint="default" w:ascii="Arial" w:hAnsi="Arial" w:eastAsia="Times New Roman" w:cs="Arial"/>
          <w:bCs/>
          <w:sz w:val="18"/>
          <w:szCs w:val="18"/>
        </w:rPr>
        <w:t>A contratação de empresas para serviços de emissão de laudos em radiologia à distância (telerradiologia) deverá atender aos seguintes requisitos:</w:t>
      </w:r>
    </w:p>
    <w:p w14:paraId="246CE25F">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a)</w:t>
      </w:r>
      <w:r>
        <w:rPr>
          <w:rFonts w:hint="default" w:ascii="Arial" w:hAnsi="Arial" w:eastAsia="Times New Roman" w:cs="Arial"/>
          <w:bCs/>
          <w:sz w:val="18"/>
          <w:szCs w:val="18"/>
        </w:rPr>
        <w:t xml:space="preserve">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3086A6A7">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b)</w:t>
      </w:r>
      <w:r>
        <w:rPr>
          <w:rFonts w:hint="default" w:ascii="Arial" w:hAnsi="Arial" w:eastAsia="Times New Roman" w:cs="Arial"/>
          <w:bCs/>
          <w:sz w:val="18"/>
          <w:szCs w:val="18"/>
        </w:rPr>
        <w:t xml:space="preserve">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04536E4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c)</w:t>
      </w:r>
      <w:r>
        <w:rPr>
          <w:rFonts w:hint="default" w:ascii="Arial" w:hAnsi="Arial" w:eastAsia="Times New Roman" w:cs="Arial"/>
          <w:bCs/>
          <w:sz w:val="18"/>
          <w:szCs w:val="18"/>
        </w:rPr>
        <w:t xml:space="preserve">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3C7AA6B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d)</w:t>
      </w:r>
      <w:r>
        <w:rPr>
          <w:rFonts w:hint="default" w:ascii="Arial" w:hAnsi="Arial" w:eastAsia="Times New Roman" w:cs="Arial"/>
          <w:bCs/>
          <w:sz w:val="18"/>
          <w:szCs w:val="18"/>
        </w:rPr>
        <w:t xml:space="preserve"> Prazo de Entrega: Os laudos emitidos devem ser entregues no prazo máximo de 24 horas após o recebimento das imagens, ou conforme outro prazo acordado, evitando atrasos que possam prejudicar o atendimento médico e o tratamento dos pacientes.</w:t>
      </w:r>
    </w:p>
    <w:p w14:paraId="3272EE31">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e)</w:t>
      </w:r>
      <w:r>
        <w:rPr>
          <w:rFonts w:hint="default" w:ascii="Arial" w:hAnsi="Arial" w:eastAsia="Times New Roman" w:cs="Arial"/>
          <w:bCs/>
          <w:sz w:val="18"/>
          <w:szCs w:val="18"/>
        </w:rPr>
        <w:t xml:space="preserv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5536732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f)</w:t>
      </w:r>
      <w:r>
        <w:rPr>
          <w:rFonts w:hint="default" w:ascii="Arial" w:hAnsi="Arial" w:eastAsia="Times New Roman" w:cs="Arial"/>
          <w:bCs/>
          <w:sz w:val="18"/>
          <w:szCs w:val="18"/>
        </w:rPr>
        <w:t xml:space="preserve"> </w:t>
      </w:r>
      <w:r>
        <w:rPr>
          <w:rFonts w:hint="default" w:ascii="Arial" w:hAnsi="Arial" w:cs="Arial"/>
          <w:sz w:val="18"/>
          <w:szCs w:val="18"/>
        </w:rPr>
        <w:t>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04F7B025">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g)</w:t>
      </w:r>
      <w:r>
        <w:rPr>
          <w:rFonts w:hint="default" w:ascii="Arial" w:hAnsi="Arial" w:eastAsia="Times New Roman" w:cs="Arial"/>
          <w:bCs/>
          <w:sz w:val="18"/>
          <w:szCs w:val="18"/>
        </w:rPr>
        <w:t xml:space="preserve"> </w:t>
      </w:r>
      <w:r>
        <w:rPr>
          <w:rFonts w:hint="default" w:ascii="Arial" w:hAnsi="Arial" w:cs="Arial"/>
          <w:sz w:val="18"/>
          <w:szCs w:val="18"/>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3CDD33F9">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h)</w:t>
      </w:r>
      <w:r>
        <w:rPr>
          <w:rFonts w:hint="default" w:ascii="Arial" w:hAnsi="Arial" w:eastAsia="Times New Roman" w:cs="Arial"/>
          <w:bCs/>
          <w:sz w:val="18"/>
          <w:szCs w:val="18"/>
        </w:rPr>
        <w:t xml:space="preserve"> </w:t>
      </w:r>
      <w:r>
        <w:rPr>
          <w:rFonts w:hint="default" w:ascii="Arial" w:hAnsi="Arial" w:cs="Arial"/>
          <w:sz w:val="18"/>
          <w:szCs w:val="18"/>
        </w:rPr>
        <w:t xml:space="preserve">Em nenhum caso a Contratada poderá cobrar diretamente do usuário qualquer valor, independente do título e da razão, para prestação do serviço autorizado pela Secretaria Municipal de Saúde. </w:t>
      </w:r>
    </w:p>
    <w:p w14:paraId="392A498E">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i)</w:t>
      </w:r>
      <w:r>
        <w:rPr>
          <w:rFonts w:hint="default" w:ascii="Arial" w:hAnsi="Arial" w:eastAsia="Times New Roman" w:cs="Arial"/>
          <w:bCs/>
          <w:sz w:val="18"/>
          <w:szCs w:val="18"/>
        </w:rPr>
        <w:t xml:space="preserve"> </w:t>
      </w:r>
      <w:r>
        <w:rPr>
          <w:rFonts w:hint="default" w:ascii="Arial" w:hAnsi="Arial" w:cs="Arial"/>
          <w:sz w:val="18"/>
          <w:szCs w:val="18"/>
        </w:rPr>
        <w:t>Em caso de alterações do rol dos serviços de interesse do Contratado, a parte interessada solicitará a inclusão ou exclusão dos serviços relativos a este Termo de Referência.</w:t>
      </w:r>
    </w:p>
    <w:p w14:paraId="61BC6B63">
      <w:pPr>
        <w:pageBreakBefore w:val="0"/>
        <w:widowControl/>
        <w:kinsoku/>
        <w:wordWrap/>
        <w:overflowPunct/>
        <w:topLinePunct w:val="0"/>
        <w:bidi w:val="0"/>
        <w:snapToGrid/>
        <w:ind w:left="0" w:leftChars="0" w:right="0" w:firstLine="0" w:firstLineChars="0"/>
        <w:jc w:val="both"/>
        <w:rPr>
          <w:rFonts w:hint="default" w:ascii="Arial" w:hAnsi="Arial" w:eastAsia="Times New Roman" w:cs="Arial"/>
          <w:bCs/>
          <w:sz w:val="18"/>
          <w:szCs w:val="18"/>
        </w:rPr>
      </w:pPr>
      <w:r>
        <w:rPr>
          <w:rFonts w:hint="default" w:ascii="Arial" w:hAnsi="Arial" w:eastAsia="Times New Roman" w:cs="Arial"/>
          <w:b/>
          <w:bCs/>
          <w:sz w:val="18"/>
          <w:szCs w:val="18"/>
        </w:rPr>
        <w:t>j)</w:t>
      </w:r>
      <w:r>
        <w:rPr>
          <w:rFonts w:hint="default" w:ascii="Arial" w:hAnsi="Arial" w:eastAsia="Times New Roman" w:cs="Arial"/>
          <w:bCs/>
          <w:sz w:val="18"/>
          <w:szCs w:val="18"/>
        </w:rPr>
        <w:t xml:space="preserve"> Desconto sobre o Preço de Mercado: A contratação será realizada com base no menor preço por lote, visando garantir a economicidade do processo, sem comprometer a qualidade e a segurança do serviço prestado.</w:t>
      </w:r>
    </w:p>
    <w:p w14:paraId="284BCDF4">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6.2. </w:t>
      </w:r>
      <w:r>
        <w:rPr>
          <w:rFonts w:hint="default" w:ascii="Arial" w:hAnsi="Arial" w:cs="Arial"/>
          <w:sz w:val="18"/>
          <w:szCs w:val="18"/>
        </w:rPr>
        <w:t>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56AB28B1">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6.3. </w:t>
      </w:r>
      <w:r>
        <w:rPr>
          <w:rFonts w:hint="default" w:ascii="Arial" w:hAnsi="Arial" w:cs="Arial"/>
          <w:sz w:val="18"/>
          <w:szCs w:val="18"/>
        </w:rPr>
        <w:t xml:space="preserve">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135746AD">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w:t>
      </w:r>
      <w:r>
        <w:rPr>
          <w:rFonts w:hint="default" w:ascii="Arial" w:hAnsi="Arial" w:eastAsia="Times New Roman" w:cs="Arial"/>
          <w:b/>
          <w:sz w:val="18"/>
          <w:szCs w:val="18"/>
        </w:rPr>
        <w:t xml:space="preserve">4. </w:t>
      </w:r>
      <w:r>
        <w:rPr>
          <w:rFonts w:hint="default" w:ascii="Arial" w:hAnsi="Arial" w:cs="Arial"/>
          <w:sz w:val="18"/>
          <w:szCs w:val="18"/>
        </w:rPr>
        <w:t xml:space="preserve">Em nenhum caso a Contratada poderá cobrar diretamente do usuário qualquer valor, independente do título e da razão, para prestação do serviço autorizado pela Secretaria Municipal de Saúde. </w:t>
      </w:r>
    </w:p>
    <w:p w14:paraId="1A737D3A">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6.</w:t>
      </w:r>
      <w:r>
        <w:rPr>
          <w:rFonts w:hint="default" w:ascii="Arial" w:hAnsi="Arial" w:eastAsia="Times New Roman" w:cs="Arial"/>
          <w:b/>
          <w:sz w:val="18"/>
          <w:szCs w:val="18"/>
        </w:rPr>
        <w:t>5.</w:t>
      </w:r>
      <w:r>
        <w:rPr>
          <w:rFonts w:hint="default" w:ascii="Arial" w:hAnsi="Arial" w:eastAsia="Times New Roman" w:cs="Arial"/>
          <w:sz w:val="18"/>
          <w:szCs w:val="18"/>
        </w:rPr>
        <w:t xml:space="preserve"> </w:t>
      </w:r>
      <w:r>
        <w:rPr>
          <w:rFonts w:hint="default" w:ascii="Arial" w:hAnsi="Arial" w:cs="Arial"/>
          <w:sz w:val="18"/>
          <w:szCs w:val="18"/>
        </w:rPr>
        <w:t>Em caso de alterações do rol dos serviços de interesse do Contratado, a parte interessada solicitará a inclusão ou exclusão dos serviços relativos a este Termo de Referência.</w:t>
      </w:r>
    </w:p>
    <w:p w14:paraId="39AE0532">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6.6.</w:t>
      </w:r>
      <w:r>
        <w:rPr>
          <w:rFonts w:hint="default" w:ascii="Arial" w:hAnsi="Arial" w:eastAsia="Times New Roman" w:cs="Arial"/>
          <w:sz w:val="18"/>
          <w:szCs w:val="18"/>
        </w:rPr>
        <w:t xml:space="preserve"> </w:t>
      </w:r>
      <w:r>
        <w:rPr>
          <w:rFonts w:hint="default" w:ascii="Arial" w:hAnsi="Arial" w:cs="Arial"/>
          <w:sz w:val="18"/>
          <w:szCs w:val="18"/>
        </w:rPr>
        <w:t>Os serviços referidos serão executados pela Empresa Contratada, sob a responsabilidade de um Técnico nomeado pela a mesma.</w:t>
      </w:r>
    </w:p>
    <w:p w14:paraId="283C9D3B">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eastAsia="Times New Roman" w:cs="Arial"/>
          <w:b/>
          <w:sz w:val="18"/>
          <w:szCs w:val="18"/>
        </w:rPr>
        <w:t>6.7.</w:t>
      </w:r>
      <w:r>
        <w:rPr>
          <w:rFonts w:hint="default" w:ascii="Arial" w:hAnsi="Arial" w:eastAsia="Times New Roman" w:cs="Arial"/>
          <w:sz w:val="18"/>
          <w:szCs w:val="18"/>
        </w:rPr>
        <w:t xml:space="preserve"> </w:t>
      </w:r>
      <w:r>
        <w:rPr>
          <w:rFonts w:hint="default" w:ascii="Arial" w:hAnsi="Arial" w:cs="Arial"/>
          <w:sz w:val="18"/>
          <w:szCs w:val="18"/>
        </w:rPr>
        <w:t xml:space="preserve">As imagens serão emitidas pela contratante via sistema (Softwere fornecido pela empresa), para posterior emissão do laudo pela contratada em até 48 (quarenta e oito) horas. </w:t>
      </w:r>
    </w:p>
    <w:p w14:paraId="6E7F5442">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6.8.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3846402A">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 xml:space="preserve">6.9. </w:t>
      </w:r>
      <w:r>
        <w:rPr>
          <w:rFonts w:hint="default" w:ascii="Arial" w:hAnsi="Arial" w:eastAsia="LiberationSerif-Bold" w:cs="Arial"/>
          <w:bCs/>
          <w:sz w:val="18"/>
          <w:szCs w:val="18"/>
          <w:lang w:eastAsia="zh-CN"/>
        </w:rPr>
        <w:t xml:space="preserve">A licitante vencedora deverá cumprir obrigatoriamente o prazo de Entrega, salvo em caso de alterações solicitadas pela Prefeitura, que deverão ser comunicadas num prazo não inferior a 24 horas antes da respectiva entrega. </w:t>
      </w:r>
    </w:p>
    <w:p w14:paraId="5BB06DF9">
      <w:pPr>
        <w:pageBreakBefore w:val="0"/>
        <w:widowControl/>
        <w:tabs>
          <w:tab w:val="left" w:pos="567"/>
        </w:tabs>
        <w:suppressAutoHyphen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6.10.</w:t>
      </w:r>
      <w:r>
        <w:rPr>
          <w:rFonts w:hint="default" w:ascii="Arial" w:hAnsi="Arial" w:eastAsia="Times New Roman" w:cs="Arial"/>
          <w:sz w:val="18"/>
          <w:szCs w:val="18"/>
        </w:rPr>
        <w:t xml:space="preserve"> Os laudos poderão ser rejeitados, no todo ou em parte, quando em desacordo com as especificações constantes neste Termo de Referência e na proposta, devendo ser substituídos no prazo de 48 </w:t>
      </w:r>
      <w:r>
        <w:rPr>
          <w:rFonts w:hint="default" w:ascii="Arial" w:hAnsi="Arial" w:cs="Arial"/>
          <w:sz w:val="18"/>
          <w:szCs w:val="18"/>
        </w:rPr>
        <w:t>(quarenta e oito) horas</w:t>
      </w:r>
      <w:r>
        <w:rPr>
          <w:rFonts w:hint="default" w:ascii="Arial" w:hAnsi="Arial" w:eastAsia="Times New Roman" w:cs="Arial"/>
          <w:sz w:val="18"/>
          <w:szCs w:val="18"/>
        </w:rPr>
        <w:t>, a contar da notificação da contratada, às suas custas, sem prejuízo da aplicação das penalidades.</w:t>
      </w:r>
    </w:p>
    <w:p w14:paraId="192B0896">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cs="Arial"/>
          <w:b/>
          <w:sz w:val="18"/>
          <w:szCs w:val="18"/>
          <w:shd w:val="clear" w:color="auto" w:fill="FFFFFF"/>
        </w:rPr>
        <w:t xml:space="preserve">6.11. </w:t>
      </w:r>
      <w:r>
        <w:rPr>
          <w:rFonts w:hint="default" w:ascii="Arial" w:hAnsi="Arial" w:eastAsia="Times New Roman" w:cs="Arial"/>
          <w:sz w:val="18"/>
          <w:szCs w:val="18"/>
        </w:rPr>
        <w:t>As notas fiscais deverão ser assinadas pelo funcionário responsável pelo recebimento.</w:t>
      </w:r>
    </w:p>
    <w:p w14:paraId="1719EBD0">
      <w:pPr>
        <w:pageBreakBefore w:val="0"/>
        <w:widowControl/>
        <w:tabs>
          <w:tab w:val="left" w:pos="567"/>
        </w:tabs>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p>
    <w:p w14:paraId="3E78FE75">
      <w:pPr>
        <w:pageBreakBefore w:val="0"/>
        <w:widowControl/>
        <w:numPr>
          <w:ilvl w:val="0"/>
          <w:numId w:val="21"/>
        </w:numPr>
        <w:kinsoku/>
        <w:wordWrap/>
        <w:overflowPunct/>
        <w:topLinePunct w:val="0"/>
        <w:bidi w:val="0"/>
        <w:snapToGrid/>
        <w:spacing w:line="276" w:lineRule="auto"/>
        <w:ind w:left="360" w:leftChars="0" w:right="0" w:hanging="36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MODELO DE GESTÃO DO CONTRATO</w:t>
      </w:r>
    </w:p>
    <w:p w14:paraId="5723900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69D8811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Executar o Contrato objeto deste Termo de Referência de acordo com as especificações e/ou normas exigidas. </w:t>
      </w:r>
    </w:p>
    <w:p w14:paraId="030998D8">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Prestar os serviços dentro dos melhores padrões de qualidade, dispensando aos cidadãos um tratamento cortês e igualitário, de acordo com o que preceitua o Código de Defesa do Consumidor.</w:t>
      </w:r>
    </w:p>
    <w:p w14:paraId="3C2C039B">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1363E41D">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Fornecer Softwere para envio das imagens do contratante e posteriormente o envio dos laudos pela Contratada.</w:t>
      </w:r>
    </w:p>
    <w:p w14:paraId="1FBD1A27">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Manter cópias dos arquivos transmitidos à Secretaria Municipal de Saúde de Cataguases - MG, durante, no mínimo, 12 (doze) meses.</w:t>
      </w:r>
    </w:p>
    <w:p w14:paraId="0CE91D3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7.1.6.</w:t>
      </w:r>
      <w:r>
        <w:rPr>
          <w:rFonts w:hint="default" w:ascii="Arial" w:hAnsi="Arial" w:cs="Arial"/>
          <w:sz w:val="18"/>
          <w:szCs w:val="18"/>
        </w:rPr>
        <w:t xml:space="preserve">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3F254DF0">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7.1.7.</w:t>
      </w:r>
      <w:r>
        <w:rPr>
          <w:rFonts w:hint="default" w:ascii="Arial" w:hAnsi="Arial" w:cs="Arial"/>
          <w:sz w:val="18"/>
          <w:szCs w:val="18"/>
        </w:rPr>
        <w:t xml:space="preserve"> Observar e respeitar a Legislação Federal, Estadual e Municipal, relativas a execução de serviços.</w:t>
      </w:r>
    </w:p>
    <w:p w14:paraId="070CD7A4">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7.1.8.</w:t>
      </w:r>
      <w:r>
        <w:rPr>
          <w:rFonts w:hint="default" w:ascii="Arial" w:hAnsi="Arial" w:cs="Arial"/>
          <w:sz w:val="18"/>
          <w:szCs w:val="18"/>
        </w:rPr>
        <w:t xml:space="preserve"> Arcar com todo e qualquer dano ou prejuízo material causado ao MUNICÍPIO e/ou a terceiros.</w:t>
      </w:r>
    </w:p>
    <w:p w14:paraId="515C1BD1">
      <w:pPr>
        <w:pageBreakBefore w:val="0"/>
        <w:widowControl/>
        <w:kinsoku/>
        <w:wordWrap/>
        <w:overflowPunct/>
        <w:topLinePunct w:val="0"/>
        <w:bidi w:val="0"/>
        <w:snapToGrid/>
        <w:spacing w:line="240" w:lineRule="auto"/>
        <w:ind w:left="0" w:leftChars="0" w:right="0" w:firstLine="0" w:firstLineChars="0"/>
        <w:jc w:val="both"/>
        <w:outlineLvl w:val="0"/>
        <w:rPr>
          <w:rFonts w:hint="default" w:ascii="Arial" w:hAnsi="Arial" w:cs="Arial"/>
          <w:sz w:val="18"/>
          <w:szCs w:val="18"/>
        </w:rPr>
      </w:pPr>
      <w:r>
        <w:rPr>
          <w:rFonts w:hint="default" w:ascii="Arial" w:hAnsi="Arial" w:cs="Arial"/>
          <w:b/>
          <w:sz w:val="18"/>
          <w:szCs w:val="18"/>
        </w:rPr>
        <w:t>7.1.9.</w:t>
      </w:r>
      <w:r>
        <w:rPr>
          <w:rFonts w:hint="default" w:ascii="Arial" w:hAnsi="Arial" w:cs="Arial"/>
          <w:sz w:val="18"/>
          <w:szCs w:val="18"/>
        </w:rPr>
        <w:t xml:space="preserve"> Comunicar à Secretaria Municipal de Saúde de Cataguases – MG, qualquer anormalidade que interfira no bom andamento do fornecimento, objeto do presente Termo de Referência, inclusive indicando o nome do responsável.</w:t>
      </w:r>
    </w:p>
    <w:p w14:paraId="3174FA65">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7.1.10.</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5903DC39">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7.1.11.</w:t>
      </w:r>
      <w:r>
        <w:rPr>
          <w:rFonts w:hint="default" w:ascii="Arial" w:hAnsi="Arial" w:cs="Arial"/>
          <w:sz w:val="18"/>
          <w:szCs w:val="18"/>
        </w:rPr>
        <w:t xml:space="preserve"> A contratada deverá arcar com todos os ônus referentes a execução do objeto. </w:t>
      </w:r>
    </w:p>
    <w:p w14:paraId="1B78D9BB">
      <w:pPr>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7.1.12.</w:t>
      </w:r>
      <w:r>
        <w:rPr>
          <w:rFonts w:hint="default" w:ascii="Arial" w:hAnsi="Arial" w:cs="Arial"/>
          <w:sz w:val="18"/>
          <w:szCs w:val="18"/>
        </w:rPr>
        <w:t xml:space="preserve"> A contratada deverá prestar informações e esclarecimentos que venham a ser solicitados pela contratante.</w:t>
      </w:r>
    </w:p>
    <w:p w14:paraId="27909D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7.1.13.</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491967ED">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7.1.14.</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B06A86E">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7.1.15.</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35492B22">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7.1.16.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00238F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34431AD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7.1.18.</w:t>
      </w:r>
      <w:r>
        <w:rPr>
          <w:rFonts w:hint="default" w:ascii="Arial" w:hAnsi="Arial" w:eastAsia="Times New Roman" w:cs="Arial"/>
          <w:sz w:val="18"/>
          <w:szCs w:val="18"/>
        </w:rPr>
        <w:t xml:space="preserve"> Deverá conter na Nota Fiscal, o número da Solicitação de Fornecimento ou número de empenho referente ao produto.</w:t>
      </w:r>
    </w:p>
    <w:p w14:paraId="7E6076A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b/>
          <w:sz w:val="18"/>
          <w:szCs w:val="18"/>
        </w:rPr>
      </w:pPr>
      <w:r>
        <w:rPr>
          <w:rFonts w:hint="default" w:ascii="Arial" w:hAnsi="Arial" w:cs="Arial"/>
          <w:b/>
          <w:sz w:val="18"/>
          <w:szCs w:val="18"/>
        </w:rPr>
        <w:t>7.2. Das Obrigações da Contratante</w:t>
      </w:r>
    </w:p>
    <w:p w14:paraId="0C9585E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4AC5102A">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0C08736F">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6692A1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4204B81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15 (quinze) dias corridos da geração da Solicitação de Fornecimento.</w:t>
      </w:r>
    </w:p>
    <w:p w14:paraId="5077F7B4">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34E33C4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1D663F61">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1FD904F5">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b/>
          <w:color w:val="000000"/>
          <w:sz w:val="18"/>
          <w:szCs w:val="18"/>
        </w:rPr>
      </w:pPr>
    </w:p>
    <w:p w14:paraId="3BFB7B33">
      <w:pPr>
        <w:pStyle w:val="281"/>
        <w:pageBreakBefore w:val="0"/>
        <w:widowControl/>
        <w:numPr>
          <w:ilvl w:val="0"/>
          <w:numId w:val="21"/>
        </w:numPr>
        <w:kinsoku/>
        <w:wordWrap/>
        <w:overflowPunct/>
        <w:topLinePunct w:val="0"/>
        <w:bidi w:val="0"/>
        <w:snapToGrid/>
        <w:spacing w:before="0" w:after="0" w:line="276" w:lineRule="auto"/>
        <w:ind w:left="360" w:leftChars="0" w:right="0" w:rightChars="0" w:hanging="360" w:firstLineChars="0"/>
        <w:rPr>
          <w:rFonts w:hint="default" w:ascii="Arial" w:hAnsi="Arial" w:cs="Arial"/>
          <w:sz w:val="18"/>
          <w:szCs w:val="18"/>
        </w:rPr>
      </w:pPr>
      <w:r>
        <w:rPr>
          <w:rFonts w:hint="default" w:ascii="Arial" w:hAnsi="Arial" w:cs="Arial"/>
          <w:sz w:val="18"/>
          <w:szCs w:val="18"/>
        </w:rPr>
        <w:t>DA FISCALIZAÇÃO DO CONTRATO</w:t>
      </w:r>
    </w:p>
    <w:p w14:paraId="3B811832">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665F3F47">
      <w:pPr>
        <w:pStyle w:val="309"/>
        <w:pageBreakBefore w:val="0"/>
        <w:widowControl/>
        <w:numPr>
          <w:ilvl w:val="0"/>
          <w:numId w:val="2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Gilson Soares de Melo</w:t>
      </w:r>
    </w:p>
    <w:p w14:paraId="025E0B59">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0145399">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4D925A4C">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E101524">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7B7444E4">
      <w:pPr>
        <w:pStyle w:val="309"/>
        <w:pageBreakBefore w:val="0"/>
        <w:widowControl/>
        <w:numPr>
          <w:ilvl w:val="0"/>
          <w:numId w:val="0"/>
        </w:numPr>
        <w:kinsoku/>
        <w:wordWrap/>
        <w:overflowPunct/>
        <w:topLinePunct w:val="0"/>
        <w:bidi w:val="0"/>
        <w:snapToGrid/>
        <w:spacing w:before="0" w:after="0"/>
        <w:ind w:leftChars="0" w:right="0" w:rightChars="0"/>
        <w:rPr>
          <w:rFonts w:hint="default" w:ascii="Arial" w:hAnsi="Arial" w:cs="Arial"/>
          <w:sz w:val="18"/>
          <w:szCs w:val="18"/>
        </w:rPr>
      </w:pPr>
    </w:p>
    <w:p w14:paraId="0FE87F1C">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09C60893">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9.1. Recebimento</w:t>
      </w:r>
    </w:p>
    <w:p w14:paraId="2C49704A">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sz w:val="18"/>
          <w:szCs w:val="18"/>
        </w:rPr>
        <w:t>9.1.1.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5149025">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9.</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1DF8587D">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9.2. Liquidação</w:t>
      </w:r>
    </w:p>
    <w:p w14:paraId="2057E34E">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091F240E">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color w:val="auto"/>
          <w:sz w:val="18"/>
          <w:szCs w:val="18"/>
        </w:rPr>
      </w:pPr>
      <w:r>
        <w:rPr>
          <w:rFonts w:hint="default" w:ascii="Arial" w:hAnsi="Arial" w:cs="Arial"/>
          <w:b/>
          <w:sz w:val="18"/>
          <w:szCs w:val="18"/>
        </w:rPr>
        <w:t>9.2.2.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35A0E94C">
      <w:pPr>
        <w:pStyle w:val="281"/>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9.3. Pagamento</w:t>
      </w:r>
    </w:p>
    <w:p w14:paraId="719CB65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3822CE3">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ind w:left="0" w:leftChars="0" w:right="0" w:firstLine="0" w:firstLineChars="0"/>
        <w:rPr>
          <w:rFonts w:hint="default" w:ascii="Arial" w:hAnsi="Arial" w:cs="Arial"/>
          <w:sz w:val="18"/>
          <w:szCs w:val="18"/>
        </w:rPr>
      </w:pPr>
    </w:p>
    <w:p w14:paraId="40DF3498">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10.</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E39061F">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sz w:val="18"/>
          <w:szCs w:val="18"/>
        </w:rPr>
      </w:pPr>
      <w:r>
        <w:rPr>
          <w:rFonts w:hint="default" w:ascii="Arial" w:hAnsi="Arial" w:cs="Arial"/>
          <w:color w:val="000000" w:themeColor="text1"/>
          <w:sz w:val="18"/>
          <w:szCs w:val="18"/>
          <w14:textFill>
            <w14:solidFill>
              <w14:schemeClr w14:val="tx1"/>
            </w14:solidFill>
          </w14:textFill>
        </w:rPr>
        <w:t>10.1.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sob a forma ELETRÔNICA, com adoção do critério de julgamento pelo MENOR PREÇO POR LOTE, </w:t>
      </w:r>
      <w:r>
        <w:rPr>
          <w:rFonts w:hint="default" w:ascii="Arial" w:hAnsi="Arial" w:cs="Arial"/>
          <w:b w:val="0"/>
          <w:sz w:val="18"/>
          <w:szCs w:val="18"/>
        </w:rPr>
        <w:t>de forma Parcelada, com base nos parâmetros da Lei 14.133/2021.</w:t>
      </w:r>
    </w:p>
    <w:p w14:paraId="71B2EAEC">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10.2. Da Habilitação Jurídica, Fiscal, Social, Trabalhista e Econômico-financeira</w:t>
      </w:r>
    </w:p>
    <w:p w14:paraId="37B11114">
      <w:pPr>
        <w:pStyle w:val="308"/>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xml:space="preserve"> Os documentos necessários para habilitação do fornecedor se encontrarão descritos em tópico específico contido no edital.</w:t>
      </w:r>
    </w:p>
    <w:p w14:paraId="41E41C36">
      <w:pPr>
        <w:pStyle w:val="281"/>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10.3. Qualificação Técnica</w:t>
      </w:r>
    </w:p>
    <w:p w14:paraId="0682A4EC">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10.3.1. </w:t>
      </w:r>
      <w:r>
        <w:rPr>
          <w:rFonts w:hint="default" w:ascii="Arial" w:hAnsi="Arial" w:eastAsia="Times New Roman" w:cs="Arial"/>
          <w:bCs/>
          <w:sz w:val="18"/>
          <w:szCs w:val="18"/>
        </w:rPr>
        <w:t>A empresa contratada deve comprovar sua experiência na prestação de serviços de telerradiologia ou em serviços de complexidade técnica equivalente, por meio da apresentação de atestados de capacidade técnica fornecidos por órgãos públicos ou privados, com informações sobre o fornecimento de serviços similares e a qualificação de seus profissionais.</w:t>
      </w:r>
    </w:p>
    <w:p w14:paraId="1810C2CB">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10.3.2.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44CC4D8B">
      <w:pPr>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eastAsia="LiberationSerif-Bold" w:cs="Arial"/>
          <w:bCs/>
          <w:sz w:val="18"/>
          <w:szCs w:val="18"/>
          <w:lang w:eastAsia="zh-CN"/>
        </w:rPr>
      </w:pPr>
    </w:p>
    <w:p w14:paraId="2071AEE7">
      <w:pPr>
        <w:pStyle w:val="281"/>
        <w:pageBreakBefore w:val="0"/>
        <w:widowControl/>
        <w:numPr>
          <w:ilvl w:val="0"/>
          <w:numId w:val="0"/>
        </w:numPr>
        <w:kinsoku/>
        <w:wordWrap/>
        <w:overflowPunct/>
        <w:topLinePunct w:val="0"/>
        <w:bidi w:val="0"/>
        <w:snapToGrid/>
        <w:spacing w:before="0" w:after="0" w:line="360" w:lineRule="auto"/>
        <w:ind w:left="0" w:leftChars="0" w:right="0" w:firstLine="0" w:firstLineChars="0"/>
        <w:rPr>
          <w:rFonts w:hint="default" w:ascii="Arial" w:hAnsi="Arial" w:cs="Arial"/>
          <w:sz w:val="18"/>
          <w:szCs w:val="18"/>
        </w:rPr>
      </w:pPr>
      <w:r>
        <w:rPr>
          <w:rFonts w:hint="default" w:ascii="Arial" w:hAnsi="Arial" w:cs="Arial"/>
          <w:sz w:val="18"/>
          <w:szCs w:val="18"/>
        </w:rPr>
        <w:t xml:space="preserve">11. ESTIMATIVAS DO VALOR DA CONTRATAÇÃO </w:t>
      </w:r>
    </w:p>
    <w:p w14:paraId="75869D27">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w:t>
      </w:r>
      <w:r>
        <w:rPr>
          <w:rFonts w:hint="default" w:ascii="Arial" w:hAnsi="Arial" w:cs="Arial"/>
          <w:sz w:val="18"/>
          <w:szCs w:val="18"/>
        </w:rPr>
        <w:t xml:space="preserve">de </w:t>
      </w:r>
      <w:r>
        <w:rPr>
          <w:rFonts w:hint="default" w:ascii="Arial" w:hAnsi="Arial" w:eastAsia="Times New Roman" w:cs="Arial"/>
          <w:sz w:val="18"/>
          <w:szCs w:val="18"/>
        </w:rPr>
        <w:t>R$ 123.217,92</w:t>
      </w:r>
      <w:r>
        <w:rPr>
          <w:rFonts w:hint="default" w:ascii="Arial" w:hAnsi="Arial" w:cs="Arial"/>
          <w:sz w:val="18"/>
          <w:szCs w:val="18"/>
        </w:rPr>
        <w:t xml:space="preserve"> (cento e vinte e três mil e duzentos e dezessete reais e noventa e dois centavos).</w:t>
      </w:r>
    </w:p>
    <w:p w14:paraId="5EAAA460">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2F2CBE8">
      <w:pPr>
        <w:pageBreakBefore w:val="0"/>
        <w:widowControl/>
        <w:kinsoku/>
        <w:wordWrap/>
        <w:overflowPunct/>
        <w:topLinePunct w:val="0"/>
        <w:bidi w:val="0"/>
        <w:snapToGrid/>
        <w:spacing w:line="276" w:lineRule="auto"/>
        <w:ind w:left="0" w:leftChars="0" w:right="0" w:firstLine="0" w:firstLineChars="0"/>
        <w:jc w:val="both"/>
        <w:rPr>
          <w:rFonts w:hint="default" w:ascii="Arial" w:hAnsi="Arial" w:eastAsia="Times New Roman" w:cs="Arial"/>
          <w:sz w:val="18"/>
          <w:szCs w:val="18"/>
          <w:lang w:eastAsia="pt-BR"/>
        </w:rPr>
      </w:pPr>
    </w:p>
    <w:p w14:paraId="1C9F8DCB">
      <w:pPr>
        <w:pStyle w:val="222"/>
        <w:pageBreakBefore w:val="0"/>
        <w:widowControl/>
        <w:kinsoku/>
        <w:wordWrap/>
        <w:overflowPunct/>
        <w:topLinePunct w:val="0"/>
        <w:bidi w:val="0"/>
        <w:snapToGrid/>
        <w:spacing w:line="276"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12. DA VIGÊNCIA</w:t>
      </w:r>
    </w:p>
    <w:p w14:paraId="7C8A7A07">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do Contrato, podendo ser prorrogado, de acordo com a Lei vigente.</w:t>
      </w:r>
    </w:p>
    <w:p w14:paraId="5E89A044">
      <w:pPr>
        <w:pStyle w:val="223"/>
        <w:pageBreakBefore w:val="0"/>
        <w:widowControl/>
        <w:suppressAutoHyphens/>
        <w:kinsoku/>
        <w:wordWrap/>
        <w:overflowPunct/>
        <w:topLinePunct w:val="0"/>
        <w:bidi w:val="0"/>
        <w:snapToGrid/>
        <w:spacing w:line="276" w:lineRule="auto"/>
        <w:ind w:left="0" w:leftChars="0" w:right="0" w:firstLine="0" w:firstLineChars="0"/>
        <w:jc w:val="both"/>
        <w:rPr>
          <w:rFonts w:hint="default" w:ascii="Arial" w:hAnsi="Arial" w:cs="Arial"/>
          <w:sz w:val="18"/>
          <w:szCs w:val="18"/>
        </w:rPr>
      </w:pPr>
    </w:p>
    <w:p w14:paraId="42489229">
      <w:pPr>
        <w:pStyle w:val="281"/>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sz w:val="18"/>
          <w:szCs w:val="18"/>
        </w:rPr>
        <w:t xml:space="preserve">13. ADEQUAÇÃO ORÇAMENTÁRIA </w:t>
      </w:r>
    </w:p>
    <w:p w14:paraId="7CD0F9EC">
      <w:pPr>
        <w:pStyle w:val="306"/>
        <w:pageBreakBefore w:val="0"/>
        <w:widowControl/>
        <w:numPr>
          <w:ilvl w:val="0"/>
          <w:numId w:val="0"/>
        </w:numPr>
        <w:kinsoku/>
        <w:wordWrap/>
        <w:overflowPunct/>
        <w:topLinePunct w:val="0"/>
        <w:bidi w:val="0"/>
        <w:snapToGrid/>
        <w:spacing w:before="0" w:after="0"/>
        <w:ind w:left="0" w:leftChars="0" w:right="0" w:firstLine="0" w:firstLineChars="0"/>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As despesas decorrentes da presente contratação correrão por conta da dotação orçamentária do orçamento em vigor.</w:t>
      </w:r>
    </w:p>
    <w:p w14:paraId="0654B855">
      <w:pPr>
        <w:pageBreakBefore w:val="0"/>
        <w:widowControl/>
        <w:kinsoku/>
        <w:wordWrap/>
        <w:overflowPunct/>
        <w:topLinePunct w:val="0"/>
        <w:bidi w:val="0"/>
        <w:snapToGrid/>
        <w:spacing w:line="276" w:lineRule="auto"/>
        <w:ind w:left="0" w:leftChars="0" w:right="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3E56AAB5">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CENTRO DE CUSTO</w:t>
      </w:r>
    </w:p>
    <w:p w14:paraId="10505BC9">
      <w:pPr>
        <w:pStyle w:val="281"/>
        <w:pageBreakBefore w:val="0"/>
        <w:widowControl/>
        <w:numPr>
          <w:ilvl w:val="0"/>
          <w:numId w:val="0"/>
        </w:numPr>
        <w:kinsoku/>
        <w:wordWrap/>
        <w:overflowPunct/>
        <w:topLinePunct w:val="0"/>
        <w:bidi w:val="0"/>
        <w:snapToGrid/>
        <w:spacing w:before="0" w:after="0" w:line="276" w:lineRule="auto"/>
        <w:ind w:left="0" w:leftChars="0" w:right="0" w:firstLine="0" w:firstLineChars="0"/>
        <w:rPr>
          <w:rFonts w:hint="default" w:ascii="Arial" w:hAnsi="Arial" w:cs="Arial"/>
          <w:sz w:val="18"/>
          <w:szCs w:val="18"/>
        </w:rPr>
      </w:pPr>
      <w:r>
        <w:rPr>
          <w:rFonts w:hint="default" w:ascii="Arial" w:hAnsi="Arial" w:cs="Arial"/>
          <w:sz w:val="18"/>
          <w:szCs w:val="18"/>
        </w:rPr>
        <w:t>02.009 – Fundo Municipal de Saúde</w:t>
      </w:r>
    </w:p>
    <w:p w14:paraId="505D26E3">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2.095 - Gestão do Serviço de Radiologia. </w:t>
      </w:r>
    </w:p>
    <w:p w14:paraId="4B1D17B1">
      <w:pPr>
        <w:pageBreakBefore w:val="0"/>
        <w:widowControl/>
        <w:kinsoku/>
        <w:wordWrap/>
        <w:overflowPunct/>
        <w:topLinePunct w:val="0"/>
        <w:bidi w:val="0"/>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3.3.90.30.00.00.00.00 - 1.600 – Material de Consumo (Ficha 438).</w:t>
      </w:r>
    </w:p>
    <w:p w14:paraId="04038614">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tbl>
      <w:tblPr>
        <w:tblStyle w:val="41"/>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60FD0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5A24E1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21EA4086">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0CD3D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C7B70C7">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3551D323">
            <w:pPr>
              <w:pageBreakBefore w:val="0"/>
              <w:widowControl/>
              <w:kinsoku/>
              <w:wordWrap/>
              <w:overflowPunct/>
              <w:topLinePunct w:val="0"/>
              <w:bidi w:val="0"/>
              <w:snapToGrid/>
              <w:spacing w:line="276" w:lineRule="auto"/>
              <w:ind w:left="0" w:leftChars="0" w:right="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1C7F5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3323675C">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1F328E2B">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749A8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16CBDA3">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2FEA43BE">
            <w:pPr>
              <w:pageBreakBefore w:val="0"/>
              <w:widowControl/>
              <w:kinsoku/>
              <w:wordWrap/>
              <w:overflowPunct/>
              <w:topLinePunct w:val="0"/>
              <w:bidi w:val="0"/>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3229B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652FDFAD">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Lucas Estevão Almeida</w:t>
            </w:r>
          </w:p>
          <w:p w14:paraId="1720FE28">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72524D2F">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sz w:val="18"/>
                <w:szCs w:val="18"/>
              </w:rPr>
              <w:t>Gilson Soares de Melo</w:t>
            </w:r>
          </w:p>
          <w:p w14:paraId="1818E71E">
            <w:pPr>
              <w:pageBreakBefore w:val="0"/>
              <w:widowControl/>
              <w:kinsoku/>
              <w:wordWrap/>
              <w:overflowPunct/>
              <w:topLinePunct w:val="0"/>
              <w:bidi w:val="0"/>
              <w:snapToGrid/>
              <w:spacing w:line="276" w:lineRule="auto"/>
              <w:ind w:left="0" w:leftChars="0" w:right="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7FED18F3">
      <w:pPr>
        <w:pageBreakBefore w:val="0"/>
        <w:widowControl/>
        <w:kinsoku/>
        <w:wordWrap/>
        <w:overflowPunct/>
        <w:topLinePunct w:val="0"/>
        <w:bidi w:val="0"/>
        <w:snapToGrid/>
        <w:spacing w:line="240" w:lineRule="auto"/>
        <w:ind w:left="0" w:leftChars="0" w:right="0" w:firstLine="0" w:firstLineChars="0"/>
        <w:rPr>
          <w:rFonts w:hint="default" w:ascii="Arial" w:hAnsi="Arial" w:cs="Arial" w:eastAsiaTheme="majorEastAsia"/>
          <w:bCs/>
          <w:sz w:val="18"/>
          <w:szCs w:val="18"/>
          <w:lang w:eastAsia="pt-BR"/>
        </w:rPr>
      </w:pPr>
    </w:p>
    <w:p w14:paraId="51213B69">
      <w:pPr>
        <w:pageBreakBefore w:val="0"/>
        <w:widowControl/>
        <w:kinsoku/>
        <w:wordWrap/>
        <w:overflowPunct/>
        <w:topLinePunct w:val="0"/>
        <w:bidi w:val="0"/>
        <w:snapToGrid/>
        <w:ind w:left="0" w:leftChars="0" w:right="0" w:firstLine="0" w:firstLineChars="0"/>
        <w:rPr>
          <w:rFonts w:hint="default" w:ascii="Arial" w:hAnsi="Arial" w:cs="Arial"/>
          <w:sz w:val="18"/>
          <w:szCs w:val="18"/>
          <w:lang w:eastAsia="pt-BR"/>
        </w:rPr>
      </w:pPr>
    </w:p>
    <w:p w14:paraId="13C94C22">
      <w:pPr>
        <w:pStyle w:val="223"/>
        <w:pageBreakBefore w:val="0"/>
        <w:widowControl/>
        <w:numPr>
          <w:ilvl w:val="0"/>
          <w:numId w:val="0"/>
        </w:numPr>
        <w:tabs>
          <w:tab w:val="left" w:pos="284"/>
        </w:tabs>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p>
    <w:p w14:paraId="56DACB2C">
      <w:pPr>
        <w:pStyle w:val="223"/>
        <w:pageBreakBefore w:val="0"/>
        <w:widowControl/>
        <w:numPr>
          <w:ilvl w:val="0"/>
          <w:numId w:val="0"/>
        </w:numPr>
        <w:tabs>
          <w:tab w:val="left" w:pos="284"/>
        </w:tabs>
        <w:kinsoku/>
        <w:wordWrap/>
        <w:overflowPunct/>
        <w:topLinePunct w:val="0"/>
        <w:bidi w:val="0"/>
        <w:snapToGrid/>
        <w:spacing w:line="240" w:lineRule="auto"/>
        <w:ind w:left="0" w:leftChars="0" w:right="0" w:firstLine="0" w:firstLineChars="0"/>
        <w:jc w:val="both"/>
        <w:textAlignment w:val="auto"/>
        <w:rPr>
          <w:rFonts w:hint="default" w:ascii="Arial" w:hAnsi="Arial" w:cs="Arial"/>
          <w:b/>
          <w:sz w:val="18"/>
          <w:szCs w:val="18"/>
        </w:rPr>
      </w:pPr>
    </w:p>
    <w:p w14:paraId="76EE9209">
      <w:pPr>
        <w:pageBreakBefore w:val="0"/>
        <w:widowControl/>
        <w:kinsoku/>
        <w:wordWrap/>
        <w:overflowPunct/>
        <w:topLinePunct w:val="0"/>
        <w:bidi w:val="0"/>
        <w:snapToGrid/>
        <w:ind w:right="0"/>
        <w:rPr>
          <w:rFonts w:ascii="Arial" w:hAnsi="Arial" w:cs="Arial"/>
          <w:b/>
          <w:sz w:val="32"/>
          <w:szCs w:val="32"/>
        </w:rPr>
      </w:pPr>
      <w:r>
        <w:rPr>
          <w:rFonts w:ascii="Arial" w:hAnsi="Arial" w:cs="Arial"/>
          <w:b/>
          <w:sz w:val="32"/>
          <w:szCs w:val="32"/>
        </w:rPr>
        <w:br w:type="page"/>
      </w:r>
    </w:p>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134/2025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061/2025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061/2025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19 de agosto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72CCE6B">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BA83A3">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2BDF396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2FB2B5B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25EEF9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A67C">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2731AB7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FA5514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BFE83">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8B94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3F4EF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9307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82FA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ECF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CA34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3F28DB7">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111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A95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23D8E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71033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D2E21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AEE3">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F1A0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CFCD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14A1">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6080F">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63A44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EC91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B32BF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695C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179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AAE4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4060">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F663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98DDA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2980B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E91F6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2C3E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09C4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0690637">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1CBC1">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5474">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F5B2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29662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CB34CB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38A3">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7E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53B032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0D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B10B">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33489E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445BA8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7456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83B7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2EA7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32AE4F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7E6F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6141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72D7C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CFAE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505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1DB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51B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83B35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E717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504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AD57C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43193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21FF9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09F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165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94F38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908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DCD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52A8E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4771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1A3C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C9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FD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510AC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8486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037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A97F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10942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0FF52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D7DD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68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BEC75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E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07C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FF86CF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24B8CD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2B65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C7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2D9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1B583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E0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E0AA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08C2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63866C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30F33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709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9414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F4CF7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24CD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698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C7BE2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D7E37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6E582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8CA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FC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5D890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BC3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F1ED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7A22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9763B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D4F8F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593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463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1C7842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2700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1F28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320885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2FCA9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6E3B68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CBF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5590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1DCD1D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35D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78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EDD449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906367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025BC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7F94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EBB2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0A4E4C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366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475B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A7D25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93D16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1F61C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83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81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B54C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275E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7BEF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C4F7DD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E916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D41F4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6E91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DA0D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5A14B1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7B5D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514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039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BC0F2E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646FE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079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0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56A8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F7BE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EF2A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25BCE6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0DBEF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EEEEA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F21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39E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E2B796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F3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8A184">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3617E1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D4A28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1454D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8584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1B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3300A1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06F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FBA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27FA2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9985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DE62E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38F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933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A95C90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E66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312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119294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37D42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6E58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336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FC77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60F03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9BB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AD60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94887A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AE82E7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42C7C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832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232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00C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6BA7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687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0DF1D1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7BBDAA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F46440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980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F31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DC1CC91">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09E4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45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0DF3F2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5F586A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DF0CC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1A3D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0D7B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41F58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D73D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412E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D00B10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1B0611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C1E4F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4A0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9FC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EC951D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1C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3C9D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A97172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E2668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4A4A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E11D8">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214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2789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67B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F6B2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9DDC3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9BB8B4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18AE56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474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512B">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B75F1A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7CF92">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B2D3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83D70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0EA5A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109AC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803C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B43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17B829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D0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6BBD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B7060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18BAD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F8B93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07F6">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412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9EC677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2CC5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AEB2">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9A28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D09478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67BF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7B9C">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9BA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A1B8E7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46E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4561">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BFE69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49B63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46CC28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FC3D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6C3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719ACC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6132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202B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C6550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CD6FF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0AB9B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1FA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FD7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E59A51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FA7B">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F120">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7826ED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E5A48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EE4B87">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A2EAD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19D1C1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3F89CDD7">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061/2025</w:t>
      </w:r>
      <w:r>
        <w:rPr>
          <w:rFonts w:hint="default" w:ascii="Arial" w:hAnsi="Arial" w:cs="Arial"/>
          <w:sz w:val="17"/>
          <w:szCs w:val="17"/>
        </w:rPr>
        <w:t xml:space="preserve">, Processo Administrativo n.º </w:t>
      </w:r>
      <w:r>
        <w:rPr>
          <w:rFonts w:hint="default" w:ascii="Arial" w:hAnsi="Arial" w:cs="Arial"/>
          <w:sz w:val="17"/>
          <w:szCs w:val="17"/>
          <w:lang w:val="pt-BR"/>
        </w:rPr>
        <w:t>134/2025</w:t>
      </w:r>
      <w:r>
        <w:rPr>
          <w:rFonts w:hint="default" w:ascii="Arial" w:hAnsi="Arial" w:cs="Arial"/>
          <w:sz w:val="17"/>
          <w:szCs w:val="17"/>
        </w:rPr>
        <w:t xml:space="preserve">, Pregão Eletrônico n° </w:t>
      </w:r>
      <w:r>
        <w:rPr>
          <w:rFonts w:hint="default" w:ascii="Arial" w:hAnsi="Arial" w:cs="Arial"/>
          <w:sz w:val="17"/>
          <w:szCs w:val="17"/>
          <w:lang w:val="pt-BR"/>
        </w:rPr>
        <w:t>061/2025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22"/>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emissão de laudos de radiologia à distância (telerradiologia), para atender as demandas da Secretaria de Saúde da Prefeitura do Município de Cataguases-MG</w:t>
      </w:r>
      <w:r>
        <w:rPr>
          <w:rFonts w:hint="default" w:ascii="Arial" w:hAnsi="Arial" w:cs="Arial"/>
          <w:b w:val="0"/>
          <w:bCs w:val="0"/>
          <w:sz w:val="17"/>
          <w:szCs w:val="17"/>
        </w:rPr>
        <w:t>, a saber:</w:t>
      </w:r>
    </w:p>
    <w:tbl>
      <w:tblPr>
        <w:tblStyle w:val="6"/>
        <w:tblpPr w:leftFromText="180" w:rightFromText="180" w:vertAnchor="text" w:horzAnchor="page" w:tblpXSpec="center" w:tblpY="278"/>
        <w:tblOverlap w:val="never"/>
        <w:tblW w:w="9488" w:type="dxa"/>
        <w:jc w:val="center"/>
        <w:tblLayout w:type="fixed"/>
        <w:tblCellMar>
          <w:top w:w="0" w:type="dxa"/>
          <w:left w:w="108" w:type="dxa"/>
          <w:bottom w:w="0" w:type="dxa"/>
          <w:right w:w="108" w:type="dxa"/>
        </w:tblCellMar>
      </w:tblPr>
      <w:tblGrid>
        <w:gridCol w:w="587"/>
        <w:gridCol w:w="3861"/>
        <w:gridCol w:w="1140"/>
        <w:gridCol w:w="1050"/>
        <w:gridCol w:w="1320"/>
        <w:gridCol w:w="1530"/>
      </w:tblGrid>
      <w:tr w14:paraId="39E49C56">
        <w:tblPrEx>
          <w:tblCellMar>
            <w:top w:w="0" w:type="dxa"/>
            <w:left w:w="108" w:type="dxa"/>
            <w:bottom w:w="0" w:type="dxa"/>
            <w:right w:w="108" w:type="dxa"/>
          </w:tblCellMar>
        </w:tblPrEx>
        <w:trPr>
          <w:trHeight w:val="376" w:hRule="atLeast"/>
          <w:jc w:val="center"/>
        </w:trPr>
        <w:tc>
          <w:tcPr>
            <w:tcW w:w="94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A9A2F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LOTE 01</w:t>
            </w:r>
          </w:p>
        </w:tc>
      </w:tr>
      <w:tr w14:paraId="71D7F68D">
        <w:tblPrEx>
          <w:tblCellMar>
            <w:top w:w="0" w:type="dxa"/>
            <w:left w:w="108" w:type="dxa"/>
            <w:bottom w:w="0" w:type="dxa"/>
            <w:right w:w="108" w:type="dxa"/>
          </w:tblCellMar>
        </w:tblPrEx>
        <w:trPr>
          <w:trHeight w:val="575" w:hRule="atLeast"/>
          <w:jc w:val="center"/>
        </w:trPr>
        <w:tc>
          <w:tcPr>
            <w:tcW w:w="587" w:type="dxa"/>
            <w:tcBorders>
              <w:top w:val="single" w:color="000000" w:sz="4" w:space="0"/>
              <w:left w:val="single" w:color="000000" w:sz="4" w:space="0"/>
              <w:right w:val="single" w:color="000000" w:sz="4" w:space="0"/>
            </w:tcBorders>
            <w:shd w:val="clear" w:color="auto" w:fill="auto"/>
            <w:vAlign w:val="center"/>
          </w:tcPr>
          <w:p w14:paraId="6475C53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861" w:type="dxa"/>
            <w:tcBorders>
              <w:top w:val="single" w:color="000000" w:sz="4" w:space="0"/>
              <w:left w:val="single" w:color="000000" w:sz="4" w:space="0"/>
              <w:bottom w:val="single" w:color="auto" w:sz="4" w:space="0"/>
              <w:right w:val="single" w:color="000000" w:sz="4" w:space="0"/>
            </w:tcBorders>
            <w:shd w:val="clear" w:color="auto" w:fill="auto"/>
            <w:vAlign w:val="center"/>
          </w:tcPr>
          <w:p w14:paraId="3CCAAD7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40" w:type="dxa"/>
            <w:tcBorders>
              <w:top w:val="single" w:color="000000" w:sz="4" w:space="0"/>
              <w:left w:val="single" w:color="000000" w:sz="4" w:space="0"/>
              <w:right w:val="single" w:color="000000" w:sz="4" w:space="0"/>
            </w:tcBorders>
            <w:vAlign w:val="center"/>
          </w:tcPr>
          <w:p w14:paraId="5D7D90C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1050" w:type="dxa"/>
            <w:tcBorders>
              <w:top w:val="single" w:color="000000" w:sz="4" w:space="0"/>
              <w:left w:val="single" w:color="000000" w:sz="4" w:space="0"/>
              <w:right w:val="single" w:color="000000" w:sz="4" w:space="0"/>
            </w:tcBorders>
            <w:vAlign w:val="center"/>
          </w:tcPr>
          <w:p w14:paraId="43AC26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320" w:type="dxa"/>
            <w:tcBorders>
              <w:top w:val="single" w:color="000000" w:sz="4" w:space="0"/>
              <w:left w:val="single" w:color="000000" w:sz="4" w:space="0"/>
              <w:right w:val="single" w:color="000000" w:sz="4" w:space="0"/>
            </w:tcBorders>
            <w:vAlign w:val="center"/>
          </w:tcPr>
          <w:p w14:paraId="197AF5E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530" w:type="dxa"/>
            <w:tcBorders>
              <w:top w:val="single" w:color="000000" w:sz="4" w:space="0"/>
              <w:left w:val="single" w:color="000000" w:sz="4" w:space="0"/>
              <w:right w:val="single" w:color="000000" w:sz="4" w:space="0"/>
            </w:tcBorders>
            <w:vAlign w:val="center"/>
          </w:tcPr>
          <w:p w14:paraId="307A446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54DD24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B05E">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1</w:t>
            </w:r>
          </w:p>
        </w:tc>
        <w:tc>
          <w:tcPr>
            <w:tcW w:w="3861" w:type="dxa"/>
            <w:tcBorders>
              <w:top w:val="single" w:color="auto" w:sz="4" w:space="0"/>
              <w:left w:val="single" w:color="000000" w:sz="4" w:space="0"/>
              <w:bottom w:val="single" w:color="000000" w:sz="4" w:space="0"/>
              <w:right w:val="single" w:color="000000" w:sz="4" w:space="0"/>
            </w:tcBorders>
            <w:shd w:val="clear" w:color="auto" w:fill="auto"/>
            <w:vAlign w:val="center"/>
          </w:tcPr>
          <w:p w14:paraId="1C55870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C4CCC1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olor w:val="000000"/>
                <w:sz w:val="17"/>
                <w:szCs w:val="17"/>
                <w:lang w:val="pt-BR"/>
              </w:rPr>
              <w:t>ABDÔMEN SIMPLES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56D7">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D8EAC">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0E81D3D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B1856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87AF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8C9">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A2FC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C7B9B69">
            <w:pPr>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ANTEBRAÇO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42599">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0CFA">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EFE89D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6100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49297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43B7">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214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9A377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ARCOS COSTAIS</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EBCE4">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6F2A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F77A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0CDDEF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20344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FA16">
            <w:pPr>
              <w:widowControl w:val="0"/>
              <w:spacing w:after="0"/>
              <w:contextualSpacing/>
              <w:jc w:val="center"/>
              <w:rPr>
                <w:rFonts w:hint="default" w:ascii="Arial" w:hAnsi="Arial" w:eastAsia="Times New Roman" w:cs="Arial"/>
                <w:b w:val="0"/>
                <w:bCs w:val="0"/>
                <w:sz w:val="17"/>
                <w:szCs w:val="17"/>
                <w:lang w:val="pt-BR" w:eastAsia="pt-BR" w:bidi="ar-SA"/>
              </w:rPr>
            </w:pPr>
            <w:r>
              <w:rPr>
                <w:rFonts w:hint="default" w:ascii="Arial" w:hAnsi="Arial" w:eastAsia="Arial" w:cs="Arial"/>
                <w:sz w:val="17"/>
                <w:szCs w:val="17"/>
                <w:lang w:val="pt-BR"/>
              </w:rPr>
              <w:t>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75FA8">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EEF6F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COXO FEMORAL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217C">
            <w:pPr>
              <w:spacing w:after="0" w:line="240" w:lineRule="auto"/>
              <w:jc w:val="center"/>
              <w:rPr>
                <w:rFonts w:hint="default" w:ascii="Arial" w:hAnsi="Arial" w:eastAsia="Times New Roman" w:cs="Arial"/>
                <w:color w:val="000000"/>
                <w:sz w:val="17"/>
                <w:szCs w:val="17"/>
                <w:lang w:val="pt-BR"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9EBDD">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45BE33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292BE0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B019BF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F7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44F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89FD023">
            <w:pPr>
              <w:autoSpaceDE w:val="0"/>
              <w:autoSpaceDN w:val="0"/>
              <w:adjustRightInd w:val="0"/>
              <w:spacing w:after="0" w:line="240" w:lineRule="auto"/>
              <w:contextualSpacing/>
              <w:jc w:val="left"/>
              <w:rPr>
                <w:rFonts w:hint="default" w:ascii="Arial" w:hAnsi="Arial" w:eastAsia="Arial" w:cs="Arial"/>
                <w:color w:val="000000"/>
                <w:sz w:val="17"/>
                <w:szCs w:val="17"/>
                <w:lang w:val="en-US" w:eastAsia="pt-BR"/>
              </w:rPr>
            </w:pPr>
            <w:r>
              <w:rPr>
                <w:rFonts w:hint="default" w:ascii="Arial" w:hAnsi="Arial" w:eastAsia="Arial" w:cs="Arial"/>
                <w:color w:val="000000"/>
                <w:sz w:val="17"/>
                <w:szCs w:val="17"/>
                <w:lang w:val="pt-BR"/>
              </w:rPr>
              <w:t>SACRO ILÍACA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AFD2">
            <w:pPr>
              <w:spacing w:after="0" w:line="240" w:lineRule="auto"/>
              <w:jc w:val="center"/>
              <w:rPr>
                <w:rFonts w:hint="default" w:ascii="Arial" w:hAnsi="Arial" w:eastAsia="Times New Roman" w:cs="Arial"/>
                <w:color w:val="000000"/>
                <w:sz w:val="17"/>
                <w:szCs w:val="17"/>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34B18">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FBAAF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F4EC3F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F8E35F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67F4B">
            <w:pPr>
              <w:widowControl w:val="0"/>
              <w:spacing w:after="0"/>
              <w:contextualSpacing/>
              <w:jc w:val="center"/>
              <w:rPr>
                <w:rFonts w:hint="default" w:ascii="Arial" w:hAnsi="Arial" w:eastAsia="Times New Roman" w:cs="Arial"/>
                <w:b w:val="0"/>
                <w:bCs w:val="0"/>
                <w:sz w:val="17"/>
                <w:szCs w:val="17"/>
                <w:lang w:val="en-US" w:eastAsia="pt-BR" w:bidi="ar-SA"/>
              </w:rPr>
            </w:pPr>
            <w:r>
              <w:rPr>
                <w:rFonts w:hint="default" w:ascii="Arial" w:hAnsi="Arial" w:cs="Arial"/>
                <w:b w:val="0"/>
                <w:bCs w:val="0"/>
                <w:sz w:val="17"/>
                <w:szCs w:val="17"/>
                <w:lang w:val="en-US" w:eastAsia="pt-BR" w:bidi="ar-SA"/>
              </w:rPr>
              <w:t>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5DD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0E29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TEMPORO MANDIBULAR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378D1">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8946">
            <w:pPr>
              <w:spacing w:after="0" w:line="240" w:lineRule="auto"/>
              <w:jc w:val="center"/>
              <w:rPr>
                <w:rFonts w:hint="default"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5451C5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869DD1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9C0429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B81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8926F">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F0936EF">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BACIA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9E84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CC26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2863A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896524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55497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2875E">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7D9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1D356A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BRAÇO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1F57">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18A9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14405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F08D16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CBAF5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5D63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EBC2D">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BC406B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CALCANEO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419D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49AC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B75D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BE8EE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09A710">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FE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033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88098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CAVUM</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0FA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0539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28352B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BB495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AA0189">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30B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0142">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CA5F59E">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CLAVICULA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A62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E46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217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4D6C10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DCC52E">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5CD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5E3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136D65D">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CERVICAL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0F7F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816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CEC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3F9839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DFD22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2A91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0C0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06BB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0DD4CB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DORSAL TORACICA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4DC7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3522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EB333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65F5F3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CA38CC">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4B1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BBA8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01E98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DORSO LOMBAR</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CCC08">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727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02862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6B51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8490C62">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B9C1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D421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2DFAEB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COLUNA  LOMBO SACRA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698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95C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878E1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3ED3803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007BF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FE5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1F9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02883C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COTOVELO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7725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9967">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4859B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90BF76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C78E6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2E8B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BDF6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AE5CC4">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COXA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C01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14286">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D277C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77E34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AF7455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484E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47490">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CE9E6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CRANIO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E88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132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BCB96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DFD2C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0C748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144F">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19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654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149357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ESCANOMETRIA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3CC0">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F60A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61A6A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8B1311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F1D6D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05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D678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D791DAC">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ESTERNO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EEE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03F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9B602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99D494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1BACFE1">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8F7C2">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8EC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5711F507">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IDADE OSSEA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0A0D">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84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60DB">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F2F14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5B182C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DAB4E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14A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012F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495C8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JOELHO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FB5DA">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1.308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99D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4DDD02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258520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DDF1DA">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A5445">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9DED1">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596C4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F1CF">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A115">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A7F27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EDBA2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079F997">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761B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58BB3">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F9B67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MASTOIDE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BEFC9">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665A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109ED3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A07DF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ADAD5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E29B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9365">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57D920">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OMBRO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5627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408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D03A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6D66900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1C359A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4EDD47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E67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26</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8467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FC84C9B">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OSSOS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049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E29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B35D2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AD8F9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E6212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E867">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27</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3917">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4C322F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AD9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3D19">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1F2C80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4CA9DD6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30C6CF">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939EA">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28</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790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33BF9D38">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PERNA</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634E">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21B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D3F86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D3D6F2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0AFB7FB">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5F470">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29</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C6B2A">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42FC7C52">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PUNHO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46DB6">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180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2A54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4554EB8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8D736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8C66B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7253">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30</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5954">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7E6D84F6">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QUIRODACTILOS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F2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B45F">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2CDE06A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828DF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6A12A2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A329">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31</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BA64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02FF36A">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SACRO COCCIX</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3A4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60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0803">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08A9A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1FE85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1CD276">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1FBB">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32</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A159">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F75B0A3">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SEIOS DA FACE</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8E0C">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504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265EA">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174801D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6746E4C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CC82033">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9DC94">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33</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C4B6C">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6549CF8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00853">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D4E5D">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3555E35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577B0A0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9DB508">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F94A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34</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B22E">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069FE479">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TORAX PA PERFIL</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BE175">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1.008</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5A3B8">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536AF47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7C03D9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5AB8D1D">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4F8C1">
            <w:pPr>
              <w:widowControl w:val="0"/>
              <w:spacing w:after="0"/>
              <w:contextualSpacing/>
              <w:jc w:val="center"/>
              <w:rPr>
                <w:rFonts w:hint="default" w:ascii="Arial" w:hAnsi="Arial" w:cs="Arial"/>
                <w:b w:val="0"/>
                <w:bCs w:val="0"/>
                <w:sz w:val="17"/>
                <w:szCs w:val="17"/>
                <w:lang w:val="en-US" w:eastAsia="pt-BR" w:bidi="ar-SA"/>
              </w:rPr>
            </w:pPr>
            <w:r>
              <w:rPr>
                <w:rFonts w:hint="default" w:ascii="Arial" w:hAnsi="Arial" w:cs="Arial"/>
                <w:b w:val="0"/>
                <w:bCs w:val="0"/>
                <w:sz w:val="17"/>
                <w:szCs w:val="17"/>
                <w:lang w:val="en-US" w:eastAsia="pt-BR" w:bidi="ar-SA"/>
              </w:rPr>
              <w:t>35</w:t>
            </w:r>
          </w:p>
        </w:tc>
        <w:tc>
          <w:tcPr>
            <w:tcW w:w="3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BAC6">
            <w:pPr>
              <w:autoSpaceDE w:val="0"/>
              <w:autoSpaceDN w:val="0"/>
              <w:adjustRightInd w:val="0"/>
              <w:spacing w:after="0" w:line="240" w:lineRule="auto"/>
              <w:contextualSpacing/>
              <w:jc w:val="left"/>
              <w:rPr>
                <w:rFonts w:hint="default" w:ascii="Arial" w:hAnsi="Arial" w:eastAsia="Arial" w:cs="Arial"/>
                <w:color w:val="000000"/>
                <w:sz w:val="17"/>
                <w:szCs w:val="17"/>
                <w:lang w:val="pt-BR"/>
              </w:rPr>
            </w:pPr>
            <w:r>
              <w:rPr>
                <w:rFonts w:hint="default" w:ascii="Arial" w:hAnsi="Arial" w:eastAsia="Arial" w:cs="Arial"/>
                <w:color w:val="000000"/>
                <w:sz w:val="17"/>
                <w:szCs w:val="17"/>
                <w:lang w:val="pt-BR"/>
              </w:rPr>
              <w:t>Laudo para exame de rx (telerradiologia)</w:t>
            </w:r>
          </w:p>
          <w:p w14:paraId="282A1D25">
            <w:pPr>
              <w:autoSpaceDE w:val="0"/>
              <w:autoSpaceDN w:val="0"/>
              <w:adjustRightInd w:val="0"/>
              <w:spacing w:after="0" w:line="240" w:lineRule="auto"/>
              <w:contextualSpacing/>
              <w:jc w:val="left"/>
              <w:rPr>
                <w:rFonts w:hint="default" w:ascii="Arial" w:hAnsi="Arial" w:eastAsia="Arial" w:cs="Arial"/>
                <w:color w:val="000000"/>
                <w:sz w:val="17"/>
                <w:szCs w:val="17"/>
                <w:rtl w:val="0"/>
                <w:lang w:val="en-US" w:eastAsia="pt-BR"/>
              </w:rPr>
            </w:pPr>
            <w:r>
              <w:rPr>
                <w:rFonts w:hint="default" w:ascii="Arial" w:hAnsi="Arial" w:eastAsia="Arial" w:cs="Arial"/>
                <w:color w:val="000000"/>
                <w:sz w:val="17"/>
                <w:szCs w:val="17"/>
                <w:lang w:val="pt-BR"/>
              </w:rPr>
              <w:t>TORNOZELO</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6AA4">
            <w:pPr>
              <w:spacing w:after="0" w:line="240" w:lineRule="auto"/>
              <w:jc w:val="center"/>
              <w:rPr>
                <w:rFonts w:hint="default" w:ascii="Arial" w:hAnsi="Arial" w:eastAsia="Times New Roman" w:cs="Arial"/>
                <w:color w:val="000000"/>
                <w:sz w:val="17"/>
                <w:szCs w:val="17"/>
                <w:rtl w:val="0"/>
                <w:lang w:val="en-US" w:eastAsia="pt-BR" w:bidi="ar-SA"/>
              </w:rPr>
            </w:pPr>
            <w:r>
              <w:rPr>
                <w:rFonts w:ascii="Arial" w:hAnsi="Arial" w:eastAsia="Times New Roman" w:cs="Arial"/>
                <w:color w:val="000000"/>
                <w:sz w:val="17"/>
                <w:szCs w:val="17"/>
              </w:rPr>
              <w:t>204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E045C">
            <w:pPr>
              <w:spacing w:after="0" w:line="240" w:lineRule="auto"/>
              <w:jc w:val="center"/>
              <w:rPr>
                <w:rFonts w:ascii="Arial" w:hAnsi="Arial" w:eastAsia="Times New Roman" w:cs="Arial"/>
                <w:b w:val="0"/>
                <w:bCs w:val="0"/>
                <w:color w:val="000000"/>
                <w:sz w:val="17"/>
                <w:szCs w:val="17"/>
                <w:lang w:val="pt-BR" w:eastAsia="pt-BR" w:bidi="ar-SA"/>
              </w:rPr>
            </w:pPr>
            <w:r>
              <w:rPr>
                <w:rFonts w:ascii="Arial" w:hAnsi="Arial" w:eastAsia="Times New Roman" w:cs="Arial"/>
                <w:b w:val="0"/>
                <w:bCs w:val="0"/>
                <w:color w:val="000000"/>
                <w:sz w:val="17"/>
                <w:szCs w:val="17"/>
              </w:rPr>
              <w:t>Und</w:t>
            </w:r>
          </w:p>
        </w:tc>
        <w:tc>
          <w:tcPr>
            <w:tcW w:w="1320" w:type="dxa"/>
            <w:tcBorders>
              <w:top w:val="single" w:color="000000" w:sz="4" w:space="0"/>
              <w:left w:val="single" w:color="000000" w:sz="4" w:space="0"/>
              <w:bottom w:val="single" w:color="000000" w:sz="4" w:space="0"/>
              <w:right w:val="single" w:color="000000" w:sz="4" w:space="0"/>
            </w:tcBorders>
          </w:tcPr>
          <w:p w14:paraId="7680BB9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530" w:type="dxa"/>
            <w:tcBorders>
              <w:top w:val="single" w:color="000000" w:sz="4" w:space="0"/>
              <w:left w:val="single" w:color="000000" w:sz="4" w:space="0"/>
              <w:bottom w:val="single" w:color="000000" w:sz="4" w:space="0"/>
              <w:right w:val="single" w:color="000000" w:sz="4" w:space="0"/>
            </w:tcBorders>
          </w:tcPr>
          <w:p w14:paraId="0122B7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BBC5BC">
        <w:tblPrEx>
          <w:tblCellMar>
            <w:top w:w="0" w:type="dxa"/>
            <w:left w:w="108" w:type="dxa"/>
            <w:bottom w:w="0" w:type="dxa"/>
            <w:right w:w="108" w:type="dxa"/>
          </w:tblCellMar>
        </w:tblPrEx>
        <w:trPr>
          <w:trHeight w:val="285" w:hRule="atLeast"/>
          <w:jc w:val="center"/>
        </w:trPr>
        <w:tc>
          <w:tcPr>
            <w:tcW w:w="795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9C0F7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Lote:</w:t>
            </w:r>
          </w:p>
        </w:tc>
        <w:tc>
          <w:tcPr>
            <w:tcW w:w="1530" w:type="dxa"/>
            <w:tcBorders>
              <w:top w:val="single" w:color="000000" w:sz="4" w:space="0"/>
              <w:left w:val="single" w:color="000000" w:sz="4" w:space="0"/>
              <w:bottom w:val="single" w:color="000000" w:sz="4" w:space="0"/>
              <w:right w:val="single" w:color="000000" w:sz="4" w:space="0"/>
            </w:tcBorders>
          </w:tcPr>
          <w:p w14:paraId="2298C1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29CAE8A">
      <w:pPr>
        <w:pStyle w:val="223"/>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1EA310A8">
      <w:pPr>
        <w:pStyle w:val="223"/>
        <w:numPr>
          <w:ilvl w:val="0"/>
          <w:numId w:val="0"/>
        </w:numPr>
        <w:suppressAutoHyphens/>
        <w:spacing w:line="240" w:lineRule="auto"/>
        <w:contextualSpacing/>
        <w:jc w:val="both"/>
        <w:rPr>
          <w:rFonts w:hint="default" w:ascii="Arial" w:hAnsi="Arial" w:cs="Arial"/>
          <w:sz w:val="17"/>
          <w:szCs w:val="17"/>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441AEC6">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ascii="Arial" w:hAnsi="Arial" w:eastAsia="Arial"/>
          <w:b w:val="0"/>
          <w:bCs/>
          <w:sz w:val="17"/>
          <w:szCs w:val="17"/>
          <w:rtl w:val="0"/>
        </w:rPr>
        <w:t xml:space="preserve"> A contratação de empresas para serviços de emissão de laudos em radiologia à distância (telerradiologia) deverá atender aos seguintes requisitos:</w:t>
      </w:r>
    </w:p>
    <w:p w14:paraId="50A7E577">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a) Conformidade com a Legislação: A empresa contratada deverá estar devidamente regularizada perante os órgãos competentes, incluindo registro junto à Agência Nacional de Vigilância Sanitária (ANVISA), além de atender às normas técnicas, de segurança e de privacidade exigidas pela legislação vigente para a prestação de serviços de telerradiologia.</w:t>
      </w:r>
    </w:p>
    <w:p w14:paraId="247C23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b) Qualidade e Segurança: A empresa contratada deve garantir que os serviços de emissão de laudos sejam realizados por radiologistas devidamente qualificados, com a utilização de tecnologia de ponta e conforme as boas práticas da área. A infraestrutura tecnológica para a transmissão de imagens deve ser segura, garantindo a integridade dos dados e a precisão dos diagnósticos.</w:t>
      </w:r>
    </w:p>
    <w:p w14:paraId="11D5266C">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c) Diversidade de Serviços: A contratação deve abranger a prestação de serviços para emissão de laudos de Raio-X realizados em diversas especialidades, atendendo a todas as demandas do setor de Radiologia da Secretaria Municipal de Saúde de Cataguases, conforme a necessidade de exames e diagnósticos médicos.</w:t>
      </w:r>
    </w:p>
    <w:p w14:paraId="5EDAAFA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d) Prazo de Entrega: Os laudos emitidos devem ser entregues no prazo máximo de 24 horas após o recebimento das imagens, ou conforme outro prazo acordado, evitando atrasos que possam prejudicar o atendimento médico e o tratamento dos pacientes.</w:t>
      </w:r>
    </w:p>
    <w:p w14:paraId="3405750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e) Infraestrutura e Tecnologia: A empresa contratada deve fornecer a infraestrutura tecnológica necessária para garantir a transmissão de imagens de alta qualidade, sem perdas de dados. O sistema utilizado deve ser compatível com os sistemas da Secretaria Municipal de Saúde e possuir mecanismos de segurança que protejam os dados dos pacientes, atendendo aos requisitos da Lei Geral de Proteção de Dados (LGPD).</w:t>
      </w:r>
    </w:p>
    <w:p w14:paraId="6BC5644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f)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5D2B91F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g)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570314B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 xml:space="preserve">h) Em nenhum caso a Contratada poderá cobrar diretamente do usuário qualquer valor, independente do título e da razão, para prestação do serviço autorizado pela Secretaria Municipal de Saúde. </w:t>
      </w:r>
    </w:p>
    <w:p w14:paraId="0CF75A1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i) Em caso de alterações do rol dos serviços de interesse do Contratado, a parte interessada solicitará a inclusão ou exclusão dos serviços relativos a este Termo de Referência.</w:t>
      </w:r>
    </w:p>
    <w:p w14:paraId="53EBF800">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b w:val="0"/>
          <w:bCs/>
          <w:sz w:val="17"/>
          <w:szCs w:val="17"/>
          <w:rtl w:val="0"/>
        </w:rPr>
        <w:t>j) Desconto sobre o Preço de Mercado: A contratação será realizada com base no menor preço por item dentro do lote, visando garantir a economicidade do processo, sem comprometer a qualidade e a segurança do serviço prestado.</w:t>
      </w:r>
    </w:p>
    <w:p w14:paraId="25770C9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A Contratada deverá possuir equipe básica composta por: Médico responsável com título de especialista em Radiologia e Diagnóstico por Imagem emitida pelo Colégio Brasileiro de Radiologia em convênio com a Associação Médica Brasileira e Conselho Federal de Medicina. Os médicos só poderão estar registrados mediante contrato social ou vínculo com carteira de trabalho.</w:t>
      </w:r>
    </w:p>
    <w:p w14:paraId="7BA2809B">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.3. A Contratada prestará, em suas dependências e instalações, nos dias e horários normais de funcionamento, os serviços previstos neste Termo de Referência, conforme proposta apresentada, que passa a fazer parte do presente Termo como se nele transcrita estivesse. </w:t>
      </w:r>
    </w:p>
    <w:p w14:paraId="7AA17C6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.4. Em nenhum caso a Contratada poderá cobrar diretamente do usuário qualquer valor, independente do título e da razão, para prestação do serviço autorizado pela Secretaria Municipal de Saúde. </w:t>
      </w:r>
    </w:p>
    <w:p w14:paraId="6084166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Em caso de alterações do rol dos serviços de interesse do Contratado, a parte interessada solicitará a inclusão ou exclusão dos serviços relativos a este Termo de Referência.</w:t>
      </w:r>
    </w:p>
    <w:p w14:paraId="307529E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serviços referidos serão executados pela Empresa Contratada, sob a responsabilidade de um Técnico nomeado pela a mesma.</w:t>
      </w:r>
    </w:p>
    <w:p w14:paraId="128EAE31">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.7. As imagens serão emitidas pela contratante via sistema (Softwere fornecido pela empresa), para posterior emissão do laudo pela contratada em até 48 (quarenta e oito) horas. </w:t>
      </w:r>
    </w:p>
    <w:p w14:paraId="471C0CA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.8.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w:t>
      </w:r>
    </w:p>
    <w:p w14:paraId="63F6EDE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.9. A licitante vencedora deverá cumprir obrigatoriamente o prazo de Entrega, salvo em caso de alterações solicitadas pela Prefeitura, que deverão ser comunicadas num prazo não inferior a 24 horas antes da respectiva entrega. </w:t>
      </w:r>
    </w:p>
    <w:p w14:paraId="188B2A4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.10. Os laudos poderão ser rejeitados, no todo ou em parte, quando em desacordo com as especificações constantes neste Termo de Referência e na proposta, devendo ser substituídos no prazo de 48 (quarenta e oito) horas, a contar da notificação da contratada, às suas custas, sem prejuízo da aplicação das penalidades.</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lang w:val="pt-BR"/>
        </w:rPr>
      </w:pPr>
      <w:r>
        <w:rPr>
          <w:rFonts w:hint="default" w:eastAsia="Arial"/>
          <w:b w:val="0"/>
          <w:bCs/>
          <w:sz w:val="17"/>
          <w:szCs w:val="17"/>
          <w:rtl w:val="0"/>
          <w:lang w:val="pt-BR"/>
        </w:rPr>
        <w:t>2</w:t>
      </w:r>
      <w:r>
        <w:rPr>
          <w:rFonts w:hint="default" w:ascii="Arial" w:hAnsi="Arial" w:eastAsia="Arial"/>
          <w:b w:val="0"/>
          <w:bCs/>
          <w:sz w:val="17"/>
          <w:szCs w:val="17"/>
          <w:rtl w:val="0"/>
        </w:rPr>
        <w:t>.11. As notas fiscais deverão ser assinadas pelo funcionário responsável pelo recebimento.</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061/2025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3"/>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4AD8928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 xml:space="preserve">Executar o Contrato objeto deste Termo de Referência de acordo com as especificações e/ou normas exigidas. </w:t>
      </w:r>
    </w:p>
    <w:p w14:paraId="0DC9462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Prestar os serviços dentro dos melhores padrões de qualidade, dispensando aos cidadãos um tratamento cortês e igualitário, de acordo com o que preceitua o Código de Defesa do Consumidor.</w:t>
      </w:r>
    </w:p>
    <w:p w14:paraId="5DE5F98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Zelar pela boa e completa execução do serviço, por todos os meios ao seu alcance, a ampla ação fiscalizadora dos prepostos designados pela Secretaria Municipal de Saúde de Cataguases - MG, atendendo prontamente as observações e exigências que lhe forem solicitadas.</w:t>
      </w:r>
    </w:p>
    <w:p w14:paraId="2B3C7AA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Fornecer Softwere para envio das imagens do contratante e posteriormente o envio dos laudos pela Contratada.</w:t>
      </w:r>
    </w:p>
    <w:p w14:paraId="731B776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Manter cópias dos arquivos transmitidos à Secretaria Municipal de Saúde de Cataguases - MG, durante, no mínimo, 12 (doze) meses.</w:t>
      </w:r>
    </w:p>
    <w:p w14:paraId="07C0F67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Efetuar pontualmente o pagamento de todas as taxas e impostos que incidam ou venham a incidir sobre as suas atividades e/ou sobre a execução do objeto do presente Contrato, inclusive as obrigações sociais, previdenciárias e trabalhistas dos seus empregados.</w:t>
      </w:r>
    </w:p>
    <w:p w14:paraId="69D4521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 Observar e respeitar a Legislação Federal, Estadual e Municipal, relativas a execução de serviços.</w:t>
      </w:r>
    </w:p>
    <w:p w14:paraId="224B58F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5.1.8. Arcar com todo e qualquer dano ou prejuízo material causado ao MUNICÍPIO e/ou a terceiros.</w:t>
      </w:r>
    </w:p>
    <w:p w14:paraId="7E37D79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Comunicar à Secretaria Municipal de Saúde de Cataguases – MG, qualquer anormalidade que interfira no bom andamento do fornecimento, objeto do presente Termo de Referência, inclusive indicando o nome do responsável.</w:t>
      </w:r>
    </w:p>
    <w:p w14:paraId="59D9A9E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5.1.10. A emissão do recebimento definitivo não eximirá o fornecedor de suas responsabilidades, nem invalidará ou comprometerá qualquer reclamação que o órgão contratante venha a fazer, baseada na existência de produto inadequado ou defeituoso. </w:t>
      </w:r>
    </w:p>
    <w:p w14:paraId="6FA7322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5.1.11. A contratada deverá arcar com todos os ônus referentes a execução do objeto. </w:t>
      </w:r>
    </w:p>
    <w:p w14:paraId="256F35C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5.1.12. A contratada deverá prestar informações e esclarecimentos que venham a ser solicitados pela contratante.</w:t>
      </w:r>
    </w:p>
    <w:p w14:paraId="253354D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5.1.13. Assumir a responsabilidade pelos encargos fiscais e comerciais resultantes da adjudicação desta licitação;</w:t>
      </w:r>
    </w:p>
    <w:p w14:paraId="295A736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5.1.14. Submeter-se à fiscalização da contratante, através do setor competente, para verificação da qualidade dos itens, orientando, fiscalizando e intervindo ao seu exclusivo interesse, com a finalidade de garantir o exato cumprimento das condições pactuadas;</w:t>
      </w:r>
    </w:p>
    <w:p w14:paraId="68A88DB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5.1.15.  Reparar, corrigir, remover, reconstruir ou substituir, às suas expensas, no todo ou em parte, o objeto deste Contrato, em que se verificarem vícios, defeitos ou incorreções resultantes da entrega.</w:t>
      </w:r>
    </w:p>
    <w:p w14:paraId="1888DAA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5.1.16. 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108434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5.1.17. Comunicar à CONTRATANTE qualquer anormalidade de caráter urgente e prestar os esclarecimentos que julgarem-se necessários.</w:t>
      </w:r>
    </w:p>
    <w:p w14:paraId="775BDE5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5.1.18. Deverá conter na Nota Fiscal, o número da Solicitação de Fornecimento ou número de empenho referente ao produto.</w:t>
      </w:r>
    </w:p>
    <w:p w14:paraId="0B4C72C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3"/>
        <w:numPr>
          <w:ilvl w:val="1"/>
          <w:numId w:val="24"/>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4915B80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w:t>
      </w:r>
      <w:r>
        <w:rPr>
          <w:rFonts w:hint="default" w:ascii="Arial" w:hAnsi="Arial" w:eastAsia="Arial"/>
          <w:b w:val="0"/>
          <w:bCs/>
          <w:sz w:val="17"/>
          <w:szCs w:val="17"/>
          <w:rtl w:val="0"/>
        </w:rPr>
        <w:t xml:space="preserve"> Promover o acompanhamento e a fiscalização da entrega do objeto da aquisição.</w:t>
      </w:r>
    </w:p>
    <w:p w14:paraId="396F49E8">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41EF1C7F">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0B2C12F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 (s) produto (s) e/ou que não satisfizerem aos padrões exigidos nas especificações e recomendações da contratante.</w:t>
      </w:r>
    </w:p>
    <w:p w14:paraId="3F7BCE1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a  entrega do(s) iten(s), após 15 (quinze) dias corridos da geração da Solicitação de Fornecimento.</w:t>
      </w:r>
    </w:p>
    <w:p w14:paraId="3B83214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do contrato.</w:t>
      </w:r>
    </w:p>
    <w:p w14:paraId="700B4CE6">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3C6F8434">
      <w:pPr>
        <w:spacing w:line="240" w:lineRule="auto"/>
        <w:jc w:val="both"/>
        <w:rPr>
          <w:rFonts w:hint="default" w:ascii="Arial" w:hAnsi="Arial"/>
          <w:b w:val="0"/>
          <w:bCs/>
          <w:sz w:val="17"/>
          <w:szCs w:val="17"/>
        </w:rPr>
      </w:pPr>
      <w:r>
        <w:rPr>
          <w:rFonts w:hint="default" w:ascii="Arial" w:hAnsi="Arial"/>
          <w:b w:val="0"/>
          <w:bCs/>
          <w:sz w:val="17"/>
          <w:szCs w:val="17"/>
        </w:rPr>
        <w:t>02.009 – Fundo Municipal de Saúde</w:t>
      </w:r>
      <w:r>
        <w:rPr>
          <w:rFonts w:hint="default" w:ascii="Arial" w:hAnsi="Arial"/>
          <w:b w:val="0"/>
          <w:bCs/>
          <w:sz w:val="17"/>
          <w:szCs w:val="17"/>
          <w:lang w:val="pt-BR"/>
        </w:rPr>
        <w:t xml:space="preserve"> </w:t>
      </w:r>
      <w:r>
        <w:rPr>
          <w:rFonts w:hint="default" w:ascii="Arial" w:hAnsi="Arial"/>
          <w:b w:val="0"/>
          <w:bCs/>
          <w:sz w:val="17"/>
          <w:szCs w:val="17"/>
        </w:rPr>
        <w:t xml:space="preserve">2.095 - Gestão do Serviço de Radiologia. </w:t>
      </w:r>
    </w:p>
    <w:p w14:paraId="0DB9E7C2">
      <w:pPr>
        <w:spacing w:line="240" w:lineRule="auto"/>
        <w:jc w:val="both"/>
        <w:rPr>
          <w:rFonts w:hint="default" w:ascii="Arial" w:hAnsi="Arial"/>
          <w:b w:val="0"/>
          <w:bCs/>
          <w:sz w:val="17"/>
          <w:szCs w:val="17"/>
        </w:rPr>
      </w:pPr>
      <w:r>
        <w:rPr>
          <w:rFonts w:hint="default" w:ascii="Arial" w:hAnsi="Arial"/>
          <w:b w:val="0"/>
          <w:bCs/>
          <w:sz w:val="17"/>
          <w:szCs w:val="17"/>
        </w:rPr>
        <w:t>3.3.90.30.00.00.00.00 - 1.600 – Material de Consumo (Ficha 438).</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9"/>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6"/>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6"/>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8"/>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6" w:name="_Hlk114504069"/>
      <w:r>
        <w:rPr>
          <w:rStyle w:val="13"/>
          <w:rFonts w:hint="default" w:ascii="Arial" w:hAnsi="Arial" w:eastAsia="Arial" w:cs="Arial"/>
          <w:sz w:val="17"/>
          <w:szCs w:val="17"/>
        </w:rPr>
        <w:t>Lei nº 14.133, de 2021</w:t>
      </w:r>
      <w:bookmarkEnd w:id="56"/>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9"/>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9"/>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9"/>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0"/>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43CE24BE">
      <w:pPr>
        <w:spacing w:line="240" w:lineRule="auto"/>
        <w:jc w:val="both"/>
        <w:rPr>
          <w:rFonts w:hint="default" w:ascii="Arial" w:hAnsi="Arial"/>
          <w:sz w:val="17"/>
          <w:szCs w:val="17"/>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sz w:val="17"/>
          <w:szCs w:val="17"/>
        </w:rPr>
        <w:t>Gilson Soares de Melo</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w:t>
      </w:r>
      <w:r>
        <w:rPr>
          <w:rFonts w:hint="default" w:ascii="Arial" w:hAnsi="Arial" w:cs="Arial" w:eastAsiaTheme="minorHAnsi"/>
          <w:b/>
          <w:bCs/>
          <w:sz w:val="17"/>
          <w:szCs w:val="17"/>
        </w:rPr>
        <w:t xml:space="preserve">.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06CD3F3F">
      <w:pPr>
        <w:jc w:val="center"/>
        <w:rPr>
          <w:rFonts w:ascii="Arial" w:hAnsi="Arial" w:cs="Arial"/>
          <w:b/>
          <w:bCs/>
          <w:sz w:val="26"/>
          <w:szCs w:val="26"/>
        </w:rPr>
      </w:pPr>
    </w:p>
    <w:p w14:paraId="4DE24E9E">
      <w:pPr>
        <w:jc w:val="center"/>
        <w:rPr>
          <w:rFonts w:ascii="Arial" w:hAnsi="Arial" w:cs="Arial"/>
          <w:b/>
          <w:bCs/>
          <w:sz w:val="26"/>
          <w:szCs w:val="26"/>
        </w:rPr>
      </w:pPr>
    </w:p>
    <w:p w14:paraId="1B6E0584">
      <w:pPr>
        <w:jc w:val="center"/>
        <w:rPr>
          <w:rFonts w:ascii="Arial" w:hAnsi="Arial" w:cs="Arial"/>
          <w:b/>
          <w:bCs/>
          <w:sz w:val="26"/>
          <w:szCs w:val="26"/>
        </w:rPr>
      </w:pPr>
    </w:p>
    <w:p w14:paraId="18FB7C2B">
      <w:pPr>
        <w:jc w:val="center"/>
        <w:rPr>
          <w:rFonts w:ascii="Arial" w:hAnsi="Arial" w:cs="Arial"/>
          <w:b/>
          <w:bCs/>
          <w:sz w:val="26"/>
          <w:szCs w:val="26"/>
        </w:rPr>
      </w:pPr>
    </w:p>
    <w:p w14:paraId="1754328F">
      <w:pPr>
        <w:jc w:val="center"/>
        <w:rPr>
          <w:rFonts w:ascii="Arial" w:hAnsi="Arial" w:cs="Arial"/>
          <w:b/>
          <w:bCs/>
          <w:sz w:val="26"/>
          <w:szCs w:val="26"/>
        </w:rPr>
      </w:pPr>
    </w:p>
    <w:p w14:paraId="10D7FA45">
      <w:pPr>
        <w:jc w:val="center"/>
        <w:rPr>
          <w:rFonts w:ascii="Arial" w:hAnsi="Arial" w:cs="Arial"/>
          <w:b/>
          <w:bCs/>
          <w:sz w:val="26"/>
          <w:szCs w:val="26"/>
        </w:rPr>
      </w:pPr>
    </w:p>
    <w:p w14:paraId="6F2952D1">
      <w:pPr>
        <w:jc w:val="center"/>
        <w:rPr>
          <w:rFonts w:ascii="Arial" w:hAnsi="Arial" w:cs="Arial"/>
          <w:b/>
          <w:bCs/>
          <w:sz w:val="26"/>
          <w:szCs w:val="26"/>
        </w:rPr>
      </w:pPr>
    </w:p>
    <w:p w14:paraId="3E6DF5AC">
      <w:pPr>
        <w:jc w:val="center"/>
        <w:rPr>
          <w:rFonts w:ascii="Arial" w:hAnsi="Arial" w:cs="Arial"/>
          <w:b/>
          <w:bCs/>
          <w:sz w:val="26"/>
          <w:szCs w:val="26"/>
        </w:rPr>
      </w:pPr>
    </w:p>
    <w:p w14:paraId="1AB7520D">
      <w:pPr>
        <w:jc w:val="center"/>
        <w:rPr>
          <w:rFonts w:ascii="Arial" w:hAnsi="Arial" w:cs="Arial"/>
          <w:b/>
          <w:bCs/>
          <w:sz w:val="26"/>
          <w:szCs w:val="26"/>
        </w:rPr>
      </w:pPr>
    </w:p>
    <w:p w14:paraId="2F5EE2D5">
      <w:pPr>
        <w:jc w:val="center"/>
        <w:rPr>
          <w:rFonts w:ascii="Arial" w:hAnsi="Arial" w:cs="Arial"/>
          <w:b/>
          <w:bCs/>
          <w:sz w:val="26"/>
          <w:szCs w:val="26"/>
        </w:rPr>
      </w:pPr>
    </w:p>
    <w:p w14:paraId="26EBD0D2">
      <w:pPr>
        <w:jc w:val="center"/>
        <w:rPr>
          <w:rFonts w:ascii="Arial" w:hAnsi="Arial" w:cs="Arial"/>
          <w:b/>
          <w:bCs/>
          <w:sz w:val="26"/>
          <w:szCs w:val="26"/>
        </w:rPr>
      </w:pPr>
    </w:p>
    <w:p w14:paraId="64042643">
      <w:pPr>
        <w:jc w:val="center"/>
        <w:rPr>
          <w:rFonts w:ascii="Arial" w:hAnsi="Arial" w:cs="Arial"/>
          <w:b/>
          <w:bCs/>
          <w:sz w:val="26"/>
          <w:szCs w:val="26"/>
        </w:rPr>
      </w:pPr>
    </w:p>
    <w:p w14:paraId="51FE3750">
      <w:pPr>
        <w:jc w:val="center"/>
        <w:rPr>
          <w:rFonts w:ascii="Arial" w:hAnsi="Arial" w:cs="Arial"/>
          <w:b/>
          <w:bCs/>
          <w:sz w:val="26"/>
          <w:szCs w:val="26"/>
        </w:rPr>
      </w:pPr>
    </w:p>
    <w:p w14:paraId="036BF6A1">
      <w:pPr>
        <w:jc w:val="center"/>
        <w:rPr>
          <w:rFonts w:ascii="Arial" w:hAnsi="Arial" w:cs="Arial"/>
          <w:b/>
          <w:bCs/>
          <w:sz w:val="26"/>
          <w:szCs w:val="26"/>
        </w:rPr>
      </w:pPr>
    </w:p>
    <w:p w14:paraId="727E5A44">
      <w:pPr>
        <w:jc w:val="center"/>
        <w:rPr>
          <w:rFonts w:ascii="Arial" w:hAnsi="Arial" w:cs="Arial"/>
          <w:b/>
          <w:bCs/>
          <w:sz w:val="26"/>
          <w:szCs w:val="26"/>
        </w:rPr>
      </w:pPr>
    </w:p>
    <w:p w14:paraId="3DCADFC6">
      <w:pPr>
        <w:jc w:val="center"/>
        <w:rPr>
          <w:rFonts w:ascii="Arial" w:hAnsi="Arial" w:cs="Arial"/>
          <w:b/>
          <w:bCs/>
          <w:sz w:val="26"/>
          <w:szCs w:val="26"/>
        </w:rPr>
      </w:pPr>
    </w:p>
    <w:p w14:paraId="48DA7409">
      <w:pPr>
        <w:jc w:val="center"/>
        <w:rPr>
          <w:rFonts w:ascii="Arial" w:hAnsi="Arial" w:cs="Arial"/>
          <w:b/>
          <w:bCs/>
          <w:sz w:val="26"/>
          <w:szCs w:val="26"/>
        </w:rPr>
      </w:pPr>
    </w:p>
    <w:p w14:paraId="4A45FB80">
      <w:pPr>
        <w:jc w:val="center"/>
        <w:rPr>
          <w:rFonts w:ascii="Arial" w:hAnsi="Arial" w:cs="Arial"/>
          <w:b/>
          <w:bCs/>
          <w:sz w:val="26"/>
          <w:szCs w:val="26"/>
        </w:rPr>
      </w:pPr>
      <w:bookmarkStart w:id="58" w:name="_GoBack"/>
      <w:bookmarkEnd w:id="58"/>
    </w:p>
    <w:p w14:paraId="3829D628">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both"/>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061/2025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061/2025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AB7225"/>
    <w:multiLevelType w:val="singleLevel"/>
    <w:tmpl w:val="DFAB7225"/>
    <w:lvl w:ilvl="0" w:tentative="0">
      <w:start w:val="6"/>
      <w:numFmt w:val="decimal"/>
      <w:suff w:val="space"/>
      <w:lvlText w:val="%1."/>
      <w:lvlJc w:val="left"/>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5C457683"/>
    <w:multiLevelType w:val="singleLevel"/>
    <w:tmpl w:val="5C457683"/>
    <w:lvl w:ilvl="0" w:tentative="0">
      <w:start w:val="1"/>
      <w:numFmt w:val="decimal"/>
      <w:suff w:val="space"/>
      <w:lvlText w:val="%1."/>
      <w:lvlJc w:val="left"/>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6"/>
  </w:num>
  <w:num w:numId="2">
    <w:abstractNumId w:val="11"/>
  </w:num>
  <w:num w:numId="3">
    <w:abstractNumId w:val="25"/>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19"/>
  </w:num>
  <w:num w:numId="9">
    <w:abstractNumId w:val="26"/>
  </w:num>
  <w:num w:numId="10">
    <w:abstractNumId w:val="24"/>
  </w:num>
  <w:num w:numId="11">
    <w:abstractNumId w:val="13"/>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4"/>
  </w:num>
  <w:num w:numId="16">
    <w:abstractNumId w:val="21"/>
  </w:num>
  <w:num w:numId="17">
    <w:abstractNumId w:val="10"/>
  </w:num>
  <w:num w:numId="18">
    <w:abstractNumId w:val="20"/>
  </w:num>
  <w:num w:numId="19">
    <w:abstractNumId w:val="15"/>
  </w:num>
  <w:num w:numId="20">
    <w:abstractNumId w:val="7"/>
  </w:num>
  <w:num w:numId="21">
    <w:abstractNumId w:val="0"/>
  </w:num>
  <w:num w:numId="22">
    <w:abstractNumId w:val="5"/>
  </w:num>
  <w:num w:numId="23">
    <w:abstractNumId w:val="14"/>
  </w:num>
  <w:num w:numId="24">
    <w:abstractNumId w:val="9"/>
  </w:num>
  <w:num w:numId="25">
    <w:abstractNumId w:val="6"/>
  </w:num>
  <w:num w:numId="26">
    <w:abstractNumId w:val="8"/>
  </w:num>
  <w:num w:numId="27">
    <w:abstractNumId w:val="2"/>
  </w:num>
  <w:num w:numId="28">
    <w:abstractNumId w:val="27"/>
  </w:num>
  <w:num w:numId="29">
    <w:abstractNumId w:val="17"/>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1E21B04"/>
    <w:rsid w:val="023F4F02"/>
    <w:rsid w:val="024B6CD3"/>
    <w:rsid w:val="030F6BC9"/>
    <w:rsid w:val="037079AF"/>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C33549"/>
    <w:rsid w:val="07D04327"/>
    <w:rsid w:val="0A1A36A0"/>
    <w:rsid w:val="0A1E5378"/>
    <w:rsid w:val="0A2574B3"/>
    <w:rsid w:val="0A2E1C2E"/>
    <w:rsid w:val="0A892C60"/>
    <w:rsid w:val="0B2E0FAF"/>
    <w:rsid w:val="0C6254CE"/>
    <w:rsid w:val="0C9B62D5"/>
    <w:rsid w:val="0CC5327E"/>
    <w:rsid w:val="0D084D71"/>
    <w:rsid w:val="0D7910A1"/>
    <w:rsid w:val="0E69539B"/>
    <w:rsid w:val="0F085E08"/>
    <w:rsid w:val="0F1108C5"/>
    <w:rsid w:val="0F6B552D"/>
    <w:rsid w:val="108D148E"/>
    <w:rsid w:val="10DA3734"/>
    <w:rsid w:val="11C747A2"/>
    <w:rsid w:val="123371E8"/>
    <w:rsid w:val="12513B91"/>
    <w:rsid w:val="12B32D49"/>
    <w:rsid w:val="130A0F08"/>
    <w:rsid w:val="134A4E0F"/>
    <w:rsid w:val="13566046"/>
    <w:rsid w:val="140A478A"/>
    <w:rsid w:val="1446255B"/>
    <w:rsid w:val="15A7141A"/>
    <w:rsid w:val="17581A59"/>
    <w:rsid w:val="175C2605"/>
    <w:rsid w:val="188006D9"/>
    <w:rsid w:val="18B47B61"/>
    <w:rsid w:val="194A621D"/>
    <w:rsid w:val="19AE222D"/>
    <w:rsid w:val="19DF440E"/>
    <w:rsid w:val="1A306BDC"/>
    <w:rsid w:val="1B5F138E"/>
    <w:rsid w:val="1E0279F8"/>
    <w:rsid w:val="1E414350"/>
    <w:rsid w:val="1E4C628E"/>
    <w:rsid w:val="1F0171D2"/>
    <w:rsid w:val="1F2E477C"/>
    <w:rsid w:val="1F513231"/>
    <w:rsid w:val="1FA03EF2"/>
    <w:rsid w:val="1FFB5506"/>
    <w:rsid w:val="204B0788"/>
    <w:rsid w:val="20700482"/>
    <w:rsid w:val="209C70ED"/>
    <w:rsid w:val="20BB20C0"/>
    <w:rsid w:val="20D45FA9"/>
    <w:rsid w:val="21523992"/>
    <w:rsid w:val="2173291C"/>
    <w:rsid w:val="22DF6543"/>
    <w:rsid w:val="234A2DB2"/>
    <w:rsid w:val="237951C8"/>
    <w:rsid w:val="23B15197"/>
    <w:rsid w:val="243F4EA1"/>
    <w:rsid w:val="24B0470C"/>
    <w:rsid w:val="24CF3089"/>
    <w:rsid w:val="24FB0E3B"/>
    <w:rsid w:val="26467D5D"/>
    <w:rsid w:val="26A522E5"/>
    <w:rsid w:val="26AB2EEF"/>
    <w:rsid w:val="26E76EFF"/>
    <w:rsid w:val="28177609"/>
    <w:rsid w:val="28994A20"/>
    <w:rsid w:val="289D2943"/>
    <w:rsid w:val="28DF667B"/>
    <w:rsid w:val="295938E3"/>
    <w:rsid w:val="297A7AD8"/>
    <w:rsid w:val="29A90543"/>
    <w:rsid w:val="29D87A35"/>
    <w:rsid w:val="29F03C89"/>
    <w:rsid w:val="2A19049E"/>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B03B21"/>
    <w:rsid w:val="30FC1269"/>
    <w:rsid w:val="31D574D0"/>
    <w:rsid w:val="31E13090"/>
    <w:rsid w:val="32C171AA"/>
    <w:rsid w:val="330B754D"/>
    <w:rsid w:val="35414F6E"/>
    <w:rsid w:val="357353BD"/>
    <w:rsid w:val="35FD0F8B"/>
    <w:rsid w:val="36153AC8"/>
    <w:rsid w:val="36C8026D"/>
    <w:rsid w:val="36E91DC4"/>
    <w:rsid w:val="3769197A"/>
    <w:rsid w:val="37BA0AFA"/>
    <w:rsid w:val="37EC6A19"/>
    <w:rsid w:val="38022573"/>
    <w:rsid w:val="395F0628"/>
    <w:rsid w:val="3A4D68B5"/>
    <w:rsid w:val="3A782F7C"/>
    <w:rsid w:val="3A8821F4"/>
    <w:rsid w:val="3A8D7822"/>
    <w:rsid w:val="3AE54320"/>
    <w:rsid w:val="3B766376"/>
    <w:rsid w:val="3BB17230"/>
    <w:rsid w:val="3C9B48F3"/>
    <w:rsid w:val="3E280296"/>
    <w:rsid w:val="3E9832FD"/>
    <w:rsid w:val="3EA25033"/>
    <w:rsid w:val="3EE6654F"/>
    <w:rsid w:val="3F1D6EF7"/>
    <w:rsid w:val="3F380C61"/>
    <w:rsid w:val="40C656D6"/>
    <w:rsid w:val="40C73FD6"/>
    <w:rsid w:val="417501F3"/>
    <w:rsid w:val="41E84AB6"/>
    <w:rsid w:val="42856917"/>
    <w:rsid w:val="429057C0"/>
    <w:rsid w:val="42E15A61"/>
    <w:rsid w:val="431B5DEF"/>
    <w:rsid w:val="43803BC4"/>
    <w:rsid w:val="440476D6"/>
    <w:rsid w:val="45300692"/>
    <w:rsid w:val="453E5466"/>
    <w:rsid w:val="45636562"/>
    <w:rsid w:val="461D4A97"/>
    <w:rsid w:val="4642363C"/>
    <w:rsid w:val="4661710E"/>
    <w:rsid w:val="46681314"/>
    <w:rsid w:val="470518CB"/>
    <w:rsid w:val="47221C40"/>
    <w:rsid w:val="47D772EC"/>
    <w:rsid w:val="48476D32"/>
    <w:rsid w:val="48D46EA6"/>
    <w:rsid w:val="48F30D3D"/>
    <w:rsid w:val="49471290"/>
    <w:rsid w:val="495A19E6"/>
    <w:rsid w:val="496B5572"/>
    <w:rsid w:val="4B821692"/>
    <w:rsid w:val="4B9E2EE3"/>
    <w:rsid w:val="4BE0608A"/>
    <w:rsid w:val="4C690434"/>
    <w:rsid w:val="4C7938B2"/>
    <w:rsid w:val="4D5E6ED9"/>
    <w:rsid w:val="4DAF7402"/>
    <w:rsid w:val="4E377AA9"/>
    <w:rsid w:val="4E3D4066"/>
    <w:rsid w:val="4ED107DE"/>
    <w:rsid w:val="4F483CBA"/>
    <w:rsid w:val="4FDA3AB0"/>
    <w:rsid w:val="505E3468"/>
    <w:rsid w:val="50B5468B"/>
    <w:rsid w:val="50D002C6"/>
    <w:rsid w:val="51453A91"/>
    <w:rsid w:val="51CF3978"/>
    <w:rsid w:val="51D356B8"/>
    <w:rsid w:val="51E67A6C"/>
    <w:rsid w:val="52465311"/>
    <w:rsid w:val="526D63CC"/>
    <w:rsid w:val="527E69F4"/>
    <w:rsid w:val="52CF109F"/>
    <w:rsid w:val="53287BFD"/>
    <w:rsid w:val="53E030A9"/>
    <w:rsid w:val="54851639"/>
    <w:rsid w:val="56291CEA"/>
    <w:rsid w:val="56A62938"/>
    <w:rsid w:val="5762121D"/>
    <w:rsid w:val="580759F7"/>
    <w:rsid w:val="58614E3B"/>
    <w:rsid w:val="58631F75"/>
    <w:rsid w:val="588E3981"/>
    <w:rsid w:val="59194FF3"/>
    <w:rsid w:val="594C2058"/>
    <w:rsid w:val="59D5303F"/>
    <w:rsid w:val="5A4D36B3"/>
    <w:rsid w:val="5A71334E"/>
    <w:rsid w:val="5A990128"/>
    <w:rsid w:val="5B224A68"/>
    <w:rsid w:val="5B261AA8"/>
    <w:rsid w:val="5BC449ED"/>
    <w:rsid w:val="5C12247E"/>
    <w:rsid w:val="5C146E05"/>
    <w:rsid w:val="5C7E560B"/>
    <w:rsid w:val="5CBF0F39"/>
    <w:rsid w:val="5D452069"/>
    <w:rsid w:val="5DB73614"/>
    <w:rsid w:val="5E8605C4"/>
    <w:rsid w:val="5EB52675"/>
    <w:rsid w:val="5F777E2D"/>
    <w:rsid w:val="5FFE5EF5"/>
    <w:rsid w:val="601E603C"/>
    <w:rsid w:val="61223AFE"/>
    <w:rsid w:val="61501F63"/>
    <w:rsid w:val="61A04AD5"/>
    <w:rsid w:val="61F74F7D"/>
    <w:rsid w:val="6212532B"/>
    <w:rsid w:val="62153F79"/>
    <w:rsid w:val="624F5795"/>
    <w:rsid w:val="627444BC"/>
    <w:rsid w:val="62B577CE"/>
    <w:rsid w:val="62C04412"/>
    <w:rsid w:val="62E83F51"/>
    <w:rsid w:val="63F5795B"/>
    <w:rsid w:val="646B6AF5"/>
    <w:rsid w:val="648D429C"/>
    <w:rsid w:val="64E46315"/>
    <w:rsid w:val="66A74830"/>
    <w:rsid w:val="680E4244"/>
    <w:rsid w:val="68715CE9"/>
    <w:rsid w:val="691E609B"/>
    <w:rsid w:val="69AE7C02"/>
    <w:rsid w:val="69C45E93"/>
    <w:rsid w:val="6A0D62A7"/>
    <w:rsid w:val="6A902988"/>
    <w:rsid w:val="6B3C58DD"/>
    <w:rsid w:val="6BC85339"/>
    <w:rsid w:val="6CAC2460"/>
    <w:rsid w:val="6DAE4200"/>
    <w:rsid w:val="6E114EEB"/>
    <w:rsid w:val="6E147427"/>
    <w:rsid w:val="6E8B070D"/>
    <w:rsid w:val="704509C1"/>
    <w:rsid w:val="704B327F"/>
    <w:rsid w:val="705553D8"/>
    <w:rsid w:val="70953C43"/>
    <w:rsid w:val="70B7692C"/>
    <w:rsid w:val="716B0135"/>
    <w:rsid w:val="71805DA0"/>
    <w:rsid w:val="723C5B16"/>
    <w:rsid w:val="725A39AC"/>
    <w:rsid w:val="72C10ECF"/>
    <w:rsid w:val="72E86940"/>
    <w:rsid w:val="73132E98"/>
    <w:rsid w:val="73E94E79"/>
    <w:rsid w:val="74322639"/>
    <w:rsid w:val="74484054"/>
    <w:rsid w:val="750C7615"/>
    <w:rsid w:val="751C78AF"/>
    <w:rsid w:val="75463962"/>
    <w:rsid w:val="7558458F"/>
    <w:rsid w:val="756B0CB3"/>
    <w:rsid w:val="76124944"/>
    <w:rsid w:val="76846FE7"/>
    <w:rsid w:val="77110C43"/>
    <w:rsid w:val="77C21527"/>
    <w:rsid w:val="784150D0"/>
    <w:rsid w:val="789336DE"/>
    <w:rsid w:val="78DB07E5"/>
    <w:rsid w:val="79924C25"/>
    <w:rsid w:val="7A633959"/>
    <w:rsid w:val="7AB7123D"/>
    <w:rsid w:val="7B9375BC"/>
    <w:rsid w:val="7BB7279F"/>
    <w:rsid w:val="7BE75CD4"/>
    <w:rsid w:val="7C351656"/>
    <w:rsid w:val="7C38707B"/>
    <w:rsid w:val="7C3F355D"/>
    <w:rsid w:val="7CBC1548"/>
    <w:rsid w:val="7CC705A5"/>
    <w:rsid w:val="7D3610C9"/>
    <w:rsid w:val="7DAE615B"/>
    <w:rsid w:val="7DEA7E56"/>
    <w:rsid w:val="7E233080"/>
    <w:rsid w:val="7E775D49"/>
    <w:rsid w:val="7E9E4805"/>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16</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2025-07-31T16:19:23Z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F4C35CC1A04545219E259D3DD0D81C3B_13</vt:lpwstr>
  </property>
</Properties>
</file>