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074/2025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040/2025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02/06/2025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fornecimento </w:t>
            </w:r>
            <w:r>
              <w:rPr>
                <w:rFonts w:hint="default" w:ascii="Arial" w:hAnsi="Arial"/>
                <w:szCs w:val="24"/>
              </w:rPr>
              <w:t xml:space="preserve">de </w:t>
            </w:r>
            <w:r>
              <w:rPr>
                <w:rFonts w:hint="default" w:ascii="Arial" w:hAnsi="Arial"/>
                <w:szCs w:val="24"/>
                <w:lang w:val="pt-BR"/>
              </w:rPr>
              <w:t>medicamentos para a Farmácia Básica da Secretaria de Saúde da Prefeitura Municipal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10.293.753,00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042/2025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074/2025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02/06/2025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074/2025</w:t>
      </w:r>
      <w:r>
        <w:rPr>
          <w:rFonts w:hint="default" w:ascii="Arial" w:hAnsi="Arial" w:cs="Arial"/>
          <w:sz w:val="18"/>
          <w:szCs w:val="18"/>
        </w:rPr>
        <w:t xml:space="preserve"> para Sistema de Registro de Preços n° </w:t>
      </w:r>
      <w:r>
        <w:rPr>
          <w:rFonts w:hint="default" w:ascii="Arial" w:hAnsi="Arial" w:cs="Arial"/>
          <w:sz w:val="18"/>
          <w:szCs w:val="18"/>
          <w:lang w:val="pt-BR"/>
        </w:rPr>
        <w:t>040/2025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042/2025</w:t>
      </w:r>
      <w:r>
        <w:rPr>
          <w:rFonts w:hint="default" w:ascii="Arial" w:hAnsi="Arial" w:cs="Arial"/>
          <w:b/>
          <w:sz w:val="18"/>
          <w:szCs w:val="18"/>
        </w:rPr>
        <w:t xml:space="preserve">, Tipo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medicamentos para a Farmácia Básica da Secretaria de Saúde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medicamentos para a Farmácia Básica da Secretaria de Saúde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45619840">
      <w:pPr>
        <w:jc w:val="both"/>
        <w:rPr>
          <w:rFonts w:hint="default" w:ascii="Arial" w:hAnsi="Arial"/>
          <w:b/>
          <w:sz w:val="18"/>
          <w:szCs w:val="18"/>
          <w:lang w:eastAsia="ar-SA"/>
        </w:rPr>
      </w:pPr>
      <w:r>
        <w:rPr>
          <w:rFonts w:hint="default" w:ascii="Arial" w:hAnsi="Arial"/>
          <w:b/>
          <w:sz w:val="18"/>
          <w:szCs w:val="18"/>
          <w:lang w:eastAsia="ar-SA"/>
        </w:rPr>
        <w:t>CENTROS DE CUSTOS</w:t>
      </w:r>
    </w:p>
    <w:p w14:paraId="56EDCEAD">
      <w:pPr>
        <w:jc w:val="both"/>
        <w:rPr>
          <w:rFonts w:hint="default" w:ascii="Arial" w:hAnsi="Arial"/>
          <w:b/>
          <w:sz w:val="18"/>
          <w:szCs w:val="18"/>
          <w:lang w:eastAsia="ar-SA"/>
        </w:rPr>
      </w:pPr>
      <w:r>
        <w:rPr>
          <w:rFonts w:hint="default" w:ascii="Arial" w:hAnsi="Arial"/>
          <w:b/>
          <w:sz w:val="18"/>
          <w:szCs w:val="18"/>
          <w:lang w:eastAsia="ar-SA"/>
        </w:rPr>
        <w:t xml:space="preserve">02.009 – Fundo Municipal de Saúde </w:t>
      </w:r>
    </w:p>
    <w:p w14:paraId="0C09DF84">
      <w:pPr>
        <w:jc w:val="both"/>
        <w:rPr>
          <w:rFonts w:hint="default" w:ascii="Arial" w:hAnsi="Arial"/>
          <w:b w:val="0"/>
          <w:bCs/>
          <w:sz w:val="18"/>
          <w:szCs w:val="18"/>
          <w:lang w:eastAsia="ar-SA"/>
        </w:rPr>
      </w:pPr>
      <w:r>
        <w:rPr>
          <w:rFonts w:hint="default" w:ascii="Arial" w:hAnsi="Arial"/>
          <w:b w:val="0"/>
          <w:bCs/>
          <w:sz w:val="18"/>
          <w:szCs w:val="18"/>
          <w:lang w:eastAsia="ar-SA"/>
        </w:rPr>
        <w:t xml:space="preserve">10.303 - 2.104 – Gestão da Assistência Farmacêutica </w:t>
      </w:r>
    </w:p>
    <w:p w14:paraId="6D600B05">
      <w:pPr>
        <w:jc w:val="both"/>
        <w:rPr>
          <w:rFonts w:hint="default" w:ascii="Arial" w:hAnsi="Arial"/>
          <w:b w:val="0"/>
          <w:bCs/>
          <w:sz w:val="18"/>
          <w:szCs w:val="18"/>
          <w:lang w:eastAsia="ar-SA"/>
        </w:rPr>
      </w:pPr>
      <w:r>
        <w:rPr>
          <w:rFonts w:hint="default" w:ascii="Arial" w:hAnsi="Arial"/>
          <w:b w:val="0"/>
          <w:bCs/>
          <w:sz w:val="18"/>
          <w:szCs w:val="18"/>
          <w:lang w:eastAsia="ar-SA"/>
        </w:rPr>
        <w:t>3.3.90.32.00.00.00.00 - 1.500 - Material, Bem ou Serviço Para Distribuição Gratuita (Ficha 491)</w:t>
      </w:r>
    </w:p>
    <w:p w14:paraId="307C085F">
      <w:pPr>
        <w:jc w:val="both"/>
        <w:rPr>
          <w:rFonts w:hint="default" w:ascii="Arial" w:hAnsi="Arial"/>
          <w:b w:val="0"/>
          <w:bCs/>
          <w:sz w:val="18"/>
          <w:szCs w:val="18"/>
          <w:lang w:eastAsia="ar-SA"/>
        </w:rPr>
      </w:pPr>
      <w:r>
        <w:rPr>
          <w:rFonts w:hint="default" w:ascii="Arial" w:hAnsi="Arial"/>
          <w:b w:val="0"/>
          <w:bCs/>
          <w:sz w:val="18"/>
          <w:szCs w:val="18"/>
          <w:lang w:eastAsia="ar-SA"/>
        </w:rPr>
        <w:t>3.3.90.32.00.00.00.00 - 1.600 - Material, Bem ou Serviço Para Distribuição Gratuita (Ficha 491)</w:t>
      </w:r>
    </w:p>
    <w:p w14:paraId="0F199EE1">
      <w:pPr>
        <w:jc w:val="both"/>
        <w:rPr>
          <w:rFonts w:hint="default" w:ascii="Arial" w:hAnsi="Arial"/>
          <w:b w:val="0"/>
          <w:bCs/>
          <w:sz w:val="18"/>
          <w:szCs w:val="18"/>
          <w:lang w:eastAsia="ar-SA"/>
        </w:rPr>
      </w:pPr>
      <w:r>
        <w:rPr>
          <w:rFonts w:hint="default" w:ascii="Arial" w:hAnsi="Arial"/>
          <w:b w:val="0"/>
          <w:bCs/>
          <w:sz w:val="18"/>
          <w:szCs w:val="18"/>
          <w:lang w:eastAsia="ar-SA"/>
        </w:rPr>
        <w:t>3.3.90.32.00.00.00.00 - 1.621 - Material, Bem ou Serviço Para Distribuição Gratuita (Ficha 491)</w:t>
      </w:r>
    </w:p>
    <w:p w14:paraId="125519CE">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ITENS 1, 4, 6, 7, 8, 14, 15, 16, 17, 19, 20, 23, 25, 28, 29, 31, 37, 39, 44, 48, 56, 58, 59, 68, 73, 74, 79, 81, 82, 83, 94, 105, 109, 111, 118, 119, 122 e 131,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w:t>
      </w:r>
      <w:bookmarkStart w:id="59" w:name="_GoBack"/>
      <w:bookmarkEnd w:id="59"/>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DC7639A">
      <w:pPr>
        <w:pStyle w:val="303"/>
        <w:numPr>
          <w:ilvl w:val="0"/>
          <w:numId w:val="0"/>
        </w:numPr>
        <w:tabs>
          <w:tab w:val="left" w:pos="720"/>
        </w:tabs>
        <w:spacing w:before="0" w:after="0" w:line="360" w:lineRule="auto"/>
        <w:ind w:leftChars="0"/>
        <w:rPr>
          <w:rFonts w:hint="default" w:ascii="Arial" w:hAnsi="Arial" w:eastAsia="LiberationSerif-Bold" w:cs="Arial"/>
          <w:b/>
          <w:bCs/>
          <w:sz w:val="18"/>
          <w:szCs w:val="18"/>
          <w:lang w:eastAsia="zh-CN"/>
        </w:rPr>
      </w:pPr>
      <w:r>
        <w:rPr>
          <w:rFonts w:hint="default" w:cs="Arial"/>
          <w:b/>
          <w:bCs/>
          <w:sz w:val="18"/>
          <w:szCs w:val="18"/>
          <w:lang w:val="pt-BR"/>
        </w:rPr>
        <w:t xml:space="preserve">6.22 Deverá ser apresentado o </w:t>
      </w:r>
      <w:r>
        <w:rPr>
          <w:rFonts w:hint="default" w:ascii="Arial" w:hAnsi="Arial" w:cs="Arial"/>
          <w:b/>
          <w:bCs/>
          <w:sz w:val="18"/>
          <w:szCs w:val="18"/>
        </w:rPr>
        <w:t xml:space="preserve">NÚMERO DO REGISTRO válido do produto na Agência Nacional de Vigilância Sanitária – ANVISA  </w:t>
      </w:r>
      <w:r>
        <w:rPr>
          <w:rFonts w:hint="default" w:ascii="Arial" w:hAnsi="Arial" w:cs="Arial"/>
          <w:b/>
          <w:bCs/>
          <w:sz w:val="18"/>
          <w:szCs w:val="18"/>
          <w:u w:val="none"/>
        </w:rPr>
        <w:t>(o número poderá ser informado na proposta vencedora).</w:t>
      </w:r>
    </w:p>
    <w:p w14:paraId="7DDC922F">
      <w:pPr>
        <w:pStyle w:val="303"/>
        <w:numPr>
          <w:ilvl w:val="0"/>
          <w:numId w:val="0"/>
        </w:numPr>
        <w:tabs>
          <w:tab w:val="left" w:pos="720"/>
        </w:tabs>
        <w:spacing w:before="0" w:after="0" w:line="360" w:lineRule="auto"/>
        <w:ind w:leftChars="0"/>
        <w:rPr>
          <w:rFonts w:hint="default" w:ascii="Arial" w:hAnsi="Arial" w:cs="Arial"/>
          <w:sz w:val="18"/>
          <w:szCs w:val="18"/>
        </w:rPr>
      </w:pPr>
      <w:r>
        <w:rPr>
          <w:rFonts w:hint="default" w:cs="Arial"/>
          <w:b w:val="0"/>
          <w:bCs w:val="0"/>
          <w:sz w:val="18"/>
          <w:szCs w:val="18"/>
          <w:u w:val="none"/>
          <w:lang w:val="pt-BR"/>
        </w:rPr>
        <w:t>6.22.1</w:t>
      </w: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Caso o produto esteja dispensado de registro, a licitante deverá encaminhar Declaração de Notificação de Dispensa de Registro ou Certificado de Dispensa de Registro, emitido pela ANVISA ou outro documento oficial apto a comprovar a dispensa do registro.</w:t>
      </w:r>
    </w:p>
    <w:p w14:paraId="34761206">
      <w:pPr>
        <w:pStyle w:val="303"/>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6.23 </w:t>
      </w: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A1DF131">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1DC935AE">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1.</w:t>
      </w:r>
      <w:r>
        <w:rPr>
          <w:rFonts w:hint="default" w:ascii="Arial" w:hAnsi="Arial"/>
          <w:b/>
          <w:bCs/>
          <w:sz w:val="18"/>
          <w:szCs w:val="18"/>
        </w:rPr>
        <w:t xml:space="preserve"> </w:t>
      </w:r>
      <w:r>
        <w:rPr>
          <w:rFonts w:hint="default" w:ascii="Arial" w:hAnsi="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4F69AB8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1.1 </w:t>
      </w:r>
      <w:r>
        <w:rPr>
          <w:rFonts w:hint="default" w:ascii="Arial" w:hAnsi="Arial"/>
          <w:sz w:val="18"/>
          <w:szCs w:val="18"/>
        </w:rPr>
        <w:t xml:space="preserve">Os atestados de capacidade técnica poderão ser apresentados em nome da matriz ou da filial do fornecedor. </w:t>
      </w:r>
    </w:p>
    <w:p w14:paraId="274E1B1F">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rPr>
      </w:pPr>
    </w:p>
    <w:p w14:paraId="52A8466E">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lang w:val="pt-BR"/>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2.</w:t>
      </w:r>
      <w:r>
        <w:rPr>
          <w:rFonts w:hint="default" w:ascii="Arial" w:hAnsi="Arial"/>
          <w:b/>
          <w:bCs/>
          <w:sz w:val="18"/>
          <w:szCs w:val="18"/>
        </w:rPr>
        <w:t xml:space="preserve"> </w:t>
      </w:r>
      <w:r>
        <w:rPr>
          <w:rFonts w:hint="default" w:ascii="Arial" w:hAnsi="Arial"/>
          <w:sz w:val="18"/>
          <w:szCs w:val="18"/>
        </w:rPr>
        <w:t xml:space="preserve">Deverão ainda ser apresentadas Licença Sanitária expedida pelo órgão competente local, em plena vigência; </w:t>
      </w: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3. </w:t>
      </w:r>
      <w:r>
        <w:rPr>
          <w:rFonts w:hint="default" w:ascii="Arial" w:hAnsi="Arial"/>
          <w:sz w:val="18"/>
          <w:szCs w:val="18"/>
        </w:rPr>
        <w:t>Autorização de Funcionamento de Empresa (AFE) expedida pela Agência Nacional de Vigilância Sanitária (ANVISA), devidamente atualizada</w:t>
      </w:r>
      <w:r>
        <w:rPr>
          <w:rFonts w:hint="default" w:ascii="Arial" w:hAnsi="Arial"/>
          <w:sz w:val="18"/>
          <w:szCs w:val="18"/>
          <w:lang w:val="pt-BR"/>
        </w:rPr>
        <w:t>;</w:t>
      </w:r>
    </w:p>
    <w:p w14:paraId="6EC0CDCE">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lang w:val="pt-BR"/>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4.</w:t>
      </w:r>
      <w:r>
        <w:rPr>
          <w:rFonts w:hint="default" w:ascii="Arial" w:hAnsi="Arial"/>
          <w:sz w:val="18"/>
          <w:szCs w:val="18"/>
        </w:rPr>
        <w:t xml:space="preserve"> Autorização de Funcionamento Especial (AE) expedida pela Agência Nacional de Vigilância Sanitária (ANVISA), devidamente atualizada</w:t>
      </w:r>
      <w:r>
        <w:rPr>
          <w:rFonts w:hint="default" w:ascii="Arial" w:hAnsi="Arial"/>
          <w:sz w:val="18"/>
          <w:szCs w:val="18"/>
          <w:lang w:val="pt-BR"/>
        </w:rPr>
        <w:t>.</w:t>
      </w:r>
    </w:p>
    <w:p w14:paraId="574CD1AA">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lang w:val="pt-BR"/>
        </w:rPr>
      </w:pPr>
    </w:p>
    <w:p w14:paraId="3027C65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lang w:val="pt-BR"/>
        </w:rPr>
      </w:pPr>
      <w:r>
        <w:rPr>
          <w:rFonts w:hint="default" w:ascii="Arial" w:hAnsi="Arial" w:cs="Arial"/>
          <w:b w:val="0"/>
          <w:bCs w:val="0"/>
          <w:sz w:val="18"/>
          <w:szCs w:val="18"/>
          <w:highlight w:val="none"/>
          <w:lang w:val="pt-BR"/>
        </w:rPr>
        <w:t xml:space="preserve">8.9.5.5 </w:t>
      </w:r>
      <w:r>
        <w:rPr>
          <w:rFonts w:hint="default" w:ascii="Arial" w:hAnsi="Arial" w:cs="Arial"/>
          <w:b w:val="0"/>
          <w:bCs w:val="0"/>
          <w:sz w:val="18"/>
          <w:szCs w:val="18"/>
          <w:highlight w:val="none"/>
        </w:rPr>
        <w:t xml:space="preserve">Caso o </w:t>
      </w:r>
      <w:r>
        <w:rPr>
          <w:rFonts w:hint="default" w:ascii="Arial" w:hAnsi="Arial" w:cs="Arial"/>
          <w:b w:val="0"/>
          <w:bCs w:val="0"/>
          <w:sz w:val="18"/>
          <w:szCs w:val="18"/>
          <w:highlight w:val="none"/>
          <w:lang w:val="pt-BR"/>
        </w:rPr>
        <w:t xml:space="preserve">licitante </w:t>
      </w:r>
      <w:r>
        <w:rPr>
          <w:rFonts w:hint="default" w:ascii="Arial" w:hAnsi="Arial" w:cs="Arial"/>
          <w:b w:val="0"/>
          <w:bCs w:val="0"/>
          <w:sz w:val="18"/>
          <w:szCs w:val="18"/>
          <w:highlight w:val="none"/>
        </w:rPr>
        <w:t xml:space="preserve">esteja dispensado </w:t>
      </w:r>
      <w:r>
        <w:rPr>
          <w:rFonts w:hint="default" w:ascii="Arial" w:hAnsi="Arial"/>
          <w:sz w:val="18"/>
          <w:szCs w:val="18"/>
        </w:rPr>
        <w:t>da obrigatoriedade de possuir tais autorizações</w:t>
      </w:r>
      <w:r>
        <w:rPr>
          <w:rFonts w:hint="default" w:ascii="Arial" w:hAnsi="Arial"/>
          <w:sz w:val="18"/>
          <w:szCs w:val="18"/>
          <w:lang w:val="pt-BR"/>
        </w:rPr>
        <w:t>, deverá apresentar documento comprobatório.</w:t>
      </w:r>
    </w:p>
    <w:p w14:paraId="09A2600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lang w:val="pt-BR"/>
        </w:rPr>
      </w:pPr>
    </w:p>
    <w:p w14:paraId="4D049B7A">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sz w:val="18"/>
          <w:szCs w:val="18"/>
          <w:u w:val="none"/>
        </w:rPr>
      </w:pPr>
      <w:r>
        <w:rPr>
          <w:rFonts w:hint="default" w:ascii="Arial" w:hAnsi="Arial" w:cs="Arial"/>
          <w:b w:val="0"/>
          <w:bCs w:val="0"/>
          <w:sz w:val="18"/>
          <w:szCs w:val="18"/>
          <w:lang w:val="pt-BR"/>
        </w:rPr>
        <w:t xml:space="preserve">8.9.5.6 </w:t>
      </w:r>
      <w:r>
        <w:rPr>
          <w:rFonts w:hint="default" w:ascii="Arial" w:hAnsi="Arial" w:cs="Arial"/>
          <w:b w:val="0"/>
          <w:bCs w:val="0"/>
          <w:sz w:val="18"/>
          <w:szCs w:val="18"/>
        </w:rPr>
        <w:t xml:space="preserve">NÚMERO DO REGISTRO válido do produto na Agência Nacional de Vigilância Sanitária – ANVISA  </w:t>
      </w:r>
      <w:r>
        <w:rPr>
          <w:rFonts w:hint="default" w:ascii="Arial" w:hAnsi="Arial" w:cs="Arial"/>
          <w:b/>
          <w:bCs/>
          <w:sz w:val="18"/>
          <w:szCs w:val="18"/>
          <w:u w:val="none"/>
        </w:rPr>
        <w:t>(o número poderá ser informado na proposta vencedora).</w:t>
      </w:r>
    </w:p>
    <w:p w14:paraId="73E23B27">
      <w:pPr>
        <w:pStyle w:val="223"/>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eastAsia="LiberationSerif-Bold" w:cs="Arial"/>
          <w:bCs/>
          <w:sz w:val="18"/>
          <w:szCs w:val="18"/>
          <w:lang w:eastAsia="zh-CN"/>
        </w:rPr>
      </w:pPr>
      <w:r>
        <w:rPr>
          <w:rFonts w:hint="default" w:ascii="Arial" w:hAnsi="Arial" w:cs="Arial"/>
          <w:b w:val="0"/>
          <w:bCs w:val="0"/>
          <w:sz w:val="18"/>
          <w:szCs w:val="18"/>
          <w:highlight w:val="none"/>
          <w:lang w:val="pt-BR"/>
        </w:rPr>
        <w:t xml:space="preserve">8.9.5.6.1 </w:t>
      </w:r>
      <w:r>
        <w:rPr>
          <w:rFonts w:hint="default" w:ascii="Arial" w:hAnsi="Arial" w:cs="Arial"/>
          <w:b w:val="0"/>
          <w:bCs w:val="0"/>
          <w:sz w:val="18"/>
          <w:szCs w:val="18"/>
          <w:highlight w:val="none"/>
        </w:rPr>
        <w:t>Caso o produto esteja dispensado de registro, a licitante deverá encaminhar Declaração de Notificação de Dispensa de Registro ou Certificado de Dispensa de Registro, emitido pela ANVISA ou outro documento oficial apto a comprovar a dispensa do registro.</w:t>
      </w:r>
    </w:p>
    <w:p w14:paraId="35532B59">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lang w:val="pt-BR"/>
        </w:rPr>
      </w:pPr>
    </w:p>
    <w:p w14:paraId="411A1693">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sz w:val="18"/>
          <w:szCs w:val="18"/>
          <w:lang w:val="pt-BR"/>
        </w:rPr>
      </w:pPr>
    </w:p>
    <w:p w14:paraId="5696AA40">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63165F24">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CENTROS DE CUSTOS</w:t>
      </w:r>
    </w:p>
    <w:p w14:paraId="1FE1F256">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 xml:space="preserve">02.009 – Fundo Municipal de Saúde </w:t>
      </w:r>
    </w:p>
    <w:p w14:paraId="3D7531AE">
      <w:pPr>
        <w:pStyle w:val="220"/>
        <w:tabs>
          <w:tab w:val="left" w:pos="851"/>
          <w:tab w:val="left" w:pos="993"/>
        </w:tabs>
        <w:spacing w:line="360" w:lineRule="auto"/>
        <w:ind w:left="0"/>
        <w:jc w:val="both"/>
        <w:rPr>
          <w:rFonts w:hint="default" w:ascii="Arial" w:hAnsi="Arial"/>
          <w:sz w:val="18"/>
          <w:szCs w:val="18"/>
        </w:rPr>
      </w:pPr>
      <w:r>
        <w:rPr>
          <w:rFonts w:hint="default" w:ascii="Arial" w:hAnsi="Arial"/>
          <w:sz w:val="18"/>
          <w:szCs w:val="18"/>
        </w:rPr>
        <w:t xml:space="preserve">10.303 - 2.104 – Gestão da Assistência Farmacêutica </w:t>
      </w:r>
    </w:p>
    <w:p w14:paraId="69975DBD">
      <w:pPr>
        <w:pStyle w:val="220"/>
        <w:tabs>
          <w:tab w:val="left" w:pos="851"/>
          <w:tab w:val="left" w:pos="993"/>
        </w:tabs>
        <w:spacing w:line="360" w:lineRule="auto"/>
        <w:ind w:left="0"/>
        <w:jc w:val="both"/>
        <w:rPr>
          <w:rFonts w:hint="default" w:ascii="Arial" w:hAnsi="Arial"/>
          <w:sz w:val="18"/>
          <w:szCs w:val="18"/>
        </w:rPr>
      </w:pPr>
      <w:r>
        <w:rPr>
          <w:rFonts w:hint="default" w:ascii="Arial" w:hAnsi="Arial"/>
          <w:sz w:val="18"/>
          <w:szCs w:val="18"/>
        </w:rPr>
        <w:t>3.3.90.32.00.00.00.00 - 1.500 - Material, Bem ou Serviço Para Distribuição Gratuita (Ficha 491)</w:t>
      </w:r>
    </w:p>
    <w:p w14:paraId="7A46E218">
      <w:pPr>
        <w:pStyle w:val="220"/>
        <w:tabs>
          <w:tab w:val="left" w:pos="851"/>
          <w:tab w:val="left" w:pos="993"/>
        </w:tabs>
        <w:spacing w:line="360" w:lineRule="auto"/>
        <w:ind w:left="0"/>
        <w:jc w:val="both"/>
        <w:rPr>
          <w:rFonts w:hint="default" w:ascii="Arial" w:hAnsi="Arial"/>
          <w:sz w:val="18"/>
          <w:szCs w:val="18"/>
        </w:rPr>
      </w:pPr>
      <w:r>
        <w:rPr>
          <w:rFonts w:hint="default" w:ascii="Arial" w:hAnsi="Arial"/>
          <w:sz w:val="18"/>
          <w:szCs w:val="18"/>
        </w:rPr>
        <w:t>3.3.90.32.00.00.00.00 - 1.600 - Material, Bem ou Serviço Para Distribuição Gratuita (Ficha 491)</w:t>
      </w:r>
    </w:p>
    <w:p w14:paraId="04013C40">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sz w:val="18"/>
          <w:szCs w:val="18"/>
        </w:rPr>
        <w:t>3.3.90.32.00.00.00.00 - 1.621 - Material, Bem ou Serviço Para Distribuição Gratuita (Ficha 491)</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w:t>
      </w:r>
      <w:r>
        <w:rPr>
          <w:rFonts w:hint="default" w:ascii="Arial" w:hAnsi="Arial" w:cs="Arial"/>
          <w:b w:val="0"/>
          <w:bCs w:val="0"/>
          <w:sz w:val="18"/>
          <w:szCs w:val="18"/>
        </w:rPr>
        <w:t>e</w:t>
      </w:r>
      <w:r>
        <w:rPr>
          <w:rFonts w:hint="default" w:ascii="Arial" w:hAnsi="Arial" w:eastAsia="Times New Roman" w:cs="Arial"/>
          <w:b w:val="0"/>
          <w:bCs w:val="0"/>
          <w:sz w:val="18"/>
          <w:szCs w:val="18"/>
        </w:rPr>
        <w:t xml:space="preserve"> </w:t>
      </w:r>
      <w:r>
        <w:rPr>
          <w:rFonts w:hint="default" w:ascii="Arial" w:hAnsi="Arial" w:eastAsia="Arial"/>
          <w:b w:val="0"/>
          <w:bCs w:val="0"/>
          <w:color w:val="000000" w:themeColor="text1"/>
          <w:sz w:val="18"/>
          <w:szCs w:val="18"/>
          <w14:textFill>
            <w14:solidFill>
              <w14:schemeClr w14:val="tx1"/>
            </w14:solidFill>
          </w14:textFill>
        </w:rPr>
        <w:t>R$ 10.293.753,00 (</w:t>
      </w:r>
      <w:r>
        <w:rPr>
          <w:rFonts w:hint="default" w:ascii="Arial" w:hAnsi="Arial" w:eastAsia="Arial"/>
          <w:b w:val="0"/>
          <w:bCs w:val="0"/>
          <w:color w:val="000000" w:themeColor="text1"/>
          <w:sz w:val="18"/>
          <w:szCs w:val="18"/>
          <w:lang w:val="pt-BR"/>
          <w14:textFill>
            <w14:solidFill>
              <w14:schemeClr w14:val="tx1"/>
            </w14:solidFill>
          </w14:textFill>
        </w:rPr>
        <w:t>d</w:t>
      </w:r>
      <w:r>
        <w:rPr>
          <w:rFonts w:hint="default" w:ascii="Arial" w:hAnsi="Arial" w:eastAsia="Arial"/>
          <w:b w:val="0"/>
          <w:bCs w:val="0"/>
          <w:color w:val="000000" w:themeColor="text1"/>
          <w:sz w:val="18"/>
          <w:szCs w:val="18"/>
          <w14:textFill>
            <w14:solidFill>
              <w14:schemeClr w14:val="tx1"/>
            </w14:solidFill>
          </w14:textFill>
        </w:rPr>
        <w:t>ez milhões, duzentos e noventa e três mil</w:t>
      </w:r>
      <w:r>
        <w:rPr>
          <w:rFonts w:hint="default" w:ascii="Arial" w:hAnsi="Arial" w:eastAsia="Arial"/>
          <w:b w:val="0"/>
          <w:bCs w:val="0"/>
          <w:color w:val="000000" w:themeColor="text1"/>
          <w:sz w:val="18"/>
          <w:szCs w:val="18"/>
          <w:lang w:val="pt-BR"/>
          <w14:textFill>
            <w14:solidFill>
              <w14:schemeClr w14:val="tx1"/>
            </w14:solidFill>
          </w14:textFill>
        </w:rPr>
        <w:t xml:space="preserve"> e</w:t>
      </w:r>
      <w:r>
        <w:rPr>
          <w:rFonts w:hint="default" w:ascii="Arial" w:hAnsi="Arial" w:eastAsia="Arial"/>
          <w:b w:val="0"/>
          <w:bCs w:val="0"/>
          <w:color w:val="000000" w:themeColor="text1"/>
          <w:sz w:val="18"/>
          <w:szCs w:val="18"/>
          <w14:textFill>
            <w14:solidFill>
              <w14:schemeClr w14:val="tx1"/>
            </w14:solidFill>
          </w14:textFill>
        </w:rPr>
        <w:t xml:space="preserve"> setecentos e cinquenta e três reais)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ii"/>
      <w:bookmarkEnd w:id="29"/>
      <w:bookmarkStart w:id="30" w:name="art155ii"/>
      <w:bookmarkEnd w:id="30"/>
      <w:bookmarkStart w:id="31" w:name="art155ix"/>
      <w:bookmarkEnd w:id="31"/>
      <w:bookmarkStart w:id="32" w:name="art155v"/>
      <w:bookmarkEnd w:id="32"/>
      <w:bookmarkStart w:id="33" w:name="art155x"/>
      <w:bookmarkEnd w:id="33"/>
      <w:bookmarkStart w:id="34" w:name="art155iii"/>
      <w:bookmarkEnd w:id="34"/>
      <w:bookmarkStart w:id="35" w:name="art155vii"/>
      <w:bookmarkEnd w:id="35"/>
      <w:bookmarkStart w:id="36" w:name="art155iv"/>
      <w:bookmarkEnd w:id="36"/>
      <w:bookmarkStart w:id="37" w:name="art155v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5"/>
      <w:bookmarkEnd w:id="38"/>
      <w:bookmarkStart w:id="39" w:name="art156§4"/>
      <w:bookmarkEnd w:id="39"/>
      <w:bookmarkStart w:id="40" w:name="art156§7"/>
      <w:bookmarkEnd w:id="40"/>
      <w:bookmarkStart w:id="41" w:name="art156§6ii"/>
      <w:bookmarkEnd w:id="41"/>
      <w:bookmarkStart w:id="42" w:name="art156§6"/>
      <w:bookmarkEnd w:id="42"/>
      <w:bookmarkStart w:id="43" w:name="art156§3"/>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15 de maio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5ED29913">
      <w:pPr>
        <w:jc w:val="both"/>
        <w:rPr>
          <w:rFonts w:ascii="Arial" w:hAnsi="Arial" w:cs="Arial"/>
          <w:b/>
          <w:bCs/>
          <w:color w:val="auto"/>
          <w:sz w:val="32"/>
          <w:szCs w:val="32"/>
        </w:rPr>
      </w:pPr>
    </w:p>
    <w:p w14:paraId="372DC1F5">
      <w:pPr>
        <w:jc w:val="both"/>
        <w:rPr>
          <w:rFonts w:ascii="Arial" w:hAnsi="Arial" w:cs="Arial"/>
          <w:b/>
          <w:bCs/>
          <w:color w:val="auto"/>
          <w:sz w:val="32"/>
          <w:szCs w:val="32"/>
        </w:rPr>
      </w:pPr>
    </w:p>
    <w:p w14:paraId="43689774">
      <w:pPr>
        <w:jc w:val="both"/>
        <w:rPr>
          <w:rFonts w:ascii="Arial" w:hAnsi="Arial" w:cs="Arial"/>
          <w:b/>
          <w:bCs/>
          <w:color w:val="auto"/>
          <w:sz w:val="32"/>
          <w:szCs w:val="32"/>
        </w:rPr>
      </w:pPr>
    </w:p>
    <w:p w14:paraId="7F9DFB5D">
      <w:pPr>
        <w:jc w:val="both"/>
        <w:rPr>
          <w:rFonts w:ascii="Arial" w:hAnsi="Arial" w:cs="Arial"/>
          <w:b/>
          <w:bCs/>
          <w:color w:val="auto"/>
          <w:sz w:val="32"/>
          <w:szCs w:val="32"/>
        </w:rPr>
      </w:pPr>
    </w:p>
    <w:p w14:paraId="5B04ED47">
      <w:pPr>
        <w:jc w:val="both"/>
        <w:rPr>
          <w:rFonts w:ascii="Arial" w:hAnsi="Arial" w:cs="Arial"/>
          <w:b/>
          <w:bCs/>
          <w:color w:val="auto"/>
          <w:sz w:val="32"/>
          <w:szCs w:val="32"/>
        </w:rPr>
      </w:pPr>
    </w:p>
    <w:p w14:paraId="5F72886D">
      <w:pPr>
        <w:jc w:val="both"/>
        <w:rPr>
          <w:rFonts w:ascii="Arial" w:hAnsi="Arial" w:cs="Arial"/>
          <w:b/>
          <w:bCs/>
          <w:color w:val="auto"/>
          <w:sz w:val="32"/>
          <w:szCs w:val="32"/>
        </w:rPr>
      </w:pPr>
    </w:p>
    <w:p w14:paraId="58C4B64B">
      <w:pPr>
        <w:jc w:val="both"/>
        <w:rPr>
          <w:rFonts w:ascii="Arial" w:hAnsi="Arial" w:cs="Arial"/>
          <w:b/>
          <w:bCs/>
          <w:color w:val="auto"/>
          <w:sz w:val="32"/>
          <w:szCs w:val="32"/>
        </w:rPr>
      </w:pPr>
    </w:p>
    <w:p w14:paraId="39B4EE77">
      <w:pPr>
        <w:jc w:val="both"/>
        <w:rPr>
          <w:rFonts w:ascii="Arial" w:hAnsi="Arial" w:cs="Arial"/>
          <w:b/>
          <w:bCs/>
          <w:color w:val="auto"/>
          <w:sz w:val="32"/>
          <w:szCs w:val="32"/>
        </w:rPr>
      </w:pPr>
    </w:p>
    <w:p w14:paraId="53D8CBE2">
      <w:pPr>
        <w:jc w:val="both"/>
        <w:rPr>
          <w:rFonts w:ascii="Arial" w:hAnsi="Arial" w:cs="Arial"/>
          <w:b/>
          <w:bCs/>
          <w:color w:val="auto"/>
          <w:sz w:val="32"/>
          <w:szCs w:val="32"/>
        </w:rPr>
      </w:pPr>
    </w:p>
    <w:p w14:paraId="0E390452">
      <w:pPr>
        <w:jc w:val="both"/>
        <w:rPr>
          <w:rFonts w:ascii="Arial" w:hAnsi="Arial" w:cs="Arial"/>
          <w:b/>
          <w:bCs/>
          <w:color w:val="auto"/>
          <w:sz w:val="32"/>
          <w:szCs w:val="32"/>
        </w:rPr>
      </w:pPr>
    </w:p>
    <w:p w14:paraId="65031BB4">
      <w:pPr>
        <w:jc w:val="both"/>
        <w:rPr>
          <w:rFonts w:ascii="Arial" w:hAnsi="Arial" w:cs="Arial"/>
          <w:b/>
          <w:bCs/>
          <w:color w:val="auto"/>
          <w:sz w:val="32"/>
          <w:szCs w:val="32"/>
        </w:rPr>
      </w:pPr>
    </w:p>
    <w:p w14:paraId="51B3FF95">
      <w:pPr>
        <w:jc w:val="both"/>
        <w:rPr>
          <w:rFonts w:ascii="Arial" w:hAnsi="Arial" w:cs="Arial"/>
          <w:b/>
          <w:bCs/>
          <w:color w:val="auto"/>
          <w:sz w:val="32"/>
          <w:szCs w:val="32"/>
        </w:rPr>
      </w:pPr>
    </w:p>
    <w:p w14:paraId="76EC4A97">
      <w:pPr>
        <w:jc w:val="both"/>
        <w:rPr>
          <w:rFonts w:ascii="Arial" w:hAnsi="Arial" w:cs="Arial"/>
          <w:b/>
          <w:bCs/>
          <w:color w:val="auto"/>
          <w:sz w:val="32"/>
          <w:szCs w:val="32"/>
        </w:rPr>
      </w:pPr>
    </w:p>
    <w:p w14:paraId="430A6729">
      <w:pPr>
        <w:jc w:val="both"/>
        <w:rPr>
          <w:rFonts w:ascii="Arial" w:hAnsi="Arial" w:cs="Arial"/>
          <w:b/>
          <w:bCs/>
          <w:color w:val="auto"/>
          <w:sz w:val="32"/>
          <w:szCs w:val="32"/>
        </w:rPr>
      </w:pPr>
    </w:p>
    <w:p w14:paraId="3724AB4E">
      <w:pPr>
        <w:jc w:val="both"/>
        <w:rPr>
          <w:rFonts w:ascii="Arial" w:hAnsi="Arial" w:cs="Arial"/>
          <w:b/>
          <w:bCs/>
          <w:color w:val="auto"/>
          <w:sz w:val="32"/>
          <w:szCs w:val="32"/>
        </w:rPr>
      </w:pPr>
    </w:p>
    <w:p w14:paraId="0C410354">
      <w:pPr>
        <w:jc w:val="both"/>
        <w:rPr>
          <w:rFonts w:ascii="Arial" w:hAnsi="Arial" w:cs="Arial"/>
          <w:b/>
          <w:bCs/>
          <w:color w:val="auto"/>
          <w:sz w:val="32"/>
          <w:szCs w:val="32"/>
        </w:rPr>
      </w:pPr>
    </w:p>
    <w:p w14:paraId="22B93B9E">
      <w:pPr>
        <w:jc w:val="both"/>
        <w:rPr>
          <w:rFonts w:ascii="Arial" w:hAnsi="Arial" w:cs="Arial"/>
          <w:b/>
          <w:bCs/>
          <w:color w:val="auto"/>
          <w:sz w:val="32"/>
          <w:szCs w:val="32"/>
        </w:rPr>
      </w:pPr>
    </w:p>
    <w:p w14:paraId="2BEF40BF">
      <w:pPr>
        <w:jc w:val="both"/>
        <w:rPr>
          <w:rFonts w:ascii="Arial" w:hAnsi="Arial" w:cs="Arial"/>
          <w:b/>
          <w:bCs/>
          <w:color w:val="auto"/>
          <w:sz w:val="32"/>
          <w:szCs w:val="32"/>
        </w:rPr>
      </w:pPr>
    </w:p>
    <w:p w14:paraId="3A927345">
      <w:pPr>
        <w:jc w:val="both"/>
        <w:rPr>
          <w:rFonts w:ascii="Arial" w:hAnsi="Arial" w:cs="Arial"/>
          <w:b/>
          <w:bCs/>
          <w:color w:val="auto"/>
          <w:sz w:val="32"/>
          <w:szCs w:val="32"/>
        </w:rPr>
      </w:pPr>
    </w:p>
    <w:p w14:paraId="492877B8">
      <w:pPr>
        <w:jc w:val="both"/>
        <w:rPr>
          <w:rFonts w:ascii="Arial" w:hAnsi="Arial" w:cs="Arial"/>
          <w:b/>
          <w:bCs/>
          <w:color w:val="auto"/>
          <w:sz w:val="32"/>
          <w:szCs w:val="32"/>
        </w:rPr>
      </w:pPr>
    </w:p>
    <w:p w14:paraId="3210BF14">
      <w:pPr>
        <w:jc w:val="both"/>
        <w:rPr>
          <w:rFonts w:ascii="Arial" w:hAnsi="Arial" w:cs="Arial"/>
          <w:b/>
          <w:bCs/>
          <w:color w:val="auto"/>
          <w:sz w:val="32"/>
          <w:szCs w:val="32"/>
        </w:rPr>
      </w:pPr>
    </w:p>
    <w:p w14:paraId="35C62F02">
      <w:pPr>
        <w:jc w:val="both"/>
        <w:rPr>
          <w:rFonts w:ascii="Arial" w:hAnsi="Arial" w:cs="Arial"/>
          <w:b/>
          <w:bCs/>
          <w:color w:val="auto"/>
          <w:sz w:val="32"/>
          <w:szCs w:val="32"/>
        </w:rPr>
      </w:pPr>
    </w:p>
    <w:p w14:paraId="454F55D3">
      <w:pPr>
        <w:jc w:val="both"/>
        <w:rPr>
          <w:rFonts w:ascii="Arial" w:hAnsi="Arial" w:cs="Arial"/>
          <w:b/>
          <w:bCs/>
          <w:color w:val="auto"/>
          <w:sz w:val="32"/>
          <w:szCs w:val="32"/>
        </w:rPr>
      </w:pPr>
    </w:p>
    <w:p w14:paraId="28EE0FB4">
      <w:pPr>
        <w:jc w:val="both"/>
        <w:rPr>
          <w:rFonts w:ascii="Arial" w:hAnsi="Arial" w:cs="Arial"/>
          <w:b/>
          <w:bCs/>
          <w:color w:val="auto"/>
          <w:sz w:val="32"/>
          <w:szCs w:val="32"/>
        </w:rPr>
      </w:pPr>
    </w:p>
    <w:p w14:paraId="46B6FA60">
      <w:pPr>
        <w:jc w:val="both"/>
        <w:rPr>
          <w:rFonts w:ascii="Arial" w:hAnsi="Arial" w:cs="Arial"/>
          <w:b/>
          <w:bCs/>
          <w:color w:val="auto"/>
          <w:sz w:val="32"/>
          <w:szCs w:val="32"/>
        </w:rPr>
      </w:pPr>
    </w:p>
    <w:p w14:paraId="3CCAAD39">
      <w:pPr>
        <w:jc w:val="both"/>
        <w:rPr>
          <w:rFonts w:ascii="Arial" w:hAnsi="Arial" w:cs="Arial"/>
          <w:b/>
          <w:bCs/>
          <w:color w:val="auto"/>
          <w:sz w:val="32"/>
          <w:szCs w:val="32"/>
        </w:rPr>
      </w:pPr>
    </w:p>
    <w:p w14:paraId="3764EC8F">
      <w:pPr>
        <w:jc w:val="both"/>
        <w:rPr>
          <w:rFonts w:ascii="Arial" w:hAnsi="Arial" w:cs="Arial"/>
          <w:b/>
          <w:bCs/>
          <w:color w:val="auto"/>
          <w:sz w:val="32"/>
          <w:szCs w:val="32"/>
        </w:rPr>
      </w:pPr>
    </w:p>
    <w:p w14:paraId="247145F4">
      <w:pPr>
        <w:jc w:val="both"/>
        <w:rPr>
          <w:rFonts w:ascii="Arial" w:hAnsi="Arial" w:cs="Arial"/>
          <w:b/>
          <w:bCs/>
          <w:color w:val="auto"/>
          <w:sz w:val="32"/>
          <w:szCs w:val="32"/>
        </w:rPr>
      </w:pPr>
    </w:p>
    <w:p w14:paraId="774F2079">
      <w:pPr>
        <w:jc w:val="both"/>
        <w:rPr>
          <w:rFonts w:ascii="Arial" w:hAnsi="Arial" w:cs="Arial"/>
          <w:b/>
          <w:bCs/>
          <w:color w:val="auto"/>
          <w:sz w:val="32"/>
          <w:szCs w:val="32"/>
        </w:rPr>
      </w:pPr>
    </w:p>
    <w:p w14:paraId="7B394282">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074/2025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040/2025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130F21A">
      <w:pPr>
        <w:pStyle w:val="220"/>
        <w:pageBreakBefore w:val="0"/>
        <w:numPr>
          <w:ilvl w:val="0"/>
          <w:numId w:val="0"/>
        </w:numPr>
        <w:tabs>
          <w:tab w:val="left" w:pos="284"/>
        </w:tabs>
        <w:kinsoku/>
        <w:wordWrap/>
        <w:overflowPunct/>
        <w:topLinePunct w:val="0"/>
        <w:bidi w:val="0"/>
        <w:snapToGrid/>
        <w:spacing w:line="240" w:lineRule="auto"/>
        <w:ind w:left="0" w:right="0" w:firstLine="0"/>
        <w:jc w:val="center"/>
        <w:rPr>
          <w:rFonts w:hint="default" w:ascii="Arial" w:hAnsi="Arial" w:cs="Arial"/>
          <w:b/>
          <w:sz w:val="18"/>
          <w:szCs w:val="18"/>
        </w:rPr>
      </w:pPr>
    </w:p>
    <w:p w14:paraId="47103EB4">
      <w:pPr>
        <w:pageBreakBefore w:val="0"/>
        <w:kinsoku/>
        <w:wordWrap/>
        <w:overflowPunct/>
        <w:topLinePunct w:val="0"/>
        <w:autoSpaceDE w:val="0"/>
        <w:autoSpaceDN w:val="0"/>
        <w:bidi w:val="0"/>
        <w:adjustRightInd w:val="0"/>
        <w:snapToGrid/>
        <w:spacing w:line="276" w:lineRule="auto"/>
        <w:ind w:left="0" w:leftChars="0" w:firstLine="0" w:firstLineChars="0"/>
        <w:jc w:val="center"/>
        <w:rPr>
          <w:rFonts w:hint="default" w:ascii="Arial" w:hAnsi="Arial" w:cs="Arial"/>
          <w:b/>
          <w:sz w:val="18"/>
          <w:szCs w:val="18"/>
        </w:rPr>
      </w:pPr>
      <w:r>
        <w:rPr>
          <w:rFonts w:hint="default" w:ascii="Arial" w:hAnsi="Arial" w:cs="Arial"/>
          <w:b/>
          <w:sz w:val="18"/>
          <w:szCs w:val="18"/>
        </w:rPr>
        <w:t xml:space="preserve">TERMO DE REFERÊNCIA </w:t>
      </w:r>
    </w:p>
    <w:p w14:paraId="5482172B">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17344C2A">
      <w:pPr>
        <w:pStyle w:val="303"/>
        <w:pageBreakBefore w:val="0"/>
        <w:numPr>
          <w:ilvl w:val="0"/>
          <w:numId w:val="0"/>
        </w:numPr>
        <w:kinsoku/>
        <w:wordWrap/>
        <w:overflowPunct/>
        <w:topLinePunct w:val="0"/>
        <w:autoSpaceDE w:val="0"/>
        <w:autoSpaceDN w:val="0"/>
        <w:bidi w:val="0"/>
        <w:adjustRightInd w:val="0"/>
        <w:snapToGrid/>
        <w:spacing w:before="0" w:after="0"/>
        <w:ind w:left="0" w:leftChars="0" w:firstLine="0" w:firstLineChars="0"/>
        <w:rPr>
          <w:rStyle w:val="336"/>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 xml:space="preserve">modalidade Pregão Eletrônico, pelo sistema de Registro de Preços, tipo Menor </w:t>
      </w:r>
      <w:r>
        <w:rPr>
          <w:rFonts w:hint="default" w:ascii="Arial" w:hAnsi="Arial" w:eastAsia="Tahoma" w:cs="Arial"/>
          <w:b/>
          <w:sz w:val="18"/>
          <w:szCs w:val="18"/>
        </w:rPr>
        <w:t>Preço por item</w:t>
      </w:r>
      <w:r>
        <w:rPr>
          <w:rFonts w:hint="default" w:ascii="Arial" w:hAnsi="Arial" w:eastAsia="Tahoma" w:cs="Arial"/>
          <w:sz w:val="18"/>
          <w:szCs w:val="18"/>
        </w:rPr>
        <w:t>, para futura e eventual contratação de empresas especializadas em fornecimento de medicamentos para a Farmácia Básica da Secretaria Municipal de Saúde de Cataguases – MG</w:t>
      </w:r>
      <w:r>
        <w:rPr>
          <w:rFonts w:hint="default" w:ascii="Arial" w:hAnsi="Arial" w:cs="Arial"/>
          <w:sz w:val="18"/>
          <w:szCs w:val="18"/>
        </w:rPr>
        <w:t xml:space="preserve">, conforme condições e exigências estabelecidas neste instrumento e </w:t>
      </w:r>
      <w:r>
        <w:rPr>
          <w:rStyle w:val="336"/>
          <w:rFonts w:hint="default" w:ascii="Arial" w:hAnsi="Arial" w:cs="Arial"/>
          <w:sz w:val="18"/>
          <w:szCs w:val="18"/>
        </w:rPr>
        <w:t>com base nos parâmetros da Lei 14.133/2021.</w:t>
      </w:r>
    </w:p>
    <w:p w14:paraId="7D9E71BE">
      <w:pPr>
        <w:pageBreakBefore w:val="0"/>
        <w:shd w:val="clear" w:color="auto" w:fill="FFFFFF"/>
        <w:kinsoku/>
        <w:wordWrap/>
        <w:overflowPunct/>
        <w:topLinePunct w:val="0"/>
        <w:bidi w:val="0"/>
        <w:snapToGrid/>
        <w:spacing w:line="276"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4C2A172A">
      <w:pPr>
        <w:pageBreakBefore w:val="0"/>
        <w:shd w:val="clear" w:color="auto" w:fill="FFFFFF"/>
        <w:kinsoku/>
        <w:wordWrap/>
        <w:overflowPunct/>
        <w:topLinePunct w:val="0"/>
        <w:bidi w:val="0"/>
        <w:snapToGrid/>
        <w:spacing w:line="276"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7082D2D1">
      <w:pPr>
        <w:pageBreakBefore w:val="0"/>
        <w:shd w:val="clear" w:color="auto" w:fill="FFFFFF"/>
        <w:kinsoku/>
        <w:wordWrap/>
        <w:overflowPunct/>
        <w:topLinePunct w:val="0"/>
        <w:bidi w:val="0"/>
        <w:snapToGrid/>
        <w:spacing w:line="276"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79D582E9">
      <w:pPr>
        <w:pStyle w:val="303"/>
        <w:pageBreakBefore w:val="0"/>
        <w:numPr>
          <w:ilvl w:val="1"/>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3044D4BC">
      <w:pPr>
        <w:pStyle w:val="303"/>
        <w:pageBreakBefore w:val="0"/>
        <w:numPr>
          <w:ilvl w:val="1"/>
          <w:numId w:val="0"/>
        </w:numPr>
        <w:kinsoku/>
        <w:wordWrap/>
        <w:overflowPunct/>
        <w:topLinePunct w:val="0"/>
        <w:bidi w:val="0"/>
        <w:snapToGrid/>
        <w:spacing w:before="0" w:after="0"/>
        <w:ind w:left="0" w:leftChars="0" w:firstLine="0" w:firstLineChars="0"/>
        <w:rPr>
          <w:rFonts w:hint="default" w:ascii="Arial" w:hAnsi="Arial" w:cs="Arial"/>
          <w:sz w:val="18"/>
          <w:szCs w:val="18"/>
        </w:rPr>
      </w:pPr>
    </w:p>
    <w:p w14:paraId="125410AA">
      <w:pPr>
        <w:pageBreakBefore w:val="0"/>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6E23FD9F">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A estimativa das quantidades a serem contratadas será definida com base nas demandas atuais da Farmácia Básica e nas projeções futuras, considerando a sazonalidade e o aumento progressivo de demandas.</w:t>
      </w:r>
    </w:p>
    <w:p w14:paraId="23B58867">
      <w:pPr>
        <w:pageBreakBefore w:val="0"/>
        <w:kinsoku/>
        <w:wordWrap/>
        <w:overflowPunct/>
        <w:topLinePunct w:val="0"/>
        <w:bidi w:val="0"/>
        <w:snapToGrid/>
        <w:spacing w:line="24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4"/>
        <w:tblW w:w="10830" w:type="dxa"/>
        <w:jc w:val="center"/>
        <w:tblLayout w:type="fixed"/>
        <w:tblCellMar>
          <w:top w:w="0" w:type="dxa"/>
          <w:left w:w="70" w:type="dxa"/>
          <w:bottom w:w="0" w:type="dxa"/>
          <w:right w:w="70" w:type="dxa"/>
        </w:tblCellMar>
      </w:tblPr>
      <w:tblGrid>
        <w:gridCol w:w="704"/>
        <w:gridCol w:w="3838"/>
        <w:gridCol w:w="851"/>
        <w:gridCol w:w="1134"/>
        <w:gridCol w:w="850"/>
        <w:gridCol w:w="992"/>
        <w:gridCol w:w="1469"/>
        <w:gridCol w:w="992"/>
      </w:tblGrid>
      <w:tr w14:paraId="26A34511">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7F37BE88">
            <w:pPr>
              <w:pageBreakBefore w:val="0"/>
              <w:kinsoku/>
              <w:wordWrap/>
              <w:overflowPunct/>
              <w:topLinePunct w:val="0"/>
              <w:bidi w:val="0"/>
              <w:snapToGrid/>
              <w:spacing w:line="240" w:lineRule="auto"/>
              <w:ind w:left="0" w:leftChars="0" w:firstLine="0" w:firstLineChars="0"/>
              <w:jc w:val="center"/>
              <w:rPr>
                <w:rFonts w:hint="default" w:ascii="Arial" w:hAnsi="Arial" w:cs="Arial"/>
                <w:b/>
                <w:bCs/>
                <w:color w:val="000000"/>
                <w:sz w:val="17"/>
                <w:szCs w:val="17"/>
              </w:rPr>
            </w:pPr>
            <w:r>
              <w:rPr>
                <w:rFonts w:hint="default" w:ascii="Arial" w:hAnsi="Arial" w:cs="Arial"/>
                <w:b/>
                <w:bCs/>
                <w:color w:val="000000"/>
                <w:sz w:val="17"/>
                <w:szCs w:val="17"/>
              </w:rPr>
              <w:t>Item</w:t>
            </w:r>
          </w:p>
        </w:tc>
        <w:tc>
          <w:tcPr>
            <w:tcW w:w="3838" w:type="dxa"/>
            <w:tcBorders>
              <w:top w:val="single" w:color="auto" w:sz="4" w:space="0"/>
              <w:left w:val="nil"/>
              <w:bottom w:val="single" w:color="auto" w:sz="4" w:space="0"/>
              <w:right w:val="single" w:color="auto" w:sz="4" w:space="0"/>
            </w:tcBorders>
            <w:shd w:val="clear" w:color="auto" w:fill="auto"/>
            <w:noWrap/>
          </w:tcPr>
          <w:p w14:paraId="4D014ADB">
            <w:pPr>
              <w:pageBreakBefore w:val="0"/>
              <w:kinsoku/>
              <w:wordWrap/>
              <w:overflowPunct/>
              <w:topLinePunct w:val="0"/>
              <w:bidi w:val="0"/>
              <w:snapToGrid/>
              <w:spacing w:line="240" w:lineRule="auto"/>
              <w:ind w:left="0" w:leftChars="0" w:firstLine="0" w:firstLineChars="0"/>
              <w:jc w:val="center"/>
              <w:rPr>
                <w:rFonts w:hint="default" w:ascii="Arial" w:hAnsi="Arial" w:cs="Arial"/>
                <w:b/>
                <w:bCs/>
                <w:color w:val="000000"/>
                <w:sz w:val="17"/>
                <w:szCs w:val="17"/>
              </w:rPr>
            </w:pPr>
            <w:r>
              <w:rPr>
                <w:rFonts w:hint="default" w:ascii="Arial" w:hAnsi="Arial" w:cs="Arial"/>
                <w:b/>
                <w:bCs/>
                <w:color w:val="000000"/>
                <w:sz w:val="17"/>
                <w:szCs w:val="17"/>
              </w:rPr>
              <w:t>Descrição</w:t>
            </w:r>
          </w:p>
        </w:tc>
        <w:tc>
          <w:tcPr>
            <w:tcW w:w="851" w:type="dxa"/>
            <w:tcBorders>
              <w:top w:val="single" w:color="auto" w:sz="4" w:space="0"/>
              <w:left w:val="nil"/>
              <w:bottom w:val="single" w:color="auto" w:sz="4" w:space="0"/>
              <w:right w:val="single" w:color="auto" w:sz="4" w:space="0"/>
            </w:tcBorders>
            <w:shd w:val="clear" w:color="auto" w:fill="auto"/>
            <w:noWrap/>
          </w:tcPr>
          <w:p w14:paraId="2F494734">
            <w:pPr>
              <w:pageBreakBefore w:val="0"/>
              <w:kinsoku/>
              <w:wordWrap/>
              <w:overflowPunct/>
              <w:topLinePunct w:val="0"/>
              <w:bidi w:val="0"/>
              <w:snapToGrid/>
              <w:spacing w:line="240" w:lineRule="auto"/>
              <w:ind w:left="0" w:leftChars="0" w:firstLine="0" w:firstLineChars="0"/>
              <w:jc w:val="center"/>
              <w:rPr>
                <w:rFonts w:hint="default" w:ascii="Arial" w:hAnsi="Arial" w:cs="Arial"/>
                <w:b/>
                <w:bCs/>
                <w:sz w:val="17"/>
                <w:szCs w:val="17"/>
              </w:rPr>
            </w:pPr>
            <w:r>
              <w:rPr>
                <w:rFonts w:hint="default" w:ascii="Arial" w:hAnsi="Arial" w:cs="Arial"/>
                <w:b/>
                <w:bCs/>
                <w:sz w:val="17"/>
                <w:szCs w:val="17"/>
              </w:rPr>
              <w:t>Und</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15CD3C67">
            <w:pPr>
              <w:pageBreakBefore w:val="0"/>
              <w:kinsoku/>
              <w:wordWrap/>
              <w:overflowPunct/>
              <w:topLinePunct w:val="0"/>
              <w:bidi w:val="0"/>
              <w:snapToGrid/>
              <w:spacing w:line="240" w:lineRule="auto"/>
              <w:ind w:left="0" w:leftChars="0" w:firstLine="0" w:firstLineChars="0"/>
              <w:jc w:val="center"/>
              <w:rPr>
                <w:rFonts w:hint="default" w:ascii="Arial" w:hAnsi="Arial" w:cs="Arial"/>
                <w:b/>
                <w:bCs/>
                <w:sz w:val="17"/>
                <w:szCs w:val="17"/>
              </w:rPr>
            </w:pPr>
            <w:r>
              <w:rPr>
                <w:rFonts w:hint="default" w:ascii="Arial" w:hAnsi="Arial" w:cs="Arial"/>
                <w:b/>
                <w:bCs/>
                <w:sz w:val="17"/>
                <w:szCs w:val="17"/>
              </w:rPr>
              <w:t>Qtd</w:t>
            </w:r>
          </w:p>
        </w:tc>
        <w:tc>
          <w:tcPr>
            <w:tcW w:w="850" w:type="dxa"/>
            <w:tcBorders>
              <w:top w:val="single" w:color="auto" w:sz="4" w:space="0"/>
              <w:left w:val="nil"/>
              <w:bottom w:val="single" w:color="auto" w:sz="4" w:space="0"/>
              <w:right w:val="single" w:color="auto" w:sz="4" w:space="0"/>
            </w:tcBorders>
          </w:tcPr>
          <w:p w14:paraId="009EF0C3">
            <w:pPr>
              <w:pageBreakBefore w:val="0"/>
              <w:kinsoku/>
              <w:wordWrap/>
              <w:overflowPunct/>
              <w:topLinePunct w:val="0"/>
              <w:bidi w:val="0"/>
              <w:snapToGrid/>
              <w:spacing w:line="240" w:lineRule="auto"/>
              <w:ind w:left="0" w:leftChars="0" w:firstLine="0" w:firstLineChars="0"/>
              <w:jc w:val="center"/>
              <w:rPr>
                <w:rFonts w:hint="default" w:ascii="Arial" w:hAnsi="Arial" w:cs="Arial"/>
                <w:b/>
                <w:bCs/>
                <w:color w:val="FF0000"/>
                <w:sz w:val="17"/>
                <w:szCs w:val="17"/>
              </w:rPr>
            </w:pPr>
            <w:r>
              <w:rPr>
                <w:rFonts w:hint="default" w:ascii="Arial" w:hAnsi="Arial" w:cs="Arial"/>
                <w:b/>
                <w:bCs/>
                <w:sz w:val="17"/>
                <w:szCs w:val="17"/>
              </w:rPr>
              <w:t>Qtd</w:t>
            </w:r>
          </w:p>
          <w:p w14:paraId="5EE6687E">
            <w:pPr>
              <w:pageBreakBefore w:val="0"/>
              <w:kinsoku/>
              <w:wordWrap/>
              <w:overflowPunct/>
              <w:topLinePunct w:val="0"/>
              <w:bidi w:val="0"/>
              <w:snapToGrid/>
              <w:spacing w:line="240" w:lineRule="auto"/>
              <w:ind w:left="0" w:leftChars="0" w:firstLine="0" w:firstLineChars="0"/>
              <w:jc w:val="center"/>
              <w:rPr>
                <w:rFonts w:hint="default" w:ascii="Arial" w:hAnsi="Arial" w:cs="Arial"/>
                <w:b/>
                <w:bCs/>
                <w:sz w:val="17"/>
                <w:szCs w:val="17"/>
              </w:rPr>
            </w:pPr>
            <w:r>
              <w:rPr>
                <w:rFonts w:hint="default" w:ascii="Arial" w:hAnsi="Arial" w:cs="Arial"/>
                <w:b/>
                <w:bCs/>
                <w:sz w:val="17"/>
                <w:szCs w:val="17"/>
              </w:rPr>
              <w:t>Mínima</w:t>
            </w:r>
          </w:p>
        </w:tc>
        <w:tc>
          <w:tcPr>
            <w:tcW w:w="992" w:type="dxa"/>
            <w:tcBorders>
              <w:top w:val="single" w:color="auto" w:sz="4" w:space="0"/>
              <w:left w:val="single" w:color="auto" w:sz="4" w:space="0"/>
              <w:bottom w:val="single" w:color="auto" w:sz="4" w:space="0"/>
              <w:right w:val="single" w:color="auto" w:sz="4" w:space="0"/>
            </w:tcBorders>
          </w:tcPr>
          <w:p w14:paraId="5DC68B3D">
            <w:pPr>
              <w:pageBreakBefore w:val="0"/>
              <w:kinsoku/>
              <w:wordWrap/>
              <w:overflowPunct/>
              <w:topLinePunct w:val="0"/>
              <w:bidi w:val="0"/>
              <w:snapToGrid/>
              <w:spacing w:line="240" w:lineRule="auto"/>
              <w:ind w:left="0" w:leftChars="0" w:firstLine="0" w:firstLineChars="0"/>
              <w:jc w:val="center"/>
              <w:rPr>
                <w:rFonts w:hint="default" w:ascii="Arial" w:hAnsi="Arial" w:cs="Arial"/>
                <w:b/>
                <w:bCs/>
                <w:color w:val="000000"/>
                <w:sz w:val="17"/>
                <w:szCs w:val="17"/>
              </w:rPr>
            </w:pPr>
            <w:r>
              <w:rPr>
                <w:rFonts w:hint="default" w:ascii="Arial" w:hAnsi="Arial" w:cs="Arial"/>
                <w:b/>
                <w:bCs/>
                <w:color w:val="000000"/>
                <w:sz w:val="17"/>
                <w:szCs w:val="17"/>
              </w:rPr>
              <w:t>Valor Unitário</w:t>
            </w:r>
          </w:p>
        </w:tc>
        <w:tc>
          <w:tcPr>
            <w:tcW w:w="1469" w:type="dxa"/>
            <w:tcBorders>
              <w:top w:val="single" w:color="auto" w:sz="4" w:space="0"/>
              <w:left w:val="single" w:color="auto" w:sz="4" w:space="0"/>
              <w:bottom w:val="single" w:color="auto" w:sz="4" w:space="0"/>
              <w:right w:val="single" w:color="auto" w:sz="4" w:space="0"/>
            </w:tcBorders>
          </w:tcPr>
          <w:p w14:paraId="7D2912FE">
            <w:pPr>
              <w:pageBreakBefore w:val="0"/>
              <w:kinsoku/>
              <w:wordWrap/>
              <w:overflowPunct/>
              <w:topLinePunct w:val="0"/>
              <w:bidi w:val="0"/>
              <w:snapToGrid/>
              <w:spacing w:line="240" w:lineRule="auto"/>
              <w:ind w:left="0" w:leftChars="0" w:firstLine="0" w:firstLineChars="0"/>
              <w:jc w:val="center"/>
              <w:rPr>
                <w:rFonts w:hint="default" w:ascii="Arial" w:hAnsi="Arial" w:cs="Arial"/>
                <w:b/>
                <w:bCs/>
                <w:color w:val="000000"/>
                <w:sz w:val="17"/>
                <w:szCs w:val="17"/>
              </w:rPr>
            </w:pPr>
            <w:r>
              <w:rPr>
                <w:rFonts w:hint="default" w:ascii="Arial" w:hAnsi="Arial" w:cs="Arial"/>
                <w:b/>
                <w:bCs/>
                <w:color w:val="000000"/>
                <w:sz w:val="17"/>
                <w:szCs w:val="17"/>
              </w:rPr>
              <w:t>Valor Médio</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207A4BCD">
            <w:pPr>
              <w:pageBreakBefore w:val="0"/>
              <w:kinsoku/>
              <w:wordWrap/>
              <w:overflowPunct/>
              <w:topLinePunct w:val="0"/>
              <w:bidi w:val="0"/>
              <w:snapToGrid/>
              <w:spacing w:line="240" w:lineRule="auto"/>
              <w:ind w:left="0" w:leftChars="0" w:firstLine="0" w:firstLineChars="0"/>
              <w:jc w:val="center"/>
              <w:rPr>
                <w:rFonts w:hint="default" w:ascii="Arial" w:hAnsi="Arial" w:cs="Arial"/>
                <w:b/>
                <w:bCs/>
                <w:color w:val="000000"/>
                <w:sz w:val="17"/>
                <w:szCs w:val="17"/>
              </w:rPr>
            </w:pPr>
            <w:r>
              <w:rPr>
                <w:rFonts w:hint="default" w:ascii="Arial" w:hAnsi="Arial" w:cs="Arial"/>
                <w:b/>
                <w:bCs/>
                <w:color w:val="000000"/>
                <w:sz w:val="17"/>
                <w:szCs w:val="17"/>
              </w:rPr>
              <w:t>Código</w:t>
            </w:r>
          </w:p>
        </w:tc>
      </w:tr>
      <w:tr w14:paraId="6304AEA5">
        <w:tblPrEx>
          <w:tblCellMar>
            <w:top w:w="0" w:type="dxa"/>
            <w:left w:w="70" w:type="dxa"/>
            <w:bottom w:w="0" w:type="dxa"/>
            <w:right w:w="70" w:type="dxa"/>
          </w:tblCellMar>
        </w:tblPrEx>
        <w:trPr>
          <w:trHeight w:val="5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5E5C3DD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noWrap/>
          </w:tcPr>
          <w:p w14:paraId="218FB54D">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ACICLOVIR 200MG</w:t>
            </w:r>
          </w:p>
        </w:tc>
        <w:tc>
          <w:tcPr>
            <w:tcW w:w="851" w:type="dxa"/>
            <w:tcBorders>
              <w:top w:val="single" w:color="auto" w:sz="4" w:space="0"/>
              <w:left w:val="nil"/>
              <w:bottom w:val="single" w:color="auto" w:sz="4" w:space="0"/>
              <w:right w:val="single" w:color="auto" w:sz="4" w:space="0"/>
            </w:tcBorders>
            <w:shd w:val="clear" w:color="auto" w:fill="auto"/>
            <w:noWrap/>
          </w:tcPr>
          <w:p w14:paraId="33AD50D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2E1C53B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Borders>
              <w:top w:val="single" w:color="auto" w:sz="4" w:space="0"/>
              <w:left w:val="nil"/>
              <w:bottom w:val="single" w:color="auto" w:sz="4" w:space="0"/>
              <w:right w:val="single" w:color="auto" w:sz="4" w:space="0"/>
            </w:tcBorders>
          </w:tcPr>
          <w:p w14:paraId="305D8D7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1CAF559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R$ 1,18</w:t>
            </w:r>
          </w:p>
        </w:tc>
        <w:tc>
          <w:tcPr>
            <w:tcW w:w="1469" w:type="dxa"/>
            <w:tcBorders>
              <w:top w:val="single" w:color="auto" w:sz="4" w:space="0"/>
              <w:left w:val="single" w:color="auto" w:sz="4" w:space="0"/>
              <w:bottom w:val="single" w:color="auto" w:sz="4" w:space="0"/>
              <w:right w:val="single" w:color="auto" w:sz="4" w:space="0"/>
            </w:tcBorders>
          </w:tcPr>
          <w:p w14:paraId="5818593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R$ 118.000,00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5F17ADC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268370</w:t>
            </w:r>
          </w:p>
        </w:tc>
      </w:tr>
      <w:tr w14:paraId="634A1FDB">
        <w:tblPrEx>
          <w:tblCellMar>
            <w:top w:w="0" w:type="dxa"/>
            <w:left w:w="70" w:type="dxa"/>
            <w:bottom w:w="0" w:type="dxa"/>
            <w:right w:w="70" w:type="dxa"/>
          </w:tblCellMar>
        </w:tblPrEx>
        <w:trPr>
          <w:trHeight w:val="5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2316ABA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noWrap/>
          </w:tcPr>
          <w:p w14:paraId="76C85E0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ACICLOVIR 400MG</w:t>
            </w:r>
          </w:p>
        </w:tc>
        <w:tc>
          <w:tcPr>
            <w:tcW w:w="851" w:type="dxa"/>
            <w:tcBorders>
              <w:top w:val="single" w:color="auto" w:sz="4" w:space="0"/>
              <w:left w:val="nil"/>
              <w:bottom w:val="single" w:color="auto" w:sz="4" w:space="0"/>
              <w:right w:val="single" w:color="auto" w:sz="4" w:space="0"/>
            </w:tcBorders>
            <w:shd w:val="clear" w:color="auto" w:fill="auto"/>
            <w:noWrap/>
          </w:tcPr>
          <w:p w14:paraId="14DB727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01EC62C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5906759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76B3429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R$ 1,28</w:t>
            </w:r>
          </w:p>
        </w:tc>
        <w:tc>
          <w:tcPr>
            <w:tcW w:w="1469" w:type="dxa"/>
            <w:tcBorders>
              <w:top w:val="single" w:color="auto" w:sz="4" w:space="0"/>
              <w:left w:val="single" w:color="auto" w:sz="4" w:space="0"/>
              <w:bottom w:val="single" w:color="auto" w:sz="4" w:space="0"/>
              <w:right w:val="single" w:color="auto" w:sz="4" w:space="0"/>
            </w:tcBorders>
          </w:tcPr>
          <w:p w14:paraId="2035D93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R$ 64.000,00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3AC9311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268372</w:t>
            </w:r>
          </w:p>
        </w:tc>
      </w:tr>
      <w:tr w14:paraId="04F736B4">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0CD10D0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noWrap/>
          </w:tcPr>
          <w:p w14:paraId="331C3C9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ACICLOVIR 50MG/G CREME 10 GRAMAS</w:t>
            </w:r>
          </w:p>
        </w:tc>
        <w:tc>
          <w:tcPr>
            <w:tcW w:w="851" w:type="dxa"/>
            <w:tcBorders>
              <w:top w:val="single" w:color="auto" w:sz="4" w:space="0"/>
              <w:left w:val="nil"/>
              <w:bottom w:val="single" w:color="auto" w:sz="4" w:space="0"/>
              <w:right w:val="single" w:color="auto" w:sz="4" w:space="0"/>
            </w:tcBorders>
            <w:shd w:val="clear" w:color="auto" w:fill="auto"/>
            <w:noWrap/>
          </w:tcPr>
          <w:p w14:paraId="6871A13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Tb</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660C941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Borders>
              <w:top w:val="single" w:color="auto" w:sz="4" w:space="0"/>
              <w:left w:val="nil"/>
              <w:bottom w:val="single" w:color="auto" w:sz="4" w:space="0"/>
              <w:right w:val="single" w:color="auto" w:sz="4" w:space="0"/>
            </w:tcBorders>
          </w:tcPr>
          <w:p w14:paraId="34E624B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0B0984D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R$ 14,28</w:t>
            </w:r>
          </w:p>
        </w:tc>
        <w:tc>
          <w:tcPr>
            <w:tcW w:w="1469" w:type="dxa"/>
            <w:tcBorders>
              <w:top w:val="single" w:color="auto" w:sz="4" w:space="0"/>
              <w:left w:val="single" w:color="auto" w:sz="4" w:space="0"/>
              <w:bottom w:val="single" w:color="auto" w:sz="4" w:space="0"/>
              <w:right w:val="single" w:color="auto" w:sz="4" w:space="0"/>
            </w:tcBorders>
          </w:tcPr>
          <w:p w14:paraId="454FF56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R$ 14.280,00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68D5A5A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268375</w:t>
            </w:r>
          </w:p>
        </w:tc>
      </w:tr>
      <w:tr w14:paraId="1C681640">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1DA5610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2DC22AB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ÁCIDO ACETILSALICÍLICO 100MG</w:t>
            </w:r>
          </w:p>
        </w:tc>
        <w:tc>
          <w:tcPr>
            <w:tcW w:w="851" w:type="dxa"/>
            <w:tcBorders>
              <w:top w:val="nil"/>
              <w:left w:val="nil"/>
              <w:bottom w:val="single" w:color="auto" w:sz="4" w:space="0"/>
              <w:right w:val="single" w:color="auto" w:sz="4" w:space="0"/>
            </w:tcBorders>
            <w:shd w:val="clear" w:color="auto" w:fill="auto"/>
          </w:tcPr>
          <w:p w14:paraId="004350C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4D9AB73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240.000</w:t>
            </w:r>
          </w:p>
        </w:tc>
        <w:tc>
          <w:tcPr>
            <w:tcW w:w="850" w:type="dxa"/>
            <w:tcBorders>
              <w:top w:val="single" w:color="auto" w:sz="4" w:space="0"/>
              <w:left w:val="nil"/>
              <w:bottom w:val="single" w:color="auto" w:sz="4" w:space="0"/>
              <w:right w:val="single" w:color="auto" w:sz="4" w:space="0"/>
            </w:tcBorders>
          </w:tcPr>
          <w:p w14:paraId="25AE88D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087BBDE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R$ 0,34</w:t>
            </w:r>
          </w:p>
        </w:tc>
        <w:tc>
          <w:tcPr>
            <w:tcW w:w="1469" w:type="dxa"/>
            <w:tcBorders>
              <w:top w:val="nil"/>
              <w:left w:val="single" w:color="auto" w:sz="4" w:space="0"/>
              <w:bottom w:val="single" w:color="auto" w:sz="4" w:space="0"/>
              <w:right w:val="single" w:color="auto" w:sz="4" w:space="0"/>
            </w:tcBorders>
          </w:tcPr>
          <w:p w14:paraId="4A3A38D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R$ 81.600,00</w:t>
            </w:r>
          </w:p>
        </w:tc>
        <w:tc>
          <w:tcPr>
            <w:tcW w:w="992" w:type="dxa"/>
            <w:tcBorders>
              <w:top w:val="nil"/>
              <w:left w:val="single" w:color="auto" w:sz="4" w:space="0"/>
              <w:bottom w:val="single" w:color="auto" w:sz="4" w:space="0"/>
              <w:right w:val="single" w:color="auto" w:sz="4" w:space="0"/>
            </w:tcBorders>
            <w:shd w:val="clear" w:color="auto" w:fill="auto"/>
          </w:tcPr>
          <w:p w14:paraId="31C8487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267502</w:t>
            </w:r>
          </w:p>
        </w:tc>
      </w:tr>
      <w:tr w14:paraId="33901B0B">
        <w:tblPrEx>
          <w:tblCellMar>
            <w:top w:w="0" w:type="dxa"/>
            <w:left w:w="70" w:type="dxa"/>
            <w:bottom w:w="0" w:type="dxa"/>
            <w:right w:w="70" w:type="dxa"/>
          </w:tblCellMar>
        </w:tblPrEx>
        <w:trPr>
          <w:trHeight w:val="58"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C24BB8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6F9C2E7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ÁCIDO FÓLICO 5MG</w:t>
            </w:r>
          </w:p>
        </w:tc>
        <w:tc>
          <w:tcPr>
            <w:tcW w:w="851" w:type="dxa"/>
            <w:tcBorders>
              <w:top w:val="nil"/>
              <w:left w:val="nil"/>
              <w:bottom w:val="single" w:color="auto" w:sz="4" w:space="0"/>
              <w:right w:val="single" w:color="auto" w:sz="4" w:space="0"/>
            </w:tcBorders>
            <w:shd w:val="clear" w:color="auto" w:fill="auto"/>
          </w:tcPr>
          <w:p w14:paraId="0E76D90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1C82A90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Borders>
              <w:top w:val="single" w:color="auto" w:sz="4" w:space="0"/>
              <w:left w:val="nil"/>
              <w:bottom w:val="single" w:color="auto" w:sz="4" w:space="0"/>
              <w:right w:val="single" w:color="auto" w:sz="4" w:space="0"/>
            </w:tcBorders>
          </w:tcPr>
          <w:p w14:paraId="0850791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587662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R$ 0,37</w:t>
            </w:r>
          </w:p>
        </w:tc>
        <w:tc>
          <w:tcPr>
            <w:tcW w:w="1469" w:type="dxa"/>
            <w:tcBorders>
              <w:top w:val="nil"/>
              <w:left w:val="single" w:color="auto" w:sz="4" w:space="0"/>
              <w:bottom w:val="single" w:color="auto" w:sz="4" w:space="0"/>
              <w:right w:val="single" w:color="auto" w:sz="4" w:space="0"/>
            </w:tcBorders>
          </w:tcPr>
          <w:p w14:paraId="5A94CFC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R$ 37.000,00</w:t>
            </w:r>
          </w:p>
        </w:tc>
        <w:tc>
          <w:tcPr>
            <w:tcW w:w="992" w:type="dxa"/>
            <w:tcBorders>
              <w:top w:val="nil"/>
              <w:left w:val="single" w:color="auto" w:sz="4" w:space="0"/>
              <w:bottom w:val="single" w:color="auto" w:sz="4" w:space="0"/>
              <w:right w:val="single" w:color="auto" w:sz="4" w:space="0"/>
            </w:tcBorders>
            <w:shd w:val="clear" w:color="auto" w:fill="auto"/>
          </w:tcPr>
          <w:p w14:paraId="2A9C5A6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267503</w:t>
            </w:r>
          </w:p>
        </w:tc>
      </w:tr>
      <w:tr w14:paraId="1D52CA46">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3F500C3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2510498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ÁCIDO VALPRÓICO 250MG</w:t>
            </w:r>
          </w:p>
        </w:tc>
        <w:tc>
          <w:tcPr>
            <w:tcW w:w="851" w:type="dxa"/>
            <w:tcBorders>
              <w:top w:val="nil"/>
              <w:left w:val="nil"/>
              <w:bottom w:val="single" w:color="auto" w:sz="4" w:space="0"/>
              <w:right w:val="single" w:color="auto" w:sz="4" w:space="0"/>
            </w:tcBorders>
            <w:shd w:val="clear" w:color="auto" w:fill="auto"/>
          </w:tcPr>
          <w:p w14:paraId="44696A5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A8C5D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270.000</w:t>
            </w:r>
          </w:p>
        </w:tc>
        <w:tc>
          <w:tcPr>
            <w:tcW w:w="850" w:type="dxa"/>
            <w:tcBorders>
              <w:top w:val="single" w:color="auto" w:sz="4" w:space="0"/>
              <w:left w:val="nil"/>
              <w:bottom w:val="single" w:color="auto" w:sz="4" w:space="0"/>
              <w:right w:val="single" w:color="auto" w:sz="4" w:space="0"/>
            </w:tcBorders>
          </w:tcPr>
          <w:p w14:paraId="00FB0B1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32EE00C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R$ 0,97</w:t>
            </w:r>
          </w:p>
        </w:tc>
        <w:tc>
          <w:tcPr>
            <w:tcW w:w="1469" w:type="dxa"/>
            <w:tcBorders>
              <w:top w:val="nil"/>
              <w:left w:val="single" w:color="auto" w:sz="4" w:space="0"/>
              <w:bottom w:val="single" w:color="auto" w:sz="4" w:space="0"/>
              <w:right w:val="single" w:color="auto" w:sz="4" w:space="0"/>
            </w:tcBorders>
          </w:tcPr>
          <w:p w14:paraId="031EB8F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R$ 261.900,00</w:t>
            </w:r>
          </w:p>
        </w:tc>
        <w:tc>
          <w:tcPr>
            <w:tcW w:w="992" w:type="dxa"/>
            <w:tcBorders>
              <w:top w:val="nil"/>
              <w:left w:val="single" w:color="auto" w:sz="4" w:space="0"/>
              <w:bottom w:val="single" w:color="auto" w:sz="4" w:space="0"/>
              <w:right w:val="single" w:color="auto" w:sz="4" w:space="0"/>
            </w:tcBorders>
            <w:shd w:val="clear" w:color="auto" w:fill="auto"/>
          </w:tcPr>
          <w:p w14:paraId="512F21B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267504</w:t>
            </w:r>
          </w:p>
        </w:tc>
      </w:tr>
      <w:tr w14:paraId="685AA92F">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0382A287">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3D63AC6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ÁCIDO VALPRÓICO 500MG</w:t>
            </w:r>
          </w:p>
        </w:tc>
        <w:tc>
          <w:tcPr>
            <w:tcW w:w="851" w:type="dxa"/>
            <w:tcBorders>
              <w:top w:val="nil"/>
              <w:left w:val="nil"/>
              <w:bottom w:val="single" w:color="auto" w:sz="4" w:space="0"/>
              <w:right w:val="single" w:color="auto" w:sz="4" w:space="0"/>
            </w:tcBorders>
            <w:shd w:val="clear" w:color="auto" w:fill="auto"/>
          </w:tcPr>
          <w:p w14:paraId="791769C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474E1C9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Borders>
              <w:top w:val="single" w:color="auto" w:sz="4" w:space="0"/>
              <w:left w:val="nil"/>
              <w:bottom w:val="single" w:color="auto" w:sz="4" w:space="0"/>
              <w:right w:val="single" w:color="auto" w:sz="4" w:space="0"/>
            </w:tcBorders>
          </w:tcPr>
          <w:p w14:paraId="3360619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821905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R$ 1,28</w:t>
            </w:r>
          </w:p>
        </w:tc>
        <w:tc>
          <w:tcPr>
            <w:tcW w:w="1469" w:type="dxa"/>
            <w:tcBorders>
              <w:top w:val="nil"/>
              <w:left w:val="single" w:color="auto" w:sz="4" w:space="0"/>
              <w:bottom w:val="single" w:color="auto" w:sz="4" w:space="0"/>
              <w:right w:val="single" w:color="auto" w:sz="4" w:space="0"/>
            </w:tcBorders>
          </w:tcPr>
          <w:p w14:paraId="1952C7C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R$ 128.000,00</w:t>
            </w:r>
          </w:p>
        </w:tc>
        <w:tc>
          <w:tcPr>
            <w:tcW w:w="992" w:type="dxa"/>
            <w:tcBorders>
              <w:top w:val="nil"/>
              <w:left w:val="single" w:color="auto" w:sz="4" w:space="0"/>
              <w:bottom w:val="single" w:color="auto" w:sz="4" w:space="0"/>
              <w:right w:val="single" w:color="auto" w:sz="4" w:space="0"/>
            </w:tcBorders>
            <w:shd w:val="clear" w:color="auto" w:fill="auto"/>
          </w:tcPr>
          <w:p w14:paraId="1C3C842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267505</w:t>
            </w:r>
          </w:p>
        </w:tc>
      </w:tr>
      <w:tr w14:paraId="7A671E82">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615A6E3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7AB8D30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ÁCIDO VALPRÓICO 50MG/ML SUSPENSÃO ORAL 100 ML</w:t>
            </w:r>
          </w:p>
        </w:tc>
        <w:tc>
          <w:tcPr>
            <w:tcW w:w="851" w:type="dxa"/>
            <w:tcBorders>
              <w:top w:val="nil"/>
              <w:left w:val="nil"/>
              <w:bottom w:val="single" w:color="auto" w:sz="4" w:space="0"/>
              <w:right w:val="single" w:color="auto" w:sz="4" w:space="0"/>
            </w:tcBorders>
            <w:shd w:val="clear" w:color="auto" w:fill="auto"/>
          </w:tcPr>
          <w:p w14:paraId="1F0AED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58A77E5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Borders>
              <w:top w:val="single" w:color="auto" w:sz="4" w:space="0"/>
              <w:left w:val="nil"/>
              <w:bottom w:val="single" w:color="auto" w:sz="4" w:space="0"/>
              <w:right w:val="single" w:color="auto" w:sz="4" w:space="0"/>
            </w:tcBorders>
          </w:tcPr>
          <w:p w14:paraId="52A6883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494137D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R$ 22,34</w:t>
            </w:r>
          </w:p>
        </w:tc>
        <w:tc>
          <w:tcPr>
            <w:tcW w:w="1469" w:type="dxa"/>
            <w:tcBorders>
              <w:top w:val="nil"/>
              <w:left w:val="single" w:color="auto" w:sz="4" w:space="0"/>
              <w:bottom w:val="single" w:color="auto" w:sz="4" w:space="0"/>
              <w:right w:val="single" w:color="auto" w:sz="4" w:space="0"/>
            </w:tcBorders>
          </w:tcPr>
          <w:p w14:paraId="659217A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R$ 111.700,00</w:t>
            </w:r>
          </w:p>
        </w:tc>
        <w:tc>
          <w:tcPr>
            <w:tcW w:w="992" w:type="dxa"/>
            <w:tcBorders>
              <w:top w:val="nil"/>
              <w:left w:val="single" w:color="auto" w:sz="4" w:space="0"/>
              <w:bottom w:val="single" w:color="auto" w:sz="4" w:space="0"/>
              <w:right w:val="single" w:color="auto" w:sz="4" w:space="0"/>
            </w:tcBorders>
            <w:shd w:val="clear" w:color="auto" w:fill="auto"/>
          </w:tcPr>
          <w:p w14:paraId="2B96DB9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308732</w:t>
            </w:r>
          </w:p>
        </w:tc>
      </w:tr>
      <w:tr w14:paraId="09ACC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40" w:hRule="atLeast"/>
          <w:jc w:val="center"/>
        </w:trPr>
        <w:tc>
          <w:tcPr>
            <w:tcW w:w="704" w:type="dxa"/>
            <w:shd w:val="clear" w:color="auto" w:fill="auto"/>
            <w:noWrap/>
          </w:tcPr>
          <w:p w14:paraId="67C7D7D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82BFA53">
            <w:pPr>
              <w:pageBreakBefore w:val="0"/>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color w:val="000000"/>
                <w:sz w:val="17"/>
                <w:szCs w:val="17"/>
              </w:rPr>
              <w:t>ÁGUA PARA INJETÁVEIS 5ML</w:t>
            </w:r>
          </w:p>
        </w:tc>
        <w:tc>
          <w:tcPr>
            <w:tcW w:w="851" w:type="dxa"/>
            <w:shd w:val="clear" w:color="auto" w:fill="auto"/>
          </w:tcPr>
          <w:p w14:paraId="1B52E3A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Ampola</w:t>
            </w:r>
          </w:p>
        </w:tc>
        <w:tc>
          <w:tcPr>
            <w:tcW w:w="1134" w:type="dxa"/>
            <w:shd w:val="clear" w:color="auto" w:fill="auto"/>
          </w:tcPr>
          <w:p w14:paraId="0A75E2B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Borders>
              <w:bottom w:val="single" w:color="auto" w:sz="4" w:space="0"/>
            </w:tcBorders>
          </w:tcPr>
          <w:p w14:paraId="09566FF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B08169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R$ 1,60</w:t>
            </w:r>
          </w:p>
        </w:tc>
        <w:tc>
          <w:tcPr>
            <w:tcW w:w="1469" w:type="dxa"/>
          </w:tcPr>
          <w:p w14:paraId="3524FF1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R$ 8.000,00</w:t>
            </w:r>
          </w:p>
        </w:tc>
        <w:tc>
          <w:tcPr>
            <w:tcW w:w="992" w:type="dxa"/>
            <w:shd w:val="clear" w:color="auto" w:fill="auto"/>
          </w:tcPr>
          <w:p w14:paraId="1E71255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352317</w:t>
            </w:r>
          </w:p>
        </w:tc>
      </w:tr>
      <w:tr w14:paraId="507B2049">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B1659C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5E29CE6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ALBENDAZOL 400MG MASTIGÁVEL</w:t>
            </w:r>
          </w:p>
        </w:tc>
        <w:tc>
          <w:tcPr>
            <w:tcW w:w="851" w:type="dxa"/>
            <w:tcBorders>
              <w:top w:val="nil"/>
              <w:left w:val="nil"/>
              <w:bottom w:val="single" w:color="auto" w:sz="4" w:space="0"/>
              <w:right w:val="single" w:color="auto" w:sz="4" w:space="0"/>
            </w:tcBorders>
            <w:shd w:val="clear" w:color="auto" w:fill="auto"/>
          </w:tcPr>
          <w:p w14:paraId="38B4382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1EA0A54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Borders>
              <w:top w:val="single" w:color="auto" w:sz="4" w:space="0"/>
              <w:left w:val="nil"/>
              <w:bottom w:val="single" w:color="auto" w:sz="4" w:space="0"/>
              <w:right w:val="single" w:color="auto" w:sz="4" w:space="0"/>
            </w:tcBorders>
          </w:tcPr>
          <w:p w14:paraId="50B4D3B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A7D2D5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R$ 1,95</w:t>
            </w:r>
          </w:p>
        </w:tc>
        <w:tc>
          <w:tcPr>
            <w:tcW w:w="1469" w:type="dxa"/>
            <w:tcBorders>
              <w:top w:val="nil"/>
              <w:left w:val="single" w:color="auto" w:sz="4" w:space="0"/>
              <w:bottom w:val="single" w:color="auto" w:sz="4" w:space="0"/>
              <w:right w:val="single" w:color="auto" w:sz="4" w:space="0"/>
            </w:tcBorders>
          </w:tcPr>
          <w:p w14:paraId="2C158B9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R$ 9.750,00</w:t>
            </w:r>
          </w:p>
        </w:tc>
        <w:tc>
          <w:tcPr>
            <w:tcW w:w="992" w:type="dxa"/>
            <w:tcBorders>
              <w:top w:val="nil"/>
              <w:left w:val="single" w:color="auto" w:sz="4" w:space="0"/>
              <w:bottom w:val="single" w:color="auto" w:sz="4" w:space="0"/>
              <w:right w:val="single" w:color="auto" w:sz="4" w:space="0"/>
            </w:tcBorders>
            <w:shd w:val="clear" w:color="auto" w:fill="auto"/>
          </w:tcPr>
          <w:p w14:paraId="20AA125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267506</w:t>
            </w:r>
          </w:p>
        </w:tc>
      </w:tr>
      <w:tr w14:paraId="769DE0E0">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77F7374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4FAD1F7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ALBENDAZOL 40MG/ML SUSPENSÃO ORAL 10ML</w:t>
            </w:r>
          </w:p>
        </w:tc>
        <w:tc>
          <w:tcPr>
            <w:tcW w:w="851" w:type="dxa"/>
            <w:tcBorders>
              <w:top w:val="nil"/>
              <w:left w:val="nil"/>
              <w:bottom w:val="single" w:color="auto" w:sz="4" w:space="0"/>
              <w:right w:val="single" w:color="auto" w:sz="4" w:space="0"/>
            </w:tcBorders>
            <w:shd w:val="clear" w:color="auto" w:fill="auto"/>
          </w:tcPr>
          <w:p w14:paraId="31E5859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42285B2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Borders>
              <w:top w:val="single" w:color="auto" w:sz="4" w:space="0"/>
              <w:left w:val="nil"/>
              <w:bottom w:val="single" w:color="auto" w:sz="4" w:space="0"/>
              <w:right w:val="single" w:color="auto" w:sz="4" w:space="0"/>
            </w:tcBorders>
          </w:tcPr>
          <w:p w14:paraId="7701088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12F9BFB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R$ 3,40</w:t>
            </w:r>
          </w:p>
        </w:tc>
        <w:tc>
          <w:tcPr>
            <w:tcW w:w="1469" w:type="dxa"/>
            <w:tcBorders>
              <w:top w:val="nil"/>
              <w:left w:val="single" w:color="auto" w:sz="4" w:space="0"/>
              <w:bottom w:val="single" w:color="auto" w:sz="4" w:space="0"/>
              <w:right w:val="single" w:color="auto" w:sz="4" w:space="0"/>
            </w:tcBorders>
          </w:tcPr>
          <w:p w14:paraId="2CB1552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R$ 3.400,00</w:t>
            </w:r>
          </w:p>
        </w:tc>
        <w:tc>
          <w:tcPr>
            <w:tcW w:w="992" w:type="dxa"/>
            <w:tcBorders>
              <w:top w:val="nil"/>
              <w:left w:val="single" w:color="auto" w:sz="4" w:space="0"/>
              <w:bottom w:val="single" w:color="auto" w:sz="4" w:space="0"/>
              <w:right w:val="single" w:color="auto" w:sz="4" w:space="0"/>
            </w:tcBorders>
            <w:shd w:val="clear" w:color="auto" w:fill="auto"/>
          </w:tcPr>
          <w:p w14:paraId="6D6ADFE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267507</w:t>
            </w:r>
          </w:p>
        </w:tc>
      </w:tr>
      <w:tr w14:paraId="5190D6A3">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267F980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7FD8E54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ALENDRONATO DE SÓDIO 70MG</w:t>
            </w:r>
          </w:p>
        </w:tc>
        <w:tc>
          <w:tcPr>
            <w:tcW w:w="851" w:type="dxa"/>
            <w:tcBorders>
              <w:top w:val="single" w:color="auto" w:sz="4" w:space="0"/>
              <w:left w:val="nil"/>
              <w:bottom w:val="single" w:color="auto" w:sz="4" w:space="0"/>
              <w:right w:val="single" w:color="auto" w:sz="4" w:space="0"/>
            </w:tcBorders>
            <w:shd w:val="clear" w:color="auto" w:fill="auto"/>
          </w:tcPr>
          <w:p w14:paraId="65A8BD2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25C7A90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Borders>
              <w:top w:val="single" w:color="auto" w:sz="4" w:space="0"/>
              <w:left w:val="nil"/>
              <w:bottom w:val="single" w:color="auto" w:sz="4" w:space="0"/>
              <w:right w:val="single" w:color="auto" w:sz="4" w:space="0"/>
            </w:tcBorders>
          </w:tcPr>
          <w:p w14:paraId="6CF97B7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33140EC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R$ 0,97</w:t>
            </w:r>
          </w:p>
        </w:tc>
        <w:tc>
          <w:tcPr>
            <w:tcW w:w="1469" w:type="dxa"/>
            <w:tcBorders>
              <w:top w:val="single" w:color="auto" w:sz="4" w:space="0"/>
              <w:left w:val="single" w:color="auto" w:sz="4" w:space="0"/>
              <w:bottom w:val="single" w:color="auto" w:sz="4" w:space="0"/>
              <w:right w:val="single" w:color="auto" w:sz="4" w:space="0"/>
            </w:tcBorders>
          </w:tcPr>
          <w:p w14:paraId="18D444E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R$ 970,00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56DD4F4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269462</w:t>
            </w:r>
          </w:p>
        </w:tc>
      </w:tr>
      <w:tr w14:paraId="5123E1A3">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7F31BC0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00B6E4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AMINOFILINA 100MG</w:t>
            </w:r>
          </w:p>
        </w:tc>
        <w:tc>
          <w:tcPr>
            <w:tcW w:w="851" w:type="dxa"/>
            <w:tcBorders>
              <w:top w:val="single" w:color="auto" w:sz="4" w:space="0"/>
              <w:left w:val="nil"/>
              <w:bottom w:val="single" w:color="auto" w:sz="4" w:space="0"/>
              <w:right w:val="single" w:color="auto" w:sz="4" w:space="0"/>
            </w:tcBorders>
            <w:shd w:val="clear" w:color="auto" w:fill="auto"/>
          </w:tcPr>
          <w:p w14:paraId="78EA0B1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4721DF3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w:t>
            </w:r>
          </w:p>
        </w:tc>
        <w:tc>
          <w:tcPr>
            <w:tcW w:w="850" w:type="dxa"/>
            <w:tcBorders>
              <w:top w:val="single" w:color="auto" w:sz="4" w:space="0"/>
              <w:left w:val="nil"/>
              <w:bottom w:val="single" w:color="auto" w:sz="4" w:space="0"/>
              <w:right w:val="single" w:color="auto" w:sz="4" w:space="0"/>
            </w:tcBorders>
          </w:tcPr>
          <w:p w14:paraId="4DEC1A9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241211E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R$ 2,52</w:t>
            </w:r>
          </w:p>
        </w:tc>
        <w:tc>
          <w:tcPr>
            <w:tcW w:w="1469" w:type="dxa"/>
            <w:tcBorders>
              <w:top w:val="single" w:color="auto" w:sz="4" w:space="0"/>
              <w:left w:val="single" w:color="auto" w:sz="4" w:space="0"/>
              <w:bottom w:val="single" w:color="auto" w:sz="4" w:space="0"/>
              <w:right w:val="single" w:color="auto" w:sz="4" w:space="0"/>
            </w:tcBorders>
          </w:tcPr>
          <w:p w14:paraId="09907E2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R$ 50.400,00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66A0CBA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267511</w:t>
            </w:r>
          </w:p>
        </w:tc>
      </w:tr>
      <w:tr w14:paraId="7B1BE08A">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2670CD1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C2691E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AMIODARONA 200MG</w:t>
            </w:r>
          </w:p>
        </w:tc>
        <w:tc>
          <w:tcPr>
            <w:tcW w:w="851" w:type="dxa"/>
            <w:tcBorders>
              <w:top w:val="single" w:color="auto" w:sz="4" w:space="0"/>
              <w:left w:val="nil"/>
              <w:bottom w:val="single" w:color="auto" w:sz="4" w:space="0"/>
              <w:right w:val="single" w:color="auto" w:sz="4" w:space="0"/>
            </w:tcBorders>
            <w:shd w:val="clear" w:color="auto" w:fill="auto"/>
          </w:tcPr>
          <w:p w14:paraId="542692A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7FA801F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60.000</w:t>
            </w:r>
          </w:p>
        </w:tc>
        <w:tc>
          <w:tcPr>
            <w:tcW w:w="850" w:type="dxa"/>
            <w:tcBorders>
              <w:top w:val="single" w:color="auto" w:sz="4" w:space="0"/>
              <w:left w:val="nil"/>
              <w:bottom w:val="single" w:color="auto" w:sz="4" w:space="0"/>
              <w:right w:val="single" w:color="auto" w:sz="4" w:space="0"/>
            </w:tcBorders>
          </w:tcPr>
          <w:p w14:paraId="7B47607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0E78B32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R$ 1,57</w:t>
            </w:r>
          </w:p>
        </w:tc>
        <w:tc>
          <w:tcPr>
            <w:tcW w:w="1469" w:type="dxa"/>
            <w:tcBorders>
              <w:top w:val="single" w:color="auto" w:sz="4" w:space="0"/>
              <w:left w:val="single" w:color="auto" w:sz="4" w:space="0"/>
              <w:bottom w:val="single" w:color="auto" w:sz="4" w:space="0"/>
              <w:right w:val="single" w:color="auto" w:sz="4" w:space="0"/>
            </w:tcBorders>
          </w:tcPr>
          <w:p w14:paraId="6391217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R$ 94.200,00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62739AB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267510</w:t>
            </w:r>
          </w:p>
        </w:tc>
      </w:tr>
      <w:tr w14:paraId="5727312F">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7CBF5CA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D85E28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AMITRIPTILINA 25MG</w:t>
            </w:r>
          </w:p>
        </w:tc>
        <w:tc>
          <w:tcPr>
            <w:tcW w:w="851" w:type="dxa"/>
            <w:tcBorders>
              <w:top w:val="single" w:color="auto" w:sz="4" w:space="0"/>
              <w:left w:val="nil"/>
              <w:bottom w:val="single" w:color="auto" w:sz="4" w:space="0"/>
              <w:right w:val="single" w:color="auto" w:sz="4" w:space="0"/>
            </w:tcBorders>
            <w:shd w:val="clear" w:color="auto" w:fill="auto"/>
          </w:tcPr>
          <w:p w14:paraId="2E0265A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7BF1063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400.000</w:t>
            </w:r>
          </w:p>
        </w:tc>
        <w:tc>
          <w:tcPr>
            <w:tcW w:w="850" w:type="dxa"/>
            <w:tcBorders>
              <w:top w:val="single" w:color="auto" w:sz="4" w:space="0"/>
              <w:left w:val="nil"/>
              <w:bottom w:val="single" w:color="auto" w:sz="4" w:space="0"/>
              <w:right w:val="single" w:color="auto" w:sz="4" w:space="0"/>
            </w:tcBorders>
          </w:tcPr>
          <w:p w14:paraId="2DECCE0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7623D9B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R$ 0,29</w:t>
            </w:r>
          </w:p>
        </w:tc>
        <w:tc>
          <w:tcPr>
            <w:tcW w:w="1469" w:type="dxa"/>
            <w:tcBorders>
              <w:top w:val="single" w:color="auto" w:sz="4" w:space="0"/>
              <w:left w:val="single" w:color="auto" w:sz="4" w:space="0"/>
              <w:bottom w:val="single" w:color="auto" w:sz="4" w:space="0"/>
              <w:right w:val="single" w:color="auto" w:sz="4" w:space="0"/>
            </w:tcBorders>
          </w:tcPr>
          <w:p w14:paraId="476E84C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R$ 116.000,00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4CE6079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267512</w:t>
            </w:r>
          </w:p>
        </w:tc>
      </w:tr>
      <w:tr w14:paraId="528E6221">
        <w:tblPrEx>
          <w:tblCellMar>
            <w:top w:w="0" w:type="dxa"/>
            <w:left w:w="70" w:type="dxa"/>
            <w:bottom w:w="0" w:type="dxa"/>
            <w:right w:w="70" w:type="dxa"/>
          </w:tblCellMar>
        </w:tblPrEx>
        <w:trPr>
          <w:trHeight w:val="256"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1C404B79">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6753D676">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AMOXICILINA + CLAVULANATO DE POTÁSSIO 500MG + 125MG</w:t>
            </w:r>
          </w:p>
        </w:tc>
        <w:tc>
          <w:tcPr>
            <w:tcW w:w="851" w:type="dxa"/>
            <w:tcBorders>
              <w:top w:val="single" w:color="auto" w:sz="4" w:space="0"/>
              <w:left w:val="nil"/>
              <w:bottom w:val="single" w:color="auto" w:sz="4" w:space="0"/>
              <w:right w:val="single" w:color="auto" w:sz="4" w:space="0"/>
            </w:tcBorders>
            <w:shd w:val="clear" w:color="auto" w:fill="auto"/>
          </w:tcPr>
          <w:p w14:paraId="389BA69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24E50C1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Borders>
              <w:top w:val="single" w:color="auto" w:sz="4" w:space="0"/>
              <w:left w:val="nil"/>
              <w:bottom w:val="single" w:color="auto" w:sz="4" w:space="0"/>
              <w:right w:val="single" w:color="auto" w:sz="4" w:space="0"/>
            </w:tcBorders>
          </w:tcPr>
          <w:p w14:paraId="1037F09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30B48F1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R$ 7,11</w:t>
            </w:r>
          </w:p>
        </w:tc>
        <w:tc>
          <w:tcPr>
            <w:tcW w:w="1469" w:type="dxa"/>
            <w:tcBorders>
              <w:top w:val="single" w:color="auto" w:sz="4" w:space="0"/>
              <w:left w:val="single" w:color="auto" w:sz="4" w:space="0"/>
              <w:bottom w:val="single" w:color="auto" w:sz="4" w:space="0"/>
              <w:right w:val="single" w:color="auto" w:sz="4" w:space="0"/>
            </w:tcBorders>
          </w:tcPr>
          <w:p w14:paraId="423A29C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R$ 711.000,00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44F0E01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271217</w:t>
            </w:r>
          </w:p>
        </w:tc>
      </w:tr>
      <w:tr w14:paraId="37EB21A7">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1BD6A3C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0F53FD04">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AMOXICILINA + CLAVULANATO DE POTÁSSIO 50MG/ML + 12,5MG/ML PÓ PARA SUSPENSÃO ORAL 75 ML</w:t>
            </w:r>
          </w:p>
        </w:tc>
        <w:tc>
          <w:tcPr>
            <w:tcW w:w="851" w:type="dxa"/>
            <w:tcBorders>
              <w:top w:val="nil"/>
              <w:left w:val="nil"/>
              <w:bottom w:val="single" w:color="auto" w:sz="4" w:space="0"/>
              <w:right w:val="single" w:color="auto" w:sz="4" w:space="0"/>
            </w:tcBorders>
            <w:shd w:val="clear" w:color="auto" w:fill="auto"/>
          </w:tcPr>
          <w:p w14:paraId="053B7B0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68CD2DF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Borders>
              <w:top w:val="single" w:color="auto" w:sz="4" w:space="0"/>
              <w:left w:val="nil"/>
              <w:bottom w:val="single" w:color="auto" w:sz="4" w:space="0"/>
              <w:right w:val="single" w:color="auto" w:sz="4" w:space="0"/>
            </w:tcBorders>
          </w:tcPr>
          <w:p w14:paraId="455AFEB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4AEA7D4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R$ 12,11</w:t>
            </w:r>
          </w:p>
        </w:tc>
        <w:tc>
          <w:tcPr>
            <w:tcW w:w="1469" w:type="dxa"/>
            <w:tcBorders>
              <w:top w:val="nil"/>
              <w:left w:val="single" w:color="auto" w:sz="4" w:space="0"/>
              <w:bottom w:val="single" w:color="auto" w:sz="4" w:space="0"/>
              <w:right w:val="single" w:color="auto" w:sz="4" w:space="0"/>
            </w:tcBorders>
          </w:tcPr>
          <w:p w14:paraId="6101C69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R$ 121.100,00</w:t>
            </w:r>
          </w:p>
        </w:tc>
        <w:tc>
          <w:tcPr>
            <w:tcW w:w="992" w:type="dxa"/>
            <w:tcBorders>
              <w:top w:val="nil"/>
              <w:left w:val="single" w:color="auto" w:sz="4" w:space="0"/>
              <w:bottom w:val="single" w:color="auto" w:sz="4" w:space="0"/>
              <w:right w:val="single" w:color="auto" w:sz="4" w:space="0"/>
            </w:tcBorders>
            <w:shd w:val="clear" w:color="auto" w:fill="auto"/>
          </w:tcPr>
          <w:p w14:paraId="72629D8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448841</w:t>
            </w:r>
          </w:p>
        </w:tc>
      </w:tr>
      <w:tr w14:paraId="210B8F05">
        <w:tblPrEx>
          <w:tblCellMar>
            <w:top w:w="0" w:type="dxa"/>
            <w:left w:w="70" w:type="dxa"/>
            <w:bottom w:w="0" w:type="dxa"/>
            <w:right w:w="70" w:type="dxa"/>
          </w:tblCellMar>
        </w:tblPrEx>
        <w:trPr>
          <w:trHeight w:val="256"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409E7D8">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1A274FC4">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AMOXICILINA 50 MG/ML PÓ PARA SUSPENSÃO ORAL 100 ML</w:t>
            </w:r>
          </w:p>
        </w:tc>
        <w:tc>
          <w:tcPr>
            <w:tcW w:w="851" w:type="dxa"/>
            <w:tcBorders>
              <w:top w:val="nil"/>
              <w:left w:val="nil"/>
              <w:bottom w:val="single" w:color="auto" w:sz="4" w:space="0"/>
              <w:right w:val="single" w:color="auto" w:sz="4" w:space="0"/>
            </w:tcBorders>
            <w:shd w:val="clear" w:color="auto" w:fill="auto"/>
          </w:tcPr>
          <w:p w14:paraId="16BA5BE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180107A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Borders>
              <w:top w:val="single" w:color="auto" w:sz="4" w:space="0"/>
              <w:left w:val="nil"/>
              <w:bottom w:val="single" w:color="auto" w:sz="4" w:space="0"/>
              <w:right w:val="single" w:color="auto" w:sz="4" w:space="0"/>
            </w:tcBorders>
          </w:tcPr>
          <w:p w14:paraId="639EDC7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50FC170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R$ 4,04</w:t>
            </w:r>
          </w:p>
        </w:tc>
        <w:tc>
          <w:tcPr>
            <w:tcW w:w="1469" w:type="dxa"/>
            <w:tcBorders>
              <w:top w:val="nil"/>
              <w:left w:val="single" w:color="auto" w:sz="4" w:space="0"/>
              <w:bottom w:val="single" w:color="auto" w:sz="4" w:space="0"/>
              <w:right w:val="single" w:color="auto" w:sz="4" w:space="0"/>
            </w:tcBorders>
          </w:tcPr>
          <w:p w14:paraId="3EFCD21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R$ 20.200,00</w:t>
            </w:r>
          </w:p>
        </w:tc>
        <w:tc>
          <w:tcPr>
            <w:tcW w:w="992" w:type="dxa"/>
            <w:tcBorders>
              <w:top w:val="nil"/>
              <w:left w:val="single" w:color="auto" w:sz="4" w:space="0"/>
              <w:bottom w:val="single" w:color="auto" w:sz="4" w:space="0"/>
              <w:right w:val="single" w:color="auto" w:sz="4" w:space="0"/>
            </w:tcBorders>
            <w:shd w:val="clear" w:color="auto" w:fill="auto"/>
          </w:tcPr>
          <w:p w14:paraId="255BA4A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271111</w:t>
            </w:r>
          </w:p>
        </w:tc>
      </w:tr>
      <w:tr w14:paraId="5B26AD4C">
        <w:tblPrEx>
          <w:tblCellMar>
            <w:top w:w="0" w:type="dxa"/>
            <w:left w:w="70" w:type="dxa"/>
            <w:bottom w:w="0" w:type="dxa"/>
            <w:right w:w="70" w:type="dxa"/>
          </w:tblCellMar>
        </w:tblPrEx>
        <w:trPr>
          <w:trHeight w:val="256"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19664A69">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7A766B3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AMOXICILINA 500MG</w:t>
            </w:r>
          </w:p>
        </w:tc>
        <w:tc>
          <w:tcPr>
            <w:tcW w:w="851" w:type="dxa"/>
            <w:tcBorders>
              <w:top w:val="nil"/>
              <w:left w:val="nil"/>
              <w:bottom w:val="single" w:color="auto" w:sz="4" w:space="0"/>
              <w:right w:val="single" w:color="auto" w:sz="4" w:space="0"/>
            </w:tcBorders>
            <w:shd w:val="clear" w:color="auto" w:fill="auto"/>
          </w:tcPr>
          <w:p w14:paraId="6E51D2E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5934024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60.000</w:t>
            </w:r>
          </w:p>
        </w:tc>
        <w:tc>
          <w:tcPr>
            <w:tcW w:w="850" w:type="dxa"/>
            <w:tcBorders>
              <w:top w:val="single" w:color="auto" w:sz="4" w:space="0"/>
              <w:left w:val="nil"/>
              <w:bottom w:val="single" w:color="auto" w:sz="4" w:space="0"/>
              <w:right w:val="single" w:color="auto" w:sz="4" w:space="0"/>
            </w:tcBorders>
          </w:tcPr>
          <w:p w14:paraId="275120E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E38116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R$ 1,95</w:t>
            </w:r>
          </w:p>
        </w:tc>
        <w:tc>
          <w:tcPr>
            <w:tcW w:w="1469" w:type="dxa"/>
            <w:tcBorders>
              <w:top w:val="nil"/>
              <w:left w:val="single" w:color="auto" w:sz="4" w:space="0"/>
              <w:bottom w:val="single" w:color="auto" w:sz="4" w:space="0"/>
              <w:right w:val="single" w:color="auto" w:sz="4" w:space="0"/>
            </w:tcBorders>
          </w:tcPr>
          <w:p w14:paraId="39FF6FA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R$ 117.00,00</w:t>
            </w:r>
          </w:p>
        </w:tc>
        <w:tc>
          <w:tcPr>
            <w:tcW w:w="992" w:type="dxa"/>
            <w:tcBorders>
              <w:top w:val="nil"/>
              <w:left w:val="single" w:color="auto" w:sz="4" w:space="0"/>
              <w:bottom w:val="single" w:color="auto" w:sz="4" w:space="0"/>
              <w:right w:val="single" w:color="auto" w:sz="4" w:space="0"/>
            </w:tcBorders>
            <w:shd w:val="clear" w:color="auto" w:fill="auto"/>
          </w:tcPr>
          <w:p w14:paraId="5346B64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271089</w:t>
            </w:r>
          </w:p>
        </w:tc>
      </w:tr>
      <w:tr w14:paraId="7EF1BA33">
        <w:tblPrEx>
          <w:tblCellMar>
            <w:top w:w="0" w:type="dxa"/>
            <w:left w:w="70" w:type="dxa"/>
            <w:bottom w:w="0" w:type="dxa"/>
            <w:right w:w="70" w:type="dxa"/>
          </w:tblCellMar>
        </w:tblPrEx>
        <w:trPr>
          <w:trHeight w:val="41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6A8EB71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61700BA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ANLODIPINO 10MG</w:t>
            </w:r>
          </w:p>
        </w:tc>
        <w:tc>
          <w:tcPr>
            <w:tcW w:w="851" w:type="dxa"/>
            <w:tcBorders>
              <w:top w:val="nil"/>
              <w:left w:val="nil"/>
              <w:bottom w:val="single" w:color="auto" w:sz="4" w:space="0"/>
              <w:right w:val="single" w:color="auto" w:sz="4" w:space="0"/>
            </w:tcBorders>
            <w:shd w:val="clear" w:color="auto" w:fill="auto"/>
          </w:tcPr>
          <w:p w14:paraId="20FCB55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1F873D4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0398C1C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4FDDC4A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R$ 1,71</w:t>
            </w:r>
          </w:p>
        </w:tc>
        <w:tc>
          <w:tcPr>
            <w:tcW w:w="1469" w:type="dxa"/>
            <w:tcBorders>
              <w:top w:val="nil"/>
              <w:left w:val="single" w:color="auto" w:sz="4" w:space="0"/>
              <w:bottom w:val="single" w:color="auto" w:sz="4" w:space="0"/>
              <w:right w:val="single" w:color="auto" w:sz="4" w:space="0"/>
            </w:tcBorders>
          </w:tcPr>
          <w:p w14:paraId="2628F8B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R$ 85.500,00</w:t>
            </w:r>
          </w:p>
        </w:tc>
        <w:tc>
          <w:tcPr>
            <w:tcW w:w="992" w:type="dxa"/>
            <w:tcBorders>
              <w:top w:val="nil"/>
              <w:left w:val="single" w:color="auto" w:sz="4" w:space="0"/>
              <w:bottom w:val="single" w:color="auto" w:sz="4" w:space="0"/>
              <w:right w:val="single" w:color="auto" w:sz="4" w:space="0"/>
            </w:tcBorders>
            <w:shd w:val="clear" w:color="auto" w:fill="auto"/>
          </w:tcPr>
          <w:p w14:paraId="5B23C2F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268896</w:t>
            </w:r>
          </w:p>
        </w:tc>
      </w:tr>
      <w:tr w14:paraId="78D28E45">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73623F1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80390D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ANLODIPINO 5MG</w:t>
            </w:r>
          </w:p>
        </w:tc>
        <w:tc>
          <w:tcPr>
            <w:tcW w:w="851" w:type="dxa"/>
            <w:tcBorders>
              <w:top w:val="single" w:color="auto" w:sz="4" w:space="0"/>
              <w:left w:val="nil"/>
              <w:bottom w:val="single" w:color="auto" w:sz="4" w:space="0"/>
              <w:right w:val="single" w:color="auto" w:sz="4" w:space="0"/>
            </w:tcBorders>
            <w:shd w:val="clear" w:color="auto" w:fill="auto"/>
          </w:tcPr>
          <w:p w14:paraId="0A80383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32C2042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2442BBC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12F0527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R$ 1,15</w:t>
            </w:r>
          </w:p>
        </w:tc>
        <w:tc>
          <w:tcPr>
            <w:tcW w:w="1469" w:type="dxa"/>
            <w:tcBorders>
              <w:top w:val="single" w:color="auto" w:sz="4" w:space="0"/>
              <w:left w:val="single" w:color="auto" w:sz="4" w:space="0"/>
              <w:bottom w:val="single" w:color="auto" w:sz="4" w:space="0"/>
              <w:right w:val="single" w:color="auto" w:sz="4" w:space="0"/>
            </w:tcBorders>
          </w:tcPr>
          <w:p w14:paraId="3850FC4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R$ 57.500,00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4758668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272434</w:t>
            </w:r>
          </w:p>
        </w:tc>
      </w:tr>
      <w:tr w14:paraId="5DD68AAB">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19C432E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noWrap/>
          </w:tcPr>
          <w:p w14:paraId="2978D10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AZITROMICINA 40MG/ML PÓ PARA SUSPENSÃO ORAL 15 ML</w:t>
            </w:r>
          </w:p>
        </w:tc>
        <w:tc>
          <w:tcPr>
            <w:tcW w:w="851" w:type="dxa"/>
            <w:tcBorders>
              <w:top w:val="single" w:color="auto" w:sz="4" w:space="0"/>
              <w:left w:val="nil"/>
              <w:bottom w:val="single" w:color="auto" w:sz="4" w:space="0"/>
              <w:right w:val="single" w:color="auto" w:sz="4" w:space="0"/>
            </w:tcBorders>
            <w:shd w:val="clear" w:color="auto" w:fill="auto"/>
            <w:noWrap/>
          </w:tcPr>
          <w:p w14:paraId="11A6403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4EC99CF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Borders>
              <w:top w:val="single" w:color="auto" w:sz="4" w:space="0"/>
              <w:left w:val="nil"/>
              <w:bottom w:val="single" w:color="auto" w:sz="4" w:space="0"/>
              <w:right w:val="single" w:color="auto" w:sz="4" w:space="0"/>
            </w:tcBorders>
          </w:tcPr>
          <w:p w14:paraId="5446690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094FCEF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R$ 20,84</w:t>
            </w:r>
          </w:p>
        </w:tc>
        <w:tc>
          <w:tcPr>
            <w:tcW w:w="1469" w:type="dxa"/>
            <w:tcBorders>
              <w:top w:val="single" w:color="auto" w:sz="4" w:space="0"/>
              <w:left w:val="single" w:color="auto" w:sz="4" w:space="0"/>
              <w:bottom w:val="single" w:color="auto" w:sz="4" w:space="0"/>
              <w:right w:val="single" w:color="auto" w:sz="4" w:space="0"/>
            </w:tcBorders>
          </w:tcPr>
          <w:p w14:paraId="4E2C796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R$ 62.520,00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40ED298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268949</w:t>
            </w:r>
          </w:p>
        </w:tc>
      </w:tr>
      <w:tr w14:paraId="4E0F3235">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0C4DC82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noWrap/>
          </w:tcPr>
          <w:p w14:paraId="551DA0D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AZITROMICINA 500MG</w:t>
            </w:r>
          </w:p>
        </w:tc>
        <w:tc>
          <w:tcPr>
            <w:tcW w:w="851" w:type="dxa"/>
            <w:tcBorders>
              <w:top w:val="nil"/>
              <w:left w:val="nil"/>
              <w:bottom w:val="single" w:color="auto" w:sz="4" w:space="0"/>
              <w:right w:val="single" w:color="auto" w:sz="4" w:space="0"/>
            </w:tcBorders>
            <w:shd w:val="clear" w:color="auto" w:fill="auto"/>
            <w:noWrap/>
          </w:tcPr>
          <w:p w14:paraId="593939F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5891C18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76CF521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00FDD7A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R$ 8,53</w:t>
            </w:r>
          </w:p>
        </w:tc>
        <w:tc>
          <w:tcPr>
            <w:tcW w:w="1469" w:type="dxa"/>
            <w:tcBorders>
              <w:top w:val="nil"/>
              <w:left w:val="single" w:color="auto" w:sz="4" w:space="0"/>
              <w:bottom w:val="single" w:color="auto" w:sz="4" w:space="0"/>
              <w:right w:val="single" w:color="auto" w:sz="4" w:space="0"/>
            </w:tcBorders>
          </w:tcPr>
          <w:p w14:paraId="4DDE622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R$ 426.500,00</w:t>
            </w:r>
          </w:p>
        </w:tc>
        <w:tc>
          <w:tcPr>
            <w:tcW w:w="992" w:type="dxa"/>
            <w:tcBorders>
              <w:top w:val="nil"/>
              <w:left w:val="single" w:color="auto" w:sz="4" w:space="0"/>
              <w:bottom w:val="single" w:color="auto" w:sz="4" w:space="0"/>
              <w:right w:val="single" w:color="auto" w:sz="4" w:space="0"/>
            </w:tcBorders>
            <w:shd w:val="clear" w:color="auto" w:fill="auto"/>
          </w:tcPr>
          <w:p w14:paraId="18A24C4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267140</w:t>
            </w:r>
          </w:p>
        </w:tc>
      </w:tr>
      <w:tr w14:paraId="637AECE6">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5C0E2A3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noWrap/>
          </w:tcPr>
          <w:p w14:paraId="7B5F97A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BENZILPENICILINABENZATINA 1.200.000 UI INJETÁVEL</w:t>
            </w:r>
          </w:p>
        </w:tc>
        <w:tc>
          <w:tcPr>
            <w:tcW w:w="851" w:type="dxa"/>
            <w:tcBorders>
              <w:top w:val="single" w:color="auto" w:sz="4" w:space="0"/>
              <w:left w:val="nil"/>
              <w:bottom w:val="single" w:color="auto" w:sz="4" w:space="0"/>
              <w:right w:val="single" w:color="auto" w:sz="4" w:space="0"/>
            </w:tcBorders>
            <w:shd w:val="clear" w:color="auto" w:fill="auto"/>
            <w:noWrap/>
          </w:tcPr>
          <w:p w14:paraId="628A5A2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Amp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3640081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Borders>
              <w:top w:val="single" w:color="auto" w:sz="4" w:space="0"/>
              <w:left w:val="nil"/>
              <w:bottom w:val="single" w:color="auto" w:sz="4" w:space="0"/>
              <w:right w:val="single" w:color="auto" w:sz="4" w:space="0"/>
            </w:tcBorders>
          </w:tcPr>
          <w:p w14:paraId="79CD9E2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1124F3F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R$ 11,32</w:t>
            </w:r>
          </w:p>
        </w:tc>
        <w:tc>
          <w:tcPr>
            <w:tcW w:w="1469" w:type="dxa"/>
            <w:tcBorders>
              <w:top w:val="single" w:color="auto" w:sz="4" w:space="0"/>
              <w:left w:val="single" w:color="auto" w:sz="4" w:space="0"/>
              <w:bottom w:val="single" w:color="auto" w:sz="4" w:space="0"/>
              <w:right w:val="single" w:color="auto" w:sz="4" w:space="0"/>
            </w:tcBorders>
          </w:tcPr>
          <w:p w14:paraId="6D680FF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R$ 33.960,00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55A276F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270612</w:t>
            </w:r>
          </w:p>
        </w:tc>
      </w:tr>
      <w:tr w14:paraId="6E1496F0">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4C858D7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07F3749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BIPERIDENO 2MG</w:t>
            </w:r>
          </w:p>
        </w:tc>
        <w:tc>
          <w:tcPr>
            <w:tcW w:w="851" w:type="dxa"/>
            <w:tcBorders>
              <w:top w:val="single" w:color="auto" w:sz="4" w:space="0"/>
              <w:left w:val="nil"/>
              <w:bottom w:val="single" w:color="auto" w:sz="4" w:space="0"/>
              <w:right w:val="single" w:color="auto" w:sz="4" w:space="0"/>
            </w:tcBorders>
            <w:shd w:val="clear" w:color="auto" w:fill="auto"/>
          </w:tcPr>
          <w:p w14:paraId="668879C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2C1F3DD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120.000</w:t>
            </w:r>
          </w:p>
        </w:tc>
        <w:tc>
          <w:tcPr>
            <w:tcW w:w="850" w:type="dxa"/>
            <w:tcBorders>
              <w:top w:val="single" w:color="auto" w:sz="4" w:space="0"/>
              <w:left w:val="nil"/>
              <w:bottom w:val="single" w:color="auto" w:sz="4" w:space="0"/>
              <w:right w:val="single" w:color="auto" w:sz="4" w:space="0"/>
            </w:tcBorders>
          </w:tcPr>
          <w:p w14:paraId="372A02F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0B01C67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R$ 1,10</w:t>
            </w:r>
          </w:p>
        </w:tc>
        <w:tc>
          <w:tcPr>
            <w:tcW w:w="1469" w:type="dxa"/>
            <w:tcBorders>
              <w:top w:val="single" w:color="auto" w:sz="4" w:space="0"/>
              <w:left w:val="single" w:color="auto" w:sz="4" w:space="0"/>
              <w:bottom w:val="single" w:color="auto" w:sz="4" w:space="0"/>
              <w:right w:val="single" w:color="auto" w:sz="4" w:space="0"/>
            </w:tcBorders>
          </w:tcPr>
          <w:p w14:paraId="6D1E120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R$ 132.000,00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3FE0402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270140</w:t>
            </w:r>
          </w:p>
        </w:tc>
      </w:tr>
      <w:tr w14:paraId="69A4E31F">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0FAD257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4E738B1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BROMOPRIDA 10MG</w:t>
            </w:r>
          </w:p>
        </w:tc>
        <w:tc>
          <w:tcPr>
            <w:tcW w:w="851" w:type="dxa"/>
            <w:tcBorders>
              <w:top w:val="single" w:color="auto" w:sz="4" w:space="0"/>
              <w:left w:val="nil"/>
              <w:bottom w:val="single" w:color="auto" w:sz="4" w:space="0"/>
              <w:right w:val="single" w:color="auto" w:sz="4" w:space="0"/>
            </w:tcBorders>
            <w:shd w:val="clear" w:color="auto" w:fill="auto"/>
          </w:tcPr>
          <w:p w14:paraId="1A4D072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65FDD7A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Borders>
              <w:top w:val="single" w:color="auto" w:sz="4" w:space="0"/>
              <w:left w:val="nil"/>
              <w:bottom w:val="single" w:color="auto" w:sz="4" w:space="0"/>
              <w:right w:val="single" w:color="auto" w:sz="4" w:space="0"/>
            </w:tcBorders>
          </w:tcPr>
          <w:p w14:paraId="44B880D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4400F69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R$ 0,54</w:t>
            </w:r>
          </w:p>
        </w:tc>
        <w:tc>
          <w:tcPr>
            <w:tcW w:w="1469" w:type="dxa"/>
            <w:tcBorders>
              <w:top w:val="single" w:color="auto" w:sz="4" w:space="0"/>
              <w:left w:val="single" w:color="auto" w:sz="4" w:space="0"/>
              <w:bottom w:val="single" w:color="auto" w:sz="4" w:space="0"/>
              <w:right w:val="single" w:color="auto" w:sz="4" w:space="0"/>
            </w:tcBorders>
          </w:tcPr>
          <w:p w14:paraId="6B0D32A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R$ 5.400,00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787D1B5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269954</w:t>
            </w:r>
          </w:p>
        </w:tc>
      </w:tr>
      <w:tr w14:paraId="3B43FD55">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38630B78">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6D608EE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BUDESONIDA 32MCG SUSPENSÃO NASAL 120 DOSES</w:t>
            </w:r>
          </w:p>
        </w:tc>
        <w:tc>
          <w:tcPr>
            <w:tcW w:w="851" w:type="dxa"/>
            <w:tcBorders>
              <w:top w:val="single" w:color="auto" w:sz="4" w:space="0"/>
              <w:left w:val="nil"/>
              <w:bottom w:val="single" w:color="auto" w:sz="4" w:space="0"/>
              <w:right w:val="single" w:color="auto" w:sz="4" w:space="0"/>
            </w:tcBorders>
            <w:shd w:val="clear" w:color="auto" w:fill="auto"/>
          </w:tcPr>
          <w:p w14:paraId="7BCB98B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38C8035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Borders>
              <w:top w:val="single" w:color="auto" w:sz="4" w:space="0"/>
              <w:left w:val="nil"/>
              <w:bottom w:val="single" w:color="auto" w:sz="4" w:space="0"/>
              <w:right w:val="single" w:color="auto" w:sz="4" w:space="0"/>
            </w:tcBorders>
          </w:tcPr>
          <w:p w14:paraId="301C964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4AEC08D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R$ 13,53</w:t>
            </w:r>
          </w:p>
        </w:tc>
        <w:tc>
          <w:tcPr>
            <w:tcW w:w="1469" w:type="dxa"/>
            <w:tcBorders>
              <w:top w:val="single" w:color="auto" w:sz="4" w:space="0"/>
              <w:left w:val="single" w:color="auto" w:sz="4" w:space="0"/>
              <w:bottom w:val="single" w:color="auto" w:sz="4" w:space="0"/>
              <w:right w:val="single" w:color="auto" w:sz="4" w:space="0"/>
            </w:tcBorders>
          </w:tcPr>
          <w:p w14:paraId="01EE4C2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R$ 13.530,00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091F2A6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452913</w:t>
            </w:r>
          </w:p>
        </w:tc>
      </w:tr>
      <w:tr w14:paraId="55C2F295">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27DF64C9">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CBBE99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BUDESONIDA 50MCG SUSPENSÃO NASAL 120 DOSES</w:t>
            </w:r>
          </w:p>
        </w:tc>
        <w:tc>
          <w:tcPr>
            <w:tcW w:w="851" w:type="dxa"/>
            <w:tcBorders>
              <w:top w:val="single" w:color="auto" w:sz="4" w:space="0"/>
              <w:left w:val="nil"/>
              <w:bottom w:val="single" w:color="auto" w:sz="4" w:space="0"/>
              <w:right w:val="single" w:color="auto" w:sz="4" w:space="0"/>
            </w:tcBorders>
            <w:shd w:val="clear" w:color="auto" w:fill="auto"/>
          </w:tcPr>
          <w:p w14:paraId="4B149F7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085E136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Borders>
              <w:top w:val="single" w:color="auto" w:sz="4" w:space="0"/>
              <w:left w:val="nil"/>
              <w:bottom w:val="single" w:color="auto" w:sz="4" w:space="0"/>
              <w:right w:val="single" w:color="auto" w:sz="4" w:space="0"/>
            </w:tcBorders>
          </w:tcPr>
          <w:p w14:paraId="4468B3A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2783212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R$ 26,75</w:t>
            </w:r>
          </w:p>
        </w:tc>
        <w:tc>
          <w:tcPr>
            <w:tcW w:w="1469" w:type="dxa"/>
            <w:tcBorders>
              <w:top w:val="single" w:color="auto" w:sz="4" w:space="0"/>
              <w:left w:val="single" w:color="auto" w:sz="4" w:space="0"/>
              <w:bottom w:val="single" w:color="auto" w:sz="4" w:space="0"/>
              <w:right w:val="single" w:color="auto" w:sz="4" w:space="0"/>
            </w:tcBorders>
          </w:tcPr>
          <w:p w14:paraId="04F74C26">
            <w:pPr>
              <w:pageBreakBefore w:val="0"/>
              <w:kinsoku/>
              <w:wordWrap/>
              <w:overflowPunct/>
              <w:topLinePunct w:val="0"/>
              <w:bidi w:val="0"/>
              <w:snapToGrid/>
              <w:ind w:left="0" w:leftChars="0" w:firstLine="0" w:firstLineChars="0"/>
              <w:jc w:val="right"/>
              <w:rPr>
                <w:rFonts w:hint="default" w:ascii="Arial" w:hAnsi="Arial" w:cs="Arial"/>
                <w:sz w:val="17"/>
                <w:szCs w:val="17"/>
              </w:rPr>
            </w:pPr>
            <w:r>
              <w:rPr>
                <w:rFonts w:hint="default" w:ascii="Arial" w:hAnsi="Arial" w:cs="Arial"/>
                <w:sz w:val="17"/>
                <w:szCs w:val="17"/>
              </w:rPr>
              <w:t>R$ 80.250,00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63600F0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403131</w:t>
            </w:r>
          </w:p>
        </w:tc>
      </w:tr>
      <w:tr w14:paraId="3E695EAE">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2355EA6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4EE9DA56">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CARBAMAZEPINA 200MG</w:t>
            </w:r>
          </w:p>
        </w:tc>
        <w:tc>
          <w:tcPr>
            <w:tcW w:w="851" w:type="dxa"/>
            <w:tcBorders>
              <w:top w:val="single" w:color="auto" w:sz="4" w:space="0"/>
              <w:left w:val="nil"/>
              <w:bottom w:val="single" w:color="auto" w:sz="4" w:space="0"/>
              <w:right w:val="single" w:color="auto" w:sz="4" w:space="0"/>
            </w:tcBorders>
            <w:shd w:val="clear" w:color="auto" w:fill="auto"/>
          </w:tcPr>
          <w:p w14:paraId="55F1212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064198B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600.000</w:t>
            </w:r>
          </w:p>
        </w:tc>
        <w:tc>
          <w:tcPr>
            <w:tcW w:w="850" w:type="dxa"/>
            <w:tcBorders>
              <w:top w:val="single" w:color="auto" w:sz="4" w:space="0"/>
              <w:left w:val="nil"/>
              <w:bottom w:val="single" w:color="auto" w:sz="4" w:space="0"/>
              <w:right w:val="single" w:color="auto" w:sz="4" w:space="0"/>
            </w:tcBorders>
          </w:tcPr>
          <w:p w14:paraId="6F2BE14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5E80D5B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R$ 0,75</w:t>
            </w:r>
          </w:p>
        </w:tc>
        <w:tc>
          <w:tcPr>
            <w:tcW w:w="1469" w:type="dxa"/>
            <w:tcBorders>
              <w:top w:val="single" w:color="auto" w:sz="4" w:space="0"/>
              <w:left w:val="single" w:color="auto" w:sz="4" w:space="0"/>
              <w:bottom w:val="single" w:color="auto" w:sz="4" w:space="0"/>
              <w:right w:val="single" w:color="auto" w:sz="4" w:space="0"/>
            </w:tcBorders>
          </w:tcPr>
          <w:p w14:paraId="1A5B081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R$ 450.000,00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0C36061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267618</w:t>
            </w:r>
          </w:p>
        </w:tc>
      </w:tr>
      <w:tr w14:paraId="0E088625">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3137746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1E51E8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CARBAMAZEPINA 20MG/ML SUSPENSÃO ORAL 100 ML</w:t>
            </w:r>
          </w:p>
        </w:tc>
        <w:tc>
          <w:tcPr>
            <w:tcW w:w="851" w:type="dxa"/>
            <w:tcBorders>
              <w:top w:val="single" w:color="auto" w:sz="4" w:space="0"/>
              <w:left w:val="nil"/>
              <w:bottom w:val="single" w:color="auto" w:sz="4" w:space="0"/>
              <w:right w:val="single" w:color="auto" w:sz="4" w:space="0"/>
            </w:tcBorders>
            <w:shd w:val="clear" w:color="auto" w:fill="auto"/>
          </w:tcPr>
          <w:p w14:paraId="5A6E7A0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4475B94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w:t>
            </w:r>
          </w:p>
        </w:tc>
        <w:tc>
          <w:tcPr>
            <w:tcW w:w="850" w:type="dxa"/>
            <w:tcBorders>
              <w:top w:val="single" w:color="auto" w:sz="4" w:space="0"/>
              <w:left w:val="nil"/>
              <w:bottom w:val="single" w:color="auto" w:sz="4" w:space="0"/>
              <w:right w:val="single" w:color="auto" w:sz="4" w:space="0"/>
            </w:tcBorders>
          </w:tcPr>
          <w:p w14:paraId="7783B25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4EFA991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R$ 9,32</w:t>
            </w:r>
          </w:p>
        </w:tc>
        <w:tc>
          <w:tcPr>
            <w:tcW w:w="1469" w:type="dxa"/>
            <w:tcBorders>
              <w:top w:val="single" w:color="auto" w:sz="4" w:space="0"/>
              <w:left w:val="single" w:color="auto" w:sz="4" w:space="0"/>
              <w:bottom w:val="single" w:color="auto" w:sz="4" w:space="0"/>
              <w:right w:val="single" w:color="auto" w:sz="4" w:space="0"/>
            </w:tcBorders>
          </w:tcPr>
          <w:p w14:paraId="5E41DFF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R$ 18.640,00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3001558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272454</w:t>
            </w:r>
          </w:p>
        </w:tc>
      </w:tr>
      <w:tr w14:paraId="4B961435">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2C3563D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407A3611">
            <w:pPr>
              <w:pageBreakBefore w:val="0"/>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CARBONATO DE LÍTIO 300MG</w:t>
            </w:r>
          </w:p>
        </w:tc>
        <w:tc>
          <w:tcPr>
            <w:tcW w:w="851" w:type="dxa"/>
            <w:tcBorders>
              <w:top w:val="nil"/>
              <w:left w:val="nil"/>
              <w:bottom w:val="single" w:color="auto" w:sz="4" w:space="0"/>
              <w:right w:val="single" w:color="auto" w:sz="4" w:space="0"/>
            </w:tcBorders>
            <w:shd w:val="clear" w:color="auto" w:fill="auto"/>
          </w:tcPr>
          <w:p w14:paraId="529942F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737F956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200.000</w:t>
            </w:r>
          </w:p>
        </w:tc>
        <w:tc>
          <w:tcPr>
            <w:tcW w:w="850" w:type="dxa"/>
            <w:tcBorders>
              <w:top w:val="single" w:color="auto" w:sz="4" w:space="0"/>
              <w:left w:val="nil"/>
              <w:bottom w:val="single" w:color="auto" w:sz="4" w:space="0"/>
              <w:right w:val="single" w:color="auto" w:sz="4" w:space="0"/>
            </w:tcBorders>
          </w:tcPr>
          <w:p w14:paraId="5615C1B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788AB45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R$ 0,80</w:t>
            </w:r>
          </w:p>
        </w:tc>
        <w:tc>
          <w:tcPr>
            <w:tcW w:w="1469" w:type="dxa"/>
            <w:tcBorders>
              <w:top w:val="nil"/>
              <w:left w:val="single" w:color="auto" w:sz="4" w:space="0"/>
              <w:bottom w:val="single" w:color="auto" w:sz="4" w:space="0"/>
              <w:right w:val="single" w:color="auto" w:sz="4" w:space="0"/>
            </w:tcBorders>
          </w:tcPr>
          <w:p w14:paraId="20ECB86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R$ 160.000,00</w:t>
            </w:r>
          </w:p>
        </w:tc>
        <w:tc>
          <w:tcPr>
            <w:tcW w:w="992" w:type="dxa"/>
            <w:tcBorders>
              <w:top w:val="nil"/>
              <w:left w:val="single" w:color="auto" w:sz="4" w:space="0"/>
              <w:bottom w:val="single" w:color="auto" w:sz="4" w:space="0"/>
              <w:right w:val="single" w:color="auto" w:sz="4" w:space="0"/>
            </w:tcBorders>
            <w:shd w:val="clear" w:color="auto" w:fill="auto"/>
          </w:tcPr>
          <w:p w14:paraId="237B670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267621</w:t>
            </w:r>
          </w:p>
        </w:tc>
      </w:tr>
      <w:tr w14:paraId="5B23CD6B">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6664508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7AD96EA7">
            <w:pPr>
              <w:pageBreakBefore w:val="0"/>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CARBONATO DE CALCIO 1.250 MG (500 MG DE CALCIO) </w:t>
            </w:r>
          </w:p>
        </w:tc>
        <w:tc>
          <w:tcPr>
            <w:tcW w:w="851" w:type="dxa"/>
            <w:tcBorders>
              <w:top w:val="nil"/>
              <w:left w:val="nil"/>
              <w:bottom w:val="single" w:color="auto" w:sz="4" w:space="0"/>
              <w:right w:val="single" w:color="auto" w:sz="4" w:space="0"/>
            </w:tcBorders>
            <w:shd w:val="clear" w:color="auto" w:fill="auto"/>
          </w:tcPr>
          <w:p w14:paraId="36A96CB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5EF9E44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w:t>
            </w:r>
          </w:p>
        </w:tc>
        <w:tc>
          <w:tcPr>
            <w:tcW w:w="850" w:type="dxa"/>
            <w:tcBorders>
              <w:top w:val="single" w:color="auto" w:sz="4" w:space="0"/>
              <w:left w:val="nil"/>
              <w:bottom w:val="single" w:color="auto" w:sz="4" w:space="0"/>
              <w:right w:val="single" w:color="auto" w:sz="4" w:space="0"/>
            </w:tcBorders>
          </w:tcPr>
          <w:p w14:paraId="793AD5D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45C8288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R$ 0,93</w:t>
            </w:r>
          </w:p>
        </w:tc>
        <w:tc>
          <w:tcPr>
            <w:tcW w:w="1469" w:type="dxa"/>
            <w:tcBorders>
              <w:top w:val="nil"/>
              <w:left w:val="single" w:color="auto" w:sz="4" w:space="0"/>
              <w:bottom w:val="single" w:color="auto" w:sz="4" w:space="0"/>
              <w:right w:val="single" w:color="auto" w:sz="4" w:space="0"/>
            </w:tcBorders>
          </w:tcPr>
          <w:p w14:paraId="485ABE8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R$ 5.580,00</w:t>
            </w:r>
          </w:p>
        </w:tc>
        <w:tc>
          <w:tcPr>
            <w:tcW w:w="992" w:type="dxa"/>
            <w:tcBorders>
              <w:top w:val="nil"/>
              <w:left w:val="single" w:color="auto" w:sz="4" w:space="0"/>
              <w:bottom w:val="single" w:color="auto" w:sz="4" w:space="0"/>
              <w:right w:val="single" w:color="auto" w:sz="4" w:space="0"/>
            </w:tcBorders>
            <w:shd w:val="clear" w:color="auto" w:fill="auto"/>
          </w:tcPr>
          <w:p w14:paraId="321313E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shd w:val="clear" w:color="auto" w:fill="FFFFFF"/>
              </w:rPr>
              <w:t>465022</w:t>
            </w:r>
          </w:p>
        </w:tc>
      </w:tr>
      <w:tr w14:paraId="3BC23474">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03CA3B0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74CC92A7">
            <w:pPr>
              <w:pageBreakBefore w:val="0"/>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CARBONATO DE CALCIO + COLECALCIFEROL (VITAMINA D) 1.250 + 200 MG + UI (500 MG DE CÁLCIO)</w:t>
            </w:r>
          </w:p>
        </w:tc>
        <w:tc>
          <w:tcPr>
            <w:tcW w:w="851" w:type="dxa"/>
            <w:tcBorders>
              <w:top w:val="nil"/>
              <w:left w:val="nil"/>
              <w:bottom w:val="single" w:color="auto" w:sz="4" w:space="0"/>
              <w:right w:val="single" w:color="auto" w:sz="4" w:space="0"/>
            </w:tcBorders>
            <w:shd w:val="clear" w:color="auto" w:fill="auto"/>
          </w:tcPr>
          <w:p w14:paraId="7895275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5A5A251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Borders>
              <w:top w:val="single" w:color="auto" w:sz="4" w:space="0"/>
              <w:left w:val="nil"/>
              <w:bottom w:val="single" w:color="auto" w:sz="4" w:space="0"/>
              <w:right w:val="single" w:color="auto" w:sz="4" w:space="0"/>
            </w:tcBorders>
          </w:tcPr>
          <w:p w14:paraId="7A366E2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133D555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R$ 0,83</w:t>
            </w:r>
          </w:p>
        </w:tc>
        <w:tc>
          <w:tcPr>
            <w:tcW w:w="1469" w:type="dxa"/>
            <w:tcBorders>
              <w:top w:val="nil"/>
              <w:left w:val="single" w:color="auto" w:sz="4" w:space="0"/>
              <w:bottom w:val="single" w:color="auto" w:sz="4" w:space="0"/>
              <w:right w:val="single" w:color="auto" w:sz="4" w:space="0"/>
            </w:tcBorders>
          </w:tcPr>
          <w:p w14:paraId="067DFBF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R$ 24.900,00</w:t>
            </w:r>
          </w:p>
        </w:tc>
        <w:tc>
          <w:tcPr>
            <w:tcW w:w="992" w:type="dxa"/>
            <w:tcBorders>
              <w:top w:val="nil"/>
              <w:left w:val="single" w:color="auto" w:sz="4" w:space="0"/>
              <w:bottom w:val="single" w:color="auto" w:sz="4" w:space="0"/>
              <w:right w:val="single" w:color="auto" w:sz="4" w:space="0"/>
            </w:tcBorders>
            <w:shd w:val="clear" w:color="auto" w:fill="auto"/>
          </w:tcPr>
          <w:p w14:paraId="3486122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shd w:val="clear" w:color="auto" w:fill="FFFFFF"/>
              </w:rPr>
              <w:t>606917</w:t>
            </w:r>
          </w:p>
        </w:tc>
      </w:tr>
      <w:tr w14:paraId="1FEBB6F7">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C9A8997">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64761B31">
            <w:pPr>
              <w:pageBreakBefore w:val="0"/>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CARBONATO DE CALCIO + COLECALCIFEROL (VITAMINA D) 1.250 + 400 MG + UI (500 MG DE CÁLCIO)</w:t>
            </w:r>
          </w:p>
        </w:tc>
        <w:tc>
          <w:tcPr>
            <w:tcW w:w="851" w:type="dxa"/>
            <w:tcBorders>
              <w:top w:val="nil"/>
              <w:left w:val="nil"/>
              <w:bottom w:val="single" w:color="auto" w:sz="4" w:space="0"/>
              <w:right w:val="single" w:color="auto" w:sz="4" w:space="0"/>
            </w:tcBorders>
            <w:shd w:val="clear" w:color="auto" w:fill="auto"/>
          </w:tcPr>
          <w:p w14:paraId="52C7DB6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58D6C11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Borders>
              <w:top w:val="single" w:color="auto" w:sz="4" w:space="0"/>
              <w:left w:val="nil"/>
              <w:bottom w:val="single" w:color="auto" w:sz="4" w:space="0"/>
              <w:right w:val="single" w:color="auto" w:sz="4" w:space="0"/>
            </w:tcBorders>
          </w:tcPr>
          <w:p w14:paraId="7F637FC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6A832D4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R$ 0,81</w:t>
            </w:r>
          </w:p>
        </w:tc>
        <w:tc>
          <w:tcPr>
            <w:tcW w:w="1469" w:type="dxa"/>
            <w:tcBorders>
              <w:top w:val="nil"/>
              <w:left w:val="single" w:color="auto" w:sz="4" w:space="0"/>
              <w:bottom w:val="single" w:color="auto" w:sz="4" w:space="0"/>
              <w:right w:val="single" w:color="auto" w:sz="4" w:space="0"/>
            </w:tcBorders>
          </w:tcPr>
          <w:p w14:paraId="36B11E3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R$ 24.300,00</w:t>
            </w:r>
          </w:p>
        </w:tc>
        <w:tc>
          <w:tcPr>
            <w:tcW w:w="992" w:type="dxa"/>
            <w:tcBorders>
              <w:top w:val="nil"/>
              <w:left w:val="single" w:color="auto" w:sz="4" w:space="0"/>
              <w:bottom w:val="single" w:color="auto" w:sz="4" w:space="0"/>
              <w:right w:val="single" w:color="auto" w:sz="4" w:space="0"/>
            </w:tcBorders>
            <w:shd w:val="clear" w:color="auto" w:fill="auto"/>
          </w:tcPr>
          <w:p w14:paraId="4F063CA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shd w:val="clear" w:color="auto" w:fill="FFFFFF"/>
              </w:rPr>
              <w:t>464306</w:t>
            </w:r>
          </w:p>
        </w:tc>
      </w:tr>
      <w:tr w14:paraId="4FFAE6D1">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2D81C3E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392DA23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CARVEDILOL 12,5MG</w:t>
            </w:r>
          </w:p>
        </w:tc>
        <w:tc>
          <w:tcPr>
            <w:tcW w:w="851" w:type="dxa"/>
            <w:tcBorders>
              <w:top w:val="nil"/>
              <w:left w:val="nil"/>
              <w:bottom w:val="single" w:color="auto" w:sz="4" w:space="0"/>
              <w:right w:val="single" w:color="auto" w:sz="4" w:space="0"/>
            </w:tcBorders>
            <w:shd w:val="clear" w:color="auto" w:fill="auto"/>
          </w:tcPr>
          <w:p w14:paraId="158E829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5943795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11F5F26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0D288E5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R$ 0,34</w:t>
            </w:r>
          </w:p>
        </w:tc>
        <w:tc>
          <w:tcPr>
            <w:tcW w:w="1469" w:type="dxa"/>
            <w:tcBorders>
              <w:top w:val="nil"/>
              <w:left w:val="single" w:color="auto" w:sz="4" w:space="0"/>
              <w:bottom w:val="single" w:color="auto" w:sz="4" w:space="0"/>
              <w:right w:val="single" w:color="auto" w:sz="4" w:space="0"/>
            </w:tcBorders>
          </w:tcPr>
          <w:p w14:paraId="0A750FF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R$ 17.000,00</w:t>
            </w:r>
          </w:p>
        </w:tc>
        <w:tc>
          <w:tcPr>
            <w:tcW w:w="992" w:type="dxa"/>
            <w:tcBorders>
              <w:top w:val="nil"/>
              <w:left w:val="single" w:color="auto" w:sz="4" w:space="0"/>
              <w:bottom w:val="single" w:color="auto" w:sz="4" w:space="0"/>
              <w:right w:val="single" w:color="auto" w:sz="4" w:space="0"/>
            </w:tcBorders>
            <w:shd w:val="clear" w:color="auto" w:fill="auto"/>
          </w:tcPr>
          <w:p w14:paraId="6B5A9B2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267564</w:t>
            </w:r>
          </w:p>
        </w:tc>
      </w:tr>
      <w:tr w14:paraId="17706130">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2E04BF28">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7ABB9E1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CARVEDILOL 25MG</w:t>
            </w:r>
          </w:p>
        </w:tc>
        <w:tc>
          <w:tcPr>
            <w:tcW w:w="851" w:type="dxa"/>
            <w:tcBorders>
              <w:top w:val="nil"/>
              <w:left w:val="nil"/>
              <w:bottom w:val="single" w:color="auto" w:sz="4" w:space="0"/>
              <w:right w:val="single" w:color="auto" w:sz="4" w:space="0"/>
            </w:tcBorders>
            <w:shd w:val="clear" w:color="auto" w:fill="auto"/>
          </w:tcPr>
          <w:p w14:paraId="4BF448C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9380A2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7D2B132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55A94C1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R$ 0,72</w:t>
            </w:r>
          </w:p>
        </w:tc>
        <w:tc>
          <w:tcPr>
            <w:tcW w:w="1469" w:type="dxa"/>
            <w:tcBorders>
              <w:top w:val="nil"/>
              <w:left w:val="single" w:color="auto" w:sz="4" w:space="0"/>
              <w:bottom w:val="single" w:color="auto" w:sz="4" w:space="0"/>
              <w:right w:val="single" w:color="auto" w:sz="4" w:space="0"/>
            </w:tcBorders>
          </w:tcPr>
          <w:p w14:paraId="1A69078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R$ 36.000,00</w:t>
            </w:r>
          </w:p>
        </w:tc>
        <w:tc>
          <w:tcPr>
            <w:tcW w:w="992" w:type="dxa"/>
            <w:tcBorders>
              <w:top w:val="nil"/>
              <w:left w:val="single" w:color="auto" w:sz="4" w:space="0"/>
              <w:bottom w:val="single" w:color="auto" w:sz="4" w:space="0"/>
              <w:right w:val="single" w:color="auto" w:sz="4" w:space="0"/>
            </w:tcBorders>
            <w:shd w:val="clear" w:color="auto" w:fill="auto"/>
          </w:tcPr>
          <w:p w14:paraId="4F1751E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267567</w:t>
            </w:r>
          </w:p>
        </w:tc>
      </w:tr>
      <w:tr w14:paraId="30974FD7">
        <w:tblPrEx>
          <w:tblCellMar>
            <w:top w:w="0" w:type="dxa"/>
            <w:left w:w="70" w:type="dxa"/>
            <w:bottom w:w="0" w:type="dxa"/>
            <w:right w:w="70" w:type="dxa"/>
          </w:tblCellMar>
        </w:tblPrEx>
        <w:trPr>
          <w:trHeight w:val="24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2965548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05120FC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CARVEDILOL 3,125MG</w:t>
            </w:r>
          </w:p>
        </w:tc>
        <w:tc>
          <w:tcPr>
            <w:tcW w:w="851" w:type="dxa"/>
            <w:tcBorders>
              <w:top w:val="single" w:color="auto" w:sz="4" w:space="0"/>
              <w:left w:val="nil"/>
              <w:bottom w:val="single" w:color="auto" w:sz="4" w:space="0"/>
              <w:right w:val="single" w:color="auto" w:sz="4" w:space="0"/>
            </w:tcBorders>
            <w:shd w:val="clear" w:color="auto" w:fill="auto"/>
          </w:tcPr>
          <w:p w14:paraId="149D35E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4502AFB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40.000</w:t>
            </w:r>
          </w:p>
        </w:tc>
        <w:tc>
          <w:tcPr>
            <w:tcW w:w="850" w:type="dxa"/>
            <w:tcBorders>
              <w:top w:val="single" w:color="auto" w:sz="4" w:space="0"/>
              <w:left w:val="nil"/>
              <w:bottom w:val="single" w:color="auto" w:sz="4" w:space="0"/>
              <w:right w:val="single" w:color="auto" w:sz="4" w:space="0"/>
            </w:tcBorders>
          </w:tcPr>
          <w:p w14:paraId="643490F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15D950E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R$ 2,22</w:t>
            </w:r>
          </w:p>
        </w:tc>
        <w:tc>
          <w:tcPr>
            <w:tcW w:w="1469" w:type="dxa"/>
            <w:tcBorders>
              <w:top w:val="single" w:color="auto" w:sz="4" w:space="0"/>
              <w:left w:val="single" w:color="auto" w:sz="4" w:space="0"/>
              <w:bottom w:val="single" w:color="auto" w:sz="4" w:space="0"/>
              <w:right w:val="single" w:color="auto" w:sz="4" w:space="0"/>
            </w:tcBorders>
          </w:tcPr>
          <w:p w14:paraId="75DB959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R$ 88.800,00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36C5A33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267566</w:t>
            </w:r>
          </w:p>
        </w:tc>
      </w:tr>
      <w:tr w14:paraId="00DBB765">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3883B09A">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6F6BD1A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CARVEDILOL 6,25MG</w:t>
            </w:r>
          </w:p>
        </w:tc>
        <w:tc>
          <w:tcPr>
            <w:tcW w:w="851" w:type="dxa"/>
            <w:tcBorders>
              <w:top w:val="nil"/>
              <w:left w:val="nil"/>
              <w:bottom w:val="single" w:color="auto" w:sz="4" w:space="0"/>
              <w:right w:val="single" w:color="auto" w:sz="4" w:space="0"/>
            </w:tcBorders>
            <w:shd w:val="clear" w:color="auto" w:fill="auto"/>
          </w:tcPr>
          <w:p w14:paraId="2C174A3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F6FAB3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3F7E487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3B1389A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R$ 1,33</w:t>
            </w:r>
          </w:p>
        </w:tc>
        <w:tc>
          <w:tcPr>
            <w:tcW w:w="1469" w:type="dxa"/>
            <w:tcBorders>
              <w:top w:val="nil"/>
              <w:left w:val="single" w:color="auto" w:sz="4" w:space="0"/>
              <w:bottom w:val="single" w:color="auto" w:sz="4" w:space="0"/>
              <w:right w:val="single" w:color="auto" w:sz="4" w:space="0"/>
            </w:tcBorders>
          </w:tcPr>
          <w:p w14:paraId="33993C2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R$ 66.500,00</w:t>
            </w:r>
          </w:p>
        </w:tc>
        <w:tc>
          <w:tcPr>
            <w:tcW w:w="992" w:type="dxa"/>
            <w:tcBorders>
              <w:top w:val="nil"/>
              <w:left w:val="single" w:color="auto" w:sz="4" w:space="0"/>
              <w:bottom w:val="single" w:color="auto" w:sz="4" w:space="0"/>
              <w:right w:val="single" w:color="auto" w:sz="4" w:space="0"/>
            </w:tcBorders>
            <w:shd w:val="clear" w:color="auto" w:fill="auto"/>
          </w:tcPr>
          <w:p w14:paraId="4695CF4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267565</w:t>
            </w:r>
          </w:p>
        </w:tc>
      </w:tr>
      <w:tr w14:paraId="5E1AA0F1">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30878F0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53D520A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CEFALEXINA 500MG</w:t>
            </w:r>
          </w:p>
        </w:tc>
        <w:tc>
          <w:tcPr>
            <w:tcW w:w="851" w:type="dxa"/>
            <w:tcBorders>
              <w:top w:val="nil"/>
              <w:left w:val="nil"/>
              <w:bottom w:val="single" w:color="auto" w:sz="4" w:space="0"/>
              <w:right w:val="single" w:color="auto" w:sz="4" w:space="0"/>
            </w:tcBorders>
            <w:shd w:val="clear" w:color="auto" w:fill="auto"/>
          </w:tcPr>
          <w:p w14:paraId="7CB66D8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6FA84D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60.000</w:t>
            </w:r>
          </w:p>
        </w:tc>
        <w:tc>
          <w:tcPr>
            <w:tcW w:w="850" w:type="dxa"/>
            <w:tcBorders>
              <w:top w:val="single" w:color="auto" w:sz="4" w:space="0"/>
              <w:left w:val="nil"/>
              <w:bottom w:val="single" w:color="auto" w:sz="4" w:space="0"/>
              <w:right w:val="single" w:color="auto" w:sz="4" w:space="0"/>
            </w:tcBorders>
          </w:tcPr>
          <w:p w14:paraId="2841A0B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7CA1D52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R$ 1,68</w:t>
            </w:r>
          </w:p>
        </w:tc>
        <w:tc>
          <w:tcPr>
            <w:tcW w:w="1469" w:type="dxa"/>
            <w:tcBorders>
              <w:top w:val="nil"/>
              <w:left w:val="single" w:color="auto" w:sz="4" w:space="0"/>
              <w:bottom w:val="single" w:color="auto" w:sz="4" w:space="0"/>
              <w:right w:val="single" w:color="auto" w:sz="4" w:space="0"/>
            </w:tcBorders>
          </w:tcPr>
          <w:p w14:paraId="242538F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R$ 100.800,00</w:t>
            </w:r>
          </w:p>
        </w:tc>
        <w:tc>
          <w:tcPr>
            <w:tcW w:w="992" w:type="dxa"/>
            <w:tcBorders>
              <w:top w:val="nil"/>
              <w:left w:val="single" w:color="auto" w:sz="4" w:space="0"/>
              <w:bottom w:val="single" w:color="auto" w:sz="4" w:space="0"/>
              <w:right w:val="single" w:color="auto" w:sz="4" w:space="0"/>
            </w:tcBorders>
            <w:shd w:val="clear" w:color="auto" w:fill="auto"/>
          </w:tcPr>
          <w:p w14:paraId="4A19D7B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267625</w:t>
            </w:r>
          </w:p>
        </w:tc>
      </w:tr>
      <w:tr w14:paraId="12C3F34A">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42B3A7B9">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43B69B0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CEFALEXINA 50MG/ML SUSPENSÃO ORAL 100ML</w:t>
            </w:r>
          </w:p>
        </w:tc>
        <w:tc>
          <w:tcPr>
            <w:tcW w:w="851" w:type="dxa"/>
            <w:tcBorders>
              <w:top w:val="single" w:color="auto" w:sz="4" w:space="0"/>
              <w:left w:val="nil"/>
              <w:bottom w:val="single" w:color="auto" w:sz="4" w:space="0"/>
              <w:right w:val="single" w:color="auto" w:sz="4" w:space="0"/>
            </w:tcBorders>
            <w:shd w:val="clear" w:color="auto" w:fill="auto"/>
          </w:tcPr>
          <w:p w14:paraId="6A8682F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678732B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w:t>
            </w:r>
          </w:p>
        </w:tc>
        <w:tc>
          <w:tcPr>
            <w:tcW w:w="850" w:type="dxa"/>
            <w:tcBorders>
              <w:top w:val="single" w:color="auto" w:sz="4" w:space="0"/>
              <w:left w:val="nil"/>
              <w:bottom w:val="single" w:color="auto" w:sz="4" w:space="0"/>
              <w:right w:val="single" w:color="auto" w:sz="4" w:space="0"/>
            </w:tcBorders>
          </w:tcPr>
          <w:p w14:paraId="5F6BB1B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081C860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R$ 18,27</w:t>
            </w:r>
          </w:p>
        </w:tc>
        <w:tc>
          <w:tcPr>
            <w:tcW w:w="1469" w:type="dxa"/>
            <w:tcBorders>
              <w:top w:val="single" w:color="auto" w:sz="4" w:space="0"/>
              <w:left w:val="single" w:color="auto" w:sz="4" w:space="0"/>
              <w:bottom w:val="single" w:color="auto" w:sz="4" w:space="0"/>
              <w:right w:val="single" w:color="auto" w:sz="4" w:space="0"/>
            </w:tcBorders>
          </w:tcPr>
          <w:p w14:paraId="4C7A7C5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R$ 36.540,00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53469F1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331555</w:t>
            </w:r>
          </w:p>
        </w:tc>
      </w:tr>
      <w:tr w14:paraId="00A828A3">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384A4FB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585EE0F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CEFTRIAXONA 1G INTRAMUSCULAR</w:t>
            </w:r>
          </w:p>
        </w:tc>
        <w:tc>
          <w:tcPr>
            <w:tcW w:w="851" w:type="dxa"/>
            <w:tcBorders>
              <w:top w:val="single" w:color="auto" w:sz="4" w:space="0"/>
              <w:left w:val="nil"/>
              <w:bottom w:val="single" w:color="auto" w:sz="4" w:space="0"/>
              <w:right w:val="single" w:color="auto" w:sz="4" w:space="0"/>
            </w:tcBorders>
            <w:shd w:val="clear" w:color="auto" w:fill="auto"/>
          </w:tcPr>
          <w:p w14:paraId="13EBB12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amp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4055810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Borders>
              <w:top w:val="single" w:color="auto" w:sz="4" w:space="0"/>
              <w:left w:val="nil"/>
              <w:bottom w:val="single" w:color="auto" w:sz="4" w:space="0"/>
              <w:right w:val="single" w:color="auto" w:sz="4" w:space="0"/>
            </w:tcBorders>
          </w:tcPr>
          <w:p w14:paraId="2E09325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6BF70BF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R$ 18,38</w:t>
            </w:r>
          </w:p>
        </w:tc>
        <w:tc>
          <w:tcPr>
            <w:tcW w:w="1469" w:type="dxa"/>
            <w:tcBorders>
              <w:top w:val="single" w:color="auto" w:sz="4" w:space="0"/>
              <w:left w:val="single" w:color="auto" w:sz="4" w:space="0"/>
              <w:bottom w:val="single" w:color="auto" w:sz="4" w:space="0"/>
              <w:right w:val="single" w:color="auto" w:sz="4" w:space="0"/>
            </w:tcBorders>
          </w:tcPr>
          <w:p w14:paraId="2859A4F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R$ 18.380,00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1B76B92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450890</w:t>
            </w:r>
          </w:p>
        </w:tc>
      </w:tr>
      <w:tr w14:paraId="1BF69A2F">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54B4081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36A1029D">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CIPROFLOXACINO 500MG</w:t>
            </w:r>
          </w:p>
        </w:tc>
        <w:tc>
          <w:tcPr>
            <w:tcW w:w="851" w:type="dxa"/>
            <w:tcBorders>
              <w:top w:val="nil"/>
              <w:left w:val="nil"/>
              <w:bottom w:val="single" w:color="auto" w:sz="4" w:space="0"/>
              <w:right w:val="single" w:color="auto" w:sz="4" w:space="0"/>
            </w:tcBorders>
            <w:shd w:val="clear" w:color="auto" w:fill="auto"/>
          </w:tcPr>
          <w:p w14:paraId="65F83F5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791A6C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15.000</w:t>
            </w:r>
          </w:p>
        </w:tc>
        <w:tc>
          <w:tcPr>
            <w:tcW w:w="850" w:type="dxa"/>
            <w:tcBorders>
              <w:top w:val="single" w:color="auto" w:sz="4" w:space="0"/>
              <w:left w:val="nil"/>
              <w:bottom w:val="single" w:color="auto" w:sz="4" w:space="0"/>
              <w:right w:val="single" w:color="auto" w:sz="4" w:space="0"/>
            </w:tcBorders>
          </w:tcPr>
          <w:p w14:paraId="5533BFE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64ACDF0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R$ 2,66</w:t>
            </w:r>
          </w:p>
        </w:tc>
        <w:tc>
          <w:tcPr>
            <w:tcW w:w="1469" w:type="dxa"/>
            <w:tcBorders>
              <w:top w:val="nil"/>
              <w:left w:val="single" w:color="auto" w:sz="4" w:space="0"/>
              <w:bottom w:val="single" w:color="auto" w:sz="4" w:space="0"/>
              <w:right w:val="single" w:color="auto" w:sz="4" w:space="0"/>
            </w:tcBorders>
          </w:tcPr>
          <w:p w14:paraId="4727F87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R$ 39.900,00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378AE62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267632</w:t>
            </w:r>
          </w:p>
        </w:tc>
      </w:tr>
      <w:tr w14:paraId="5DC2062B">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2F7EB66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4CCBF3B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CITALOPRAM 20MG</w:t>
            </w:r>
          </w:p>
        </w:tc>
        <w:tc>
          <w:tcPr>
            <w:tcW w:w="851" w:type="dxa"/>
            <w:tcBorders>
              <w:top w:val="nil"/>
              <w:left w:val="nil"/>
              <w:bottom w:val="single" w:color="auto" w:sz="4" w:space="0"/>
              <w:right w:val="single" w:color="auto" w:sz="4" w:space="0"/>
            </w:tcBorders>
            <w:shd w:val="clear" w:color="auto" w:fill="auto"/>
          </w:tcPr>
          <w:p w14:paraId="4FE19C1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1A50E7D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top w:val="single" w:color="auto" w:sz="4" w:space="0"/>
              <w:left w:val="nil"/>
              <w:bottom w:val="single" w:color="auto" w:sz="4" w:space="0"/>
              <w:right w:val="single" w:color="auto" w:sz="4" w:space="0"/>
            </w:tcBorders>
          </w:tcPr>
          <w:p w14:paraId="4D44C18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386D1BC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R$ 0,65</w:t>
            </w:r>
          </w:p>
        </w:tc>
        <w:tc>
          <w:tcPr>
            <w:tcW w:w="1469" w:type="dxa"/>
            <w:tcBorders>
              <w:top w:val="nil"/>
              <w:left w:val="single" w:color="auto" w:sz="4" w:space="0"/>
              <w:bottom w:val="single" w:color="auto" w:sz="4" w:space="0"/>
              <w:right w:val="single" w:color="auto" w:sz="4" w:space="0"/>
            </w:tcBorders>
          </w:tcPr>
          <w:p w14:paraId="75CAA21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R$ 32.500,00</w:t>
            </w:r>
          </w:p>
        </w:tc>
        <w:tc>
          <w:tcPr>
            <w:tcW w:w="992" w:type="dxa"/>
            <w:tcBorders>
              <w:top w:val="nil"/>
              <w:left w:val="single" w:color="auto" w:sz="4" w:space="0"/>
              <w:bottom w:val="single" w:color="auto" w:sz="4" w:space="0"/>
              <w:right w:val="single" w:color="auto" w:sz="4" w:space="0"/>
            </w:tcBorders>
            <w:shd w:val="clear" w:color="auto" w:fill="auto"/>
          </w:tcPr>
          <w:p w14:paraId="57D1123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279203</w:t>
            </w:r>
          </w:p>
        </w:tc>
      </w:tr>
      <w:tr w14:paraId="6DDF4DB9">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7E95907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7E3FC790">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CLARITROMICINA 50MG/ML SUSPENSÃO ORAL</w:t>
            </w:r>
          </w:p>
        </w:tc>
        <w:tc>
          <w:tcPr>
            <w:tcW w:w="851" w:type="dxa"/>
            <w:tcBorders>
              <w:top w:val="nil"/>
              <w:left w:val="nil"/>
              <w:bottom w:val="single" w:color="auto" w:sz="4" w:space="0"/>
              <w:right w:val="single" w:color="auto" w:sz="4" w:space="0"/>
            </w:tcBorders>
            <w:shd w:val="clear" w:color="auto" w:fill="auto"/>
          </w:tcPr>
          <w:p w14:paraId="2EB047E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7989C6C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Borders>
              <w:top w:val="single" w:color="auto" w:sz="4" w:space="0"/>
              <w:left w:val="nil"/>
              <w:bottom w:val="single" w:color="auto" w:sz="4" w:space="0"/>
              <w:right w:val="single" w:color="auto" w:sz="4" w:space="0"/>
            </w:tcBorders>
          </w:tcPr>
          <w:p w14:paraId="3791928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6C89462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R$ 98,54</w:t>
            </w:r>
          </w:p>
        </w:tc>
        <w:tc>
          <w:tcPr>
            <w:tcW w:w="1469" w:type="dxa"/>
            <w:tcBorders>
              <w:top w:val="nil"/>
              <w:left w:val="single" w:color="auto" w:sz="4" w:space="0"/>
              <w:bottom w:val="single" w:color="auto" w:sz="4" w:space="0"/>
              <w:right w:val="single" w:color="auto" w:sz="4" w:space="0"/>
            </w:tcBorders>
          </w:tcPr>
          <w:p w14:paraId="7E2D81B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R$ 98.540,00</w:t>
            </w:r>
          </w:p>
        </w:tc>
        <w:tc>
          <w:tcPr>
            <w:tcW w:w="992" w:type="dxa"/>
            <w:tcBorders>
              <w:top w:val="nil"/>
              <w:left w:val="single" w:color="auto" w:sz="4" w:space="0"/>
              <w:bottom w:val="single" w:color="auto" w:sz="4" w:space="0"/>
              <w:right w:val="single" w:color="auto" w:sz="4" w:space="0"/>
            </w:tcBorders>
            <w:shd w:val="clear" w:color="auto" w:fill="auto"/>
          </w:tcPr>
          <w:p w14:paraId="6E85C61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269988</w:t>
            </w:r>
          </w:p>
        </w:tc>
      </w:tr>
      <w:tr w14:paraId="30676107">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5867629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4F2473A6">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CLARITROMICINA 500MG</w:t>
            </w:r>
          </w:p>
        </w:tc>
        <w:tc>
          <w:tcPr>
            <w:tcW w:w="851" w:type="dxa"/>
            <w:tcBorders>
              <w:top w:val="single" w:color="auto" w:sz="4" w:space="0"/>
              <w:left w:val="nil"/>
              <w:bottom w:val="single" w:color="auto" w:sz="4" w:space="0"/>
              <w:right w:val="single" w:color="auto" w:sz="4" w:space="0"/>
            </w:tcBorders>
            <w:shd w:val="clear" w:color="auto" w:fill="auto"/>
          </w:tcPr>
          <w:p w14:paraId="0E72C09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452F77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w:t>
            </w:r>
          </w:p>
        </w:tc>
        <w:tc>
          <w:tcPr>
            <w:tcW w:w="850" w:type="dxa"/>
            <w:tcBorders>
              <w:top w:val="single" w:color="auto" w:sz="4" w:space="0"/>
              <w:left w:val="nil"/>
              <w:bottom w:val="single" w:color="auto" w:sz="4" w:space="0"/>
              <w:right w:val="single" w:color="auto" w:sz="4" w:space="0"/>
            </w:tcBorders>
          </w:tcPr>
          <w:p w14:paraId="1C79059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16B1B3E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R$ 4,31</w:t>
            </w:r>
          </w:p>
        </w:tc>
        <w:tc>
          <w:tcPr>
            <w:tcW w:w="1469" w:type="dxa"/>
            <w:tcBorders>
              <w:top w:val="single" w:color="auto" w:sz="4" w:space="0"/>
              <w:left w:val="single" w:color="auto" w:sz="4" w:space="0"/>
              <w:bottom w:val="single" w:color="auto" w:sz="4" w:space="0"/>
              <w:right w:val="single" w:color="auto" w:sz="4" w:space="0"/>
            </w:tcBorders>
          </w:tcPr>
          <w:p w14:paraId="4846B47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R$ 25.860,00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3640BF7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268439</w:t>
            </w:r>
          </w:p>
        </w:tc>
      </w:tr>
      <w:tr w14:paraId="69DAD0E8">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7B9D519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3F481A7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CLOMIPRAMINA 25MG</w:t>
            </w:r>
          </w:p>
        </w:tc>
        <w:tc>
          <w:tcPr>
            <w:tcW w:w="851" w:type="dxa"/>
            <w:tcBorders>
              <w:top w:val="nil"/>
              <w:left w:val="nil"/>
              <w:bottom w:val="single" w:color="auto" w:sz="4" w:space="0"/>
              <w:right w:val="single" w:color="auto" w:sz="4" w:space="0"/>
            </w:tcBorders>
            <w:shd w:val="clear" w:color="auto" w:fill="auto"/>
          </w:tcPr>
          <w:p w14:paraId="3EB51CB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A42F10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25.000</w:t>
            </w:r>
          </w:p>
        </w:tc>
        <w:tc>
          <w:tcPr>
            <w:tcW w:w="850" w:type="dxa"/>
            <w:tcBorders>
              <w:top w:val="single" w:color="auto" w:sz="4" w:space="0"/>
              <w:left w:val="nil"/>
              <w:bottom w:val="single" w:color="auto" w:sz="4" w:space="0"/>
              <w:right w:val="single" w:color="auto" w:sz="4" w:space="0"/>
            </w:tcBorders>
          </w:tcPr>
          <w:p w14:paraId="6F8498E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1FC36A5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R$ 1,03</w:t>
            </w:r>
          </w:p>
        </w:tc>
        <w:tc>
          <w:tcPr>
            <w:tcW w:w="1469" w:type="dxa"/>
            <w:tcBorders>
              <w:top w:val="single" w:color="auto" w:sz="4" w:space="0"/>
              <w:left w:val="single" w:color="auto" w:sz="4" w:space="0"/>
              <w:bottom w:val="single" w:color="auto" w:sz="4" w:space="0"/>
              <w:right w:val="single" w:color="auto" w:sz="4" w:space="0"/>
            </w:tcBorders>
          </w:tcPr>
          <w:p w14:paraId="74CCA6C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R$ 25.750,00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531884A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267522</w:t>
            </w:r>
          </w:p>
        </w:tc>
      </w:tr>
      <w:tr w14:paraId="0152F372">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6BA2887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0E9B863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CLONAZEPAM 2,5MG/ML GOTAS 20ML</w:t>
            </w:r>
          </w:p>
        </w:tc>
        <w:tc>
          <w:tcPr>
            <w:tcW w:w="851" w:type="dxa"/>
            <w:tcBorders>
              <w:top w:val="nil"/>
              <w:left w:val="nil"/>
              <w:bottom w:val="single" w:color="auto" w:sz="4" w:space="0"/>
              <w:right w:val="single" w:color="auto" w:sz="4" w:space="0"/>
            </w:tcBorders>
            <w:shd w:val="clear" w:color="auto" w:fill="auto"/>
          </w:tcPr>
          <w:p w14:paraId="3D84F36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658A2E5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Borders>
              <w:top w:val="single" w:color="auto" w:sz="4" w:space="0"/>
              <w:left w:val="nil"/>
              <w:bottom w:val="single" w:color="auto" w:sz="4" w:space="0"/>
              <w:right w:val="single" w:color="auto" w:sz="4" w:space="0"/>
            </w:tcBorders>
          </w:tcPr>
          <w:p w14:paraId="39F35B1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5251719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R$ 10,15</w:t>
            </w:r>
          </w:p>
        </w:tc>
        <w:tc>
          <w:tcPr>
            <w:tcW w:w="1469" w:type="dxa"/>
            <w:tcBorders>
              <w:top w:val="single" w:color="auto" w:sz="4" w:space="0"/>
              <w:left w:val="single" w:color="auto" w:sz="4" w:space="0"/>
              <w:bottom w:val="single" w:color="auto" w:sz="4" w:space="0"/>
              <w:right w:val="single" w:color="auto" w:sz="4" w:space="0"/>
            </w:tcBorders>
          </w:tcPr>
          <w:p w14:paraId="63676EB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R$ 50.750,00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64B289A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270120</w:t>
            </w:r>
          </w:p>
        </w:tc>
      </w:tr>
      <w:tr w14:paraId="62FDBD8A">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57F6271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3D13DC9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CLONAZEPAM 2MG</w:t>
            </w:r>
          </w:p>
        </w:tc>
        <w:tc>
          <w:tcPr>
            <w:tcW w:w="851" w:type="dxa"/>
            <w:tcBorders>
              <w:top w:val="single" w:color="auto" w:sz="4" w:space="0"/>
              <w:left w:val="nil"/>
              <w:bottom w:val="single" w:color="auto" w:sz="4" w:space="0"/>
              <w:right w:val="single" w:color="auto" w:sz="4" w:space="0"/>
            </w:tcBorders>
            <w:shd w:val="clear" w:color="auto" w:fill="auto"/>
          </w:tcPr>
          <w:p w14:paraId="7E92F60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32CC498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1.000.000</w:t>
            </w:r>
          </w:p>
        </w:tc>
        <w:tc>
          <w:tcPr>
            <w:tcW w:w="850" w:type="dxa"/>
            <w:tcBorders>
              <w:top w:val="single" w:color="auto" w:sz="4" w:space="0"/>
              <w:left w:val="nil"/>
              <w:bottom w:val="single" w:color="auto" w:sz="4" w:space="0"/>
              <w:right w:val="single" w:color="auto" w:sz="4" w:space="0"/>
            </w:tcBorders>
          </w:tcPr>
          <w:p w14:paraId="19D229B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43603BE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R$ 0,45</w:t>
            </w:r>
          </w:p>
        </w:tc>
        <w:tc>
          <w:tcPr>
            <w:tcW w:w="1469" w:type="dxa"/>
            <w:tcBorders>
              <w:top w:val="single" w:color="auto" w:sz="4" w:space="0"/>
              <w:left w:val="single" w:color="auto" w:sz="4" w:space="0"/>
              <w:bottom w:val="single" w:color="auto" w:sz="4" w:space="0"/>
              <w:right w:val="single" w:color="auto" w:sz="4" w:space="0"/>
            </w:tcBorders>
          </w:tcPr>
          <w:p w14:paraId="1970C12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R$ 450.000,00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2F4347D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270119</w:t>
            </w:r>
          </w:p>
        </w:tc>
      </w:tr>
      <w:tr w14:paraId="4A6CC76C">
        <w:tblPrEx>
          <w:tblCellMar>
            <w:top w:w="0" w:type="dxa"/>
            <w:left w:w="70" w:type="dxa"/>
            <w:bottom w:w="0" w:type="dxa"/>
            <w:right w:w="70" w:type="dxa"/>
          </w:tblCellMar>
        </w:tblPrEx>
        <w:trPr>
          <w:trHeight w:val="22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noWrap/>
          </w:tcPr>
          <w:p w14:paraId="741492E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single" w:color="auto" w:sz="4" w:space="0"/>
              <w:left w:val="nil"/>
              <w:bottom w:val="single" w:color="auto" w:sz="4" w:space="0"/>
              <w:right w:val="single" w:color="auto" w:sz="4" w:space="0"/>
            </w:tcBorders>
            <w:shd w:val="clear" w:color="auto" w:fill="auto"/>
          </w:tcPr>
          <w:p w14:paraId="2ED8DD9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CLORIDRATO DE AMBROXOL 3MG/ML</w:t>
            </w:r>
          </w:p>
        </w:tc>
        <w:tc>
          <w:tcPr>
            <w:tcW w:w="851" w:type="dxa"/>
            <w:tcBorders>
              <w:top w:val="single" w:color="auto" w:sz="4" w:space="0"/>
              <w:left w:val="nil"/>
              <w:bottom w:val="single" w:color="auto" w:sz="4" w:space="0"/>
              <w:right w:val="single" w:color="auto" w:sz="4" w:space="0"/>
            </w:tcBorders>
            <w:shd w:val="clear" w:color="auto" w:fill="auto"/>
          </w:tcPr>
          <w:p w14:paraId="366F572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single" w:color="auto" w:sz="4" w:space="0"/>
              <w:left w:val="single" w:color="auto" w:sz="4" w:space="0"/>
              <w:bottom w:val="single" w:color="auto" w:sz="4" w:space="0"/>
              <w:right w:val="single" w:color="auto" w:sz="4" w:space="0"/>
            </w:tcBorders>
            <w:shd w:val="clear" w:color="auto" w:fill="auto"/>
          </w:tcPr>
          <w:p w14:paraId="5754C1C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Borders>
              <w:top w:val="single" w:color="auto" w:sz="4" w:space="0"/>
              <w:left w:val="nil"/>
              <w:bottom w:val="single" w:color="auto" w:sz="4" w:space="0"/>
              <w:right w:val="single" w:color="auto" w:sz="4" w:space="0"/>
            </w:tcBorders>
          </w:tcPr>
          <w:p w14:paraId="12FA049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7767782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R$ 9,28</w:t>
            </w:r>
          </w:p>
        </w:tc>
        <w:tc>
          <w:tcPr>
            <w:tcW w:w="1469" w:type="dxa"/>
            <w:tcBorders>
              <w:top w:val="nil"/>
              <w:left w:val="single" w:color="auto" w:sz="4" w:space="0"/>
              <w:bottom w:val="single" w:color="auto" w:sz="4" w:space="0"/>
              <w:right w:val="single" w:color="auto" w:sz="4" w:space="0"/>
            </w:tcBorders>
          </w:tcPr>
          <w:p w14:paraId="1935B26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R$ 27.840,00</w:t>
            </w:r>
          </w:p>
        </w:tc>
        <w:tc>
          <w:tcPr>
            <w:tcW w:w="992" w:type="dxa"/>
            <w:tcBorders>
              <w:top w:val="nil"/>
              <w:left w:val="single" w:color="auto" w:sz="4" w:space="0"/>
              <w:bottom w:val="single" w:color="auto" w:sz="4" w:space="0"/>
              <w:right w:val="single" w:color="auto" w:sz="4" w:space="0"/>
            </w:tcBorders>
            <w:shd w:val="clear" w:color="auto" w:fill="auto"/>
          </w:tcPr>
          <w:p w14:paraId="1BC978A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446264</w:t>
            </w:r>
          </w:p>
        </w:tc>
      </w:tr>
      <w:tr w14:paraId="1AAE50F2">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034B9F3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6E1A0C14">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CLORIDRATO DE AMBROXOL 6MG/ML</w:t>
            </w:r>
          </w:p>
        </w:tc>
        <w:tc>
          <w:tcPr>
            <w:tcW w:w="851" w:type="dxa"/>
            <w:tcBorders>
              <w:top w:val="nil"/>
              <w:left w:val="nil"/>
              <w:bottom w:val="single" w:color="auto" w:sz="4" w:space="0"/>
              <w:right w:val="single" w:color="auto" w:sz="4" w:space="0"/>
            </w:tcBorders>
            <w:shd w:val="clear" w:color="auto" w:fill="auto"/>
          </w:tcPr>
          <w:p w14:paraId="72F5750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548A839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Borders>
              <w:top w:val="single" w:color="auto" w:sz="4" w:space="0"/>
              <w:left w:val="nil"/>
              <w:bottom w:val="single" w:color="auto" w:sz="4" w:space="0"/>
              <w:right w:val="single" w:color="auto" w:sz="4" w:space="0"/>
            </w:tcBorders>
          </w:tcPr>
          <w:p w14:paraId="332A1E5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7EE8EFA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R$ 11,17</w:t>
            </w:r>
          </w:p>
        </w:tc>
        <w:tc>
          <w:tcPr>
            <w:tcW w:w="1469" w:type="dxa"/>
            <w:tcBorders>
              <w:top w:val="nil"/>
              <w:left w:val="single" w:color="auto" w:sz="4" w:space="0"/>
              <w:bottom w:val="single" w:color="auto" w:sz="4" w:space="0"/>
              <w:right w:val="single" w:color="auto" w:sz="4" w:space="0"/>
            </w:tcBorders>
          </w:tcPr>
          <w:p w14:paraId="5F05103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R$ 55.850,00</w:t>
            </w:r>
          </w:p>
        </w:tc>
        <w:tc>
          <w:tcPr>
            <w:tcW w:w="992" w:type="dxa"/>
            <w:tcBorders>
              <w:top w:val="nil"/>
              <w:left w:val="single" w:color="auto" w:sz="4" w:space="0"/>
              <w:bottom w:val="single" w:color="auto" w:sz="4" w:space="0"/>
              <w:right w:val="single" w:color="auto" w:sz="4" w:space="0"/>
            </w:tcBorders>
            <w:shd w:val="clear" w:color="auto" w:fill="auto"/>
          </w:tcPr>
          <w:p w14:paraId="23C6440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446263</w:t>
            </w:r>
          </w:p>
        </w:tc>
      </w:tr>
      <w:tr w14:paraId="4487A3C2">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60C1661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0DDAC21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CLORPROMAZINA 100MG</w:t>
            </w:r>
          </w:p>
        </w:tc>
        <w:tc>
          <w:tcPr>
            <w:tcW w:w="851" w:type="dxa"/>
            <w:tcBorders>
              <w:top w:val="nil"/>
              <w:left w:val="nil"/>
              <w:bottom w:val="single" w:color="auto" w:sz="4" w:space="0"/>
              <w:right w:val="single" w:color="auto" w:sz="4" w:space="0"/>
            </w:tcBorders>
            <w:shd w:val="clear" w:color="auto" w:fill="auto"/>
          </w:tcPr>
          <w:p w14:paraId="133CE91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4979665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Borders>
              <w:top w:val="single" w:color="auto" w:sz="4" w:space="0"/>
              <w:left w:val="nil"/>
              <w:bottom w:val="single" w:color="auto" w:sz="4" w:space="0"/>
              <w:right w:val="single" w:color="auto" w:sz="4" w:space="0"/>
            </w:tcBorders>
          </w:tcPr>
          <w:p w14:paraId="3D3D9CC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1CAC3CF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R$ 0,76</w:t>
            </w:r>
          </w:p>
        </w:tc>
        <w:tc>
          <w:tcPr>
            <w:tcW w:w="1469" w:type="dxa"/>
            <w:tcBorders>
              <w:top w:val="nil"/>
              <w:left w:val="single" w:color="auto" w:sz="4" w:space="0"/>
              <w:bottom w:val="single" w:color="auto" w:sz="4" w:space="0"/>
              <w:right w:val="single" w:color="auto" w:sz="4" w:space="0"/>
            </w:tcBorders>
          </w:tcPr>
          <w:p w14:paraId="056A32F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R$ 76.000,00</w:t>
            </w:r>
          </w:p>
        </w:tc>
        <w:tc>
          <w:tcPr>
            <w:tcW w:w="992" w:type="dxa"/>
            <w:tcBorders>
              <w:top w:val="nil"/>
              <w:left w:val="single" w:color="auto" w:sz="4" w:space="0"/>
              <w:bottom w:val="single" w:color="auto" w:sz="4" w:space="0"/>
              <w:right w:val="single" w:color="auto" w:sz="4" w:space="0"/>
            </w:tcBorders>
            <w:shd w:val="clear" w:color="auto" w:fill="auto"/>
          </w:tcPr>
          <w:p w14:paraId="5979216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267638</w:t>
            </w:r>
          </w:p>
        </w:tc>
      </w:tr>
      <w:tr w14:paraId="1D21BFB8">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F34F8E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712A483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CLORPROMAZINA 25MG</w:t>
            </w:r>
          </w:p>
        </w:tc>
        <w:tc>
          <w:tcPr>
            <w:tcW w:w="851" w:type="dxa"/>
            <w:tcBorders>
              <w:top w:val="nil"/>
              <w:left w:val="nil"/>
              <w:bottom w:val="single" w:color="auto" w:sz="4" w:space="0"/>
              <w:right w:val="single" w:color="auto" w:sz="4" w:space="0"/>
            </w:tcBorders>
            <w:shd w:val="clear" w:color="auto" w:fill="auto"/>
          </w:tcPr>
          <w:p w14:paraId="34A603E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704C0CA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12.000</w:t>
            </w:r>
          </w:p>
        </w:tc>
        <w:tc>
          <w:tcPr>
            <w:tcW w:w="850" w:type="dxa"/>
            <w:tcBorders>
              <w:top w:val="single" w:color="auto" w:sz="4" w:space="0"/>
              <w:left w:val="nil"/>
              <w:bottom w:val="single" w:color="auto" w:sz="4" w:space="0"/>
              <w:right w:val="single" w:color="auto" w:sz="4" w:space="0"/>
            </w:tcBorders>
          </w:tcPr>
          <w:p w14:paraId="40222A5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3B4414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R$ 0,60</w:t>
            </w:r>
          </w:p>
        </w:tc>
        <w:tc>
          <w:tcPr>
            <w:tcW w:w="1469" w:type="dxa"/>
            <w:tcBorders>
              <w:top w:val="nil"/>
              <w:left w:val="single" w:color="auto" w:sz="4" w:space="0"/>
              <w:bottom w:val="single" w:color="auto" w:sz="4" w:space="0"/>
              <w:right w:val="single" w:color="auto" w:sz="4" w:space="0"/>
            </w:tcBorders>
          </w:tcPr>
          <w:p w14:paraId="59DD4AB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R$ 7.200,00</w:t>
            </w:r>
          </w:p>
        </w:tc>
        <w:tc>
          <w:tcPr>
            <w:tcW w:w="992" w:type="dxa"/>
            <w:tcBorders>
              <w:top w:val="nil"/>
              <w:left w:val="single" w:color="auto" w:sz="4" w:space="0"/>
              <w:bottom w:val="single" w:color="auto" w:sz="4" w:space="0"/>
              <w:right w:val="single" w:color="auto" w:sz="4" w:space="0"/>
            </w:tcBorders>
            <w:shd w:val="clear" w:color="auto" w:fill="auto"/>
          </w:tcPr>
          <w:p w14:paraId="4202301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267635</w:t>
            </w:r>
          </w:p>
        </w:tc>
      </w:tr>
      <w:tr w14:paraId="151A9DE5">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624A817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1F5C186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DEXAMETASONA CREME 10 GRAMAS</w:t>
            </w:r>
          </w:p>
        </w:tc>
        <w:tc>
          <w:tcPr>
            <w:tcW w:w="851" w:type="dxa"/>
            <w:tcBorders>
              <w:top w:val="nil"/>
              <w:left w:val="nil"/>
              <w:bottom w:val="single" w:color="auto" w:sz="4" w:space="0"/>
              <w:right w:val="single" w:color="auto" w:sz="4" w:space="0"/>
            </w:tcBorders>
            <w:shd w:val="clear" w:color="auto" w:fill="auto"/>
          </w:tcPr>
          <w:p w14:paraId="101E66C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Tb</w:t>
            </w:r>
          </w:p>
        </w:tc>
        <w:tc>
          <w:tcPr>
            <w:tcW w:w="1134" w:type="dxa"/>
            <w:tcBorders>
              <w:top w:val="nil"/>
              <w:left w:val="single" w:color="auto" w:sz="4" w:space="0"/>
              <w:bottom w:val="single" w:color="auto" w:sz="4" w:space="0"/>
              <w:right w:val="single" w:color="auto" w:sz="4" w:space="0"/>
            </w:tcBorders>
            <w:shd w:val="clear" w:color="auto" w:fill="auto"/>
          </w:tcPr>
          <w:p w14:paraId="2691838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Borders>
              <w:top w:val="single" w:color="auto" w:sz="4" w:space="0"/>
              <w:left w:val="nil"/>
              <w:bottom w:val="single" w:color="auto" w:sz="4" w:space="0"/>
              <w:right w:val="single" w:color="auto" w:sz="4" w:space="0"/>
            </w:tcBorders>
          </w:tcPr>
          <w:p w14:paraId="4F2203A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606099A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R$ 4,70</w:t>
            </w:r>
          </w:p>
        </w:tc>
        <w:tc>
          <w:tcPr>
            <w:tcW w:w="1469" w:type="dxa"/>
            <w:tcBorders>
              <w:top w:val="nil"/>
              <w:left w:val="single" w:color="auto" w:sz="4" w:space="0"/>
              <w:bottom w:val="single" w:color="auto" w:sz="4" w:space="0"/>
              <w:right w:val="single" w:color="auto" w:sz="4" w:space="0"/>
            </w:tcBorders>
          </w:tcPr>
          <w:p w14:paraId="09E618B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R$ 14.100,00</w:t>
            </w:r>
          </w:p>
        </w:tc>
        <w:tc>
          <w:tcPr>
            <w:tcW w:w="992" w:type="dxa"/>
            <w:tcBorders>
              <w:top w:val="nil"/>
              <w:left w:val="single" w:color="auto" w:sz="4" w:space="0"/>
              <w:bottom w:val="single" w:color="auto" w:sz="4" w:space="0"/>
              <w:right w:val="single" w:color="auto" w:sz="4" w:space="0"/>
            </w:tcBorders>
            <w:shd w:val="clear" w:color="auto" w:fill="auto"/>
          </w:tcPr>
          <w:p w14:paraId="7B34BDF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267643</w:t>
            </w:r>
          </w:p>
        </w:tc>
      </w:tr>
      <w:tr w14:paraId="1B2ABBCB">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04AFAFA">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5F682F0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DEXCLORFENIRAMINA 0,4MG/ML SOLUÇÃO ORAL 100ML</w:t>
            </w:r>
          </w:p>
        </w:tc>
        <w:tc>
          <w:tcPr>
            <w:tcW w:w="851" w:type="dxa"/>
            <w:tcBorders>
              <w:top w:val="nil"/>
              <w:left w:val="nil"/>
              <w:bottom w:val="single" w:color="auto" w:sz="4" w:space="0"/>
              <w:right w:val="single" w:color="auto" w:sz="4" w:space="0"/>
            </w:tcBorders>
            <w:shd w:val="clear" w:color="auto" w:fill="auto"/>
          </w:tcPr>
          <w:p w14:paraId="03188A2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355A1E3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w:t>
            </w:r>
          </w:p>
        </w:tc>
        <w:tc>
          <w:tcPr>
            <w:tcW w:w="850" w:type="dxa"/>
            <w:tcBorders>
              <w:top w:val="single" w:color="auto" w:sz="4" w:space="0"/>
              <w:left w:val="nil"/>
              <w:bottom w:val="single" w:color="auto" w:sz="4" w:space="0"/>
              <w:right w:val="single" w:color="auto" w:sz="4" w:space="0"/>
            </w:tcBorders>
          </w:tcPr>
          <w:p w14:paraId="064FA7D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662BED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R$ 6,55</w:t>
            </w:r>
          </w:p>
        </w:tc>
        <w:tc>
          <w:tcPr>
            <w:tcW w:w="1469" w:type="dxa"/>
            <w:tcBorders>
              <w:top w:val="nil"/>
              <w:left w:val="single" w:color="auto" w:sz="4" w:space="0"/>
              <w:bottom w:val="single" w:color="auto" w:sz="4" w:space="0"/>
              <w:right w:val="single" w:color="auto" w:sz="4" w:space="0"/>
            </w:tcBorders>
          </w:tcPr>
          <w:p w14:paraId="1904D01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R$ 39.300,00</w:t>
            </w:r>
          </w:p>
        </w:tc>
        <w:tc>
          <w:tcPr>
            <w:tcW w:w="992" w:type="dxa"/>
            <w:tcBorders>
              <w:top w:val="nil"/>
              <w:left w:val="single" w:color="auto" w:sz="4" w:space="0"/>
              <w:bottom w:val="single" w:color="auto" w:sz="4" w:space="0"/>
              <w:right w:val="single" w:color="auto" w:sz="4" w:space="0"/>
            </w:tcBorders>
            <w:shd w:val="clear" w:color="auto" w:fill="auto"/>
          </w:tcPr>
          <w:p w14:paraId="556AE42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267646</w:t>
            </w:r>
          </w:p>
        </w:tc>
      </w:tr>
      <w:tr w14:paraId="7496F0C8">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6397B3F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0F2CCC9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DEXCLORFENIRAMINA 2MG</w:t>
            </w:r>
          </w:p>
        </w:tc>
        <w:tc>
          <w:tcPr>
            <w:tcW w:w="851" w:type="dxa"/>
            <w:tcBorders>
              <w:top w:val="nil"/>
              <w:left w:val="nil"/>
              <w:bottom w:val="single" w:color="auto" w:sz="4" w:space="0"/>
              <w:right w:val="single" w:color="auto" w:sz="4" w:space="0"/>
            </w:tcBorders>
            <w:shd w:val="clear" w:color="auto" w:fill="auto"/>
          </w:tcPr>
          <w:p w14:paraId="2317A9E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29CD63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Borders>
              <w:top w:val="single" w:color="auto" w:sz="4" w:space="0"/>
              <w:left w:val="nil"/>
              <w:bottom w:val="single" w:color="auto" w:sz="4" w:space="0"/>
              <w:right w:val="single" w:color="auto" w:sz="4" w:space="0"/>
            </w:tcBorders>
          </w:tcPr>
          <w:p w14:paraId="38B2601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25A53B7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R$ 0,52</w:t>
            </w:r>
          </w:p>
        </w:tc>
        <w:tc>
          <w:tcPr>
            <w:tcW w:w="1469" w:type="dxa"/>
            <w:tcBorders>
              <w:top w:val="nil"/>
              <w:left w:val="single" w:color="auto" w:sz="4" w:space="0"/>
              <w:bottom w:val="single" w:color="auto" w:sz="4" w:space="0"/>
              <w:right w:val="single" w:color="auto" w:sz="4" w:space="0"/>
            </w:tcBorders>
          </w:tcPr>
          <w:p w14:paraId="3FC48E0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R$ 5.200,00</w:t>
            </w:r>
          </w:p>
        </w:tc>
        <w:tc>
          <w:tcPr>
            <w:tcW w:w="992" w:type="dxa"/>
            <w:tcBorders>
              <w:top w:val="nil"/>
              <w:left w:val="single" w:color="auto" w:sz="4" w:space="0"/>
              <w:bottom w:val="single" w:color="auto" w:sz="4" w:space="0"/>
              <w:right w:val="single" w:color="auto" w:sz="4" w:space="0"/>
            </w:tcBorders>
            <w:shd w:val="clear" w:color="auto" w:fill="auto"/>
          </w:tcPr>
          <w:p w14:paraId="2B1E689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267645</w:t>
            </w:r>
          </w:p>
        </w:tc>
      </w:tr>
      <w:tr w14:paraId="2D320261">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6ADDBB9">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2C7B225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DIAZEPAM 10MG</w:t>
            </w:r>
          </w:p>
        </w:tc>
        <w:tc>
          <w:tcPr>
            <w:tcW w:w="851" w:type="dxa"/>
            <w:tcBorders>
              <w:top w:val="nil"/>
              <w:left w:val="nil"/>
              <w:bottom w:val="single" w:color="auto" w:sz="4" w:space="0"/>
              <w:right w:val="single" w:color="auto" w:sz="4" w:space="0"/>
            </w:tcBorders>
            <w:shd w:val="clear" w:color="auto" w:fill="auto"/>
          </w:tcPr>
          <w:p w14:paraId="7D71D61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4C543AA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400.000</w:t>
            </w:r>
          </w:p>
        </w:tc>
        <w:tc>
          <w:tcPr>
            <w:tcW w:w="850" w:type="dxa"/>
            <w:tcBorders>
              <w:top w:val="single" w:color="auto" w:sz="4" w:space="0"/>
              <w:left w:val="nil"/>
              <w:bottom w:val="single" w:color="auto" w:sz="4" w:space="0"/>
              <w:right w:val="single" w:color="auto" w:sz="4" w:space="0"/>
            </w:tcBorders>
          </w:tcPr>
          <w:p w14:paraId="242F332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nil"/>
              <w:left w:val="single" w:color="auto" w:sz="4" w:space="0"/>
              <w:bottom w:val="single" w:color="auto" w:sz="4" w:space="0"/>
              <w:right w:val="single" w:color="auto" w:sz="4" w:space="0"/>
            </w:tcBorders>
          </w:tcPr>
          <w:p w14:paraId="1160D50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R$ 0,63</w:t>
            </w:r>
          </w:p>
        </w:tc>
        <w:tc>
          <w:tcPr>
            <w:tcW w:w="1469" w:type="dxa"/>
            <w:tcBorders>
              <w:top w:val="nil"/>
              <w:left w:val="single" w:color="auto" w:sz="4" w:space="0"/>
              <w:bottom w:val="single" w:color="auto" w:sz="4" w:space="0"/>
              <w:right w:val="single" w:color="auto" w:sz="4" w:space="0"/>
            </w:tcBorders>
          </w:tcPr>
          <w:p w14:paraId="395C0DF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R$ 252.000,00</w:t>
            </w:r>
          </w:p>
        </w:tc>
        <w:tc>
          <w:tcPr>
            <w:tcW w:w="992" w:type="dxa"/>
            <w:tcBorders>
              <w:top w:val="nil"/>
              <w:left w:val="single" w:color="auto" w:sz="4" w:space="0"/>
              <w:bottom w:val="single" w:color="auto" w:sz="4" w:space="0"/>
              <w:right w:val="single" w:color="auto" w:sz="4" w:space="0"/>
            </w:tcBorders>
            <w:shd w:val="clear" w:color="auto" w:fill="auto"/>
          </w:tcPr>
          <w:p w14:paraId="0B8EEA2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267197</w:t>
            </w:r>
          </w:p>
        </w:tc>
      </w:tr>
      <w:tr w14:paraId="327C9807">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77D811D">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14AE7DF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DIGOXINA 0,25MG</w:t>
            </w:r>
          </w:p>
        </w:tc>
        <w:tc>
          <w:tcPr>
            <w:tcW w:w="851" w:type="dxa"/>
            <w:tcBorders>
              <w:top w:val="nil"/>
              <w:left w:val="nil"/>
              <w:bottom w:val="single" w:color="auto" w:sz="4" w:space="0"/>
              <w:right w:val="single" w:color="auto" w:sz="4" w:space="0"/>
            </w:tcBorders>
            <w:shd w:val="clear" w:color="auto" w:fill="auto"/>
          </w:tcPr>
          <w:p w14:paraId="48B7053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C088BA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120.000</w:t>
            </w:r>
          </w:p>
        </w:tc>
        <w:tc>
          <w:tcPr>
            <w:tcW w:w="850" w:type="dxa"/>
            <w:tcBorders>
              <w:top w:val="single" w:color="auto" w:sz="4" w:space="0"/>
              <w:left w:val="nil"/>
              <w:bottom w:val="single" w:color="auto" w:sz="4" w:space="0"/>
              <w:right w:val="single" w:color="auto" w:sz="4" w:space="0"/>
            </w:tcBorders>
          </w:tcPr>
          <w:p w14:paraId="084A6EE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2296D75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R$ 0,46</w:t>
            </w:r>
          </w:p>
        </w:tc>
        <w:tc>
          <w:tcPr>
            <w:tcW w:w="1469" w:type="dxa"/>
            <w:tcBorders>
              <w:top w:val="single" w:color="auto" w:sz="4" w:space="0"/>
              <w:left w:val="single" w:color="auto" w:sz="4" w:space="0"/>
              <w:bottom w:val="single" w:color="auto" w:sz="4" w:space="0"/>
              <w:right w:val="single" w:color="auto" w:sz="4" w:space="0"/>
            </w:tcBorders>
          </w:tcPr>
          <w:p w14:paraId="274EEEA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R$ 55.200,00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2138C44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267647</w:t>
            </w:r>
          </w:p>
        </w:tc>
      </w:tr>
      <w:tr w14:paraId="08F52928">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155C505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34B9DC8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DIPIRONA 500MG</w:t>
            </w:r>
          </w:p>
        </w:tc>
        <w:tc>
          <w:tcPr>
            <w:tcW w:w="851" w:type="dxa"/>
            <w:tcBorders>
              <w:top w:val="nil"/>
              <w:left w:val="nil"/>
              <w:bottom w:val="single" w:color="auto" w:sz="4" w:space="0"/>
              <w:right w:val="single" w:color="auto" w:sz="4" w:space="0"/>
            </w:tcBorders>
            <w:shd w:val="clear" w:color="auto" w:fill="auto"/>
          </w:tcPr>
          <w:p w14:paraId="301C557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14B0758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500.000</w:t>
            </w:r>
          </w:p>
        </w:tc>
        <w:tc>
          <w:tcPr>
            <w:tcW w:w="850" w:type="dxa"/>
            <w:tcBorders>
              <w:top w:val="single" w:color="auto" w:sz="4" w:space="0"/>
              <w:left w:val="nil"/>
              <w:bottom w:val="single" w:color="auto" w:sz="4" w:space="0"/>
              <w:right w:val="single" w:color="auto" w:sz="4" w:space="0"/>
            </w:tcBorders>
          </w:tcPr>
          <w:p w14:paraId="42DD300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4600AC2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R$ 0,81</w:t>
            </w:r>
          </w:p>
        </w:tc>
        <w:tc>
          <w:tcPr>
            <w:tcW w:w="1469" w:type="dxa"/>
            <w:tcBorders>
              <w:top w:val="single" w:color="auto" w:sz="4" w:space="0"/>
              <w:left w:val="single" w:color="auto" w:sz="4" w:space="0"/>
              <w:bottom w:val="single" w:color="auto" w:sz="4" w:space="0"/>
              <w:right w:val="single" w:color="auto" w:sz="4" w:space="0"/>
            </w:tcBorders>
          </w:tcPr>
          <w:p w14:paraId="1A66A77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R$ 405.000,00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4A48EE9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267203</w:t>
            </w:r>
          </w:p>
        </w:tc>
      </w:tr>
      <w:tr w14:paraId="2DA4D74D">
        <w:tblPrEx>
          <w:tblCellMar>
            <w:top w:w="0" w:type="dxa"/>
            <w:left w:w="70" w:type="dxa"/>
            <w:bottom w:w="0" w:type="dxa"/>
            <w:right w:w="70" w:type="dxa"/>
          </w:tblCellMar>
        </w:tblPrEx>
        <w:trPr>
          <w:trHeight w:val="225"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401E2C3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2823016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DIPIRONA 500MG/ML GOTAS 10ML</w:t>
            </w:r>
          </w:p>
        </w:tc>
        <w:tc>
          <w:tcPr>
            <w:tcW w:w="851" w:type="dxa"/>
            <w:tcBorders>
              <w:top w:val="nil"/>
              <w:left w:val="nil"/>
              <w:bottom w:val="single" w:color="auto" w:sz="4" w:space="0"/>
              <w:right w:val="single" w:color="auto" w:sz="4" w:space="0"/>
            </w:tcBorders>
            <w:shd w:val="clear" w:color="auto" w:fill="auto"/>
          </w:tcPr>
          <w:p w14:paraId="4F18CBE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tcBorders>
              <w:top w:val="nil"/>
              <w:left w:val="single" w:color="auto" w:sz="4" w:space="0"/>
              <w:bottom w:val="single" w:color="auto" w:sz="4" w:space="0"/>
              <w:right w:val="single" w:color="auto" w:sz="4" w:space="0"/>
            </w:tcBorders>
            <w:shd w:val="clear" w:color="auto" w:fill="auto"/>
          </w:tcPr>
          <w:p w14:paraId="796DC54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w:t>
            </w:r>
          </w:p>
        </w:tc>
        <w:tc>
          <w:tcPr>
            <w:tcW w:w="850" w:type="dxa"/>
            <w:tcBorders>
              <w:top w:val="single" w:color="auto" w:sz="4" w:space="0"/>
              <w:left w:val="nil"/>
              <w:bottom w:val="single" w:color="auto" w:sz="4" w:space="0"/>
              <w:right w:val="single" w:color="auto" w:sz="4" w:space="0"/>
            </w:tcBorders>
          </w:tcPr>
          <w:p w14:paraId="283F145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0199BDE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R$ 4,21</w:t>
            </w:r>
          </w:p>
        </w:tc>
        <w:tc>
          <w:tcPr>
            <w:tcW w:w="1469" w:type="dxa"/>
            <w:tcBorders>
              <w:top w:val="single" w:color="auto" w:sz="4" w:space="0"/>
              <w:left w:val="single" w:color="auto" w:sz="4" w:space="0"/>
              <w:bottom w:val="single" w:color="auto" w:sz="4" w:space="0"/>
              <w:right w:val="single" w:color="auto" w:sz="4" w:space="0"/>
            </w:tcBorders>
          </w:tcPr>
          <w:p w14:paraId="30F8178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R$ 84.200,00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6A8BB2F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267205</w:t>
            </w:r>
          </w:p>
        </w:tc>
      </w:tr>
      <w:tr w14:paraId="49DD9F44">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noWrap/>
          </w:tcPr>
          <w:p w14:paraId="5AF4E32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tcBorders>
              <w:top w:val="nil"/>
              <w:left w:val="nil"/>
              <w:bottom w:val="single" w:color="auto" w:sz="4" w:space="0"/>
              <w:right w:val="single" w:color="auto" w:sz="4" w:space="0"/>
            </w:tcBorders>
            <w:shd w:val="clear" w:color="auto" w:fill="auto"/>
          </w:tcPr>
          <w:p w14:paraId="568E5D86">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DOMPERIDONA 10 MG</w:t>
            </w:r>
          </w:p>
        </w:tc>
        <w:tc>
          <w:tcPr>
            <w:tcW w:w="851" w:type="dxa"/>
            <w:tcBorders>
              <w:top w:val="nil"/>
              <w:left w:val="nil"/>
              <w:bottom w:val="single" w:color="auto" w:sz="4" w:space="0"/>
              <w:right w:val="single" w:color="auto" w:sz="4" w:space="0"/>
            </w:tcBorders>
            <w:shd w:val="clear" w:color="auto" w:fill="auto"/>
          </w:tcPr>
          <w:p w14:paraId="61189BF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tcBorders>
              <w:top w:val="nil"/>
              <w:left w:val="single" w:color="auto" w:sz="4" w:space="0"/>
              <w:bottom w:val="single" w:color="auto" w:sz="4" w:space="0"/>
              <w:right w:val="single" w:color="auto" w:sz="4" w:space="0"/>
            </w:tcBorders>
            <w:shd w:val="clear" w:color="auto" w:fill="auto"/>
          </w:tcPr>
          <w:p w14:paraId="3BBC148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Borders>
              <w:top w:val="single" w:color="auto" w:sz="4" w:space="0"/>
              <w:left w:val="nil"/>
              <w:bottom w:val="single" w:color="auto" w:sz="4" w:space="0"/>
              <w:right w:val="single" w:color="auto" w:sz="4" w:space="0"/>
            </w:tcBorders>
          </w:tcPr>
          <w:p w14:paraId="32C02D4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top w:val="single" w:color="auto" w:sz="4" w:space="0"/>
              <w:left w:val="single" w:color="auto" w:sz="4" w:space="0"/>
              <w:bottom w:val="single" w:color="auto" w:sz="4" w:space="0"/>
              <w:right w:val="single" w:color="auto" w:sz="4" w:space="0"/>
            </w:tcBorders>
          </w:tcPr>
          <w:p w14:paraId="5815899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R$ 0,55</w:t>
            </w:r>
          </w:p>
        </w:tc>
        <w:tc>
          <w:tcPr>
            <w:tcW w:w="1469" w:type="dxa"/>
            <w:tcBorders>
              <w:top w:val="single" w:color="auto" w:sz="4" w:space="0"/>
              <w:left w:val="single" w:color="auto" w:sz="4" w:space="0"/>
              <w:bottom w:val="single" w:color="auto" w:sz="4" w:space="0"/>
              <w:right w:val="single" w:color="auto" w:sz="4" w:space="0"/>
            </w:tcBorders>
          </w:tcPr>
          <w:p w14:paraId="1DF106C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R$ 16.500,00</w:t>
            </w:r>
          </w:p>
        </w:tc>
        <w:tc>
          <w:tcPr>
            <w:tcW w:w="992" w:type="dxa"/>
            <w:tcBorders>
              <w:top w:val="single" w:color="auto" w:sz="4" w:space="0"/>
              <w:left w:val="single" w:color="auto" w:sz="4" w:space="0"/>
              <w:bottom w:val="single" w:color="auto" w:sz="4" w:space="0"/>
              <w:right w:val="single" w:color="auto" w:sz="4" w:space="0"/>
            </w:tcBorders>
            <w:shd w:val="clear" w:color="auto" w:fill="auto"/>
          </w:tcPr>
          <w:p w14:paraId="7D6323A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2662</w:t>
            </w:r>
          </w:p>
        </w:tc>
      </w:tr>
      <w:tr w14:paraId="34CF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42136EE8">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44B724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DOXAZOSINA 2MG</w:t>
            </w:r>
          </w:p>
        </w:tc>
        <w:tc>
          <w:tcPr>
            <w:tcW w:w="851" w:type="dxa"/>
            <w:shd w:val="clear" w:color="auto" w:fill="auto"/>
          </w:tcPr>
          <w:p w14:paraId="4A5FCA7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96363D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Borders>
              <w:right w:val="single" w:color="auto" w:sz="4" w:space="0"/>
            </w:tcBorders>
          </w:tcPr>
          <w:p w14:paraId="7E9F356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right w:val="single" w:color="auto" w:sz="4" w:space="0"/>
            </w:tcBorders>
          </w:tcPr>
          <w:p w14:paraId="66297FC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R$ 0,45</w:t>
            </w:r>
          </w:p>
        </w:tc>
        <w:tc>
          <w:tcPr>
            <w:tcW w:w="1469" w:type="dxa"/>
            <w:tcBorders>
              <w:right w:val="single" w:color="auto" w:sz="4" w:space="0"/>
            </w:tcBorders>
          </w:tcPr>
          <w:p w14:paraId="19D6717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R$ 1.350,00</w:t>
            </w:r>
          </w:p>
        </w:tc>
        <w:tc>
          <w:tcPr>
            <w:tcW w:w="992" w:type="dxa"/>
            <w:tcBorders>
              <w:left w:val="single" w:color="auto" w:sz="4" w:space="0"/>
            </w:tcBorders>
            <w:shd w:val="clear" w:color="auto" w:fill="auto"/>
          </w:tcPr>
          <w:p w14:paraId="112C85B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268493</w:t>
            </w:r>
          </w:p>
        </w:tc>
      </w:tr>
      <w:tr w14:paraId="0A2D9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6DB6DD29">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FCDFBA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DOXAZOSINA 4MG</w:t>
            </w:r>
          </w:p>
        </w:tc>
        <w:tc>
          <w:tcPr>
            <w:tcW w:w="851" w:type="dxa"/>
            <w:shd w:val="clear" w:color="auto" w:fill="auto"/>
          </w:tcPr>
          <w:p w14:paraId="6F8EED5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6D57BE4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w:t>
            </w:r>
          </w:p>
        </w:tc>
        <w:tc>
          <w:tcPr>
            <w:tcW w:w="850" w:type="dxa"/>
          </w:tcPr>
          <w:p w14:paraId="5FCD602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E939ED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R$ 0,67</w:t>
            </w:r>
          </w:p>
        </w:tc>
        <w:tc>
          <w:tcPr>
            <w:tcW w:w="1469" w:type="dxa"/>
          </w:tcPr>
          <w:p w14:paraId="110CCF4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R$ 1.340,00</w:t>
            </w:r>
          </w:p>
        </w:tc>
        <w:tc>
          <w:tcPr>
            <w:tcW w:w="992" w:type="dxa"/>
            <w:shd w:val="clear" w:color="auto" w:fill="auto"/>
          </w:tcPr>
          <w:p w14:paraId="6ED4930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268495</w:t>
            </w:r>
          </w:p>
        </w:tc>
      </w:tr>
      <w:tr w14:paraId="3B0D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4895FD5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DCFBD1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ESPIRONOLACTONA 100MG</w:t>
            </w:r>
          </w:p>
        </w:tc>
        <w:tc>
          <w:tcPr>
            <w:tcW w:w="851" w:type="dxa"/>
            <w:shd w:val="clear" w:color="auto" w:fill="auto"/>
          </w:tcPr>
          <w:p w14:paraId="0A168F1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513B7C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w:t>
            </w:r>
          </w:p>
        </w:tc>
        <w:tc>
          <w:tcPr>
            <w:tcW w:w="850" w:type="dxa"/>
            <w:tcBorders>
              <w:bottom w:val="single" w:color="auto" w:sz="4" w:space="0"/>
            </w:tcBorders>
          </w:tcPr>
          <w:p w14:paraId="4AE8827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980044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R$ 1,00</w:t>
            </w:r>
          </w:p>
        </w:tc>
        <w:tc>
          <w:tcPr>
            <w:tcW w:w="1469" w:type="dxa"/>
          </w:tcPr>
          <w:p w14:paraId="69A2AD8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R$ 20.000,00</w:t>
            </w:r>
          </w:p>
        </w:tc>
        <w:tc>
          <w:tcPr>
            <w:tcW w:w="992" w:type="dxa"/>
            <w:shd w:val="clear" w:color="auto" w:fill="auto"/>
          </w:tcPr>
          <w:p w14:paraId="1FCE1DB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267654</w:t>
            </w:r>
          </w:p>
        </w:tc>
      </w:tr>
      <w:tr w14:paraId="692F2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5F4567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3F39CF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ESPIRONOLACTONA 25MG</w:t>
            </w:r>
          </w:p>
        </w:tc>
        <w:tc>
          <w:tcPr>
            <w:tcW w:w="851" w:type="dxa"/>
            <w:shd w:val="clear" w:color="auto" w:fill="auto"/>
          </w:tcPr>
          <w:p w14:paraId="14BBE97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37FF001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Borders>
              <w:right w:val="single" w:color="auto" w:sz="4" w:space="0"/>
            </w:tcBorders>
          </w:tcPr>
          <w:p w14:paraId="4A9DEDB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Borders>
              <w:right w:val="single" w:color="auto" w:sz="4" w:space="0"/>
            </w:tcBorders>
          </w:tcPr>
          <w:p w14:paraId="199854A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R$ 0,39</w:t>
            </w:r>
          </w:p>
        </w:tc>
        <w:tc>
          <w:tcPr>
            <w:tcW w:w="1469" w:type="dxa"/>
            <w:tcBorders>
              <w:right w:val="single" w:color="auto" w:sz="4" w:space="0"/>
            </w:tcBorders>
          </w:tcPr>
          <w:p w14:paraId="692ABAA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R$ 19.500,00</w:t>
            </w:r>
          </w:p>
        </w:tc>
        <w:tc>
          <w:tcPr>
            <w:tcW w:w="992" w:type="dxa"/>
            <w:tcBorders>
              <w:left w:val="single" w:color="auto" w:sz="4" w:space="0"/>
            </w:tcBorders>
            <w:shd w:val="clear" w:color="auto" w:fill="auto"/>
          </w:tcPr>
          <w:p w14:paraId="7367C18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267653</w:t>
            </w:r>
          </w:p>
        </w:tc>
      </w:tr>
      <w:tr w14:paraId="2BBC9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309420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3AFFCF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FENITOÍNA 100MG</w:t>
            </w:r>
          </w:p>
        </w:tc>
        <w:tc>
          <w:tcPr>
            <w:tcW w:w="851" w:type="dxa"/>
            <w:shd w:val="clear" w:color="auto" w:fill="auto"/>
          </w:tcPr>
          <w:p w14:paraId="41F3ED4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5868335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4A3F8D9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9B9CE8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R$ 0,42</w:t>
            </w:r>
          </w:p>
        </w:tc>
        <w:tc>
          <w:tcPr>
            <w:tcW w:w="1469" w:type="dxa"/>
          </w:tcPr>
          <w:p w14:paraId="0EE9CFC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R$ 42.000,00</w:t>
            </w:r>
          </w:p>
        </w:tc>
        <w:tc>
          <w:tcPr>
            <w:tcW w:w="992" w:type="dxa"/>
            <w:shd w:val="clear" w:color="auto" w:fill="auto"/>
          </w:tcPr>
          <w:p w14:paraId="61B603A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267657</w:t>
            </w:r>
          </w:p>
        </w:tc>
      </w:tr>
      <w:tr w14:paraId="7E087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197ADE1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9B5950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FENOBARBITAL 100MG</w:t>
            </w:r>
          </w:p>
        </w:tc>
        <w:tc>
          <w:tcPr>
            <w:tcW w:w="851" w:type="dxa"/>
            <w:shd w:val="clear" w:color="auto" w:fill="auto"/>
          </w:tcPr>
          <w:p w14:paraId="085A4EA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63301C0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3C2E7AF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67271C6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R$ 0,25</w:t>
            </w:r>
          </w:p>
        </w:tc>
        <w:tc>
          <w:tcPr>
            <w:tcW w:w="1469" w:type="dxa"/>
          </w:tcPr>
          <w:p w14:paraId="31C5B81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R$ 25.000,00</w:t>
            </w:r>
          </w:p>
        </w:tc>
        <w:tc>
          <w:tcPr>
            <w:tcW w:w="992" w:type="dxa"/>
            <w:shd w:val="clear" w:color="auto" w:fill="auto"/>
          </w:tcPr>
          <w:p w14:paraId="7908475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267660</w:t>
            </w:r>
          </w:p>
        </w:tc>
      </w:tr>
      <w:tr w14:paraId="64DCC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637A7D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4C6056B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FLUCONAZOL 150MG</w:t>
            </w:r>
          </w:p>
        </w:tc>
        <w:tc>
          <w:tcPr>
            <w:tcW w:w="851" w:type="dxa"/>
            <w:shd w:val="clear" w:color="auto" w:fill="auto"/>
          </w:tcPr>
          <w:p w14:paraId="61ED938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B3AA05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w:t>
            </w:r>
          </w:p>
        </w:tc>
        <w:tc>
          <w:tcPr>
            <w:tcW w:w="850" w:type="dxa"/>
          </w:tcPr>
          <w:p w14:paraId="506F942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FE1CAC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R$ 1,79</w:t>
            </w:r>
          </w:p>
        </w:tc>
        <w:tc>
          <w:tcPr>
            <w:tcW w:w="1469" w:type="dxa"/>
          </w:tcPr>
          <w:p w14:paraId="20973D0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R$ 10.740,00</w:t>
            </w:r>
          </w:p>
        </w:tc>
        <w:tc>
          <w:tcPr>
            <w:tcW w:w="992" w:type="dxa"/>
            <w:shd w:val="clear" w:color="auto" w:fill="auto"/>
          </w:tcPr>
          <w:p w14:paraId="544AB07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267662</w:t>
            </w:r>
          </w:p>
        </w:tc>
      </w:tr>
      <w:tr w14:paraId="4305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A3D443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A65E7E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FLUOXETINA 20MG</w:t>
            </w:r>
          </w:p>
        </w:tc>
        <w:tc>
          <w:tcPr>
            <w:tcW w:w="851" w:type="dxa"/>
            <w:shd w:val="clear" w:color="auto" w:fill="auto"/>
          </w:tcPr>
          <w:p w14:paraId="4551C60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2BB9344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400.000</w:t>
            </w:r>
          </w:p>
        </w:tc>
        <w:tc>
          <w:tcPr>
            <w:tcW w:w="850" w:type="dxa"/>
          </w:tcPr>
          <w:p w14:paraId="60C1A14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400F6D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R$ 0,50</w:t>
            </w:r>
          </w:p>
        </w:tc>
        <w:tc>
          <w:tcPr>
            <w:tcW w:w="1469" w:type="dxa"/>
          </w:tcPr>
          <w:p w14:paraId="673410E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R$ 200.000,00</w:t>
            </w:r>
          </w:p>
        </w:tc>
        <w:tc>
          <w:tcPr>
            <w:tcW w:w="992" w:type="dxa"/>
            <w:shd w:val="clear" w:color="auto" w:fill="auto"/>
          </w:tcPr>
          <w:p w14:paraId="51C51AF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273009</w:t>
            </w:r>
          </w:p>
        </w:tc>
      </w:tr>
      <w:tr w14:paraId="29E46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1EB8E9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287F0E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FUROSEMIDA 40MG</w:t>
            </w:r>
          </w:p>
        </w:tc>
        <w:tc>
          <w:tcPr>
            <w:tcW w:w="851" w:type="dxa"/>
            <w:shd w:val="clear" w:color="auto" w:fill="auto"/>
          </w:tcPr>
          <w:p w14:paraId="7158796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6B53C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200.000</w:t>
            </w:r>
          </w:p>
        </w:tc>
        <w:tc>
          <w:tcPr>
            <w:tcW w:w="850" w:type="dxa"/>
          </w:tcPr>
          <w:p w14:paraId="6591672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54F7C0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R$ 0,38</w:t>
            </w:r>
          </w:p>
        </w:tc>
        <w:tc>
          <w:tcPr>
            <w:tcW w:w="1469" w:type="dxa"/>
          </w:tcPr>
          <w:p w14:paraId="1BB0691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R$ 76.000,00</w:t>
            </w:r>
          </w:p>
        </w:tc>
        <w:tc>
          <w:tcPr>
            <w:tcW w:w="992" w:type="dxa"/>
            <w:shd w:val="clear" w:color="auto" w:fill="auto"/>
          </w:tcPr>
          <w:p w14:paraId="1DB4237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267663</w:t>
            </w:r>
          </w:p>
        </w:tc>
      </w:tr>
      <w:tr w14:paraId="16EC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4E19F49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3A8A3AA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GLICLAZIDA 30MG</w:t>
            </w:r>
          </w:p>
        </w:tc>
        <w:tc>
          <w:tcPr>
            <w:tcW w:w="851" w:type="dxa"/>
            <w:shd w:val="clear" w:color="auto" w:fill="auto"/>
          </w:tcPr>
          <w:p w14:paraId="7ECB058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027C84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63E43ED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49D158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R$ 0,47</w:t>
            </w:r>
          </w:p>
        </w:tc>
        <w:tc>
          <w:tcPr>
            <w:tcW w:w="1469" w:type="dxa"/>
          </w:tcPr>
          <w:p w14:paraId="39E4E78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R$ 23.500,00</w:t>
            </w:r>
          </w:p>
        </w:tc>
        <w:tc>
          <w:tcPr>
            <w:tcW w:w="992" w:type="dxa"/>
            <w:shd w:val="clear" w:color="auto" w:fill="auto"/>
          </w:tcPr>
          <w:p w14:paraId="2030D6C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442754</w:t>
            </w:r>
          </w:p>
        </w:tc>
      </w:tr>
      <w:tr w14:paraId="44FB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C9E2D07">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DF54DE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GLICLAZIDA 60MG</w:t>
            </w:r>
          </w:p>
        </w:tc>
        <w:tc>
          <w:tcPr>
            <w:tcW w:w="851" w:type="dxa"/>
            <w:shd w:val="clear" w:color="auto" w:fill="auto"/>
          </w:tcPr>
          <w:p w14:paraId="748008C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BEEEBF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5B15ED7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A9BC32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R$ 1,28</w:t>
            </w:r>
          </w:p>
        </w:tc>
        <w:tc>
          <w:tcPr>
            <w:tcW w:w="1469" w:type="dxa"/>
          </w:tcPr>
          <w:p w14:paraId="15E2CDD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R$ 64.000,00</w:t>
            </w:r>
          </w:p>
        </w:tc>
        <w:tc>
          <w:tcPr>
            <w:tcW w:w="992" w:type="dxa"/>
            <w:shd w:val="clear" w:color="auto" w:fill="auto"/>
          </w:tcPr>
          <w:p w14:paraId="0AF0164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442755</w:t>
            </w:r>
          </w:p>
        </w:tc>
      </w:tr>
      <w:tr w14:paraId="37EB6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DBEF5C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AE7082C">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HALOPERIDOL 1MG</w:t>
            </w:r>
          </w:p>
        </w:tc>
        <w:tc>
          <w:tcPr>
            <w:tcW w:w="851" w:type="dxa"/>
            <w:shd w:val="clear" w:color="auto" w:fill="auto"/>
          </w:tcPr>
          <w:p w14:paraId="74E9AFF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797AC00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15.000</w:t>
            </w:r>
          </w:p>
        </w:tc>
        <w:tc>
          <w:tcPr>
            <w:tcW w:w="850" w:type="dxa"/>
          </w:tcPr>
          <w:p w14:paraId="632CD15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DFD21F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R$ 0,36</w:t>
            </w:r>
          </w:p>
        </w:tc>
        <w:tc>
          <w:tcPr>
            <w:tcW w:w="1469" w:type="dxa"/>
          </w:tcPr>
          <w:p w14:paraId="611AD4B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R$ 5.400,00</w:t>
            </w:r>
          </w:p>
        </w:tc>
        <w:tc>
          <w:tcPr>
            <w:tcW w:w="992" w:type="dxa"/>
            <w:shd w:val="clear" w:color="auto" w:fill="auto"/>
          </w:tcPr>
          <w:p w14:paraId="76E8E62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267670</w:t>
            </w:r>
          </w:p>
        </w:tc>
      </w:tr>
      <w:tr w14:paraId="1C2A4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481137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D443C3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HALOPERIDOL 5MG</w:t>
            </w:r>
          </w:p>
        </w:tc>
        <w:tc>
          <w:tcPr>
            <w:tcW w:w="851" w:type="dxa"/>
            <w:shd w:val="clear" w:color="auto" w:fill="auto"/>
          </w:tcPr>
          <w:p w14:paraId="66C3B84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37475C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180.000</w:t>
            </w:r>
          </w:p>
        </w:tc>
        <w:tc>
          <w:tcPr>
            <w:tcW w:w="850" w:type="dxa"/>
          </w:tcPr>
          <w:p w14:paraId="0D1E72D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9A66A2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R$ 0,78</w:t>
            </w:r>
          </w:p>
        </w:tc>
        <w:tc>
          <w:tcPr>
            <w:tcW w:w="1469" w:type="dxa"/>
          </w:tcPr>
          <w:p w14:paraId="3D42146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R$ 140.400,00</w:t>
            </w:r>
          </w:p>
        </w:tc>
        <w:tc>
          <w:tcPr>
            <w:tcW w:w="992" w:type="dxa"/>
            <w:shd w:val="clear" w:color="auto" w:fill="auto"/>
          </w:tcPr>
          <w:p w14:paraId="32276F7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267669</w:t>
            </w:r>
          </w:p>
        </w:tc>
      </w:tr>
      <w:tr w14:paraId="45FB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65F1572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297093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HALOPERIDOLDECANOATO 50MG/ML INJETÁVEL 1 ML</w:t>
            </w:r>
          </w:p>
        </w:tc>
        <w:tc>
          <w:tcPr>
            <w:tcW w:w="851" w:type="dxa"/>
            <w:shd w:val="clear" w:color="auto" w:fill="auto"/>
          </w:tcPr>
          <w:p w14:paraId="358B259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Amp</w:t>
            </w:r>
          </w:p>
        </w:tc>
        <w:tc>
          <w:tcPr>
            <w:tcW w:w="1134" w:type="dxa"/>
            <w:shd w:val="clear" w:color="auto" w:fill="auto"/>
          </w:tcPr>
          <w:p w14:paraId="613D591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Pr>
          <w:p w14:paraId="641CE7D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CA2525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R$ 38,59</w:t>
            </w:r>
          </w:p>
        </w:tc>
        <w:tc>
          <w:tcPr>
            <w:tcW w:w="1469" w:type="dxa"/>
          </w:tcPr>
          <w:p w14:paraId="6BDA080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R$ 192.950,00</w:t>
            </w:r>
          </w:p>
        </w:tc>
        <w:tc>
          <w:tcPr>
            <w:tcW w:w="992" w:type="dxa"/>
            <w:shd w:val="clear" w:color="auto" w:fill="auto"/>
          </w:tcPr>
          <w:p w14:paraId="2A3DDB1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292194</w:t>
            </w:r>
          </w:p>
        </w:tc>
      </w:tr>
      <w:tr w14:paraId="5479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1B2C82E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33CA9E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HIDRÓXIDO DE ALUMÍNIO 61,5MG/ML SUSPENSÃO ORAL 240ML</w:t>
            </w:r>
          </w:p>
        </w:tc>
        <w:tc>
          <w:tcPr>
            <w:tcW w:w="851" w:type="dxa"/>
            <w:shd w:val="clear" w:color="auto" w:fill="auto"/>
          </w:tcPr>
          <w:p w14:paraId="571F3F4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0454411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28D42EA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5B4B7D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R$ 7,07</w:t>
            </w:r>
          </w:p>
        </w:tc>
        <w:tc>
          <w:tcPr>
            <w:tcW w:w="1469" w:type="dxa"/>
          </w:tcPr>
          <w:p w14:paraId="18AC940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R$ 21.210,00</w:t>
            </w:r>
          </w:p>
        </w:tc>
        <w:tc>
          <w:tcPr>
            <w:tcW w:w="992" w:type="dxa"/>
            <w:shd w:val="clear" w:color="auto" w:fill="auto"/>
          </w:tcPr>
          <w:p w14:paraId="08BC560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340783</w:t>
            </w:r>
          </w:p>
        </w:tc>
      </w:tr>
      <w:tr w14:paraId="4351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9506CA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F7F0704">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IBUPROFENO 600MG</w:t>
            </w:r>
          </w:p>
        </w:tc>
        <w:tc>
          <w:tcPr>
            <w:tcW w:w="851" w:type="dxa"/>
            <w:shd w:val="clear" w:color="auto" w:fill="auto"/>
          </w:tcPr>
          <w:p w14:paraId="7887A1F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1A3461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0630309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283168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R$ 0,57</w:t>
            </w:r>
          </w:p>
        </w:tc>
        <w:tc>
          <w:tcPr>
            <w:tcW w:w="1469" w:type="dxa"/>
          </w:tcPr>
          <w:p w14:paraId="72DBF02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R$ 28.500,00</w:t>
            </w:r>
          </w:p>
        </w:tc>
        <w:tc>
          <w:tcPr>
            <w:tcW w:w="992" w:type="dxa"/>
            <w:shd w:val="clear" w:color="auto" w:fill="auto"/>
          </w:tcPr>
          <w:p w14:paraId="00409AC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267676</w:t>
            </w:r>
          </w:p>
        </w:tc>
      </w:tr>
      <w:tr w14:paraId="5F74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159B445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0098EB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IMIPRAMINA 25MG</w:t>
            </w:r>
          </w:p>
        </w:tc>
        <w:tc>
          <w:tcPr>
            <w:tcW w:w="851" w:type="dxa"/>
            <w:shd w:val="clear" w:color="auto" w:fill="auto"/>
          </w:tcPr>
          <w:p w14:paraId="3CFF902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1EBB6F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80.000</w:t>
            </w:r>
          </w:p>
        </w:tc>
        <w:tc>
          <w:tcPr>
            <w:tcW w:w="850" w:type="dxa"/>
          </w:tcPr>
          <w:p w14:paraId="58AAB32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3A8FBE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R$ 0,82</w:t>
            </w:r>
          </w:p>
        </w:tc>
        <w:tc>
          <w:tcPr>
            <w:tcW w:w="1469" w:type="dxa"/>
          </w:tcPr>
          <w:p w14:paraId="3F2E7FC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R$ 65.600,00</w:t>
            </w:r>
          </w:p>
        </w:tc>
        <w:tc>
          <w:tcPr>
            <w:tcW w:w="992" w:type="dxa"/>
            <w:shd w:val="clear" w:color="auto" w:fill="auto"/>
          </w:tcPr>
          <w:p w14:paraId="1760BAC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267292</w:t>
            </w:r>
          </w:p>
        </w:tc>
      </w:tr>
      <w:tr w14:paraId="04802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6A78436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42443DC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ITRACONAZOL 100MG</w:t>
            </w:r>
          </w:p>
        </w:tc>
        <w:tc>
          <w:tcPr>
            <w:tcW w:w="851" w:type="dxa"/>
            <w:shd w:val="clear" w:color="auto" w:fill="auto"/>
          </w:tcPr>
          <w:p w14:paraId="06CAC26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2061175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Pr>
          <w:p w14:paraId="7A383B3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23EC39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R$ 2,35</w:t>
            </w:r>
          </w:p>
        </w:tc>
        <w:tc>
          <w:tcPr>
            <w:tcW w:w="1469" w:type="dxa"/>
          </w:tcPr>
          <w:p w14:paraId="3B7D710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R$ 23.500,00</w:t>
            </w:r>
          </w:p>
        </w:tc>
        <w:tc>
          <w:tcPr>
            <w:tcW w:w="992" w:type="dxa"/>
            <w:shd w:val="clear" w:color="auto" w:fill="auto"/>
          </w:tcPr>
          <w:p w14:paraId="386E9C5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268861</w:t>
            </w:r>
          </w:p>
        </w:tc>
      </w:tr>
      <w:tr w14:paraId="5410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48A32AC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D294F08">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IVERMECTINA 6MG</w:t>
            </w:r>
          </w:p>
        </w:tc>
        <w:tc>
          <w:tcPr>
            <w:tcW w:w="851" w:type="dxa"/>
            <w:shd w:val="clear" w:color="auto" w:fill="auto"/>
          </w:tcPr>
          <w:p w14:paraId="3871505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2925FD2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13.000</w:t>
            </w:r>
          </w:p>
        </w:tc>
        <w:tc>
          <w:tcPr>
            <w:tcW w:w="850" w:type="dxa"/>
          </w:tcPr>
          <w:p w14:paraId="10628A5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89D10C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R$ 9,59</w:t>
            </w:r>
          </w:p>
        </w:tc>
        <w:tc>
          <w:tcPr>
            <w:tcW w:w="1469" w:type="dxa"/>
          </w:tcPr>
          <w:p w14:paraId="10EB13B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R$ 124.670,00</w:t>
            </w:r>
          </w:p>
        </w:tc>
        <w:tc>
          <w:tcPr>
            <w:tcW w:w="992" w:type="dxa"/>
            <w:shd w:val="clear" w:color="auto" w:fill="auto"/>
          </w:tcPr>
          <w:p w14:paraId="436C197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376767</w:t>
            </w:r>
          </w:p>
        </w:tc>
      </w:tr>
      <w:tr w14:paraId="56F10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2EA696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DC9810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LACTULOSE 667MG/ML XAROPE 100ML</w:t>
            </w:r>
          </w:p>
        </w:tc>
        <w:tc>
          <w:tcPr>
            <w:tcW w:w="851" w:type="dxa"/>
            <w:shd w:val="clear" w:color="auto" w:fill="auto"/>
          </w:tcPr>
          <w:p w14:paraId="23058BE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07C799A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w:t>
            </w:r>
          </w:p>
        </w:tc>
        <w:tc>
          <w:tcPr>
            <w:tcW w:w="850" w:type="dxa"/>
          </w:tcPr>
          <w:p w14:paraId="5F32C30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1F9F76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R$ 27,68</w:t>
            </w:r>
          </w:p>
        </w:tc>
        <w:tc>
          <w:tcPr>
            <w:tcW w:w="1469" w:type="dxa"/>
          </w:tcPr>
          <w:p w14:paraId="409BD2C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R$ 55.360,00</w:t>
            </w:r>
          </w:p>
        </w:tc>
        <w:tc>
          <w:tcPr>
            <w:tcW w:w="992" w:type="dxa"/>
            <w:shd w:val="clear" w:color="auto" w:fill="auto"/>
          </w:tcPr>
          <w:p w14:paraId="55D3111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383750</w:t>
            </w:r>
          </w:p>
        </w:tc>
      </w:tr>
      <w:tr w14:paraId="673D9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42A2F9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noWrap/>
          </w:tcPr>
          <w:p w14:paraId="1FBF87D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LEVODOPA + BENSERAZIDA 100MG + 25MG</w:t>
            </w:r>
          </w:p>
        </w:tc>
        <w:tc>
          <w:tcPr>
            <w:tcW w:w="851" w:type="dxa"/>
            <w:shd w:val="clear" w:color="auto" w:fill="auto"/>
            <w:noWrap/>
          </w:tcPr>
          <w:p w14:paraId="3931DBA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3DBD1490">
            <w:pPr>
              <w:pageBreakBefore w:val="0"/>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    50.000</w:t>
            </w:r>
          </w:p>
        </w:tc>
        <w:tc>
          <w:tcPr>
            <w:tcW w:w="850" w:type="dxa"/>
          </w:tcPr>
          <w:p w14:paraId="2344A33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4606B6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R$ 2,24</w:t>
            </w:r>
          </w:p>
        </w:tc>
        <w:tc>
          <w:tcPr>
            <w:tcW w:w="1469" w:type="dxa"/>
          </w:tcPr>
          <w:p w14:paraId="0BCEB73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R$ 112.000,00</w:t>
            </w:r>
          </w:p>
        </w:tc>
        <w:tc>
          <w:tcPr>
            <w:tcW w:w="992" w:type="dxa"/>
            <w:shd w:val="clear" w:color="auto" w:fill="auto"/>
          </w:tcPr>
          <w:p w14:paraId="779E969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433280</w:t>
            </w:r>
          </w:p>
        </w:tc>
      </w:tr>
      <w:tr w14:paraId="4659A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705B48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3BE9BDE0">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LEVODOPA + BENSERAZIDA 200MG + 50MG</w:t>
            </w:r>
          </w:p>
        </w:tc>
        <w:tc>
          <w:tcPr>
            <w:tcW w:w="851" w:type="dxa"/>
            <w:shd w:val="clear" w:color="auto" w:fill="auto"/>
          </w:tcPr>
          <w:p w14:paraId="4A5B010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32BFBF6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Pr>
          <w:p w14:paraId="73D0E8F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416CAC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R$ 4,47</w:t>
            </w:r>
          </w:p>
        </w:tc>
        <w:tc>
          <w:tcPr>
            <w:tcW w:w="1469" w:type="dxa"/>
          </w:tcPr>
          <w:p w14:paraId="5B8957C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R$ 134.100,00</w:t>
            </w:r>
          </w:p>
        </w:tc>
        <w:tc>
          <w:tcPr>
            <w:tcW w:w="992" w:type="dxa"/>
            <w:shd w:val="clear" w:color="auto" w:fill="auto"/>
          </w:tcPr>
          <w:p w14:paraId="120268D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270126</w:t>
            </w:r>
          </w:p>
        </w:tc>
      </w:tr>
      <w:tr w14:paraId="016B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1E812A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noWrap/>
          </w:tcPr>
          <w:p w14:paraId="1C21BB7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LEVOMEPROMAZINA 100MG</w:t>
            </w:r>
          </w:p>
        </w:tc>
        <w:tc>
          <w:tcPr>
            <w:tcW w:w="851" w:type="dxa"/>
            <w:shd w:val="clear" w:color="auto" w:fill="auto"/>
            <w:noWrap/>
          </w:tcPr>
          <w:p w14:paraId="0178953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480B01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512B6EE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FE4B6A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R$ 1,07</w:t>
            </w:r>
          </w:p>
        </w:tc>
        <w:tc>
          <w:tcPr>
            <w:tcW w:w="1469" w:type="dxa"/>
          </w:tcPr>
          <w:p w14:paraId="1BBDDF7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R$ 107.000,00</w:t>
            </w:r>
          </w:p>
        </w:tc>
        <w:tc>
          <w:tcPr>
            <w:tcW w:w="992" w:type="dxa"/>
            <w:shd w:val="clear" w:color="auto" w:fill="auto"/>
          </w:tcPr>
          <w:p w14:paraId="1A5B9CA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268129</w:t>
            </w:r>
          </w:p>
        </w:tc>
      </w:tr>
      <w:tr w14:paraId="7A87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209EF6D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noWrap/>
          </w:tcPr>
          <w:p w14:paraId="0F83D713">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LEVOTIROXINA 100MCG</w:t>
            </w:r>
          </w:p>
        </w:tc>
        <w:tc>
          <w:tcPr>
            <w:tcW w:w="851" w:type="dxa"/>
            <w:shd w:val="clear" w:color="auto" w:fill="auto"/>
            <w:noWrap/>
          </w:tcPr>
          <w:p w14:paraId="58155B5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6F51D89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1A719AA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A1BD88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R$ 0,51</w:t>
            </w:r>
          </w:p>
        </w:tc>
        <w:tc>
          <w:tcPr>
            <w:tcW w:w="1469" w:type="dxa"/>
          </w:tcPr>
          <w:p w14:paraId="323BBC0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R$ 25.500,00</w:t>
            </w:r>
          </w:p>
        </w:tc>
        <w:tc>
          <w:tcPr>
            <w:tcW w:w="992" w:type="dxa"/>
            <w:shd w:val="clear" w:color="auto" w:fill="auto"/>
          </w:tcPr>
          <w:p w14:paraId="4357A71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268125</w:t>
            </w:r>
          </w:p>
        </w:tc>
      </w:tr>
      <w:tr w14:paraId="3E704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EF2AAA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3F19D6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LEVOTIROXINA 12,5MCG</w:t>
            </w:r>
          </w:p>
        </w:tc>
        <w:tc>
          <w:tcPr>
            <w:tcW w:w="851" w:type="dxa"/>
            <w:shd w:val="clear" w:color="auto" w:fill="auto"/>
          </w:tcPr>
          <w:p w14:paraId="120BE7D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599C9C9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15.000</w:t>
            </w:r>
          </w:p>
        </w:tc>
        <w:tc>
          <w:tcPr>
            <w:tcW w:w="850" w:type="dxa"/>
          </w:tcPr>
          <w:p w14:paraId="433DB08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BE1AAE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R$ 0,73</w:t>
            </w:r>
          </w:p>
        </w:tc>
        <w:tc>
          <w:tcPr>
            <w:tcW w:w="1469" w:type="dxa"/>
          </w:tcPr>
          <w:p w14:paraId="5A0495B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R$ 10.950,00</w:t>
            </w:r>
          </w:p>
        </w:tc>
        <w:tc>
          <w:tcPr>
            <w:tcW w:w="992" w:type="dxa"/>
            <w:shd w:val="clear" w:color="auto" w:fill="auto"/>
          </w:tcPr>
          <w:p w14:paraId="6BB1B3E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465154</w:t>
            </w:r>
          </w:p>
        </w:tc>
      </w:tr>
      <w:tr w14:paraId="3D1C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46DCF4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4BF8AE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LEVOTIROXINA 25MCG</w:t>
            </w:r>
          </w:p>
        </w:tc>
        <w:tc>
          <w:tcPr>
            <w:tcW w:w="851" w:type="dxa"/>
            <w:shd w:val="clear" w:color="auto" w:fill="auto"/>
          </w:tcPr>
          <w:p w14:paraId="6D84B4A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71E2B8A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5DEC060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E71CC6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R$ 0,39</w:t>
            </w:r>
          </w:p>
        </w:tc>
        <w:tc>
          <w:tcPr>
            <w:tcW w:w="1469" w:type="dxa"/>
          </w:tcPr>
          <w:p w14:paraId="07AF473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R$ 39.000,00</w:t>
            </w:r>
          </w:p>
        </w:tc>
        <w:tc>
          <w:tcPr>
            <w:tcW w:w="992" w:type="dxa"/>
            <w:shd w:val="clear" w:color="auto" w:fill="auto"/>
          </w:tcPr>
          <w:p w14:paraId="0E037FF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268124</w:t>
            </w:r>
          </w:p>
        </w:tc>
      </w:tr>
      <w:tr w14:paraId="303E4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061F48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707B9B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LEVOTIROXINA 50MCG</w:t>
            </w:r>
          </w:p>
        </w:tc>
        <w:tc>
          <w:tcPr>
            <w:tcW w:w="851" w:type="dxa"/>
            <w:shd w:val="clear" w:color="auto" w:fill="auto"/>
          </w:tcPr>
          <w:p w14:paraId="6776488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857195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455A1C9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97CE3E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R$ 0,57</w:t>
            </w:r>
          </w:p>
        </w:tc>
        <w:tc>
          <w:tcPr>
            <w:tcW w:w="1469" w:type="dxa"/>
          </w:tcPr>
          <w:p w14:paraId="25FCF83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R$ 57.000,00</w:t>
            </w:r>
          </w:p>
        </w:tc>
        <w:tc>
          <w:tcPr>
            <w:tcW w:w="992" w:type="dxa"/>
            <w:shd w:val="clear" w:color="auto" w:fill="auto"/>
          </w:tcPr>
          <w:p w14:paraId="468906D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268123</w:t>
            </w:r>
          </w:p>
        </w:tc>
      </w:tr>
      <w:tr w14:paraId="04E0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2019FA5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E0E5EE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LIDOCAÍNA 2% GEL 30 GRAMAS</w:t>
            </w:r>
          </w:p>
        </w:tc>
        <w:tc>
          <w:tcPr>
            <w:tcW w:w="851" w:type="dxa"/>
            <w:shd w:val="clear" w:color="auto" w:fill="auto"/>
          </w:tcPr>
          <w:p w14:paraId="3385B4C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Tubo</w:t>
            </w:r>
          </w:p>
        </w:tc>
        <w:tc>
          <w:tcPr>
            <w:tcW w:w="1134" w:type="dxa"/>
            <w:shd w:val="clear" w:color="auto" w:fill="auto"/>
          </w:tcPr>
          <w:p w14:paraId="5BAACDC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3E3504F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CDBF16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R$ 26,20</w:t>
            </w:r>
          </w:p>
        </w:tc>
        <w:tc>
          <w:tcPr>
            <w:tcW w:w="1469" w:type="dxa"/>
          </w:tcPr>
          <w:p w14:paraId="727A1A4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R$ 78.600,00</w:t>
            </w:r>
          </w:p>
        </w:tc>
        <w:tc>
          <w:tcPr>
            <w:tcW w:w="992" w:type="dxa"/>
            <w:shd w:val="clear" w:color="auto" w:fill="auto"/>
          </w:tcPr>
          <w:p w14:paraId="480D10A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269846</w:t>
            </w:r>
          </w:p>
        </w:tc>
      </w:tr>
      <w:tr w14:paraId="4D663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492BDF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3970627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LORATADINA 10MG</w:t>
            </w:r>
          </w:p>
        </w:tc>
        <w:tc>
          <w:tcPr>
            <w:tcW w:w="851" w:type="dxa"/>
            <w:shd w:val="clear" w:color="auto" w:fill="auto"/>
          </w:tcPr>
          <w:p w14:paraId="575B151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2D2A011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Pr>
          <w:p w14:paraId="4E1E7CA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7761F77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R$ 1,99</w:t>
            </w:r>
          </w:p>
        </w:tc>
        <w:tc>
          <w:tcPr>
            <w:tcW w:w="1469" w:type="dxa"/>
          </w:tcPr>
          <w:p w14:paraId="4C65A2A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R$ 59.700,0</w:t>
            </w:r>
          </w:p>
        </w:tc>
        <w:tc>
          <w:tcPr>
            <w:tcW w:w="992" w:type="dxa"/>
            <w:shd w:val="clear" w:color="auto" w:fill="auto"/>
          </w:tcPr>
          <w:p w14:paraId="1830256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273466</w:t>
            </w:r>
          </w:p>
        </w:tc>
      </w:tr>
      <w:tr w14:paraId="0832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0D331FB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noWrap/>
          </w:tcPr>
          <w:p w14:paraId="3D25A15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LORATADINA 1MG/ML XAROPE 100ML</w:t>
            </w:r>
          </w:p>
        </w:tc>
        <w:tc>
          <w:tcPr>
            <w:tcW w:w="851" w:type="dxa"/>
            <w:shd w:val="clear" w:color="auto" w:fill="auto"/>
            <w:noWrap/>
          </w:tcPr>
          <w:p w14:paraId="65E4AF3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55884A4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4F3FDF1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886F41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R$ 16,64</w:t>
            </w:r>
          </w:p>
        </w:tc>
        <w:tc>
          <w:tcPr>
            <w:tcW w:w="1469" w:type="dxa"/>
          </w:tcPr>
          <w:p w14:paraId="746B3AC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R$ 49.920,00</w:t>
            </w:r>
          </w:p>
        </w:tc>
        <w:tc>
          <w:tcPr>
            <w:tcW w:w="992" w:type="dxa"/>
            <w:shd w:val="clear" w:color="auto" w:fill="auto"/>
          </w:tcPr>
          <w:p w14:paraId="71AB101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273467</w:t>
            </w:r>
          </w:p>
        </w:tc>
      </w:tr>
      <w:tr w14:paraId="427C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297399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noWrap/>
          </w:tcPr>
          <w:p w14:paraId="3F457C3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LOSARTANA 50MG</w:t>
            </w:r>
          </w:p>
        </w:tc>
        <w:tc>
          <w:tcPr>
            <w:tcW w:w="851" w:type="dxa"/>
            <w:shd w:val="clear" w:color="auto" w:fill="auto"/>
            <w:noWrap/>
          </w:tcPr>
          <w:p w14:paraId="7066F1D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4CED13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15.000</w:t>
            </w:r>
          </w:p>
        </w:tc>
        <w:tc>
          <w:tcPr>
            <w:tcW w:w="850" w:type="dxa"/>
          </w:tcPr>
          <w:p w14:paraId="55F0CE9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50A5A8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R$ 1,16</w:t>
            </w:r>
          </w:p>
        </w:tc>
        <w:tc>
          <w:tcPr>
            <w:tcW w:w="1469" w:type="dxa"/>
          </w:tcPr>
          <w:p w14:paraId="47C76AB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R$ 17.400,00</w:t>
            </w:r>
          </w:p>
        </w:tc>
        <w:tc>
          <w:tcPr>
            <w:tcW w:w="992" w:type="dxa"/>
            <w:shd w:val="clear" w:color="auto" w:fill="auto"/>
          </w:tcPr>
          <w:p w14:paraId="02ACC7B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268856</w:t>
            </w:r>
          </w:p>
        </w:tc>
      </w:tr>
      <w:tr w14:paraId="7ED29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86" w:hRule="atLeast"/>
          <w:jc w:val="center"/>
        </w:trPr>
        <w:tc>
          <w:tcPr>
            <w:tcW w:w="704" w:type="dxa"/>
            <w:shd w:val="clear" w:color="auto" w:fill="auto"/>
            <w:noWrap/>
          </w:tcPr>
          <w:p w14:paraId="01F41FF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443D41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MEBENDAZOL 100MG</w:t>
            </w:r>
          </w:p>
        </w:tc>
        <w:tc>
          <w:tcPr>
            <w:tcW w:w="851" w:type="dxa"/>
            <w:shd w:val="clear" w:color="auto" w:fill="auto"/>
          </w:tcPr>
          <w:p w14:paraId="604BAE7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CC437C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6415499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C009EB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R$ 2,51</w:t>
            </w:r>
          </w:p>
        </w:tc>
        <w:tc>
          <w:tcPr>
            <w:tcW w:w="1469" w:type="dxa"/>
          </w:tcPr>
          <w:p w14:paraId="6A30693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R$ 7.530,00</w:t>
            </w:r>
          </w:p>
        </w:tc>
        <w:tc>
          <w:tcPr>
            <w:tcW w:w="992" w:type="dxa"/>
            <w:shd w:val="clear" w:color="auto" w:fill="auto"/>
          </w:tcPr>
          <w:p w14:paraId="00ADEE1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267692</w:t>
            </w:r>
          </w:p>
        </w:tc>
      </w:tr>
      <w:tr w14:paraId="3F99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0B9CFC6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12D035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MEBENDAZOL 20MG/ML SUSPENSÃO ORAL 30ML</w:t>
            </w:r>
          </w:p>
        </w:tc>
        <w:tc>
          <w:tcPr>
            <w:tcW w:w="851" w:type="dxa"/>
            <w:shd w:val="clear" w:color="auto" w:fill="auto"/>
          </w:tcPr>
          <w:p w14:paraId="2BCC5E0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1D5F00D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Pr>
          <w:p w14:paraId="35049A6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460977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R$ 7,49</w:t>
            </w:r>
          </w:p>
        </w:tc>
        <w:tc>
          <w:tcPr>
            <w:tcW w:w="1469" w:type="dxa"/>
          </w:tcPr>
          <w:p w14:paraId="42E6277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R$ 7.490,00</w:t>
            </w:r>
          </w:p>
        </w:tc>
        <w:tc>
          <w:tcPr>
            <w:tcW w:w="992" w:type="dxa"/>
            <w:shd w:val="clear" w:color="auto" w:fill="auto"/>
          </w:tcPr>
          <w:p w14:paraId="7E8FEA9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267694</w:t>
            </w:r>
          </w:p>
        </w:tc>
      </w:tr>
      <w:tr w14:paraId="4902C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jc w:val="center"/>
        </w:trPr>
        <w:tc>
          <w:tcPr>
            <w:tcW w:w="704" w:type="dxa"/>
            <w:shd w:val="clear" w:color="auto" w:fill="auto"/>
            <w:noWrap/>
          </w:tcPr>
          <w:p w14:paraId="0579E85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CF3F0E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METILDOPA 250MG</w:t>
            </w:r>
          </w:p>
        </w:tc>
        <w:tc>
          <w:tcPr>
            <w:tcW w:w="851" w:type="dxa"/>
            <w:shd w:val="clear" w:color="auto" w:fill="auto"/>
          </w:tcPr>
          <w:p w14:paraId="5B8834C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7C39EA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170.000</w:t>
            </w:r>
          </w:p>
        </w:tc>
        <w:tc>
          <w:tcPr>
            <w:tcW w:w="850" w:type="dxa"/>
          </w:tcPr>
          <w:p w14:paraId="0A2E57D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FEA726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R$ 1,44</w:t>
            </w:r>
          </w:p>
        </w:tc>
        <w:tc>
          <w:tcPr>
            <w:tcW w:w="1469" w:type="dxa"/>
          </w:tcPr>
          <w:p w14:paraId="1F8B0D4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R$ 244.800,00</w:t>
            </w:r>
          </w:p>
        </w:tc>
        <w:tc>
          <w:tcPr>
            <w:tcW w:w="992" w:type="dxa"/>
            <w:shd w:val="clear" w:color="auto" w:fill="auto"/>
          </w:tcPr>
          <w:p w14:paraId="1751B5F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267689</w:t>
            </w:r>
          </w:p>
        </w:tc>
      </w:tr>
      <w:tr w14:paraId="05311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170149C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22ADC6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METOCLOPRAMIDA 10MG</w:t>
            </w:r>
          </w:p>
        </w:tc>
        <w:tc>
          <w:tcPr>
            <w:tcW w:w="851" w:type="dxa"/>
            <w:shd w:val="clear" w:color="auto" w:fill="auto"/>
          </w:tcPr>
          <w:p w14:paraId="0260ED0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90FE56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52D33F8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65C813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R$ 1,36</w:t>
            </w:r>
          </w:p>
        </w:tc>
        <w:tc>
          <w:tcPr>
            <w:tcW w:w="1469" w:type="dxa"/>
          </w:tcPr>
          <w:p w14:paraId="7186774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R$ 4.080,00</w:t>
            </w:r>
          </w:p>
        </w:tc>
        <w:tc>
          <w:tcPr>
            <w:tcW w:w="992" w:type="dxa"/>
            <w:shd w:val="clear" w:color="auto" w:fill="auto"/>
          </w:tcPr>
          <w:p w14:paraId="1D3B49C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267312</w:t>
            </w:r>
          </w:p>
        </w:tc>
      </w:tr>
      <w:tr w14:paraId="49F8F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24F145E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3BEB64D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METOCLOPRAMIDA 4MG/ML SOLUÇÃO ORAL 10ML</w:t>
            </w:r>
          </w:p>
        </w:tc>
        <w:tc>
          <w:tcPr>
            <w:tcW w:w="851" w:type="dxa"/>
            <w:shd w:val="clear" w:color="auto" w:fill="auto"/>
          </w:tcPr>
          <w:p w14:paraId="03C31C8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4284292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w:t>
            </w:r>
          </w:p>
        </w:tc>
        <w:tc>
          <w:tcPr>
            <w:tcW w:w="850" w:type="dxa"/>
          </w:tcPr>
          <w:p w14:paraId="0A686F2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8109DC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R$ 8,15</w:t>
            </w:r>
          </w:p>
        </w:tc>
        <w:tc>
          <w:tcPr>
            <w:tcW w:w="1469" w:type="dxa"/>
          </w:tcPr>
          <w:p w14:paraId="50C20DC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R$ 4.075,00</w:t>
            </w:r>
          </w:p>
        </w:tc>
        <w:tc>
          <w:tcPr>
            <w:tcW w:w="992" w:type="dxa"/>
            <w:shd w:val="clear" w:color="auto" w:fill="auto"/>
          </w:tcPr>
          <w:p w14:paraId="7423153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267311</w:t>
            </w:r>
          </w:p>
        </w:tc>
      </w:tr>
      <w:tr w14:paraId="40FE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DE92B5D">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96C850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METOPROLOL SUCCINATO 100MG COMPRIMIDO REVESTIDO DE LIBERAÇÃO CONTROLADA</w:t>
            </w:r>
          </w:p>
        </w:tc>
        <w:tc>
          <w:tcPr>
            <w:tcW w:w="851" w:type="dxa"/>
            <w:shd w:val="clear" w:color="auto" w:fill="auto"/>
          </w:tcPr>
          <w:p w14:paraId="563B171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5EB8A32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w:t>
            </w:r>
          </w:p>
        </w:tc>
        <w:tc>
          <w:tcPr>
            <w:tcW w:w="850" w:type="dxa"/>
          </w:tcPr>
          <w:p w14:paraId="7C0869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BA62DC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R$ 1,99</w:t>
            </w:r>
          </w:p>
        </w:tc>
        <w:tc>
          <w:tcPr>
            <w:tcW w:w="1469" w:type="dxa"/>
          </w:tcPr>
          <w:p w14:paraId="2BC9AFA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R$ 39.800,00</w:t>
            </w:r>
          </w:p>
        </w:tc>
        <w:tc>
          <w:tcPr>
            <w:tcW w:w="992" w:type="dxa"/>
            <w:shd w:val="clear" w:color="auto" w:fill="auto"/>
          </w:tcPr>
          <w:p w14:paraId="3A38451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276658</w:t>
            </w:r>
          </w:p>
        </w:tc>
      </w:tr>
      <w:tr w14:paraId="4831E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AEBA6E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DB0F52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METOPROLOL SUCCINATO 25MG COMPRIMIDO REVESTIDO DE LIBERAÇÃO CONTROLADA</w:t>
            </w:r>
          </w:p>
        </w:tc>
        <w:tc>
          <w:tcPr>
            <w:tcW w:w="851" w:type="dxa"/>
            <w:shd w:val="clear" w:color="auto" w:fill="auto"/>
          </w:tcPr>
          <w:p w14:paraId="097B835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707F846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4A6B9A7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71B219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R$ 1,01</w:t>
            </w:r>
          </w:p>
        </w:tc>
        <w:tc>
          <w:tcPr>
            <w:tcW w:w="1469" w:type="dxa"/>
          </w:tcPr>
          <w:p w14:paraId="4636434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R$ 50.500,00</w:t>
            </w:r>
          </w:p>
        </w:tc>
        <w:tc>
          <w:tcPr>
            <w:tcW w:w="992" w:type="dxa"/>
            <w:shd w:val="clear" w:color="auto" w:fill="auto"/>
          </w:tcPr>
          <w:p w14:paraId="40B5C41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276656</w:t>
            </w:r>
          </w:p>
        </w:tc>
      </w:tr>
      <w:tr w14:paraId="5B678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D1B9A9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0369CF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METOPROLOL SUCCINATO 50MG COMPRIMIDO REVESTIDO DE LIBERAÇÃO CONTROLADA</w:t>
            </w:r>
          </w:p>
        </w:tc>
        <w:tc>
          <w:tcPr>
            <w:tcW w:w="851" w:type="dxa"/>
            <w:shd w:val="clear" w:color="auto" w:fill="auto"/>
          </w:tcPr>
          <w:p w14:paraId="78ED45E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5D3784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5F27E7D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AD4A3B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R$ 1,36</w:t>
            </w:r>
          </w:p>
        </w:tc>
        <w:tc>
          <w:tcPr>
            <w:tcW w:w="1469" w:type="dxa"/>
          </w:tcPr>
          <w:p w14:paraId="3BC6FFF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R$ 68.000,00</w:t>
            </w:r>
          </w:p>
        </w:tc>
        <w:tc>
          <w:tcPr>
            <w:tcW w:w="992" w:type="dxa"/>
            <w:shd w:val="clear" w:color="auto" w:fill="auto"/>
          </w:tcPr>
          <w:p w14:paraId="2CDD4BC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276657</w:t>
            </w:r>
          </w:p>
        </w:tc>
      </w:tr>
      <w:tr w14:paraId="76295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32" w:hRule="atLeast"/>
          <w:jc w:val="center"/>
        </w:trPr>
        <w:tc>
          <w:tcPr>
            <w:tcW w:w="704" w:type="dxa"/>
            <w:shd w:val="clear" w:color="auto" w:fill="auto"/>
            <w:noWrap/>
          </w:tcPr>
          <w:p w14:paraId="4BA9DAC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7C096C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METRONIDAZOL 250MG</w:t>
            </w:r>
          </w:p>
        </w:tc>
        <w:tc>
          <w:tcPr>
            <w:tcW w:w="851" w:type="dxa"/>
            <w:shd w:val="clear" w:color="auto" w:fill="auto"/>
          </w:tcPr>
          <w:p w14:paraId="0DF8AD3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8579AA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12.000</w:t>
            </w:r>
          </w:p>
        </w:tc>
        <w:tc>
          <w:tcPr>
            <w:tcW w:w="850" w:type="dxa"/>
          </w:tcPr>
          <w:p w14:paraId="3AF6219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31956C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R$ 1,09</w:t>
            </w:r>
          </w:p>
        </w:tc>
        <w:tc>
          <w:tcPr>
            <w:tcW w:w="1469" w:type="dxa"/>
          </w:tcPr>
          <w:p w14:paraId="54B3318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R$ 13.080,00</w:t>
            </w:r>
          </w:p>
        </w:tc>
        <w:tc>
          <w:tcPr>
            <w:tcW w:w="992" w:type="dxa"/>
            <w:shd w:val="clear" w:color="auto" w:fill="auto"/>
          </w:tcPr>
          <w:p w14:paraId="6B3E786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267717</w:t>
            </w:r>
          </w:p>
        </w:tc>
      </w:tr>
      <w:tr w14:paraId="218B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32" w:hRule="atLeast"/>
          <w:jc w:val="center"/>
        </w:trPr>
        <w:tc>
          <w:tcPr>
            <w:tcW w:w="704" w:type="dxa"/>
            <w:shd w:val="clear" w:color="auto" w:fill="auto"/>
            <w:noWrap/>
          </w:tcPr>
          <w:p w14:paraId="54D7C93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AF377F2">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METRONIDAZOL 400MG</w:t>
            </w:r>
          </w:p>
        </w:tc>
        <w:tc>
          <w:tcPr>
            <w:tcW w:w="851" w:type="dxa"/>
            <w:shd w:val="clear" w:color="auto" w:fill="auto"/>
          </w:tcPr>
          <w:p w14:paraId="43BBC97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6838D0F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Pr>
          <w:p w14:paraId="5031B2E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E4C119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R$ 1,08</w:t>
            </w:r>
          </w:p>
        </w:tc>
        <w:tc>
          <w:tcPr>
            <w:tcW w:w="1469" w:type="dxa"/>
          </w:tcPr>
          <w:p w14:paraId="602872D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R$ 5.400,00</w:t>
            </w:r>
          </w:p>
        </w:tc>
        <w:tc>
          <w:tcPr>
            <w:tcW w:w="992" w:type="dxa"/>
            <w:shd w:val="clear" w:color="auto" w:fill="auto"/>
          </w:tcPr>
          <w:p w14:paraId="757E228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268499</w:t>
            </w:r>
          </w:p>
        </w:tc>
      </w:tr>
      <w:tr w14:paraId="1F67B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01FAC98">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791A13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METRONIDAZOL CREME VAGINAL 50 GRAMAS</w:t>
            </w:r>
          </w:p>
        </w:tc>
        <w:tc>
          <w:tcPr>
            <w:tcW w:w="851" w:type="dxa"/>
            <w:shd w:val="clear" w:color="auto" w:fill="auto"/>
          </w:tcPr>
          <w:p w14:paraId="067D643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Tb</w:t>
            </w:r>
          </w:p>
        </w:tc>
        <w:tc>
          <w:tcPr>
            <w:tcW w:w="1134" w:type="dxa"/>
            <w:shd w:val="clear" w:color="auto" w:fill="auto"/>
          </w:tcPr>
          <w:p w14:paraId="6DC46C6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w:t>
            </w:r>
          </w:p>
        </w:tc>
        <w:tc>
          <w:tcPr>
            <w:tcW w:w="850" w:type="dxa"/>
          </w:tcPr>
          <w:p w14:paraId="75092AD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A82BBA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R$ 28,04</w:t>
            </w:r>
          </w:p>
        </w:tc>
        <w:tc>
          <w:tcPr>
            <w:tcW w:w="1469" w:type="dxa"/>
          </w:tcPr>
          <w:p w14:paraId="4EFE7FE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R$ 14.020,00</w:t>
            </w:r>
          </w:p>
        </w:tc>
        <w:tc>
          <w:tcPr>
            <w:tcW w:w="992" w:type="dxa"/>
            <w:shd w:val="clear" w:color="auto" w:fill="auto"/>
          </w:tcPr>
          <w:p w14:paraId="5E36305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345300</w:t>
            </w:r>
          </w:p>
        </w:tc>
      </w:tr>
      <w:tr w14:paraId="33CE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2F4F8EE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0ADC154">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MONONITRATO DE ISOSSORBIDA 20MG</w:t>
            </w:r>
          </w:p>
        </w:tc>
        <w:tc>
          <w:tcPr>
            <w:tcW w:w="851" w:type="dxa"/>
            <w:shd w:val="clear" w:color="auto" w:fill="auto"/>
          </w:tcPr>
          <w:p w14:paraId="310D5C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4CE9D3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67DFAD8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52F632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R$ 0,90</w:t>
            </w:r>
          </w:p>
        </w:tc>
        <w:tc>
          <w:tcPr>
            <w:tcW w:w="1469" w:type="dxa"/>
          </w:tcPr>
          <w:p w14:paraId="5527A26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R$ 45.000,00</w:t>
            </w:r>
          </w:p>
        </w:tc>
        <w:tc>
          <w:tcPr>
            <w:tcW w:w="992" w:type="dxa"/>
            <w:shd w:val="clear" w:color="auto" w:fill="auto"/>
          </w:tcPr>
          <w:p w14:paraId="1674AEC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273400</w:t>
            </w:r>
          </w:p>
        </w:tc>
      </w:tr>
      <w:tr w14:paraId="740D1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2B73DCED">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0CE626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MONONITRATO DE ISOSSORBIDA 40MG</w:t>
            </w:r>
          </w:p>
        </w:tc>
        <w:tc>
          <w:tcPr>
            <w:tcW w:w="851" w:type="dxa"/>
            <w:shd w:val="clear" w:color="auto" w:fill="auto"/>
          </w:tcPr>
          <w:p w14:paraId="7337AB2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0F63A0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Pr>
          <w:p w14:paraId="4FAC587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3E6878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R$ 1,38</w:t>
            </w:r>
          </w:p>
        </w:tc>
        <w:tc>
          <w:tcPr>
            <w:tcW w:w="1469" w:type="dxa"/>
          </w:tcPr>
          <w:p w14:paraId="023130C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R$ 41.400,00</w:t>
            </w:r>
          </w:p>
        </w:tc>
        <w:tc>
          <w:tcPr>
            <w:tcW w:w="992" w:type="dxa"/>
            <w:shd w:val="clear" w:color="auto" w:fill="auto"/>
          </w:tcPr>
          <w:p w14:paraId="188862C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273401</w:t>
            </w:r>
          </w:p>
        </w:tc>
      </w:tr>
      <w:tr w14:paraId="3A18B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704" w:type="dxa"/>
            <w:shd w:val="clear" w:color="auto" w:fill="auto"/>
            <w:noWrap/>
          </w:tcPr>
          <w:p w14:paraId="6F7817E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9E4132F">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NEOMICINA + BACITRACINA CREME 10 GRAMAS</w:t>
            </w:r>
          </w:p>
        </w:tc>
        <w:tc>
          <w:tcPr>
            <w:tcW w:w="851" w:type="dxa"/>
            <w:shd w:val="clear" w:color="auto" w:fill="auto"/>
          </w:tcPr>
          <w:p w14:paraId="61F60B8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Tb</w:t>
            </w:r>
          </w:p>
        </w:tc>
        <w:tc>
          <w:tcPr>
            <w:tcW w:w="1134" w:type="dxa"/>
            <w:shd w:val="clear" w:color="auto" w:fill="auto"/>
          </w:tcPr>
          <w:p w14:paraId="216E156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Pr>
          <w:p w14:paraId="0C7A874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D952F1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R$ 14,96</w:t>
            </w:r>
          </w:p>
        </w:tc>
        <w:tc>
          <w:tcPr>
            <w:tcW w:w="1469" w:type="dxa"/>
          </w:tcPr>
          <w:p w14:paraId="04AE582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R$ 149.600,00</w:t>
            </w:r>
          </w:p>
        </w:tc>
        <w:tc>
          <w:tcPr>
            <w:tcW w:w="992" w:type="dxa"/>
            <w:shd w:val="clear" w:color="auto" w:fill="auto"/>
          </w:tcPr>
          <w:p w14:paraId="672A455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273167</w:t>
            </w:r>
          </w:p>
        </w:tc>
      </w:tr>
      <w:tr w14:paraId="6227C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8C6601C">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4D14870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NIMESULIDA 100MG</w:t>
            </w:r>
          </w:p>
        </w:tc>
        <w:tc>
          <w:tcPr>
            <w:tcW w:w="851" w:type="dxa"/>
            <w:shd w:val="clear" w:color="auto" w:fill="auto"/>
          </w:tcPr>
          <w:p w14:paraId="643452C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99E736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131696E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7457EB1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R$ 0,35</w:t>
            </w:r>
          </w:p>
        </w:tc>
        <w:tc>
          <w:tcPr>
            <w:tcW w:w="1469" w:type="dxa"/>
          </w:tcPr>
          <w:p w14:paraId="77C861C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R$ 17.500,00</w:t>
            </w:r>
          </w:p>
        </w:tc>
        <w:tc>
          <w:tcPr>
            <w:tcW w:w="992" w:type="dxa"/>
            <w:shd w:val="clear" w:color="auto" w:fill="auto"/>
          </w:tcPr>
          <w:p w14:paraId="3591353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273710</w:t>
            </w:r>
          </w:p>
        </w:tc>
      </w:tr>
      <w:tr w14:paraId="7332A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6F0F30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C1CED4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NISTATINA CREME VAGINAL 60 GRAMAS</w:t>
            </w:r>
          </w:p>
        </w:tc>
        <w:tc>
          <w:tcPr>
            <w:tcW w:w="851" w:type="dxa"/>
            <w:shd w:val="clear" w:color="auto" w:fill="auto"/>
          </w:tcPr>
          <w:p w14:paraId="1C663E7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Tb</w:t>
            </w:r>
          </w:p>
        </w:tc>
        <w:tc>
          <w:tcPr>
            <w:tcW w:w="1134" w:type="dxa"/>
            <w:shd w:val="clear" w:color="auto" w:fill="auto"/>
          </w:tcPr>
          <w:p w14:paraId="0877E83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480CE42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812E377">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R$ 15,91</w:t>
            </w:r>
          </w:p>
        </w:tc>
        <w:tc>
          <w:tcPr>
            <w:tcW w:w="1469" w:type="dxa"/>
          </w:tcPr>
          <w:p w14:paraId="456A2BB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R$ 47.730,00</w:t>
            </w:r>
          </w:p>
        </w:tc>
        <w:tc>
          <w:tcPr>
            <w:tcW w:w="992" w:type="dxa"/>
            <w:shd w:val="clear" w:color="auto" w:fill="auto"/>
          </w:tcPr>
          <w:p w14:paraId="1A13965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266788</w:t>
            </w:r>
          </w:p>
        </w:tc>
      </w:tr>
      <w:tr w14:paraId="21880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2032345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B66788D">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NITROFURANTOÍNA 100MG</w:t>
            </w:r>
          </w:p>
        </w:tc>
        <w:tc>
          <w:tcPr>
            <w:tcW w:w="851" w:type="dxa"/>
            <w:shd w:val="clear" w:color="auto" w:fill="auto"/>
          </w:tcPr>
          <w:p w14:paraId="42FA4C7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Cápsula</w:t>
            </w:r>
          </w:p>
        </w:tc>
        <w:tc>
          <w:tcPr>
            <w:tcW w:w="1134" w:type="dxa"/>
            <w:shd w:val="clear" w:color="auto" w:fill="auto"/>
          </w:tcPr>
          <w:p w14:paraId="1D962E3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Pr>
          <w:p w14:paraId="2E6B956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6F941F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R$ 1,07</w:t>
            </w:r>
          </w:p>
        </w:tc>
        <w:tc>
          <w:tcPr>
            <w:tcW w:w="1469" w:type="dxa"/>
          </w:tcPr>
          <w:p w14:paraId="7CEFDA9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R$ 32.100,00</w:t>
            </w:r>
          </w:p>
        </w:tc>
        <w:tc>
          <w:tcPr>
            <w:tcW w:w="992" w:type="dxa"/>
            <w:shd w:val="clear" w:color="auto" w:fill="auto"/>
          </w:tcPr>
          <w:p w14:paraId="1457484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268273</w:t>
            </w:r>
          </w:p>
        </w:tc>
      </w:tr>
      <w:tr w14:paraId="6556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1F65456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FF3D626">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NORTRIPTILINA 25MG</w:t>
            </w:r>
          </w:p>
        </w:tc>
        <w:tc>
          <w:tcPr>
            <w:tcW w:w="851" w:type="dxa"/>
            <w:shd w:val="clear" w:color="auto" w:fill="auto"/>
          </w:tcPr>
          <w:p w14:paraId="62B171C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357CFA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60.000</w:t>
            </w:r>
          </w:p>
        </w:tc>
        <w:tc>
          <w:tcPr>
            <w:tcW w:w="850" w:type="dxa"/>
          </w:tcPr>
          <w:p w14:paraId="41E90DC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725523C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R$ 1,35</w:t>
            </w:r>
          </w:p>
        </w:tc>
        <w:tc>
          <w:tcPr>
            <w:tcW w:w="1469" w:type="dxa"/>
          </w:tcPr>
          <w:p w14:paraId="0E6A9E7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R$ 81.000,00</w:t>
            </w:r>
          </w:p>
        </w:tc>
        <w:tc>
          <w:tcPr>
            <w:tcW w:w="992" w:type="dxa"/>
            <w:shd w:val="clear" w:color="auto" w:fill="auto"/>
          </w:tcPr>
          <w:p w14:paraId="2D67009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271606</w:t>
            </w:r>
          </w:p>
        </w:tc>
      </w:tr>
      <w:tr w14:paraId="00CC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227813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FE21D4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NORTRIPTILINA 50MG</w:t>
            </w:r>
          </w:p>
        </w:tc>
        <w:tc>
          <w:tcPr>
            <w:tcW w:w="851" w:type="dxa"/>
            <w:shd w:val="clear" w:color="auto" w:fill="auto"/>
          </w:tcPr>
          <w:p w14:paraId="43D77AB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5FC34CA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28.000</w:t>
            </w:r>
          </w:p>
        </w:tc>
        <w:tc>
          <w:tcPr>
            <w:tcW w:w="850" w:type="dxa"/>
          </w:tcPr>
          <w:p w14:paraId="16EF91C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AF90E6E">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R$ 1,54</w:t>
            </w:r>
          </w:p>
        </w:tc>
        <w:tc>
          <w:tcPr>
            <w:tcW w:w="1469" w:type="dxa"/>
          </w:tcPr>
          <w:p w14:paraId="71173B0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R$ 43.120,00</w:t>
            </w:r>
          </w:p>
        </w:tc>
        <w:tc>
          <w:tcPr>
            <w:tcW w:w="992" w:type="dxa"/>
            <w:shd w:val="clear" w:color="auto" w:fill="auto"/>
          </w:tcPr>
          <w:p w14:paraId="39D9950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271610</w:t>
            </w:r>
          </w:p>
        </w:tc>
      </w:tr>
      <w:tr w14:paraId="041E3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6AE08EEA">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7C2FF45">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OMEPRAZOL 20MG</w:t>
            </w:r>
          </w:p>
        </w:tc>
        <w:tc>
          <w:tcPr>
            <w:tcW w:w="851" w:type="dxa"/>
            <w:shd w:val="clear" w:color="auto" w:fill="auto"/>
          </w:tcPr>
          <w:p w14:paraId="499F0CE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DF7DFC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500.000</w:t>
            </w:r>
          </w:p>
        </w:tc>
        <w:tc>
          <w:tcPr>
            <w:tcW w:w="850" w:type="dxa"/>
          </w:tcPr>
          <w:p w14:paraId="1FB65C3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099392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R$ 1,37</w:t>
            </w:r>
          </w:p>
        </w:tc>
        <w:tc>
          <w:tcPr>
            <w:tcW w:w="1469" w:type="dxa"/>
          </w:tcPr>
          <w:p w14:paraId="333F091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R$ 685.000,00</w:t>
            </w:r>
          </w:p>
        </w:tc>
        <w:tc>
          <w:tcPr>
            <w:tcW w:w="992" w:type="dxa"/>
            <w:shd w:val="clear" w:color="auto" w:fill="auto"/>
          </w:tcPr>
          <w:p w14:paraId="6DAF1D8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267712</w:t>
            </w:r>
          </w:p>
        </w:tc>
      </w:tr>
      <w:tr w14:paraId="10CA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A332E7B">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653789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ONDANSETRONA 4MG</w:t>
            </w:r>
          </w:p>
        </w:tc>
        <w:tc>
          <w:tcPr>
            <w:tcW w:w="851" w:type="dxa"/>
            <w:shd w:val="clear" w:color="auto" w:fill="auto"/>
          </w:tcPr>
          <w:p w14:paraId="07C1F76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ECC0E5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w:t>
            </w:r>
          </w:p>
        </w:tc>
        <w:tc>
          <w:tcPr>
            <w:tcW w:w="850" w:type="dxa"/>
          </w:tcPr>
          <w:p w14:paraId="67DDF17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DDB06C9">
            <w:pPr>
              <w:pageBreakBefore w:val="0"/>
              <w:shd w:val="clear" w:color="auto" w:fill="FFFFFF"/>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R$ 3,95</w:t>
            </w:r>
          </w:p>
        </w:tc>
        <w:tc>
          <w:tcPr>
            <w:tcW w:w="1469" w:type="dxa"/>
          </w:tcPr>
          <w:p w14:paraId="078252CE">
            <w:pPr>
              <w:pageBreakBefore w:val="0"/>
              <w:shd w:val="clear" w:color="auto" w:fill="FFFFFF"/>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R$ 23.700,00</w:t>
            </w:r>
          </w:p>
        </w:tc>
        <w:tc>
          <w:tcPr>
            <w:tcW w:w="992" w:type="dxa"/>
            <w:shd w:val="clear" w:color="auto" w:fill="auto"/>
          </w:tcPr>
          <w:p w14:paraId="70F43B2F">
            <w:pPr>
              <w:pageBreakBefore w:val="0"/>
              <w:shd w:val="clear" w:color="auto" w:fill="FFFFFF"/>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268506</w:t>
            </w:r>
          </w:p>
        </w:tc>
      </w:tr>
      <w:tr w14:paraId="6543E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FC4303E">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FA2DF9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ONDANSETRONA 8MG</w:t>
            </w:r>
          </w:p>
        </w:tc>
        <w:tc>
          <w:tcPr>
            <w:tcW w:w="851" w:type="dxa"/>
            <w:shd w:val="clear" w:color="auto" w:fill="auto"/>
          </w:tcPr>
          <w:p w14:paraId="669F09E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0C5D118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6.000</w:t>
            </w:r>
          </w:p>
        </w:tc>
        <w:tc>
          <w:tcPr>
            <w:tcW w:w="850" w:type="dxa"/>
          </w:tcPr>
          <w:p w14:paraId="09E8808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A66A5AC">
            <w:pPr>
              <w:pageBreakBefore w:val="0"/>
              <w:shd w:val="clear" w:color="auto" w:fill="FFFFFF"/>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R$ 1,95</w:t>
            </w:r>
          </w:p>
        </w:tc>
        <w:tc>
          <w:tcPr>
            <w:tcW w:w="1469" w:type="dxa"/>
          </w:tcPr>
          <w:p w14:paraId="6027F10D">
            <w:pPr>
              <w:pageBreakBefore w:val="0"/>
              <w:shd w:val="clear" w:color="auto" w:fill="FFFFFF"/>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R$ 11.700,00</w:t>
            </w:r>
          </w:p>
        </w:tc>
        <w:tc>
          <w:tcPr>
            <w:tcW w:w="992" w:type="dxa"/>
            <w:shd w:val="clear" w:color="auto" w:fill="auto"/>
          </w:tcPr>
          <w:p w14:paraId="234D3D08">
            <w:pPr>
              <w:pageBreakBefore w:val="0"/>
              <w:shd w:val="clear" w:color="auto" w:fill="FFFFFF"/>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268606</w:t>
            </w:r>
          </w:p>
        </w:tc>
      </w:tr>
      <w:tr w14:paraId="6F974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D90D3A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BA9E59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PARACETAMOL 200MG/ML GOTAS 10ML</w:t>
            </w:r>
          </w:p>
        </w:tc>
        <w:tc>
          <w:tcPr>
            <w:tcW w:w="851" w:type="dxa"/>
            <w:shd w:val="clear" w:color="auto" w:fill="auto"/>
          </w:tcPr>
          <w:p w14:paraId="18CD455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33918F1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4.000</w:t>
            </w:r>
          </w:p>
        </w:tc>
        <w:tc>
          <w:tcPr>
            <w:tcW w:w="850" w:type="dxa"/>
          </w:tcPr>
          <w:p w14:paraId="306D517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B64C2AB">
            <w:pPr>
              <w:pageBreakBefore w:val="0"/>
              <w:shd w:val="clear" w:color="auto" w:fill="FFFFFF"/>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R$ 11,06</w:t>
            </w:r>
          </w:p>
        </w:tc>
        <w:tc>
          <w:tcPr>
            <w:tcW w:w="1469" w:type="dxa"/>
          </w:tcPr>
          <w:p w14:paraId="6C830975">
            <w:pPr>
              <w:pageBreakBefore w:val="0"/>
              <w:shd w:val="clear" w:color="auto" w:fill="FFFFFF"/>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R$ 44.240,00</w:t>
            </w:r>
          </w:p>
        </w:tc>
        <w:tc>
          <w:tcPr>
            <w:tcW w:w="992" w:type="dxa"/>
            <w:shd w:val="clear" w:color="auto" w:fill="auto"/>
          </w:tcPr>
          <w:p w14:paraId="745E2A4B">
            <w:pPr>
              <w:pageBreakBefore w:val="0"/>
              <w:shd w:val="clear" w:color="auto" w:fill="FFFFFF"/>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267777</w:t>
            </w:r>
          </w:p>
        </w:tc>
      </w:tr>
      <w:tr w14:paraId="48758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7D8F16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90EAD0D">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PARACETAMOL 500MG</w:t>
            </w:r>
          </w:p>
        </w:tc>
        <w:tc>
          <w:tcPr>
            <w:tcW w:w="851" w:type="dxa"/>
            <w:shd w:val="clear" w:color="auto" w:fill="auto"/>
          </w:tcPr>
          <w:p w14:paraId="5994352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5615817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359787E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604184A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R$ 1,19</w:t>
            </w:r>
          </w:p>
        </w:tc>
        <w:tc>
          <w:tcPr>
            <w:tcW w:w="1469" w:type="dxa"/>
          </w:tcPr>
          <w:p w14:paraId="15151E8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R$ 59.500,00</w:t>
            </w:r>
          </w:p>
        </w:tc>
        <w:tc>
          <w:tcPr>
            <w:tcW w:w="992" w:type="dxa"/>
            <w:shd w:val="clear" w:color="auto" w:fill="auto"/>
          </w:tcPr>
          <w:p w14:paraId="67A1BC7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267778</w:t>
            </w:r>
          </w:p>
        </w:tc>
      </w:tr>
      <w:tr w14:paraId="2504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565EEC3A">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3E341C6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PERMETRINA 50MG/ML LOÇÃO 60ML</w:t>
            </w:r>
          </w:p>
        </w:tc>
        <w:tc>
          <w:tcPr>
            <w:tcW w:w="851" w:type="dxa"/>
            <w:shd w:val="clear" w:color="auto" w:fill="auto"/>
          </w:tcPr>
          <w:p w14:paraId="2BEB5A7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5F2BFA7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w:t>
            </w:r>
          </w:p>
        </w:tc>
        <w:tc>
          <w:tcPr>
            <w:tcW w:w="850" w:type="dxa"/>
          </w:tcPr>
          <w:p w14:paraId="1C32FD2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9A6669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R$ 10,69</w:t>
            </w:r>
          </w:p>
        </w:tc>
        <w:tc>
          <w:tcPr>
            <w:tcW w:w="1469" w:type="dxa"/>
          </w:tcPr>
          <w:p w14:paraId="0C67E58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R$ 21.380,00</w:t>
            </w:r>
          </w:p>
        </w:tc>
        <w:tc>
          <w:tcPr>
            <w:tcW w:w="992" w:type="dxa"/>
            <w:shd w:val="clear" w:color="auto" w:fill="auto"/>
          </w:tcPr>
          <w:p w14:paraId="4335B02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363597</w:t>
            </w:r>
          </w:p>
        </w:tc>
      </w:tr>
      <w:tr w14:paraId="48E3D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19CCDE34">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E2AB50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PREDNISOLONA FOSFATO SODICO 1MG/ML SOLUÇÃO ORAL 100 ML</w:t>
            </w:r>
          </w:p>
        </w:tc>
        <w:tc>
          <w:tcPr>
            <w:tcW w:w="851" w:type="dxa"/>
            <w:shd w:val="clear" w:color="auto" w:fill="auto"/>
          </w:tcPr>
          <w:p w14:paraId="596BD36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247431A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700</w:t>
            </w:r>
          </w:p>
        </w:tc>
        <w:tc>
          <w:tcPr>
            <w:tcW w:w="850" w:type="dxa"/>
          </w:tcPr>
          <w:p w14:paraId="7756BFC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696CD7A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R$ 17,04</w:t>
            </w:r>
          </w:p>
        </w:tc>
        <w:tc>
          <w:tcPr>
            <w:tcW w:w="1469" w:type="dxa"/>
          </w:tcPr>
          <w:p w14:paraId="4AE188F8">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R$ 11.928,00</w:t>
            </w:r>
          </w:p>
        </w:tc>
        <w:tc>
          <w:tcPr>
            <w:tcW w:w="992" w:type="dxa"/>
            <w:shd w:val="clear" w:color="auto" w:fill="auto"/>
          </w:tcPr>
          <w:p w14:paraId="12DB750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448594</w:t>
            </w:r>
          </w:p>
        </w:tc>
      </w:tr>
      <w:tr w14:paraId="7813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4BD890BF">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03ECC5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PREDNISOLONA FOSFATO SODICO 3MG/ML SOLUÇÃO ORAL 100 ML</w:t>
            </w:r>
          </w:p>
        </w:tc>
        <w:tc>
          <w:tcPr>
            <w:tcW w:w="851" w:type="dxa"/>
            <w:shd w:val="clear" w:color="auto" w:fill="auto"/>
          </w:tcPr>
          <w:p w14:paraId="4AB2B37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4D387DD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Pr>
          <w:p w14:paraId="2E0E5E0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6AAA846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R$ 29,43</w:t>
            </w:r>
          </w:p>
        </w:tc>
        <w:tc>
          <w:tcPr>
            <w:tcW w:w="1469" w:type="dxa"/>
          </w:tcPr>
          <w:p w14:paraId="46A126F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R$ 147.150,00</w:t>
            </w:r>
          </w:p>
        </w:tc>
        <w:tc>
          <w:tcPr>
            <w:tcW w:w="992" w:type="dxa"/>
            <w:shd w:val="clear" w:color="auto" w:fill="auto"/>
          </w:tcPr>
          <w:p w14:paraId="662CA63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448595</w:t>
            </w:r>
          </w:p>
        </w:tc>
      </w:tr>
      <w:tr w14:paraId="6D10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47FA0E4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EF9FAB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PREDNISONA 20MG</w:t>
            </w:r>
          </w:p>
        </w:tc>
        <w:tc>
          <w:tcPr>
            <w:tcW w:w="851" w:type="dxa"/>
            <w:shd w:val="clear" w:color="auto" w:fill="auto"/>
          </w:tcPr>
          <w:p w14:paraId="0E0AFD9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A44298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40.000</w:t>
            </w:r>
          </w:p>
        </w:tc>
        <w:tc>
          <w:tcPr>
            <w:tcW w:w="850" w:type="dxa"/>
          </w:tcPr>
          <w:p w14:paraId="302CBA2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9D008B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R$ 2,25</w:t>
            </w:r>
          </w:p>
        </w:tc>
        <w:tc>
          <w:tcPr>
            <w:tcW w:w="1469" w:type="dxa"/>
          </w:tcPr>
          <w:p w14:paraId="7CDA96D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R$ 90.000,00</w:t>
            </w:r>
          </w:p>
        </w:tc>
        <w:tc>
          <w:tcPr>
            <w:tcW w:w="992" w:type="dxa"/>
            <w:shd w:val="clear" w:color="auto" w:fill="auto"/>
          </w:tcPr>
          <w:p w14:paraId="24A8B88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267743</w:t>
            </w:r>
          </w:p>
        </w:tc>
      </w:tr>
      <w:tr w14:paraId="41241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FC1D51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21DC244">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PREDNISONA 5MG</w:t>
            </w:r>
          </w:p>
        </w:tc>
        <w:tc>
          <w:tcPr>
            <w:tcW w:w="851" w:type="dxa"/>
            <w:shd w:val="clear" w:color="auto" w:fill="auto"/>
          </w:tcPr>
          <w:p w14:paraId="5342178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5AF424A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Pr>
          <w:p w14:paraId="1CDA40C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AB42DD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R$ 1,53</w:t>
            </w:r>
          </w:p>
        </w:tc>
        <w:tc>
          <w:tcPr>
            <w:tcW w:w="1469" w:type="dxa"/>
          </w:tcPr>
          <w:p w14:paraId="2751FD3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R$ 45.900,00</w:t>
            </w:r>
          </w:p>
        </w:tc>
        <w:tc>
          <w:tcPr>
            <w:tcW w:w="992" w:type="dxa"/>
            <w:shd w:val="clear" w:color="auto" w:fill="auto"/>
          </w:tcPr>
          <w:p w14:paraId="6125681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267741</w:t>
            </w:r>
          </w:p>
        </w:tc>
      </w:tr>
      <w:tr w14:paraId="0ABFA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05409F2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6E424FC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PREGABALINA 75MG</w:t>
            </w:r>
          </w:p>
        </w:tc>
        <w:tc>
          <w:tcPr>
            <w:tcW w:w="851" w:type="dxa"/>
            <w:shd w:val="clear" w:color="auto" w:fill="auto"/>
          </w:tcPr>
          <w:p w14:paraId="216A83F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75010A8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455F1C9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6B205CC">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R$ 0,49</w:t>
            </w:r>
          </w:p>
        </w:tc>
        <w:tc>
          <w:tcPr>
            <w:tcW w:w="1469" w:type="dxa"/>
          </w:tcPr>
          <w:p w14:paraId="2349C3B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R$ 49.000,00</w:t>
            </w:r>
          </w:p>
        </w:tc>
        <w:tc>
          <w:tcPr>
            <w:tcW w:w="992" w:type="dxa"/>
            <w:shd w:val="clear" w:color="auto" w:fill="auto"/>
          </w:tcPr>
          <w:p w14:paraId="6FCE106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388712</w:t>
            </w:r>
          </w:p>
        </w:tc>
      </w:tr>
      <w:tr w14:paraId="732BE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867B6A2">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3D7BA1C">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PROMETAZINA 25MG</w:t>
            </w:r>
          </w:p>
        </w:tc>
        <w:tc>
          <w:tcPr>
            <w:tcW w:w="851" w:type="dxa"/>
            <w:shd w:val="clear" w:color="auto" w:fill="auto"/>
          </w:tcPr>
          <w:p w14:paraId="30BC4EC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15E588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100.000</w:t>
            </w:r>
          </w:p>
        </w:tc>
        <w:tc>
          <w:tcPr>
            <w:tcW w:w="850" w:type="dxa"/>
          </w:tcPr>
          <w:p w14:paraId="5CF7640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2C59B56D">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R$ 1,39</w:t>
            </w:r>
          </w:p>
        </w:tc>
        <w:tc>
          <w:tcPr>
            <w:tcW w:w="1469" w:type="dxa"/>
          </w:tcPr>
          <w:p w14:paraId="00BE4DC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R$ 139.000,00</w:t>
            </w:r>
          </w:p>
        </w:tc>
        <w:tc>
          <w:tcPr>
            <w:tcW w:w="992" w:type="dxa"/>
            <w:shd w:val="clear" w:color="auto" w:fill="auto"/>
          </w:tcPr>
          <w:p w14:paraId="38BE658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267768</w:t>
            </w:r>
          </w:p>
        </w:tc>
      </w:tr>
      <w:tr w14:paraId="25D0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3979F3C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09DEEA77">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PROPRANOLOL 40MG</w:t>
            </w:r>
          </w:p>
        </w:tc>
        <w:tc>
          <w:tcPr>
            <w:tcW w:w="851" w:type="dxa"/>
            <w:shd w:val="clear" w:color="auto" w:fill="auto"/>
          </w:tcPr>
          <w:p w14:paraId="7518FA6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137EAA11">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50.000</w:t>
            </w:r>
          </w:p>
        </w:tc>
        <w:tc>
          <w:tcPr>
            <w:tcW w:w="850" w:type="dxa"/>
          </w:tcPr>
          <w:p w14:paraId="2D6F9CE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61E3929">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R$ 1,18</w:t>
            </w:r>
          </w:p>
        </w:tc>
        <w:tc>
          <w:tcPr>
            <w:tcW w:w="1469" w:type="dxa"/>
          </w:tcPr>
          <w:p w14:paraId="3A7A112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R$ 59.000,00</w:t>
            </w:r>
          </w:p>
        </w:tc>
        <w:tc>
          <w:tcPr>
            <w:tcW w:w="992" w:type="dxa"/>
            <w:shd w:val="clear" w:color="auto" w:fill="auto"/>
          </w:tcPr>
          <w:p w14:paraId="7144148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267772</w:t>
            </w:r>
          </w:p>
        </w:tc>
      </w:tr>
      <w:tr w14:paraId="2CCD8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F2736ED">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A332F9B">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SAIS PARA REIDRATAÇÃO ORAL 27,9 GRAMAS</w:t>
            </w:r>
          </w:p>
        </w:tc>
        <w:tc>
          <w:tcPr>
            <w:tcW w:w="851" w:type="dxa"/>
            <w:shd w:val="clear" w:color="auto" w:fill="auto"/>
          </w:tcPr>
          <w:p w14:paraId="0DCA7D9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Env</w:t>
            </w:r>
          </w:p>
        </w:tc>
        <w:tc>
          <w:tcPr>
            <w:tcW w:w="1134" w:type="dxa"/>
            <w:shd w:val="clear" w:color="auto" w:fill="auto"/>
          </w:tcPr>
          <w:p w14:paraId="5ED6398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Pr>
          <w:p w14:paraId="656D055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5809B94A">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R$ 6,01</w:t>
            </w:r>
          </w:p>
        </w:tc>
        <w:tc>
          <w:tcPr>
            <w:tcW w:w="1469" w:type="dxa"/>
          </w:tcPr>
          <w:p w14:paraId="35329EC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R$ 60.100,00</w:t>
            </w:r>
          </w:p>
        </w:tc>
        <w:tc>
          <w:tcPr>
            <w:tcW w:w="992" w:type="dxa"/>
            <w:shd w:val="clear" w:color="auto" w:fill="auto"/>
          </w:tcPr>
          <w:p w14:paraId="0C7A73D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446105</w:t>
            </w:r>
          </w:p>
        </w:tc>
      </w:tr>
      <w:tr w14:paraId="4338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jc w:val="center"/>
        </w:trPr>
        <w:tc>
          <w:tcPr>
            <w:tcW w:w="704" w:type="dxa"/>
            <w:shd w:val="clear" w:color="auto" w:fill="auto"/>
            <w:noWrap/>
          </w:tcPr>
          <w:p w14:paraId="7D3AFDC5">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DA299A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SIMETICONA 40MG</w:t>
            </w:r>
          </w:p>
        </w:tc>
        <w:tc>
          <w:tcPr>
            <w:tcW w:w="851" w:type="dxa"/>
            <w:shd w:val="clear" w:color="auto" w:fill="auto"/>
          </w:tcPr>
          <w:p w14:paraId="52AE9C06">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E1FD0F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30.000</w:t>
            </w:r>
          </w:p>
        </w:tc>
        <w:tc>
          <w:tcPr>
            <w:tcW w:w="850" w:type="dxa"/>
          </w:tcPr>
          <w:p w14:paraId="5BB0D1F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06D2D35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R$ 0,24</w:t>
            </w:r>
          </w:p>
        </w:tc>
        <w:tc>
          <w:tcPr>
            <w:tcW w:w="1469" w:type="dxa"/>
          </w:tcPr>
          <w:p w14:paraId="665947D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R$ 7.200,00</w:t>
            </w:r>
          </w:p>
        </w:tc>
        <w:tc>
          <w:tcPr>
            <w:tcW w:w="992" w:type="dxa"/>
            <w:shd w:val="clear" w:color="auto" w:fill="auto"/>
          </w:tcPr>
          <w:p w14:paraId="4C21F6F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412963</w:t>
            </w:r>
          </w:p>
        </w:tc>
      </w:tr>
      <w:tr w14:paraId="02A3E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40" w:hRule="atLeast"/>
          <w:jc w:val="center"/>
        </w:trPr>
        <w:tc>
          <w:tcPr>
            <w:tcW w:w="704" w:type="dxa"/>
            <w:shd w:val="clear" w:color="auto" w:fill="auto"/>
            <w:noWrap/>
          </w:tcPr>
          <w:p w14:paraId="5F14CFA3">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7271B14E">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SIMETICONA 75MG/ML GOTAS 15ML</w:t>
            </w:r>
          </w:p>
        </w:tc>
        <w:tc>
          <w:tcPr>
            <w:tcW w:w="851" w:type="dxa"/>
            <w:shd w:val="clear" w:color="auto" w:fill="auto"/>
          </w:tcPr>
          <w:p w14:paraId="0A22E2F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3844AAAA">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Pr>
          <w:p w14:paraId="3575BAC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415FBE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R$ 3,31</w:t>
            </w:r>
          </w:p>
        </w:tc>
        <w:tc>
          <w:tcPr>
            <w:tcW w:w="1469" w:type="dxa"/>
          </w:tcPr>
          <w:p w14:paraId="7D54DA8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R$ 33.100,00</w:t>
            </w:r>
          </w:p>
        </w:tc>
        <w:tc>
          <w:tcPr>
            <w:tcW w:w="992" w:type="dxa"/>
            <w:shd w:val="clear" w:color="auto" w:fill="auto"/>
          </w:tcPr>
          <w:p w14:paraId="4076AA1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412965</w:t>
            </w:r>
          </w:p>
        </w:tc>
      </w:tr>
      <w:tr w14:paraId="306F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704" w:type="dxa"/>
            <w:shd w:val="clear" w:color="auto" w:fill="auto"/>
            <w:noWrap/>
          </w:tcPr>
          <w:p w14:paraId="42735756">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18A1177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SULFADIAZINA 500MG</w:t>
            </w:r>
          </w:p>
        </w:tc>
        <w:tc>
          <w:tcPr>
            <w:tcW w:w="851" w:type="dxa"/>
            <w:shd w:val="clear" w:color="auto" w:fill="auto"/>
          </w:tcPr>
          <w:p w14:paraId="3571138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78FB6C0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5.000</w:t>
            </w:r>
          </w:p>
        </w:tc>
        <w:tc>
          <w:tcPr>
            <w:tcW w:w="850" w:type="dxa"/>
          </w:tcPr>
          <w:p w14:paraId="58B329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1CAC03F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R$ 5,30</w:t>
            </w:r>
          </w:p>
        </w:tc>
        <w:tc>
          <w:tcPr>
            <w:tcW w:w="1469" w:type="dxa"/>
          </w:tcPr>
          <w:p w14:paraId="005410A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R$ 26.500,00</w:t>
            </w:r>
          </w:p>
        </w:tc>
        <w:tc>
          <w:tcPr>
            <w:tcW w:w="992" w:type="dxa"/>
            <w:shd w:val="clear" w:color="auto" w:fill="auto"/>
          </w:tcPr>
          <w:p w14:paraId="2062AA3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267765</w:t>
            </w:r>
          </w:p>
        </w:tc>
      </w:tr>
      <w:tr w14:paraId="690E4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704" w:type="dxa"/>
            <w:shd w:val="clear" w:color="auto" w:fill="auto"/>
            <w:noWrap/>
          </w:tcPr>
          <w:p w14:paraId="77E824B0">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F50EA8C">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SULFAMETOXAZOL + TRIMETROPINA 40MG + 8MG/ML SUSPENSÃO ORAL 100ML</w:t>
            </w:r>
          </w:p>
        </w:tc>
        <w:tc>
          <w:tcPr>
            <w:tcW w:w="851" w:type="dxa"/>
            <w:shd w:val="clear" w:color="auto" w:fill="auto"/>
          </w:tcPr>
          <w:p w14:paraId="7E55A719">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7C29F12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w:t>
            </w:r>
          </w:p>
        </w:tc>
        <w:tc>
          <w:tcPr>
            <w:tcW w:w="850" w:type="dxa"/>
          </w:tcPr>
          <w:p w14:paraId="019DA1F7">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4B3010E1">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R$ 27,69</w:t>
            </w:r>
          </w:p>
        </w:tc>
        <w:tc>
          <w:tcPr>
            <w:tcW w:w="1469" w:type="dxa"/>
          </w:tcPr>
          <w:p w14:paraId="1D4ED0F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R$ 55.380,00</w:t>
            </w:r>
          </w:p>
        </w:tc>
        <w:tc>
          <w:tcPr>
            <w:tcW w:w="992" w:type="dxa"/>
            <w:shd w:val="clear" w:color="auto" w:fill="auto"/>
          </w:tcPr>
          <w:p w14:paraId="7C75889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308884</w:t>
            </w:r>
          </w:p>
        </w:tc>
      </w:tr>
      <w:tr w14:paraId="2594E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704" w:type="dxa"/>
            <w:shd w:val="clear" w:color="auto" w:fill="auto"/>
            <w:noWrap/>
          </w:tcPr>
          <w:p w14:paraId="25BD8C3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D33E6F0">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SULFAMETOXAZOL + TRIMETROPINA 400MG + 80MG</w:t>
            </w:r>
          </w:p>
        </w:tc>
        <w:tc>
          <w:tcPr>
            <w:tcW w:w="851" w:type="dxa"/>
            <w:shd w:val="clear" w:color="auto" w:fill="auto"/>
          </w:tcPr>
          <w:p w14:paraId="45C4B29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3EE824A0">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10.000</w:t>
            </w:r>
          </w:p>
        </w:tc>
        <w:tc>
          <w:tcPr>
            <w:tcW w:w="850" w:type="dxa"/>
          </w:tcPr>
          <w:p w14:paraId="370724D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67C0C65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R$ 1,50</w:t>
            </w:r>
          </w:p>
        </w:tc>
        <w:tc>
          <w:tcPr>
            <w:tcW w:w="1469" w:type="dxa"/>
          </w:tcPr>
          <w:p w14:paraId="745019E5">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R$ 15.000,00</w:t>
            </w:r>
          </w:p>
        </w:tc>
        <w:tc>
          <w:tcPr>
            <w:tcW w:w="992" w:type="dxa"/>
            <w:shd w:val="clear" w:color="auto" w:fill="auto"/>
          </w:tcPr>
          <w:p w14:paraId="3AE88788">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308882</w:t>
            </w:r>
          </w:p>
        </w:tc>
      </w:tr>
      <w:tr w14:paraId="0E86A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704" w:type="dxa"/>
            <w:shd w:val="clear" w:color="auto" w:fill="auto"/>
            <w:noWrap/>
          </w:tcPr>
          <w:p w14:paraId="760C5C2D">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69A613A">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SULFATO FERROSO 25MG/ML SOLUÇÃO ORAL 30ML</w:t>
            </w:r>
          </w:p>
        </w:tc>
        <w:tc>
          <w:tcPr>
            <w:tcW w:w="851" w:type="dxa"/>
            <w:shd w:val="clear" w:color="auto" w:fill="auto"/>
          </w:tcPr>
          <w:p w14:paraId="6B1E816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Fr</w:t>
            </w:r>
          </w:p>
        </w:tc>
        <w:tc>
          <w:tcPr>
            <w:tcW w:w="1134" w:type="dxa"/>
            <w:shd w:val="clear" w:color="auto" w:fill="auto"/>
          </w:tcPr>
          <w:p w14:paraId="70E1C8CE">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1.000</w:t>
            </w:r>
          </w:p>
        </w:tc>
        <w:tc>
          <w:tcPr>
            <w:tcW w:w="850" w:type="dxa"/>
          </w:tcPr>
          <w:p w14:paraId="042286F5">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762318DF">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R$ 15,52</w:t>
            </w:r>
          </w:p>
        </w:tc>
        <w:tc>
          <w:tcPr>
            <w:tcW w:w="1469" w:type="dxa"/>
          </w:tcPr>
          <w:p w14:paraId="10046FEB">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R$ 15.520,00</w:t>
            </w:r>
          </w:p>
        </w:tc>
        <w:tc>
          <w:tcPr>
            <w:tcW w:w="992" w:type="dxa"/>
            <w:shd w:val="clear" w:color="auto" w:fill="auto"/>
          </w:tcPr>
          <w:p w14:paraId="08DB0D4D">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292345</w:t>
            </w:r>
          </w:p>
        </w:tc>
      </w:tr>
      <w:tr w14:paraId="58D8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704" w:type="dxa"/>
            <w:shd w:val="clear" w:color="auto" w:fill="auto"/>
            <w:noWrap/>
          </w:tcPr>
          <w:p w14:paraId="08BF7911">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53A0EE99">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SULFATO FERROSO 40MG</w:t>
            </w:r>
          </w:p>
        </w:tc>
        <w:tc>
          <w:tcPr>
            <w:tcW w:w="851" w:type="dxa"/>
            <w:shd w:val="clear" w:color="auto" w:fill="auto"/>
          </w:tcPr>
          <w:p w14:paraId="4B0A258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440E4332">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200.000</w:t>
            </w:r>
          </w:p>
        </w:tc>
        <w:tc>
          <w:tcPr>
            <w:tcW w:w="850" w:type="dxa"/>
          </w:tcPr>
          <w:p w14:paraId="39F709EB">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6F21E396">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R$ 0,84</w:t>
            </w:r>
          </w:p>
        </w:tc>
        <w:tc>
          <w:tcPr>
            <w:tcW w:w="1469" w:type="dxa"/>
          </w:tcPr>
          <w:p w14:paraId="4C47D643">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rPr>
            </w:pPr>
            <w:r>
              <w:rPr>
                <w:rFonts w:hint="default" w:ascii="Arial" w:hAnsi="Arial" w:cs="Arial"/>
                <w:sz w:val="17"/>
                <w:szCs w:val="17"/>
              </w:rPr>
              <w:t>R$ 168.000,00</w:t>
            </w:r>
          </w:p>
        </w:tc>
        <w:tc>
          <w:tcPr>
            <w:tcW w:w="992" w:type="dxa"/>
            <w:shd w:val="clear" w:color="auto" w:fill="auto"/>
          </w:tcPr>
          <w:p w14:paraId="350DBEE3">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rPr>
              <w:t>292344</w:t>
            </w:r>
          </w:p>
        </w:tc>
      </w:tr>
      <w:tr w14:paraId="1920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8" w:hRule="atLeast"/>
          <w:jc w:val="center"/>
        </w:trPr>
        <w:tc>
          <w:tcPr>
            <w:tcW w:w="704" w:type="dxa"/>
            <w:shd w:val="clear" w:color="auto" w:fill="auto"/>
            <w:noWrap/>
          </w:tcPr>
          <w:p w14:paraId="7AC13CE7">
            <w:pPr>
              <w:pStyle w:val="220"/>
              <w:pageBreakBefore w:val="0"/>
              <w:numPr>
                <w:ilvl w:val="0"/>
                <w:numId w:val="18"/>
              </w:numPr>
              <w:kinsoku/>
              <w:wordWrap/>
              <w:overflowPunct/>
              <w:topLinePunct w:val="0"/>
              <w:bidi w:val="0"/>
              <w:snapToGrid/>
              <w:spacing w:line="240" w:lineRule="auto"/>
              <w:ind w:left="0" w:leftChars="0" w:firstLine="0" w:firstLineChars="0"/>
              <w:jc w:val="center"/>
              <w:rPr>
                <w:rFonts w:hint="default" w:ascii="Arial" w:hAnsi="Arial" w:cs="Arial"/>
                <w:color w:val="000000"/>
                <w:sz w:val="17"/>
                <w:szCs w:val="17"/>
              </w:rPr>
            </w:pPr>
          </w:p>
        </w:tc>
        <w:tc>
          <w:tcPr>
            <w:tcW w:w="3838" w:type="dxa"/>
            <w:shd w:val="clear" w:color="auto" w:fill="auto"/>
          </w:tcPr>
          <w:p w14:paraId="21204641">
            <w:pPr>
              <w:pageBreakBefore w:val="0"/>
              <w:kinsoku/>
              <w:wordWrap/>
              <w:overflowPunct/>
              <w:topLinePunct w:val="0"/>
              <w:bidi w:val="0"/>
              <w:snapToGrid/>
              <w:spacing w:line="240" w:lineRule="auto"/>
              <w:ind w:left="0" w:leftChars="0" w:firstLine="0" w:firstLineChars="0"/>
              <w:rPr>
                <w:rFonts w:hint="default" w:ascii="Arial" w:hAnsi="Arial" w:cs="Arial"/>
                <w:color w:val="000000"/>
                <w:sz w:val="17"/>
                <w:szCs w:val="17"/>
              </w:rPr>
            </w:pPr>
            <w:r>
              <w:rPr>
                <w:rFonts w:hint="default" w:ascii="Arial" w:hAnsi="Arial" w:cs="Arial"/>
                <w:color w:val="000000"/>
                <w:sz w:val="17"/>
                <w:szCs w:val="17"/>
              </w:rPr>
              <w:t>VERAPAMIL 80MG</w:t>
            </w:r>
          </w:p>
        </w:tc>
        <w:tc>
          <w:tcPr>
            <w:tcW w:w="851" w:type="dxa"/>
            <w:shd w:val="clear" w:color="auto" w:fill="auto"/>
          </w:tcPr>
          <w:p w14:paraId="26A6A2DF">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Comp</w:t>
            </w:r>
          </w:p>
        </w:tc>
        <w:tc>
          <w:tcPr>
            <w:tcW w:w="1134" w:type="dxa"/>
            <w:shd w:val="clear" w:color="auto" w:fill="auto"/>
          </w:tcPr>
          <w:p w14:paraId="38A49B7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3.000</w:t>
            </w:r>
          </w:p>
        </w:tc>
        <w:tc>
          <w:tcPr>
            <w:tcW w:w="850" w:type="dxa"/>
          </w:tcPr>
          <w:p w14:paraId="2E7078DC">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100</w:t>
            </w:r>
          </w:p>
        </w:tc>
        <w:tc>
          <w:tcPr>
            <w:tcW w:w="992" w:type="dxa"/>
          </w:tcPr>
          <w:p w14:paraId="3A09C010">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R$ 0,75</w:t>
            </w:r>
          </w:p>
        </w:tc>
        <w:tc>
          <w:tcPr>
            <w:tcW w:w="1469" w:type="dxa"/>
          </w:tcPr>
          <w:p w14:paraId="24AA5794">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R$ 2.250,00</w:t>
            </w:r>
          </w:p>
        </w:tc>
        <w:tc>
          <w:tcPr>
            <w:tcW w:w="992" w:type="dxa"/>
            <w:shd w:val="clear" w:color="auto" w:fill="auto"/>
          </w:tcPr>
          <w:p w14:paraId="48094A54">
            <w:pPr>
              <w:pageBreakBefore w:val="0"/>
              <w:kinsoku/>
              <w:wordWrap/>
              <w:overflowPunct/>
              <w:topLinePunct w:val="0"/>
              <w:bidi w:val="0"/>
              <w:snapToGrid/>
              <w:spacing w:line="240" w:lineRule="auto"/>
              <w:ind w:left="0" w:leftChars="0" w:firstLine="0" w:firstLineChars="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267425</w:t>
            </w:r>
          </w:p>
        </w:tc>
      </w:tr>
      <w:tr w14:paraId="378B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8" w:hRule="atLeast"/>
          <w:jc w:val="center"/>
        </w:trPr>
        <w:tc>
          <w:tcPr>
            <w:tcW w:w="8369" w:type="dxa"/>
            <w:gridSpan w:val="6"/>
            <w:shd w:val="clear" w:color="auto" w:fill="auto"/>
            <w:noWrap/>
          </w:tcPr>
          <w:p w14:paraId="380476E2">
            <w:pPr>
              <w:pageBreakBefore w:val="0"/>
              <w:kinsoku/>
              <w:wordWrap/>
              <w:overflowPunct/>
              <w:topLinePunct w:val="0"/>
              <w:bidi w:val="0"/>
              <w:snapToGrid/>
              <w:spacing w:line="240" w:lineRule="auto"/>
              <w:ind w:left="0" w:leftChars="0" w:firstLine="0" w:firstLineChars="0"/>
              <w:jc w:val="right"/>
              <w:rPr>
                <w:rFonts w:hint="default" w:ascii="Arial" w:hAnsi="Arial" w:cs="Arial"/>
                <w:sz w:val="17"/>
                <w:szCs w:val="17"/>
                <w:shd w:val="clear" w:color="auto" w:fill="FFFFFF"/>
              </w:rPr>
            </w:pPr>
          </w:p>
        </w:tc>
        <w:tc>
          <w:tcPr>
            <w:tcW w:w="2461" w:type="dxa"/>
            <w:gridSpan w:val="2"/>
          </w:tcPr>
          <w:p w14:paraId="798AE030">
            <w:pPr>
              <w:pageBreakBefore w:val="0"/>
              <w:kinsoku/>
              <w:wordWrap/>
              <w:overflowPunct/>
              <w:topLinePunct w:val="0"/>
              <w:bidi w:val="0"/>
              <w:snapToGrid/>
              <w:spacing w:line="240" w:lineRule="auto"/>
              <w:ind w:left="0" w:leftChars="0" w:firstLine="0" w:firstLineChars="0"/>
              <w:jc w:val="right"/>
              <w:rPr>
                <w:rFonts w:hint="default" w:ascii="Arial" w:hAnsi="Arial" w:cs="Arial"/>
                <w:b/>
                <w:sz w:val="17"/>
                <w:szCs w:val="17"/>
                <w:shd w:val="clear" w:color="auto" w:fill="FFFFFF"/>
              </w:rPr>
            </w:pPr>
            <w:r>
              <w:rPr>
                <w:rFonts w:hint="default" w:ascii="Arial" w:hAnsi="Arial" w:cs="Arial"/>
                <w:b/>
                <w:sz w:val="17"/>
                <w:szCs w:val="17"/>
                <w:shd w:val="clear" w:color="auto" w:fill="FFFFFF"/>
              </w:rPr>
              <w:t>Total R$ 10.293.753,00</w:t>
            </w:r>
          </w:p>
        </w:tc>
      </w:tr>
    </w:tbl>
    <w:p w14:paraId="346EE0E2">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2B226D43">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Arial-BoldMT" w:cs="Arial"/>
          <w:bCs/>
          <w:color w:val="000000"/>
          <w:sz w:val="18"/>
          <w:szCs w:val="18"/>
          <w:lang w:eastAsia="pt-BR"/>
        </w:rPr>
      </w:pPr>
    </w:p>
    <w:p w14:paraId="16311BA8">
      <w:pPr>
        <w:pStyle w:val="278"/>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22FD3E58">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3.1. </w:t>
      </w:r>
      <w:r>
        <w:rPr>
          <w:rFonts w:hint="default" w:ascii="Arial" w:hAnsi="Arial" w:cs="Arial"/>
          <w:sz w:val="18"/>
          <w:szCs w:val="18"/>
        </w:rPr>
        <w:t>A Farmácia Básica da Prefeitura Municipal de Cataguases - MG tem a responsabilidade de garantir o fornecimento contínuo e eficiente de medicamentos essenciais para o atendimento às demandas de saúde da população. Para isso, é fundamental a aquisição de medicamentos de qualidade, que atendam às necessidades terapêuticas dos usuários do Sistema Único de Saúde (SUS).</w:t>
      </w:r>
    </w:p>
    <w:p w14:paraId="1312C59E">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 xml:space="preserve"> Considerando a necessidade de aquisição desses medicamentos de forma contínua e eficiente, o presente estudo visa estabelecer a solução mais viável técnica e economicamente para a compra desses produtos, garantindo o acesso da população aos medicamentos necessários e o atendimento adequado às demandas de saúde.</w:t>
      </w:r>
    </w:p>
    <w:p w14:paraId="510B5F9B">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33485B22">
      <w:pPr>
        <w:pStyle w:val="278"/>
        <w:pageBreakBefore w:val="0"/>
        <w:numPr>
          <w:ilvl w:val="0"/>
          <w:numId w:val="19"/>
        </w:numPr>
        <w:kinsoku/>
        <w:wordWrap/>
        <w:overflowPunct/>
        <w:topLinePunct w:val="0"/>
        <w:bidi w:val="0"/>
        <w:snapToGrid/>
        <w:spacing w:before="0" w:after="0" w:line="312" w:lineRule="auto"/>
        <w:ind w:left="0" w:leftChars="0" w:firstLine="0" w:firstLineChars="0"/>
        <w:rPr>
          <w:rFonts w:hint="default" w:ascii="Arial" w:hAnsi="Arial" w:cs="Arial"/>
          <w:sz w:val="18"/>
          <w:szCs w:val="18"/>
        </w:rPr>
      </w:pPr>
      <w:r>
        <w:rPr>
          <w:rFonts w:hint="default" w:ascii="Arial" w:hAnsi="Arial" w:cs="Arial"/>
          <w:sz w:val="18"/>
          <w:szCs w:val="18"/>
        </w:rPr>
        <w:t xml:space="preserve">DESCRIÇÃO DA SOLUÇÃO COMO UM TODO CONSIDERADO O CICLO DE VIDA DO OBJETO E ESPECIFICAÇÃO DO PRODUTO. </w:t>
      </w:r>
    </w:p>
    <w:p w14:paraId="4894D8BA">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4.1. </w:t>
      </w:r>
      <w:r>
        <w:rPr>
          <w:rFonts w:hint="default" w:ascii="Arial" w:hAnsi="Arial" w:cs="Arial"/>
          <w:sz w:val="18"/>
          <w:szCs w:val="18"/>
        </w:rPr>
        <w:t>A presente solução tem como objetivo garantir a aquisição contínua e eficiente de medicamentos, visando atender às demandas da Farmácia Básica da Prefeitura Municipal de Cataguases - MG.</w:t>
      </w:r>
    </w:p>
    <w:p w14:paraId="4EDEB167">
      <w:pPr>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ab/>
      </w:r>
      <w:r>
        <w:rPr>
          <w:rFonts w:hint="default" w:ascii="Arial" w:hAnsi="Arial" w:cs="Arial"/>
          <w:sz w:val="18"/>
          <w:szCs w:val="18"/>
        </w:rPr>
        <w:t>A contratação será realizada por meio de Processo de Licitação na modalidade Pregão Eletrônico, para registro de preços com base no menor preço por item.</w:t>
      </w:r>
    </w:p>
    <w:p w14:paraId="779D1D95">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4.3.</w:t>
      </w:r>
      <w:r>
        <w:rPr>
          <w:rFonts w:hint="default" w:ascii="Arial" w:hAnsi="Arial" w:eastAsia="LiberationSerif-Bold" w:cs="Arial"/>
          <w:b/>
          <w:bCs/>
          <w:sz w:val="18"/>
          <w:szCs w:val="18"/>
          <w:lang w:eastAsia="zh-CN"/>
        </w:rPr>
        <w:tab/>
      </w:r>
      <w:r>
        <w:rPr>
          <w:rFonts w:hint="default" w:ascii="Arial" w:hAnsi="Arial" w:cs="Arial"/>
          <w:sz w:val="18"/>
          <w:szCs w:val="18"/>
        </w:rPr>
        <w:t>A solução proposta garante economicidade, transparência e ampla competitividade, atendendo aos princípios da administração pública.</w:t>
      </w:r>
    </w:p>
    <w:p w14:paraId="71B99703">
      <w:pPr>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4.4.</w:t>
      </w:r>
      <w:r>
        <w:rPr>
          <w:rFonts w:hint="default" w:ascii="Arial" w:hAnsi="Arial" w:eastAsia="LiberationSerif-Bold" w:cs="Arial"/>
          <w:bCs/>
          <w:sz w:val="18"/>
          <w:szCs w:val="18"/>
          <w:lang w:eastAsia="zh-CN"/>
        </w:rPr>
        <w:tab/>
      </w:r>
      <w:r>
        <w:rPr>
          <w:rFonts w:hint="default" w:ascii="Arial" w:hAnsi="Arial" w:cs="Arial"/>
          <w:sz w:val="18"/>
          <w:szCs w:val="18"/>
        </w:rPr>
        <w:t>Com a implementação desta solução, busca-se garantir o acesso da população aos medicamentos essenciais, a continuidade do abastecimento da Farmácia Básica e a otimização dos recursos públicos.</w:t>
      </w:r>
    </w:p>
    <w:p w14:paraId="5F79B64A">
      <w:pPr>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08FEEA95">
      <w:pPr>
        <w:pStyle w:val="278"/>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3C4F5124">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523E7A5D">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5A4DADAD">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1BB105F1">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58118E0F">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5.3. Garantia da Contratação</w:t>
      </w:r>
    </w:p>
    <w:p w14:paraId="2F83CDD3">
      <w:pPr>
        <w:pStyle w:val="304"/>
        <w:pageBreakBefore w:val="0"/>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2B71CF1B">
      <w:pPr>
        <w:pStyle w:val="304"/>
        <w:pageBreakBefore w:val="0"/>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5.4. Da Indicação de Marcas ou Modelos </w:t>
      </w:r>
    </w:p>
    <w:p w14:paraId="6F899C03">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7C004996">
      <w:pPr>
        <w:pStyle w:val="303"/>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763FC38D">
      <w:pPr>
        <w:pStyle w:val="304"/>
        <w:pageBreakBefore w:val="0"/>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3C35744B">
      <w:pPr>
        <w:pStyle w:val="304"/>
        <w:pageBreakBefore w:val="0"/>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513B7CDB">
      <w:pPr>
        <w:pStyle w:val="304"/>
        <w:pageBreakBefore w:val="0"/>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5D5978BA">
      <w:pPr>
        <w:pStyle w:val="304"/>
        <w:pageBreakBefore w:val="0"/>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294DE566">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desde que atendam TODAS as especificações exigidas nesse presente Termo de Referência. Sendo necessária a aprovação anteriormente.</w:t>
      </w:r>
    </w:p>
    <w:p w14:paraId="21A8EFF1">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33A1F8AB">
      <w:pPr>
        <w:pStyle w:val="220"/>
        <w:pageBreakBefore w:val="0"/>
        <w:numPr>
          <w:ilvl w:val="0"/>
          <w:numId w:val="20"/>
        </w:numPr>
        <w:kinsoku/>
        <w:wordWrap/>
        <w:overflowPunct/>
        <w:topLinePunct w:val="0"/>
        <w:bidi w:val="0"/>
        <w:snapToGrid/>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Natália da Silva Gonçalves Samel</w:t>
      </w:r>
    </w:p>
    <w:p w14:paraId="2D05B027">
      <w:pPr>
        <w:pageBreakBefore w:val="0"/>
        <w:kinsoku/>
        <w:wordWrap/>
        <w:overflowPunct/>
        <w:topLinePunct w:val="0"/>
        <w:bidi w:val="0"/>
        <w:snapToGrid/>
        <w:ind w:left="0" w:leftChars="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diretoriasaudecataguases@gmail.com</w:t>
      </w:r>
      <w:r>
        <w:rPr>
          <w:rStyle w:val="11"/>
          <w:rFonts w:hint="default" w:ascii="Arial" w:hAnsi="Arial" w:cs="Arial"/>
          <w:sz w:val="18"/>
          <w:szCs w:val="18"/>
          <w:shd w:val="clear" w:color="auto" w:fill="FFFFFF"/>
        </w:rPr>
        <w:fldChar w:fldCharType="end"/>
      </w:r>
    </w:p>
    <w:p w14:paraId="5D71C99C">
      <w:pPr>
        <w:pageBreakBefore w:val="0"/>
        <w:kinsoku/>
        <w:wordWrap/>
        <w:overflowPunct/>
        <w:topLinePunct w:val="0"/>
        <w:bidi w:val="0"/>
        <w:snapToGrid/>
        <w:ind w:left="0" w:leftChars="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74FA426E">
      <w:pPr>
        <w:pageBreakBefore w:val="0"/>
        <w:kinsoku/>
        <w:wordWrap/>
        <w:overflowPunct/>
        <w:topLinePunct w:val="0"/>
        <w:bidi w:val="0"/>
        <w:snapToGrid/>
        <w:ind w:left="0" w:leftChars="0" w:firstLine="0" w:firstLineChars="0"/>
        <w:rPr>
          <w:rFonts w:hint="default" w:ascii="Arial" w:hAnsi="Arial" w:cs="Arial"/>
          <w:sz w:val="18"/>
          <w:szCs w:val="18"/>
          <w:shd w:val="clear" w:color="auto" w:fill="FFFFFF"/>
        </w:rPr>
      </w:pPr>
    </w:p>
    <w:p w14:paraId="23EC1CDD">
      <w:pPr>
        <w:pageBreakBefore w:val="0"/>
        <w:kinsoku/>
        <w:wordWrap/>
        <w:overflowPunct/>
        <w:topLinePunct w:val="0"/>
        <w:bidi w:val="0"/>
        <w:snapToGrid/>
        <w:ind w:left="0" w:leftChars="0" w:firstLine="0" w:firstLineChars="0"/>
        <w:rPr>
          <w:rFonts w:hint="default" w:ascii="Arial" w:hAnsi="Arial" w:cs="Arial"/>
          <w:b/>
          <w:sz w:val="18"/>
          <w:szCs w:val="18"/>
        </w:rPr>
      </w:pPr>
      <w:r>
        <w:rPr>
          <w:rFonts w:hint="default" w:ascii="Arial" w:hAnsi="Arial" w:cs="Arial"/>
          <w:b/>
          <w:sz w:val="18"/>
          <w:szCs w:val="18"/>
        </w:rPr>
        <w:t>6. MODELO DE EXECUÇÃO DO OBJETO</w:t>
      </w:r>
      <w:r>
        <w:rPr>
          <w:rFonts w:hint="default" w:ascii="Arial" w:hAnsi="Arial" w:cs="Arial"/>
          <w:b/>
          <w:sz w:val="18"/>
          <w:szCs w:val="18"/>
        </w:rPr>
        <w:tab/>
      </w:r>
    </w:p>
    <w:p w14:paraId="3A44C032">
      <w:pPr>
        <w:pageBreakBefore w:val="0"/>
        <w:kinsoku/>
        <w:wordWrap/>
        <w:overflowPunct/>
        <w:topLinePunct w:val="0"/>
        <w:bidi w:val="0"/>
        <w:snapToGrid/>
        <w:spacing w:line="276" w:lineRule="auto"/>
        <w:ind w:left="0" w:leftChars="0" w:firstLine="0" w:firstLineChars="0"/>
        <w:jc w:val="both"/>
        <w:rPr>
          <w:rFonts w:hint="default" w:ascii="Arial" w:hAnsi="Arial" w:cs="Arial"/>
          <w:b/>
          <w:sz w:val="18"/>
          <w:szCs w:val="18"/>
        </w:rPr>
      </w:pPr>
      <w:r>
        <w:rPr>
          <w:rFonts w:hint="default" w:ascii="Arial" w:hAnsi="Arial" w:cs="Arial"/>
          <w:b/>
          <w:sz w:val="18"/>
          <w:szCs w:val="18"/>
        </w:rPr>
        <w:t>6.1.</w:t>
      </w:r>
      <w:r>
        <w:rPr>
          <w:rFonts w:hint="default" w:ascii="Arial" w:hAnsi="Arial" w:cs="Arial"/>
          <w:sz w:val="18"/>
          <w:szCs w:val="18"/>
        </w:rPr>
        <w:t xml:space="preserve"> A aquisição de medicamentos para a Farmácia Básica deve atender aos seguintes requisitos:</w:t>
      </w:r>
    </w:p>
    <w:p w14:paraId="200A2016">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Conformidade com a Legislação: Os medicamentos devem estar registrados na Agência Nacional de Vigilância Sanitária (Anvisa) e atender às normas técnicas e sanitárias vigentes. </w:t>
      </w:r>
    </w:p>
    <w:p w14:paraId="20952F45">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Qualidade e Segurança: Os medicamentos devem ser provenientes de fabricantes idôneos e com comprovação de qualidade, garantindo a eficácia e segurança no uso.</w:t>
      </w:r>
    </w:p>
    <w:p w14:paraId="18C87C78">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Validade: Os medicamentos devem atender ao prazo de validade de, no mínimo, 12 (doze) meses para que não haja o risco de perdas, devido à grande quantidade de aquisição.</w:t>
      </w:r>
    </w:p>
    <w:p w14:paraId="24A69B75">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Diversidade de Itens: A contratação deve abranger uma ampla gama de medicamentos para atender às diversas demandas terapêuticas da população. </w:t>
      </w:r>
    </w:p>
    <w:p w14:paraId="716516EA">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Prazo de Entrega: Os medicamentos devem ser entregues em prazos compatíveis com as necessidades da Farmácia Básica, evitando desabastecimento.</w:t>
      </w:r>
    </w:p>
    <w:p w14:paraId="2DD6144F">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sz w:val="18"/>
          <w:szCs w:val="18"/>
        </w:rPr>
        <w:t>f)</w:t>
      </w:r>
      <w:r>
        <w:rPr>
          <w:rFonts w:hint="default" w:ascii="Arial" w:hAnsi="Arial" w:cs="Arial"/>
          <w:b w:val="0"/>
          <w:sz w:val="18"/>
          <w:szCs w:val="18"/>
        </w:rPr>
        <w:t xml:space="preserve"> Armazenamento e Distribuição: Os medicamentos devem ser entregues em condições adequadas de armazenamento, conforme as especificações técnicas de cada item.</w:t>
      </w:r>
    </w:p>
    <w:p w14:paraId="3A30FEB3">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sz w:val="18"/>
          <w:szCs w:val="18"/>
        </w:rPr>
        <w:t>g)</w:t>
      </w:r>
      <w:r>
        <w:rPr>
          <w:rFonts w:hint="default" w:ascii="Arial" w:hAnsi="Arial" w:cs="Arial"/>
          <w:b w:val="0"/>
          <w:sz w:val="18"/>
          <w:szCs w:val="18"/>
        </w:rPr>
        <w:t xml:space="preserve"> Desconto sobre o Preço de Mercado: A contratação será realizada com base no menor preço por item, garantindo economicidade.</w:t>
      </w:r>
    </w:p>
    <w:p w14:paraId="4FA71A9A">
      <w:pPr>
        <w:pageBreakBefore w:val="0"/>
        <w:tabs>
          <w:tab w:val="left" w:pos="567"/>
        </w:tabs>
        <w:suppressAutoHyphens/>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cs="Arial"/>
          <w:b/>
          <w:sz w:val="18"/>
          <w:szCs w:val="18"/>
        </w:rPr>
        <w:t>6.2.</w:t>
      </w:r>
      <w:r>
        <w:rPr>
          <w:rFonts w:hint="default" w:ascii="Arial" w:hAnsi="Arial" w:cs="Arial"/>
          <w:sz w:val="18"/>
          <w:szCs w:val="18"/>
        </w:rPr>
        <w:t xml:space="preserve"> As entregas deverão ocorrer mediante prévio envio da Solicitação de Fornecimento por parte da CONTRATANTE à CONTRATADA onde a mesma deverá respeitar o solicitado e realizar a execução dos serviços.</w:t>
      </w:r>
    </w:p>
    <w:p w14:paraId="5E6B4B4D">
      <w:pPr>
        <w:pageBreakBefore w:val="0"/>
        <w:tabs>
          <w:tab w:val="left" w:pos="426"/>
        </w:tabs>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6.3.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05B50A08">
      <w:pPr>
        <w:pageBreakBefore w:val="0"/>
        <w:tabs>
          <w:tab w:val="left" w:pos="567"/>
        </w:tabs>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6.4. </w:t>
      </w:r>
      <w:r>
        <w:rPr>
          <w:rFonts w:hint="default" w:ascii="Arial" w:hAnsi="Arial" w:eastAsia="Times New Roman" w:cs="Arial"/>
          <w:color w:val="000000"/>
          <w:sz w:val="18"/>
          <w:szCs w:val="18"/>
        </w:rPr>
        <w:t>As notas fiscais deverão ser assinadas pelo funcionário responsável pelo recebimento.</w:t>
      </w:r>
    </w:p>
    <w:p w14:paraId="3555CADF">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6.5.</w:t>
      </w:r>
      <w:r>
        <w:rPr>
          <w:rFonts w:hint="default" w:ascii="Arial" w:hAnsi="Arial" w:eastAsia="Times New Roman" w:cs="Arial"/>
          <w:sz w:val="18"/>
          <w:szCs w:val="18"/>
        </w:rPr>
        <w:t xml:space="preserve"> O material deverá ser entregue adequadamente, de forma a permitir completa segurança durante o transporte.</w:t>
      </w:r>
    </w:p>
    <w:p w14:paraId="165C1675">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6.6.</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9DA2D04">
      <w:pPr>
        <w:pageBreakBefore w:val="0"/>
        <w:kinsoku/>
        <w:wordWrap/>
        <w:overflowPunct/>
        <w:topLinePunct w:val="0"/>
        <w:bidi w:val="0"/>
        <w:snapToGrid/>
        <w:spacing w:line="276"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6.7.</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5B1719C1">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6.8. </w:t>
      </w:r>
      <w:r>
        <w:rPr>
          <w:rFonts w:hint="default" w:ascii="Arial" w:hAnsi="Arial" w:eastAsia="Times New Roman" w:cs="Arial"/>
          <w:sz w:val="18"/>
          <w:szCs w:val="18"/>
        </w:rPr>
        <w:t>Os locais de entrega serão informados no ato do envio das Solicitações de Fornecimento (e-mail direcionado ao fornecedor) ou descrito nas mesmas.</w:t>
      </w:r>
    </w:p>
    <w:p w14:paraId="0B8DE51C">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Times New Roman" w:cs="Arial"/>
          <w:b/>
          <w:sz w:val="18"/>
          <w:szCs w:val="18"/>
        </w:rPr>
        <w:t>6.9.</w:t>
      </w:r>
      <w:r>
        <w:rPr>
          <w:rFonts w:hint="default" w:ascii="Arial" w:hAnsi="Arial" w:eastAsia="Times New Roman" w:cs="Arial"/>
          <w:sz w:val="18"/>
          <w:szCs w:val="18"/>
        </w:rPr>
        <w:t xml:space="preserve"> </w:t>
      </w:r>
      <w:r>
        <w:rPr>
          <w:rFonts w:hint="default" w:ascii="Arial" w:hAnsi="Arial" w:cs="Arial"/>
          <w:sz w:val="18"/>
          <w:szCs w:val="18"/>
        </w:rPr>
        <w:t>O horário de entrega será das 07:00 às 16:00 horas, exclusivamente em dias úteis.</w:t>
      </w:r>
    </w:p>
    <w:p w14:paraId="3B1583ED">
      <w:pPr>
        <w:pStyle w:val="305"/>
        <w:pageBreakBefore w:val="0"/>
        <w:numPr>
          <w:ilvl w:val="0"/>
          <w:numId w:val="21"/>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54EF6DD2">
      <w:pPr>
        <w:pStyle w:val="305"/>
        <w:pageBreakBefore w:val="0"/>
        <w:numPr>
          <w:ilvl w:val="0"/>
          <w:numId w:val="0"/>
        </w:numPr>
        <w:kinsoku/>
        <w:wordWrap/>
        <w:overflowPunct/>
        <w:topLinePunct w:val="0"/>
        <w:bidi w:val="0"/>
        <w:snapToGrid/>
        <w:spacing w:before="0" w:after="0"/>
        <w:ind w:leftChars="0"/>
        <w:rPr>
          <w:rFonts w:hint="default" w:ascii="Arial" w:hAnsi="Arial" w:cs="Arial"/>
          <w:sz w:val="18"/>
          <w:szCs w:val="18"/>
        </w:rPr>
      </w:pPr>
    </w:p>
    <w:p w14:paraId="6656DE39">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5027C72F">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4EF1DC74">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8"/>
          <w:szCs w:val="18"/>
        </w:rPr>
        <w:t xml:space="preserve">devendo ser entregues no endereço informado pelo setor requisitante. </w:t>
      </w:r>
    </w:p>
    <w:p w14:paraId="6DDCF8D9">
      <w:pPr>
        <w:pStyle w:val="306"/>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7535DCBD">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13AA5D80">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03791C01">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7130FD5C">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56BE728F">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6D333FAA">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7A38D848">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7.1.9.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57D725C8">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7.1.10.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48CC2C0">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7.1.11.</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0B329FF">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7.1.12.</w:t>
      </w:r>
      <w:r>
        <w:rPr>
          <w:rFonts w:hint="default" w:ascii="Arial" w:hAnsi="Arial" w:eastAsia="Times New Roman" w:cs="Arial"/>
          <w:sz w:val="18"/>
          <w:szCs w:val="18"/>
        </w:rPr>
        <w:t xml:space="preserve"> Deverá conter na Nota Fiscal, o número da Solicitação de Fornecimento ou número de empenho referente ao produto.</w:t>
      </w:r>
    </w:p>
    <w:p w14:paraId="38208224">
      <w:pPr>
        <w:pStyle w:val="303"/>
        <w:pageBreakBefore w:val="0"/>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7.2. Das Obrigações da Contratante</w:t>
      </w:r>
    </w:p>
    <w:p w14:paraId="71307E0C">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013549E6">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581C1F39">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04C407A0">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4ED4183B">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15 (quinze) dias corridos da geração da Solicitação de Fornecimento.</w:t>
      </w:r>
    </w:p>
    <w:p w14:paraId="7070DFA1">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4BD55CF">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59B619DA">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60A43E3B">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p>
    <w:p w14:paraId="145EB4DD">
      <w:pPr>
        <w:pStyle w:val="278"/>
        <w:pageBreakBefore w:val="0"/>
        <w:numPr>
          <w:ilvl w:val="0"/>
          <w:numId w:val="22"/>
        </w:numPr>
        <w:kinsoku/>
        <w:wordWrap/>
        <w:overflowPunct/>
        <w:topLinePunct w:val="0"/>
        <w:bidi w:val="0"/>
        <w:snapToGrid/>
        <w:spacing w:before="0" w:after="0" w:line="276"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3ADF3E8E">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4F3B77CF">
      <w:pPr>
        <w:pStyle w:val="306"/>
        <w:pageBreakBefore w:val="0"/>
        <w:numPr>
          <w:ilvl w:val="0"/>
          <w:numId w:val="2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Natália da Silva Gonçalves Samel</w:t>
      </w:r>
    </w:p>
    <w:p w14:paraId="19ED1518">
      <w:pPr>
        <w:pStyle w:val="306"/>
        <w:pageBreakBefore w:val="0"/>
        <w:numPr>
          <w:ilvl w:val="0"/>
          <w:numId w:val="0"/>
        </w:numPr>
        <w:kinsoku/>
        <w:wordWrap/>
        <w:overflowPunct/>
        <w:topLinePunct w:val="0"/>
        <w:bidi w:val="0"/>
        <w:snapToGrid/>
        <w:spacing w:before="0" w:after="0"/>
        <w:ind w:leftChars="0"/>
        <w:rPr>
          <w:rFonts w:hint="default" w:ascii="Arial" w:hAnsi="Arial" w:cs="Arial"/>
          <w:sz w:val="18"/>
          <w:szCs w:val="18"/>
        </w:rPr>
      </w:pPr>
    </w:p>
    <w:p w14:paraId="670FDC12">
      <w:pPr>
        <w:pStyle w:val="219"/>
        <w:pageBreakBefore w:val="0"/>
        <w:kinsoku/>
        <w:wordWrap/>
        <w:overflowPunct/>
        <w:topLinePunct w:val="0"/>
        <w:bidi w:val="0"/>
        <w:snapToGrid/>
        <w:spacing w:line="276"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3352696E">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sz w:val="18"/>
          <w:szCs w:val="18"/>
        </w:rPr>
      </w:pPr>
      <w:r>
        <w:rPr>
          <w:rFonts w:hint="default" w:ascii="Arial" w:hAnsi="Arial" w:cs="Arial"/>
          <w:sz w:val="18"/>
          <w:szCs w:val="18"/>
        </w:rPr>
        <w:t>9.1. Recebimento</w:t>
      </w:r>
    </w:p>
    <w:p w14:paraId="3CFE90F6">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sz w:val="18"/>
          <w:szCs w:val="18"/>
        </w:rPr>
        <w:t>9.1.1.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1BCFFB66">
      <w:pPr>
        <w:pStyle w:val="219"/>
        <w:pageBreakBefore w:val="0"/>
        <w:kinsoku/>
        <w:wordWrap/>
        <w:overflowPunct/>
        <w:topLinePunct w:val="0"/>
        <w:bidi w:val="0"/>
        <w:snapToGrid/>
        <w:spacing w:line="276"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3B0DE90C">
      <w:pPr>
        <w:pStyle w:val="278"/>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9.2. Liquidação</w:t>
      </w:r>
    </w:p>
    <w:p w14:paraId="46C17BFC">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281BAA57">
      <w:pPr>
        <w:pStyle w:val="219"/>
        <w:pageBreakBefore w:val="0"/>
        <w:kinsoku/>
        <w:wordWrap/>
        <w:overflowPunct/>
        <w:topLinePunct w:val="0"/>
        <w:bidi w:val="0"/>
        <w:snapToGrid/>
        <w:spacing w:line="276"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69B1B4FD">
      <w:pPr>
        <w:pStyle w:val="278"/>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9.3. Pagamento</w:t>
      </w:r>
    </w:p>
    <w:p w14:paraId="30BF6AE6">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7357C758">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p>
    <w:p w14:paraId="04EE73CE">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b/>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w:t>
      </w:r>
      <w:r>
        <w:rPr>
          <w:rFonts w:hint="default" w:ascii="Arial" w:hAnsi="Arial" w:cs="Arial"/>
          <w:b/>
          <w:color w:val="000000" w:themeColor="text1"/>
          <w:sz w:val="18"/>
          <w:szCs w:val="18"/>
          <w14:textFill>
            <w14:solidFill>
              <w14:schemeClr w14:val="tx1"/>
            </w14:solidFill>
          </w14:textFill>
        </w:rPr>
        <w:t xml:space="preserve"> FORMA E CRITÉRIOS DE SELEÇÃO DO FORNECEDOR</w:t>
      </w:r>
    </w:p>
    <w:p w14:paraId="7AB69468">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10.1. </w:t>
      </w:r>
      <w:r>
        <w:rPr>
          <w:rFonts w:hint="default" w:ascii="Arial" w:hAnsi="Arial" w:cs="Arial"/>
          <w:color w:val="000000" w:themeColor="text1"/>
          <w:sz w:val="18"/>
          <w:szCs w:val="18"/>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sz w:val="18"/>
          <w:szCs w:val="18"/>
        </w:rPr>
        <w:t>de forma Parcelada, com base nos parâmetros da Lei 14.133/2021.</w:t>
      </w:r>
    </w:p>
    <w:p w14:paraId="60D3D7E9">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03C632C2">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340CFC65">
      <w:pPr>
        <w:pStyle w:val="278"/>
        <w:pageBreakBefore w:val="0"/>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10.3. Qualificação Técnica</w:t>
      </w:r>
    </w:p>
    <w:p w14:paraId="58907923">
      <w:pPr>
        <w:pageBreakBefore w:val="0"/>
        <w:kinsoku/>
        <w:wordWrap/>
        <w:overflowPunct/>
        <w:topLinePunct w:val="0"/>
        <w:bidi w:val="0"/>
        <w:snapToGrid/>
        <w:spacing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10.3.1.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39FB44ED">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10.3.2.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24C3F60D">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10.3.3.</w:t>
      </w:r>
      <w:r>
        <w:rPr>
          <w:rFonts w:hint="default" w:ascii="Arial" w:hAnsi="Arial" w:eastAsia="LiberationSerif-Bold" w:cs="Arial"/>
          <w:bCs/>
          <w:sz w:val="18"/>
          <w:szCs w:val="18"/>
          <w:lang w:eastAsia="zh-CN"/>
        </w:rPr>
        <w:t xml:space="preserve"> Deverão ainda ser apresentadas Licença Sanitária expedida pelo órgão competente local, em plena vigência; Autorização de Funcionamento de Empresa (AFE) expedida pela Agência Nacional de Vigilância Sanitária (ANVISA), devidamente atualizada, Autorização de Funcionamento Especial (AE) expedida pela Agência Nacional de Vigilância Sanitária (ANVISA), devidamente atualizada, </w:t>
      </w:r>
      <w:r>
        <w:rPr>
          <w:rFonts w:hint="default" w:ascii="Arial" w:hAnsi="Arial" w:cs="Arial"/>
          <w:sz w:val="18"/>
          <w:szCs w:val="18"/>
        </w:rPr>
        <w:t xml:space="preserve">exceto nos casos em que o fornecedor comprove isenção da obrigatoriedade de possuir tais autorizações. </w:t>
      </w:r>
    </w:p>
    <w:p w14:paraId="39ABC4A0">
      <w:pPr>
        <w:pStyle w:val="278"/>
        <w:pageBreakBefore w:val="0"/>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11. ESTIMATIVAS DO VALOR DA CONTRATAÇÃO </w:t>
      </w:r>
    </w:p>
    <w:p w14:paraId="0428726F">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R$ 10.293.753,00 (Dez milhões, duzentos e noventa e três mil, setecentos e cinquenta e três reais)</w:t>
      </w:r>
      <w:r>
        <w:rPr>
          <w:rFonts w:hint="default" w:ascii="Arial" w:hAnsi="Arial" w:eastAsia="Times New Roman" w:cs="Arial"/>
          <w:bCs/>
          <w:sz w:val="18"/>
          <w:szCs w:val="18"/>
        </w:rPr>
        <w:t>.</w:t>
      </w:r>
    </w:p>
    <w:p w14:paraId="3C2F290C">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84A897F">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lang w:eastAsia="pt-BR"/>
        </w:rPr>
      </w:pPr>
    </w:p>
    <w:p w14:paraId="0311BFD7">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lang w:eastAsia="pt-BR"/>
        </w:rPr>
      </w:pPr>
    </w:p>
    <w:p w14:paraId="40D97379">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lang w:eastAsia="pt-BR"/>
        </w:rPr>
      </w:pPr>
    </w:p>
    <w:p w14:paraId="3CCA4B25">
      <w:pPr>
        <w:pStyle w:val="219"/>
        <w:pageBreakBefore w:val="0"/>
        <w:kinsoku/>
        <w:wordWrap/>
        <w:overflowPunct/>
        <w:topLinePunct w:val="0"/>
        <w:bidi w:val="0"/>
        <w:snapToGrid/>
        <w:spacing w:line="276"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54D26BF2">
      <w:pPr>
        <w:pStyle w:val="220"/>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do Contrato, podendo ser prorrogado, de acordo com a Lei vigente.</w:t>
      </w:r>
    </w:p>
    <w:p w14:paraId="6A2A824D">
      <w:pPr>
        <w:pStyle w:val="220"/>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53B6F12B">
      <w:pPr>
        <w:pStyle w:val="278"/>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 xml:space="preserve">13. ADEQUAÇÃO ORÇAMENTÁRIA </w:t>
      </w:r>
    </w:p>
    <w:p w14:paraId="1F52A245">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53B641F6">
      <w:pPr>
        <w:pageBreakBefore w:val="0"/>
        <w:kinsoku/>
        <w:wordWrap/>
        <w:overflowPunct/>
        <w:topLinePunct w:val="0"/>
        <w:bidi w:val="0"/>
        <w:snapToGrid/>
        <w:spacing w:line="276"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31B0121C">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617E1BD3">
      <w:pPr>
        <w:pStyle w:val="278"/>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sz w:val="18"/>
          <w:szCs w:val="18"/>
        </w:rPr>
      </w:pPr>
      <w:r>
        <w:rPr>
          <w:rFonts w:hint="default" w:ascii="Arial" w:hAnsi="Arial" w:cs="Arial"/>
          <w:sz w:val="18"/>
          <w:szCs w:val="18"/>
        </w:rPr>
        <w:t xml:space="preserve">02.009 – Fundo Municipal de Saúde </w:t>
      </w:r>
    </w:p>
    <w:p w14:paraId="4A50D6DE">
      <w:pPr>
        <w:pageBreakBefore w:val="0"/>
        <w:kinsoku/>
        <w:wordWrap/>
        <w:overflowPunct/>
        <w:topLinePunct w:val="0"/>
        <w:bidi w:val="0"/>
        <w:snapToGrid/>
        <w:ind w:left="0" w:leftChars="0" w:firstLine="0" w:firstLineChars="0"/>
        <w:rPr>
          <w:rFonts w:hint="default" w:ascii="Arial" w:hAnsi="Arial" w:cs="Arial"/>
          <w:sz w:val="18"/>
          <w:szCs w:val="18"/>
          <w:lang w:eastAsia="pt-BR"/>
        </w:rPr>
      </w:pPr>
    </w:p>
    <w:p w14:paraId="52F72619">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10.303 - 2.104 – Gestão da Assistência Farmacêutica </w:t>
      </w:r>
    </w:p>
    <w:p w14:paraId="3D54371C">
      <w:pPr>
        <w:pStyle w:val="223"/>
        <w:pageBreakBefore w:val="0"/>
        <w:kinsoku/>
        <w:wordWrap/>
        <w:overflowPunct/>
        <w:topLinePunct w:val="0"/>
        <w:bidi w:val="0"/>
        <w:snapToGrid/>
        <w:ind w:left="0" w:leftChars="0" w:firstLine="0" w:firstLineChars="0"/>
        <w:jc w:val="both"/>
        <w:rPr>
          <w:rFonts w:hint="default" w:ascii="Arial" w:hAnsi="Arial" w:cs="Arial"/>
          <w:b/>
          <w:sz w:val="18"/>
          <w:szCs w:val="18"/>
        </w:rPr>
      </w:pPr>
      <w:r>
        <w:rPr>
          <w:rFonts w:hint="default" w:ascii="Arial" w:hAnsi="Arial" w:cs="Arial"/>
          <w:sz w:val="18"/>
          <w:szCs w:val="18"/>
        </w:rPr>
        <w:t>3.3.90.32.00.00.00.00 - 1.500 - Material, Bem ou Serviço Para Distribuição Gratuita (Ficha 491)</w:t>
      </w:r>
    </w:p>
    <w:p w14:paraId="69BD41DB">
      <w:pPr>
        <w:pStyle w:val="223"/>
        <w:pageBreakBefore w:val="0"/>
        <w:kinsoku/>
        <w:wordWrap/>
        <w:overflowPunct/>
        <w:topLinePunct w:val="0"/>
        <w:bidi w:val="0"/>
        <w:snapToGrid/>
        <w:ind w:left="0" w:leftChars="0" w:firstLine="0" w:firstLineChars="0"/>
        <w:jc w:val="both"/>
        <w:rPr>
          <w:rFonts w:hint="default" w:ascii="Arial" w:hAnsi="Arial" w:cs="Arial"/>
          <w:b/>
          <w:sz w:val="18"/>
          <w:szCs w:val="18"/>
        </w:rPr>
      </w:pPr>
      <w:r>
        <w:rPr>
          <w:rFonts w:hint="default" w:ascii="Arial" w:hAnsi="Arial" w:cs="Arial"/>
          <w:sz w:val="18"/>
          <w:szCs w:val="18"/>
        </w:rPr>
        <w:t>3.3.90.32.00.00.00.00 - 1.600 - Material, Bem ou Serviço Para Distribuição Gratuita (Ficha 491)</w:t>
      </w:r>
    </w:p>
    <w:p w14:paraId="535F173A">
      <w:pPr>
        <w:pStyle w:val="223"/>
        <w:pageBreakBefore w:val="0"/>
        <w:kinsoku/>
        <w:wordWrap/>
        <w:overflowPunct/>
        <w:topLinePunct w:val="0"/>
        <w:bidi w:val="0"/>
        <w:snapToGrid/>
        <w:ind w:left="0" w:leftChars="0" w:firstLine="0" w:firstLineChars="0"/>
        <w:jc w:val="both"/>
        <w:rPr>
          <w:rFonts w:hint="default" w:ascii="Arial" w:hAnsi="Arial" w:cs="Arial"/>
          <w:sz w:val="18"/>
          <w:szCs w:val="18"/>
        </w:rPr>
      </w:pPr>
      <w:r>
        <w:rPr>
          <w:rFonts w:hint="default" w:ascii="Arial" w:hAnsi="Arial" w:cs="Arial"/>
          <w:sz w:val="18"/>
          <w:szCs w:val="18"/>
        </w:rPr>
        <w:t>3.3.90.32.00.00.00.00 - 1.621 - Material, Bem ou Serviço Para Distribuição Gratuita (Ficha 491)</w:t>
      </w:r>
    </w:p>
    <w:p w14:paraId="62FDD61F">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37586C40">
      <w:pPr>
        <w:pageBreakBefore w:val="0"/>
        <w:kinsoku/>
        <w:wordWrap/>
        <w:overflowPunct/>
        <w:topLinePunct w:val="0"/>
        <w:bidi w:val="0"/>
        <w:snapToGrid/>
        <w:ind w:left="0" w:leftChars="0" w:firstLine="0" w:firstLineChars="0"/>
        <w:rPr>
          <w:rFonts w:hint="default" w:ascii="Arial" w:hAnsi="Arial" w:cs="Arial"/>
          <w:sz w:val="18"/>
          <w:szCs w:val="18"/>
          <w:lang w:eastAsia="pt-BR"/>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7B2CD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FE3B7B8">
            <w:pPr>
              <w:pageBreakBefore w:val="0"/>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018E33EF">
            <w:pPr>
              <w:pageBreakBefore w:val="0"/>
              <w:kinsoku/>
              <w:wordWrap/>
              <w:overflowPunct/>
              <w:topLinePunct w:val="0"/>
              <w:bidi w:val="0"/>
              <w:snapToGrid/>
              <w:spacing w:line="276" w:lineRule="auto"/>
              <w:ind w:left="0" w:leftChars="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284F0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3601EF1">
            <w:pPr>
              <w:pageBreakBefore w:val="0"/>
              <w:kinsoku/>
              <w:wordWrap/>
              <w:overflowPunct/>
              <w:topLinePunct w:val="0"/>
              <w:bidi w:val="0"/>
              <w:snapToGrid/>
              <w:spacing w:line="276"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1BC5FD73">
            <w:pPr>
              <w:pageBreakBefore w:val="0"/>
              <w:kinsoku/>
              <w:wordWrap/>
              <w:overflowPunct/>
              <w:topLinePunct w:val="0"/>
              <w:bidi w:val="0"/>
              <w:snapToGrid/>
              <w:spacing w:line="276" w:lineRule="auto"/>
              <w:ind w:left="0" w:leftChars="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7212D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549" w:type="dxa"/>
          </w:tcPr>
          <w:p w14:paraId="04C8A3C5">
            <w:pPr>
              <w:pageBreakBefore w:val="0"/>
              <w:kinsoku/>
              <w:wordWrap/>
              <w:overflowPunct/>
              <w:topLinePunct w:val="0"/>
              <w:bidi w:val="0"/>
              <w:snapToGrid/>
              <w:spacing w:line="276"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7FECA4A7">
            <w:pPr>
              <w:pageBreakBefore w:val="0"/>
              <w:kinsoku/>
              <w:wordWrap/>
              <w:overflowPunct/>
              <w:topLinePunct w:val="0"/>
              <w:bidi w:val="0"/>
              <w:snapToGrid/>
              <w:spacing w:line="276"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2E4BF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E9ED633">
            <w:pPr>
              <w:pageBreakBefore w:val="0"/>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0B399EBA">
            <w:pPr>
              <w:pageBreakBefore w:val="0"/>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5FB2C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6EBF219C">
            <w:pPr>
              <w:pageBreakBefore w:val="0"/>
              <w:kinsoku/>
              <w:wordWrap/>
              <w:overflowPunct/>
              <w:topLinePunct w:val="0"/>
              <w:bidi w:val="0"/>
              <w:snapToGrid/>
              <w:spacing w:line="276" w:lineRule="auto"/>
              <w:ind w:left="0" w:leftChars="0" w:firstLine="0" w:firstLineChars="0"/>
              <w:jc w:val="center"/>
              <w:rPr>
                <w:rFonts w:hint="default" w:ascii="Arial" w:hAnsi="Arial" w:cs="Arial"/>
                <w:sz w:val="18"/>
                <w:szCs w:val="18"/>
              </w:rPr>
            </w:pPr>
            <w:r>
              <w:rPr>
                <w:rFonts w:hint="default" w:ascii="Arial" w:hAnsi="Arial" w:cs="Arial"/>
                <w:sz w:val="18"/>
                <w:szCs w:val="18"/>
              </w:rPr>
              <w:t>Lucas Estevão Almeida</w:t>
            </w:r>
          </w:p>
          <w:p w14:paraId="558FC2E2">
            <w:pPr>
              <w:pageBreakBefore w:val="0"/>
              <w:kinsoku/>
              <w:wordWrap/>
              <w:overflowPunct/>
              <w:topLinePunct w:val="0"/>
              <w:bidi w:val="0"/>
              <w:snapToGrid/>
              <w:spacing w:line="276" w:lineRule="auto"/>
              <w:ind w:left="0" w:leftChars="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502A4929">
            <w:pPr>
              <w:pageBreakBefore w:val="0"/>
              <w:kinsoku/>
              <w:wordWrap/>
              <w:overflowPunct/>
              <w:topLinePunct w:val="0"/>
              <w:bidi w:val="0"/>
              <w:snapToGrid/>
              <w:spacing w:line="276" w:lineRule="auto"/>
              <w:ind w:left="0" w:leftChars="0" w:firstLine="0" w:firstLineChars="0"/>
              <w:jc w:val="center"/>
              <w:rPr>
                <w:rFonts w:hint="default" w:ascii="Arial" w:hAnsi="Arial" w:cs="Arial"/>
                <w:sz w:val="18"/>
                <w:szCs w:val="18"/>
              </w:rPr>
            </w:pPr>
            <w:r>
              <w:rPr>
                <w:rFonts w:hint="default" w:ascii="Arial" w:hAnsi="Arial" w:cs="Arial"/>
                <w:sz w:val="18"/>
                <w:szCs w:val="18"/>
              </w:rPr>
              <w:t>Natália da Silva Gonçalves Samel</w:t>
            </w:r>
          </w:p>
          <w:p w14:paraId="27560DF6">
            <w:pPr>
              <w:pageBreakBefore w:val="0"/>
              <w:kinsoku/>
              <w:wordWrap/>
              <w:overflowPunct/>
              <w:topLinePunct w:val="0"/>
              <w:bidi w:val="0"/>
              <w:snapToGrid/>
              <w:spacing w:line="276"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bl>
    <w:p w14:paraId="7C6A59BB">
      <w:pPr>
        <w:pageBreakBefore w:val="0"/>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767CF009">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5C159F11">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7D8A8DE4">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058A812B">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33AB8C3E">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494B274A">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2CE6B50E">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14A0931A">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2170BC95">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48B2A132">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1A794A38">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2A2F5921">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6EA094AB">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06452B3F">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12399AB8">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0A4B964F">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0064FD67">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607D7435">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09988CD5">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6FF7C87E">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78CAFF81">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189963F7">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1E1D1306">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1CB05DD3">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7E9F94A5">
      <w:pPr>
        <w:pStyle w:val="220"/>
        <w:pageBreakBefore w:val="0"/>
        <w:kinsoku/>
        <w:wordWrap/>
        <w:overflowPunct/>
        <w:topLinePunct w:val="0"/>
        <w:autoSpaceDE w:val="0"/>
        <w:autoSpaceDN w:val="0"/>
        <w:bidi w:val="0"/>
        <w:adjustRightInd w:val="0"/>
        <w:snapToGrid/>
        <w:spacing w:line="360" w:lineRule="auto"/>
        <w:ind w:left="0" w:leftChars="0" w:right="0" w:firstLine="0" w:firstLineChars="0"/>
        <w:contextualSpacing w:val="0"/>
        <w:jc w:val="center"/>
        <w:rPr>
          <w:rFonts w:hint="default" w:ascii="Arial" w:hAnsi="Arial" w:cs="Arial"/>
          <w:b/>
          <w:sz w:val="18"/>
          <w:szCs w:val="18"/>
        </w:rPr>
      </w:pPr>
    </w:p>
    <w:p w14:paraId="5B0D6542">
      <w:pPr>
        <w:pStyle w:val="220"/>
        <w:pageBreakBefore w:val="0"/>
        <w:kinsoku/>
        <w:wordWrap/>
        <w:overflowPunct/>
        <w:topLinePunct w:val="0"/>
        <w:autoSpaceDE w:val="0"/>
        <w:autoSpaceDN w:val="0"/>
        <w:bidi w:val="0"/>
        <w:adjustRightInd w:val="0"/>
        <w:snapToGrid/>
        <w:spacing w:line="360" w:lineRule="auto"/>
        <w:ind w:left="0" w:leftChars="0" w:right="0"/>
        <w:contextualSpacing w:val="0"/>
        <w:jc w:val="both"/>
        <w:rPr>
          <w:rFonts w:hint="default" w:ascii="Arial" w:hAnsi="Arial" w:cs="Arial"/>
          <w:b/>
          <w:sz w:val="18"/>
          <w:szCs w:val="18"/>
        </w:rPr>
      </w:pPr>
    </w:p>
    <w:p w14:paraId="12AE2325">
      <w:pPr>
        <w:pStyle w:val="220"/>
        <w:pageBreakBefore w:val="0"/>
        <w:kinsoku/>
        <w:wordWrap/>
        <w:overflowPunct/>
        <w:topLinePunct w:val="0"/>
        <w:autoSpaceDE w:val="0"/>
        <w:autoSpaceDN w:val="0"/>
        <w:bidi w:val="0"/>
        <w:adjustRightInd w:val="0"/>
        <w:snapToGrid/>
        <w:spacing w:line="360" w:lineRule="auto"/>
        <w:ind w:left="0" w:leftChars="0" w:right="0"/>
        <w:contextualSpacing w:val="0"/>
        <w:jc w:val="both"/>
        <w:rPr>
          <w:rFonts w:hint="default" w:ascii="Arial" w:hAnsi="Arial" w:cs="Arial"/>
          <w:b/>
          <w:sz w:val="18"/>
          <w:szCs w:val="18"/>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074/2025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042/2025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040/2025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02 de junho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1097" w:type="dxa"/>
        <w:jc w:val="center"/>
        <w:tblLayout w:type="fixed"/>
        <w:tblCellMar>
          <w:top w:w="0" w:type="dxa"/>
          <w:left w:w="108" w:type="dxa"/>
          <w:bottom w:w="0" w:type="dxa"/>
          <w:right w:w="108" w:type="dxa"/>
        </w:tblCellMar>
      </w:tblPr>
      <w:tblGrid>
        <w:gridCol w:w="720"/>
        <w:gridCol w:w="4037"/>
        <w:gridCol w:w="1055"/>
        <w:gridCol w:w="1050"/>
        <w:gridCol w:w="1032"/>
        <w:gridCol w:w="1032"/>
        <w:gridCol w:w="975"/>
        <w:gridCol w:w="1196"/>
      </w:tblGrid>
      <w:tr w14:paraId="1DE5839E">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27A1937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Registro da Anvisa</w:t>
            </w:r>
          </w:p>
        </w:tc>
        <w:tc>
          <w:tcPr>
            <w:tcW w:w="1032" w:type="dxa"/>
            <w:tcBorders>
              <w:top w:val="single" w:color="000000" w:sz="4" w:space="0"/>
              <w:left w:val="single" w:color="000000" w:sz="4" w:space="0"/>
              <w:bottom w:val="single" w:color="000000" w:sz="4" w:space="0"/>
              <w:right w:val="single" w:color="000000" w:sz="4" w:space="0"/>
            </w:tcBorders>
          </w:tcPr>
          <w:p w14:paraId="180D125E">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4235F2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8BFF">
            <w:pPr>
              <w:spacing w:line="240" w:lineRule="auto"/>
              <w:jc w:val="both"/>
              <w:rPr>
                <w:rFonts w:hint="default" w:ascii="Arial" w:hAnsi="Arial" w:cs="Arial"/>
                <w:color w:val="auto"/>
                <w:sz w:val="17"/>
                <w:szCs w:val="17"/>
                <w:shd w:val="clear" w:color="auto" w:fill="FFFFFF"/>
                <w:lang w:val="pt-BR"/>
              </w:rPr>
            </w:pPr>
            <w:r>
              <w:rPr>
                <w:rFonts w:hint="default" w:ascii="Arial" w:hAnsi="Arial" w:cs="Arial"/>
                <w:color w:val="000000"/>
                <w:sz w:val="17"/>
                <w:szCs w:val="17"/>
              </w:rPr>
              <w:t>ACICLOVIR 200MG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35A1">
            <w:pPr>
              <w:spacing w:line="240" w:lineRule="auto"/>
              <w:jc w:val="center"/>
              <w:rPr>
                <w:rFonts w:hint="default" w:ascii="Arial" w:hAnsi="Arial" w:cs="Arial"/>
                <w:color w:val="auto"/>
                <w:sz w:val="17"/>
                <w:szCs w:val="17"/>
                <w:lang w:val="pt-BR"/>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353AAF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vAlign w:val="center"/>
          </w:tcPr>
          <w:p w14:paraId="07F21FE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vAlign w:val="center"/>
          </w:tcPr>
          <w:p w14:paraId="33629C98">
            <w:pPr>
              <w:spacing w:after="0" w:line="240" w:lineRule="auto"/>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vAlign w:val="top"/>
          </w:tcPr>
          <w:p w14:paraId="6249D3EF">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1FDCA953">
            <w:pPr>
              <w:spacing w:after="0" w:line="240" w:lineRule="auto"/>
              <w:ind w:left="0" w:leftChars="0" w:firstLine="0" w:firstLineChars="0"/>
              <w:jc w:val="center"/>
              <w:rPr>
                <w:rFonts w:hint="default" w:ascii="Arial" w:hAnsi="Arial" w:cs="Arial"/>
                <w:color w:val="auto"/>
                <w:sz w:val="17"/>
                <w:szCs w:val="17"/>
              </w:rPr>
            </w:pPr>
          </w:p>
        </w:tc>
      </w:tr>
      <w:tr w14:paraId="2B45ECE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529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9C85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ACICLOVIR 400MG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0182E">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31D7D5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B83418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957C6F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5D7D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CBC250">
            <w:pPr>
              <w:spacing w:after="0" w:line="240" w:lineRule="auto"/>
              <w:ind w:left="0" w:leftChars="0" w:firstLine="0" w:firstLineChars="0"/>
              <w:jc w:val="center"/>
              <w:rPr>
                <w:rFonts w:hint="default" w:ascii="Arial" w:hAnsi="Arial" w:cs="Arial"/>
                <w:color w:val="auto"/>
                <w:sz w:val="17"/>
                <w:szCs w:val="17"/>
              </w:rPr>
            </w:pPr>
          </w:p>
        </w:tc>
      </w:tr>
      <w:tr w14:paraId="078D1D0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6F4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E592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ACICLOVIR 50MG/G CREME 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895C">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8C51C7D">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6521C32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4C380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C283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B8E6605">
            <w:pPr>
              <w:spacing w:after="0" w:line="240" w:lineRule="auto"/>
              <w:ind w:left="0" w:leftChars="0" w:firstLine="0" w:firstLineChars="0"/>
              <w:jc w:val="center"/>
              <w:rPr>
                <w:rFonts w:hint="default" w:ascii="Arial" w:hAnsi="Arial" w:cs="Arial"/>
                <w:color w:val="auto"/>
                <w:sz w:val="17"/>
                <w:szCs w:val="17"/>
              </w:rPr>
            </w:pPr>
          </w:p>
        </w:tc>
      </w:tr>
      <w:tr w14:paraId="76A709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830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A85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ACETILSALICÍLICO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D1AE9">
            <w:pPr>
              <w:spacing w:line="240" w:lineRule="auto"/>
              <w:jc w:val="center"/>
              <w:rPr>
                <w:rFonts w:hint="default" w:ascii="Arial" w:hAnsi="Arial" w:cs="Arial"/>
                <w:color w:val="auto"/>
                <w:sz w:val="17"/>
                <w:szCs w:val="17"/>
              </w:rPr>
            </w:pPr>
            <w:r>
              <w:rPr>
                <w:rFonts w:hint="default" w:ascii="Arial" w:hAnsi="Arial" w:cs="Arial"/>
                <w:sz w:val="17"/>
                <w:szCs w:val="17"/>
              </w:rPr>
              <w:t>240.000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4B14DF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43712E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2B6D5C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76529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CEC9EF">
            <w:pPr>
              <w:spacing w:after="0" w:line="240" w:lineRule="auto"/>
              <w:ind w:left="0" w:leftChars="0" w:firstLine="0" w:firstLineChars="0"/>
              <w:jc w:val="center"/>
              <w:rPr>
                <w:rFonts w:hint="default" w:ascii="Arial" w:hAnsi="Arial" w:cs="Arial"/>
                <w:color w:val="auto"/>
                <w:sz w:val="17"/>
                <w:szCs w:val="17"/>
              </w:rPr>
            </w:pPr>
          </w:p>
        </w:tc>
      </w:tr>
      <w:tr w14:paraId="139FA36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DDF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87D4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FÓLICO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96665">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8D4BF7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129648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33E523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071407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CFA1B7">
            <w:pPr>
              <w:spacing w:after="0" w:line="240" w:lineRule="auto"/>
              <w:ind w:left="0" w:leftChars="0" w:firstLine="0" w:firstLineChars="0"/>
              <w:jc w:val="center"/>
              <w:rPr>
                <w:rFonts w:hint="default" w:ascii="Arial" w:hAnsi="Arial" w:cs="Arial"/>
                <w:color w:val="auto"/>
                <w:sz w:val="17"/>
                <w:szCs w:val="17"/>
              </w:rPr>
            </w:pPr>
          </w:p>
        </w:tc>
      </w:tr>
      <w:tr w14:paraId="2EA2173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026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C68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VALPRÓICO 250MG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ED328">
            <w:pPr>
              <w:spacing w:line="240" w:lineRule="auto"/>
              <w:jc w:val="center"/>
              <w:rPr>
                <w:rFonts w:hint="default" w:ascii="Arial" w:hAnsi="Arial" w:cs="Arial"/>
                <w:color w:val="auto"/>
                <w:sz w:val="17"/>
                <w:szCs w:val="17"/>
              </w:rPr>
            </w:pPr>
            <w:r>
              <w:rPr>
                <w:rFonts w:hint="default" w:ascii="Arial" w:hAnsi="Arial" w:cs="Arial"/>
                <w:sz w:val="17"/>
                <w:szCs w:val="17"/>
              </w:rPr>
              <w:t>270.000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0C9EAE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FB454E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141953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68E8F9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00059B">
            <w:pPr>
              <w:spacing w:after="0" w:line="240" w:lineRule="auto"/>
              <w:ind w:left="0" w:leftChars="0" w:firstLine="0" w:firstLineChars="0"/>
              <w:jc w:val="center"/>
              <w:rPr>
                <w:rFonts w:hint="default" w:ascii="Arial" w:hAnsi="Arial" w:cs="Arial"/>
                <w:color w:val="auto"/>
                <w:sz w:val="17"/>
                <w:szCs w:val="17"/>
              </w:rPr>
            </w:pPr>
          </w:p>
        </w:tc>
      </w:tr>
      <w:tr w14:paraId="12C171E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041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EEB9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VALPRÓICO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F41D7">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9AD1AB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68464C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15F8C6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3696A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6266150">
            <w:pPr>
              <w:spacing w:after="0" w:line="240" w:lineRule="auto"/>
              <w:ind w:left="0" w:leftChars="0" w:firstLine="0" w:firstLineChars="0"/>
              <w:jc w:val="center"/>
              <w:rPr>
                <w:rFonts w:hint="default" w:ascii="Arial" w:hAnsi="Arial" w:cs="Arial"/>
                <w:color w:val="auto"/>
                <w:sz w:val="17"/>
                <w:szCs w:val="17"/>
              </w:rPr>
            </w:pPr>
          </w:p>
        </w:tc>
      </w:tr>
      <w:tr w14:paraId="55FB540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B531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E70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VALPRÓICO 50MG/ML SUSPENSÃO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DBAE6">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9E833A5">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8FD568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80B980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10EDC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BE131B">
            <w:pPr>
              <w:spacing w:after="0" w:line="240" w:lineRule="auto"/>
              <w:ind w:left="0" w:leftChars="0" w:firstLine="0" w:firstLineChars="0"/>
              <w:jc w:val="center"/>
              <w:rPr>
                <w:rFonts w:hint="default" w:ascii="Arial" w:hAnsi="Arial" w:cs="Arial"/>
                <w:color w:val="auto"/>
                <w:sz w:val="17"/>
                <w:szCs w:val="17"/>
              </w:rPr>
            </w:pPr>
          </w:p>
        </w:tc>
      </w:tr>
      <w:tr w14:paraId="3877C7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7FEF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9031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ÁGUA PARA INJETÁVEIS 5ML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913E5">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255EE7A">
            <w:pPr>
              <w:spacing w:line="240" w:lineRule="auto"/>
              <w:jc w:val="center"/>
              <w:rPr>
                <w:rFonts w:hint="default" w:ascii="Arial" w:hAnsi="Arial" w:cs="Arial"/>
                <w:color w:val="auto"/>
                <w:sz w:val="17"/>
                <w:szCs w:val="17"/>
              </w:rPr>
            </w:pPr>
            <w:r>
              <w:rPr>
                <w:rFonts w:hint="default" w:ascii="Arial" w:hAnsi="Arial" w:cs="Arial"/>
                <w:sz w:val="17"/>
                <w:szCs w:val="17"/>
              </w:rPr>
              <w:t>Ampola</w:t>
            </w:r>
          </w:p>
        </w:tc>
        <w:tc>
          <w:tcPr>
            <w:tcW w:w="1032" w:type="dxa"/>
            <w:tcBorders>
              <w:top w:val="single" w:color="000000" w:sz="4" w:space="0"/>
              <w:left w:val="single" w:color="000000" w:sz="4" w:space="0"/>
              <w:bottom w:val="single" w:color="000000" w:sz="4" w:space="0"/>
              <w:right w:val="single" w:color="000000" w:sz="4" w:space="0"/>
            </w:tcBorders>
          </w:tcPr>
          <w:p w14:paraId="5570529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BC343A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237D80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1ACDF73">
            <w:pPr>
              <w:spacing w:after="0" w:line="240" w:lineRule="auto"/>
              <w:ind w:left="0" w:leftChars="0" w:firstLine="0" w:firstLineChars="0"/>
              <w:jc w:val="center"/>
              <w:rPr>
                <w:rFonts w:hint="default" w:ascii="Arial" w:hAnsi="Arial" w:cs="Arial"/>
                <w:color w:val="auto"/>
                <w:sz w:val="17"/>
                <w:szCs w:val="17"/>
              </w:rPr>
            </w:pPr>
          </w:p>
        </w:tc>
      </w:tr>
      <w:tr w14:paraId="30618C4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C92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57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ALBENDAZOL 400MG MASTIGÁVEL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396B4">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BBB2D1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9E6CBC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1B03A5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A443C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052A84E">
            <w:pPr>
              <w:spacing w:after="0" w:line="240" w:lineRule="auto"/>
              <w:ind w:left="0" w:leftChars="0" w:firstLine="0" w:firstLineChars="0"/>
              <w:jc w:val="center"/>
              <w:rPr>
                <w:rFonts w:hint="default" w:ascii="Arial" w:hAnsi="Arial" w:cs="Arial"/>
                <w:color w:val="auto"/>
                <w:sz w:val="17"/>
                <w:szCs w:val="17"/>
              </w:rPr>
            </w:pPr>
          </w:p>
        </w:tc>
      </w:tr>
      <w:tr w14:paraId="3AE0F6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8ED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000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ALBENDAZOL 40MG/ML SUSPENSÃO ORAL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A77A8">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B69678E">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3163278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301ED6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A2481D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88A4D82">
            <w:pPr>
              <w:spacing w:after="0" w:line="240" w:lineRule="auto"/>
              <w:ind w:left="0" w:leftChars="0" w:firstLine="0" w:firstLineChars="0"/>
              <w:jc w:val="center"/>
              <w:rPr>
                <w:rFonts w:hint="default" w:ascii="Arial" w:hAnsi="Arial" w:cs="Arial"/>
                <w:color w:val="auto"/>
                <w:sz w:val="17"/>
                <w:szCs w:val="17"/>
              </w:rPr>
            </w:pPr>
          </w:p>
        </w:tc>
      </w:tr>
      <w:tr w14:paraId="674092C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B15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B8C6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ALENDRONATO DE SÓDIO 70MG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51B1">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3ABE1C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821F63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7C5C2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C555E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53CA97C">
            <w:pPr>
              <w:spacing w:after="0" w:line="240" w:lineRule="auto"/>
              <w:ind w:left="0" w:leftChars="0" w:firstLine="0" w:firstLineChars="0"/>
              <w:jc w:val="center"/>
              <w:rPr>
                <w:rFonts w:hint="default" w:ascii="Arial" w:hAnsi="Arial" w:cs="Arial"/>
                <w:color w:val="auto"/>
                <w:sz w:val="17"/>
                <w:szCs w:val="17"/>
              </w:rPr>
            </w:pPr>
          </w:p>
        </w:tc>
      </w:tr>
      <w:tr w14:paraId="753AED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407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615E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AMINOFILINA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6DB94">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6B16DA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F6BE02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C91BBE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D70194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49C3573">
            <w:pPr>
              <w:spacing w:after="0" w:line="240" w:lineRule="auto"/>
              <w:ind w:left="0" w:leftChars="0" w:firstLine="0" w:firstLineChars="0"/>
              <w:jc w:val="center"/>
              <w:rPr>
                <w:rFonts w:hint="default" w:ascii="Arial" w:hAnsi="Arial" w:cs="Arial"/>
                <w:color w:val="auto"/>
                <w:sz w:val="17"/>
                <w:szCs w:val="17"/>
              </w:rPr>
            </w:pPr>
          </w:p>
        </w:tc>
      </w:tr>
      <w:tr w14:paraId="1A4ED4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35A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29A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AMIODARONA 200MG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D901">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6EFFE0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C1D59A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91AFCE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14F1CC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69E4018">
            <w:pPr>
              <w:spacing w:after="0" w:line="240" w:lineRule="auto"/>
              <w:ind w:left="0" w:leftChars="0" w:firstLine="0" w:firstLineChars="0"/>
              <w:jc w:val="center"/>
              <w:rPr>
                <w:rFonts w:hint="default" w:ascii="Arial" w:hAnsi="Arial" w:cs="Arial"/>
                <w:color w:val="auto"/>
                <w:sz w:val="17"/>
                <w:szCs w:val="17"/>
              </w:rPr>
            </w:pPr>
          </w:p>
        </w:tc>
      </w:tr>
      <w:tr w14:paraId="59F0B9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4AB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084E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AMITRIPTILINA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1BBF7">
            <w:pPr>
              <w:spacing w:line="240" w:lineRule="auto"/>
              <w:jc w:val="center"/>
              <w:rPr>
                <w:rFonts w:hint="default" w:ascii="Arial" w:hAnsi="Arial" w:cs="Arial"/>
                <w:color w:val="auto"/>
                <w:sz w:val="17"/>
                <w:szCs w:val="17"/>
              </w:rPr>
            </w:pPr>
            <w:r>
              <w:rPr>
                <w:rFonts w:hint="default" w:ascii="Arial" w:hAnsi="Arial" w:cs="Arial"/>
                <w:sz w:val="17"/>
                <w:szCs w:val="17"/>
              </w:rPr>
              <w:t>400.000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CE0186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19E75F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49DE77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4ACB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083D6D">
            <w:pPr>
              <w:spacing w:after="0" w:line="240" w:lineRule="auto"/>
              <w:ind w:left="0" w:leftChars="0" w:firstLine="0" w:firstLineChars="0"/>
              <w:jc w:val="center"/>
              <w:rPr>
                <w:rFonts w:hint="default" w:ascii="Arial" w:hAnsi="Arial" w:cs="Arial"/>
                <w:color w:val="auto"/>
                <w:sz w:val="17"/>
                <w:szCs w:val="17"/>
              </w:rPr>
            </w:pPr>
          </w:p>
        </w:tc>
      </w:tr>
      <w:tr w14:paraId="0A72C52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A2B9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31F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 CLAVULANATO DE POTÁSSIO 500MG + 125MG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938A">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54F9DD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FBF114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844661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FC9456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CA2404">
            <w:pPr>
              <w:spacing w:after="0" w:line="240" w:lineRule="auto"/>
              <w:ind w:left="0" w:leftChars="0" w:firstLine="0" w:firstLineChars="0"/>
              <w:jc w:val="center"/>
              <w:rPr>
                <w:rFonts w:hint="default" w:ascii="Arial" w:hAnsi="Arial" w:cs="Arial"/>
                <w:color w:val="auto"/>
                <w:sz w:val="17"/>
                <w:szCs w:val="17"/>
              </w:rPr>
            </w:pPr>
          </w:p>
        </w:tc>
      </w:tr>
      <w:tr w14:paraId="481EB2D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1F9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04C9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 CLAVULANATO DE POTÁSSIO 50MG/ML + 12,5MG/ML PÓ PARA SUSPENSÃO ORAL 75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E301A">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CD05E92">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F95BC4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90DF07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E3E2B3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DCEAC9">
            <w:pPr>
              <w:spacing w:after="0" w:line="240" w:lineRule="auto"/>
              <w:ind w:left="0" w:leftChars="0" w:firstLine="0" w:firstLineChars="0"/>
              <w:jc w:val="center"/>
              <w:rPr>
                <w:rFonts w:hint="default" w:ascii="Arial" w:hAnsi="Arial" w:cs="Arial"/>
                <w:color w:val="auto"/>
                <w:sz w:val="17"/>
                <w:szCs w:val="17"/>
              </w:rPr>
            </w:pPr>
          </w:p>
        </w:tc>
      </w:tr>
      <w:tr w14:paraId="7031E5D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B5B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B422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50 MG/ML PÓ PARA SUSPENSÃO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AC51">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335582F">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74DA43B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97179D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319D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5C6992">
            <w:pPr>
              <w:spacing w:after="0" w:line="240" w:lineRule="auto"/>
              <w:ind w:left="0" w:leftChars="0" w:firstLine="0" w:firstLineChars="0"/>
              <w:jc w:val="center"/>
              <w:rPr>
                <w:rFonts w:hint="default" w:ascii="Arial" w:hAnsi="Arial" w:cs="Arial"/>
                <w:color w:val="auto"/>
                <w:sz w:val="17"/>
                <w:szCs w:val="17"/>
              </w:rPr>
            </w:pPr>
          </w:p>
        </w:tc>
      </w:tr>
      <w:tr w14:paraId="03897D1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EB6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F46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AD53A">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E83525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A83145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98309F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7B858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22F47D">
            <w:pPr>
              <w:spacing w:after="0" w:line="240" w:lineRule="auto"/>
              <w:ind w:left="0" w:leftChars="0" w:firstLine="0" w:firstLineChars="0"/>
              <w:jc w:val="center"/>
              <w:rPr>
                <w:rFonts w:hint="default" w:ascii="Arial" w:hAnsi="Arial" w:cs="Arial"/>
                <w:color w:val="auto"/>
                <w:sz w:val="17"/>
                <w:szCs w:val="17"/>
              </w:rPr>
            </w:pPr>
          </w:p>
        </w:tc>
      </w:tr>
      <w:tr w14:paraId="5C829DB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4D4C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229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ANLODIPINO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750CB">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1D1ED8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B55B4F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5DC88D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6511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23A68E4">
            <w:pPr>
              <w:spacing w:after="0" w:line="240" w:lineRule="auto"/>
              <w:ind w:left="0" w:leftChars="0" w:firstLine="0" w:firstLineChars="0"/>
              <w:jc w:val="center"/>
              <w:rPr>
                <w:rFonts w:hint="default" w:ascii="Arial" w:hAnsi="Arial" w:cs="Arial"/>
                <w:color w:val="auto"/>
                <w:sz w:val="17"/>
                <w:szCs w:val="17"/>
              </w:rPr>
            </w:pPr>
          </w:p>
        </w:tc>
      </w:tr>
      <w:tr w14:paraId="2B535B3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D43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D4D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ANLODIPINO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2F98E">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49E59D1">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DB6652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34E337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8DBEA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7B996B0">
            <w:pPr>
              <w:spacing w:after="0" w:line="240" w:lineRule="auto"/>
              <w:ind w:left="0" w:leftChars="0" w:firstLine="0" w:firstLineChars="0"/>
              <w:jc w:val="center"/>
              <w:rPr>
                <w:rFonts w:hint="default" w:ascii="Arial" w:hAnsi="Arial" w:cs="Arial"/>
                <w:color w:val="auto"/>
                <w:sz w:val="17"/>
                <w:szCs w:val="17"/>
              </w:rPr>
            </w:pPr>
          </w:p>
        </w:tc>
      </w:tr>
      <w:tr w14:paraId="6C63C59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2065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AFB6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AZITROMICINA 40MG/ML PÓ PARA SUSPENSÃO ORAL 15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C3F16">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BA09AB2">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769B1A9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0C9AEF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BEBD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9FBE31F">
            <w:pPr>
              <w:spacing w:after="0" w:line="240" w:lineRule="auto"/>
              <w:ind w:left="0" w:leftChars="0" w:firstLine="0" w:firstLineChars="0"/>
              <w:jc w:val="center"/>
              <w:rPr>
                <w:rFonts w:hint="default" w:ascii="Arial" w:hAnsi="Arial" w:cs="Arial"/>
                <w:color w:val="auto"/>
                <w:sz w:val="17"/>
                <w:szCs w:val="17"/>
              </w:rPr>
            </w:pPr>
          </w:p>
        </w:tc>
      </w:tr>
      <w:tr w14:paraId="60EC981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9A51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5F1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AZITROMICINA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38EF5">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F230BF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E2DD8D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44C5B2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8B234C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8E87BAA">
            <w:pPr>
              <w:spacing w:after="0" w:line="240" w:lineRule="auto"/>
              <w:ind w:left="0" w:leftChars="0" w:firstLine="0" w:firstLineChars="0"/>
              <w:jc w:val="center"/>
              <w:rPr>
                <w:rFonts w:hint="default" w:ascii="Arial" w:hAnsi="Arial" w:cs="Arial"/>
                <w:color w:val="auto"/>
                <w:sz w:val="17"/>
                <w:szCs w:val="17"/>
              </w:rPr>
            </w:pPr>
          </w:p>
        </w:tc>
      </w:tr>
      <w:tr w14:paraId="55DBCC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F0E2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8A1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BENZILPENICILINABENZATINA 1.200.000 UI INJETÁVEL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A13EC">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77ABFFC">
            <w:pPr>
              <w:spacing w:line="240" w:lineRule="auto"/>
              <w:jc w:val="center"/>
              <w:rPr>
                <w:rFonts w:hint="default" w:ascii="Arial" w:hAnsi="Arial" w:cs="Arial"/>
                <w:color w:val="auto"/>
                <w:sz w:val="17"/>
                <w:szCs w:val="17"/>
              </w:rPr>
            </w:pPr>
            <w:r>
              <w:rPr>
                <w:rFonts w:hint="default" w:ascii="Arial" w:hAnsi="Arial" w:cs="Arial"/>
                <w:sz w:val="17"/>
                <w:szCs w:val="17"/>
              </w:rPr>
              <w:t>Amp</w:t>
            </w:r>
          </w:p>
        </w:tc>
        <w:tc>
          <w:tcPr>
            <w:tcW w:w="1032" w:type="dxa"/>
            <w:tcBorders>
              <w:top w:val="single" w:color="000000" w:sz="4" w:space="0"/>
              <w:left w:val="single" w:color="000000" w:sz="4" w:space="0"/>
              <w:bottom w:val="single" w:color="000000" w:sz="4" w:space="0"/>
              <w:right w:val="single" w:color="000000" w:sz="4" w:space="0"/>
            </w:tcBorders>
          </w:tcPr>
          <w:p w14:paraId="455252E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072F17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C4FA53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13A1AE0">
            <w:pPr>
              <w:spacing w:after="0" w:line="240" w:lineRule="auto"/>
              <w:ind w:left="0" w:leftChars="0" w:firstLine="0" w:firstLineChars="0"/>
              <w:jc w:val="center"/>
              <w:rPr>
                <w:rFonts w:hint="default" w:ascii="Arial" w:hAnsi="Arial" w:cs="Arial"/>
                <w:color w:val="auto"/>
                <w:sz w:val="17"/>
                <w:szCs w:val="17"/>
              </w:rPr>
            </w:pPr>
          </w:p>
        </w:tc>
      </w:tr>
      <w:tr w14:paraId="738858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C75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663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BIPERIDENO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10085">
            <w:pPr>
              <w:spacing w:line="240" w:lineRule="auto"/>
              <w:jc w:val="center"/>
              <w:rPr>
                <w:rFonts w:hint="default" w:ascii="Arial" w:hAnsi="Arial" w:cs="Arial"/>
                <w:color w:val="auto"/>
                <w:sz w:val="17"/>
                <w:szCs w:val="17"/>
              </w:rPr>
            </w:pPr>
            <w:r>
              <w:rPr>
                <w:rFonts w:hint="default" w:ascii="Arial" w:hAnsi="Arial" w:cs="Arial"/>
                <w:sz w:val="17"/>
                <w:szCs w:val="17"/>
              </w:rPr>
              <w:t>120.000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031045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2C0893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B9F05E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AB307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5F5D845">
            <w:pPr>
              <w:spacing w:after="0" w:line="240" w:lineRule="auto"/>
              <w:ind w:left="0" w:leftChars="0" w:firstLine="0" w:firstLineChars="0"/>
              <w:jc w:val="center"/>
              <w:rPr>
                <w:rFonts w:hint="default" w:ascii="Arial" w:hAnsi="Arial" w:cs="Arial"/>
                <w:color w:val="auto"/>
                <w:sz w:val="17"/>
                <w:szCs w:val="17"/>
              </w:rPr>
            </w:pPr>
          </w:p>
        </w:tc>
      </w:tr>
      <w:tr w14:paraId="03A4BC1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55C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BB64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BROMOPRIDA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8817">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5803B4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6AC105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208B1B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71D09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93990A">
            <w:pPr>
              <w:spacing w:after="0" w:line="240" w:lineRule="auto"/>
              <w:ind w:left="0" w:leftChars="0" w:firstLine="0" w:firstLineChars="0"/>
              <w:jc w:val="center"/>
              <w:rPr>
                <w:rFonts w:hint="default" w:ascii="Arial" w:hAnsi="Arial" w:cs="Arial"/>
                <w:color w:val="auto"/>
                <w:sz w:val="17"/>
                <w:szCs w:val="17"/>
              </w:rPr>
            </w:pPr>
          </w:p>
        </w:tc>
      </w:tr>
      <w:tr w14:paraId="3F176D8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CBC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CBE8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BUDESONIDA 32MCG SUSPENSÃO NASAL 120 DOSES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31342">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5CFA749">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BCD2B3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107029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6622B6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C0EFF4">
            <w:pPr>
              <w:spacing w:after="0" w:line="240" w:lineRule="auto"/>
              <w:ind w:left="0" w:leftChars="0" w:firstLine="0" w:firstLineChars="0"/>
              <w:jc w:val="center"/>
              <w:rPr>
                <w:rFonts w:hint="default" w:ascii="Arial" w:hAnsi="Arial" w:cs="Arial"/>
                <w:color w:val="auto"/>
                <w:sz w:val="17"/>
                <w:szCs w:val="17"/>
              </w:rPr>
            </w:pPr>
          </w:p>
        </w:tc>
      </w:tr>
      <w:tr w14:paraId="273D5D4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D37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422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BUDESONIDA 50MCG SUSPENSÃO NASAL 120 DOSES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7627">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A578F5F">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611B50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AD542D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B12561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3B6A1F">
            <w:pPr>
              <w:spacing w:after="0" w:line="240" w:lineRule="auto"/>
              <w:ind w:left="0" w:leftChars="0" w:firstLine="0" w:firstLineChars="0"/>
              <w:jc w:val="center"/>
              <w:rPr>
                <w:rFonts w:hint="default" w:ascii="Arial" w:hAnsi="Arial" w:cs="Arial"/>
                <w:color w:val="auto"/>
                <w:sz w:val="17"/>
                <w:szCs w:val="17"/>
              </w:rPr>
            </w:pPr>
          </w:p>
        </w:tc>
      </w:tr>
      <w:tr w14:paraId="16EDE81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7AE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F8B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CARBAMAZEPINA 200MG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B17B5">
            <w:pPr>
              <w:spacing w:line="240" w:lineRule="auto"/>
              <w:jc w:val="center"/>
              <w:rPr>
                <w:rFonts w:hint="default" w:ascii="Arial" w:hAnsi="Arial" w:cs="Arial"/>
                <w:color w:val="auto"/>
                <w:sz w:val="17"/>
                <w:szCs w:val="17"/>
              </w:rPr>
            </w:pPr>
            <w:r>
              <w:rPr>
                <w:rFonts w:hint="default" w:ascii="Arial" w:hAnsi="Arial" w:cs="Arial"/>
                <w:sz w:val="17"/>
                <w:szCs w:val="17"/>
              </w:rPr>
              <w:t>600.000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DF12FE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40E953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672F17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0139E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068EF5">
            <w:pPr>
              <w:spacing w:after="0" w:line="240" w:lineRule="auto"/>
              <w:ind w:left="0" w:leftChars="0" w:firstLine="0" w:firstLineChars="0"/>
              <w:jc w:val="center"/>
              <w:rPr>
                <w:rFonts w:hint="default" w:ascii="Arial" w:hAnsi="Arial" w:cs="Arial"/>
                <w:color w:val="auto"/>
                <w:sz w:val="17"/>
                <w:szCs w:val="17"/>
              </w:rPr>
            </w:pPr>
          </w:p>
        </w:tc>
      </w:tr>
      <w:tr w14:paraId="4E6DBC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3287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496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CARBAMAZEPINA 20MG/ML SUSPENSÃO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CE8A9">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88ECD4E">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DCADCB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85606F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1FBEB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590DA6F">
            <w:pPr>
              <w:spacing w:after="0" w:line="240" w:lineRule="auto"/>
              <w:ind w:left="0" w:leftChars="0" w:firstLine="0" w:firstLineChars="0"/>
              <w:jc w:val="center"/>
              <w:rPr>
                <w:rFonts w:hint="default" w:ascii="Arial" w:hAnsi="Arial" w:cs="Arial"/>
                <w:color w:val="auto"/>
                <w:sz w:val="17"/>
                <w:szCs w:val="17"/>
              </w:rPr>
            </w:pPr>
          </w:p>
        </w:tc>
      </w:tr>
      <w:tr w14:paraId="1EE10A4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6DE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478E2">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LÍTIO 300MG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DB54">
            <w:pPr>
              <w:spacing w:line="240" w:lineRule="auto"/>
              <w:jc w:val="center"/>
              <w:rPr>
                <w:rFonts w:hint="default" w:ascii="Arial" w:hAnsi="Arial" w:cs="Arial"/>
                <w:color w:val="auto"/>
                <w:sz w:val="17"/>
                <w:szCs w:val="17"/>
              </w:rPr>
            </w:pPr>
            <w:r>
              <w:rPr>
                <w:rFonts w:hint="default" w:ascii="Arial" w:hAnsi="Arial" w:cs="Arial"/>
                <w:sz w:val="17"/>
                <w:szCs w:val="17"/>
              </w:rPr>
              <w:t>200.000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EC94CC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18028D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C5FF99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0425B3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88C67FD">
            <w:pPr>
              <w:spacing w:after="0" w:line="240" w:lineRule="auto"/>
              <w:ind w:left="0" w:leftChars="0" w:firstLine="0" w:firstLineChars="0"/>
              <w:jc w:val="center"/>
              <w:rPr>
                <w:rFonts w:hint="default" w:ascii="Arial" w:hAnsi="Arial" w:cs="Arial"/>
                <w:color w:val="auto"/>
                <w:sz w:val="17"/>
                <w:szCs w:val="17"/>
              </w:rPr>
            </w:pPr>
          </w:p>
        </w:tc>
      </w:tr>
      <w:tr w14:paraId="5C57CD9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370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CC36F">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CALCIO 1.250 MG (500 MG DE CALCIO)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0CE9">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746A68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A8A44A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29B7A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AFFC8C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DF11DD">
            <w:pPr>
              <w:spacing w:after="0" w:line="240" w:lineRule="auto"/>
              <w:ind w:left="0" w:leftChars="0" w:firstLine="0" w:firstLineChars="0"/>
              <w:jc w:val="center"/>
              <w:rPr>
                <w:rFonts w:hint="default" w:ascii="Arial" w:hAnsi="Arial" w:cs="Arial"/>
                <w:color w:val="auto"/>
                <w:sz w:val="17"/>
                <w:szCs w:val="17"/>
              </w:rPr>
            </w:pPr>
          </w:p>
        </w:tc>
      </w:tr>
      <w:tr w14:paraId="72676A0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73E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6388">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CALCIO + COLECALCIFEROL (VITAMINA D) 1.250 + 200 MG + UI (500 MG DE CÁLCIO)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17C7">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EFAB65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5052A9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047C3A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0A90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114CDB">
            <w:pPr>
              <w:spacing w:after="0" w:line="240" w:lineRule="auto"/>
              <w:ind w:left="0" w:leftChars="0" w:firstLine="0" w:firstLineChars="0"/>
              <w:jc w:val="center"/>
              <w:rPr>
                <w:rFonts w:hint="default" w:ascii="Arial" w:hAnsi="Arial" w:cs="Arial"/>
                <w:color w:val="auto"/>
                <w:sz w:val="17"/>
                <w:szCs w:val="17"/>
              </w:rPr>
            </w:pPr>
          </w:p>
        </w:tc>
      </w:tr>
      <w:tr w14:paraId="344DA06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F77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F168">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CALCIO + COLECALCIFEROL (VITAMINA D) 1.250 + 400 MG + UI (500 MG DE CÁLCIO)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E9AB">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B13B1E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3F8993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DBFF86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14207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6D021A8">
            <w:pPr>
              <w:spacing w:after="0" w:line="240" w:lineRule="auto"/>
              <w:ind w:left="0" w:leftChars="0" w:firstLine="0" w:firstLineChars="0"/>
              <w:jc w:val="center"/>
              <w:rPr>
                <w:rFonts w:hint="default" w:ascii="Arial" w:hAnsi="Arial" w:cs="Arial"/>
                <w:color w:val="auto"/>
                <w:sz w:val="17"/>
                <w:szCs w:val="17"/>
              </w:rPr>
            </w:pPr>
          </w:p>
        </w:tc>
      </w:tr>
      <w:tr w14:paraId="6BBE9A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2B5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C13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12,5MG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47E6">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E59448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8D5A78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BD0557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FA8F5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3633E0">
            <w:pPr>
              <w:spacing w:after="0" w:line="240" w:lineRule="auto"/>
              <w:ind w:left="0" w:leftChars="0" w:firstLine="0" w:firstLineChars="0"/>
              <w:jc w:val="center"/>
              <w:rPr>
                <w:rFonts w:hint="default" w:ascii="Arial" w:hAnsi="Arial" w:cs="Arial"/>
                <w:color w:val="auto"/>
                <w:sz w:val="17"/>
                <w:szCs w:val="17"/>
              </w:rPr>
            </w:pPr>
          </w:p>
        </w:tc>
      </w:tr>
      <w:tr w14:paraId="4655E08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61D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8852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131D">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52B106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6D9B20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973DDE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4F5AB0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B02E2B">
            <w:pPr>
              <w:spacing w:after="0" w:line="240" w:lineRule="auto"/>
              <w:ind w:left="0" w:leftChars="0" w:firstLine="0" w:firstLineChars="0"/>
              <w:jc w:val="center"/>
              <w:rPr>
                <w:rFonts w:hint="default" w:ascii="Arial" w:hAnsi="Arial" w:cs="Arial"/>
                <w:color w:val="auto"/>
                <w:sz w:val="17"/>
                <w:szCs w:val="17"/>
              </w:rPr>
            </w:pPr>
          </w:p>
        </w:tc>
      </w:tr>
      <w:tr w14:paraId="3FB5A01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E9E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68F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3,125MG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31D1">
            <w:pPr>
              <w:spacing w:line="240" w:lineRule="auto"/>
              <w:jc w:val="center"/>
              <w:rPr>
                <w:rFonts w:hint="default" w:ascii="Arial" w:hAnsi="Arial" w:cs="Arial"/>
                <w:color w:val="auto"/>
                <w:sz w:val="17"/>
                <w:szCs w:val="17"/>
              </w:rPr>
            </w:pPr>
            <w:r>
              <w:rPr>
                <w:rFonts w:hint="default" w:ascii="Arial" w:hAnsi="Arial" w:cs="Arial"/>
                <w:sz w:val="17"/>
                <w:szCs w:val="17"/>
              </w:rPr>
              <w:t>40.000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B705CB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021D73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26AA9F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43220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4FE10A">
            <w:pPr>
              <w:spacing w:after="0" w:line="240" w:lineRule="auto"/>
              <w:ind w:left="0" w:leftChars="0" w:firstLine="0" w:firstLineChars="0"/>
              <w:jc w:val="center"/>
              <w:rPr>
                <w:rFonts w:hint="default" w:ascii="Arial" w:hAnsi="Arial" w:cs="Arial"/>
                <w:color w:val="auto"/>
                <w:sz w:val="17"/>
                <w:szCs w:val="17"/>
              </w:rPr>
            </w:pPr>
          </w:p>
        </w:tc>
      </w:tr>
      <w:tr w14:paraId="7D48957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3861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1F1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6,25MG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0FD88">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6F5EE2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7779DC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D158BE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414E0E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314B5C">
            <w:pPr>
              <w:spacing w:after="0" w:line="240" w:lineRule="auto"/>
              <w:ind w:left="0" w:leftChars="0" w:firstLine="0" w:firstLineChars="0"/>
              <w:jc w:val="center"/>
              <w:rPr>
                <w:rFonts w:hint="default" w:ascii="Arial" w:hAnsi="Arial" w:cs="Arial"/>
                <w:color w:val="auto"/>
                <w:sz w:val="17"/>
                <w:szCs w:val="17"/>
              </w:rPr>
            </w:pPr>
          </w:p>
        </w:tc>
      </w:tr>
      <w:tr w14:paraId="5E328B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C112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9EA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CEFALEXINA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B2F8">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41AD99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2FB7B1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AB8DE8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7164DA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29E028">
            <w:pPr>
              <w:spacing w:after="0" w:line="240" w:lineRule="auto"/>
              <w:ind w:left="0" w:leftChars="0" w:firstLine="0" w:firstLineChars="0"/>
              <w:jc w:val="center"/>
              <w:rPr>
                <w:rFonts w:hint="default" w:ascii="Arial" w:hAnsi="Arial" w:cs="Arial"/>
                <w:color w:val="auto"/>
                <w:sz w:val="17"/>
                <w:szCs w:val="17"/>
              </w:rPr>
            </w:pPr>
          </w:p>
        </w:tc>
      </w:tr>
      <w:tr w14:paraId="2603FE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893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E46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CEFALEXINA 50MG/ML SUSPENSÃO ORAL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21034">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3DA853C">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2EDF168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4D5E4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A829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5617BF">
            <w:pPr>
              <w:spacing w:after="0" w:line="240" w:lineRule="auto"/>
              <w:ind w:left="0" w:leftChars="0" w:firstLine="0" w:firstLineChars="0"/>
              <w:jc w:val="center"/>
              <w:rPr>
                <w:rFonts w:hint="default" w:ascii="Arial" w:hAnsi="Arial" w:cs="Arial"/>
                <w:color w:val="auto"/>
                <w:sz w:val="17"/>
                <w:szCs w:val="17"/>
              </w:rPr>
            </w:pPr>
          </w:p>
        </w:tc>
      </w:tr>
      <w:tr w14:paraId="677DA10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63C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4FE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CEFTRIAXONA 1G INTRAMUSCULAR</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1CEF1">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E722421">
            <w:pPr>
              <w:spacing w:line="240" w:lineRule="auto"/>
              <w:jc w:val="center"/>
              <w:rPr>
                <w:rFonts w:hint="default" w:ascii="Arial" w:hAnsi="Arial" w:cs="Arial"/>
                <w:color w:val="auto"/>
                <w:sz w:val="17"/>
                <w:szCs w:val="17"/>
              </w:rPr>
            </w:pPr>
            <w:r>
              <w:rPr>
                <w:rFonts w:hint="default" w:ascii="Arial" w:hAnsi="Arial" w:cs="Arial"/>
                <w:sz w:val="17"/>
                <w:szCs w:val="17"/>
              </w:rPr>
              <w:t>amp</w:t>
            </w:r>
          </w:p>
        </w:tc>
        <w:tc>
          <w:tcPr>
            <w:tcW w:w="1032" w:type="dxa"/>
            <w:tcBorders>
              <w:top w:val="single" w:color="000000" w:sz="4" w:space="0"/>
              <w:left w:val="single" w:color="000000" w:sz="4" w:space="0"/>
              <w:bottom w:val="single" w:color="000000" w:sz="4" w:space="0"/>
              <w:right w:val="single" w:color="000000" w:sz="4" w:space="0"/>
            </w:tcBorders>
          </w:tcPr>
          <w:p w14:paraId="25CF47E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73DA32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644EF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583D17">
            <w:pPr>
              <w:spacing w:after="0" w:line="240" w:lineRule="auto"/>
              <w:ind w:left="0" w:leftChars="0" w:firstLine="0" w:firstLineChars="0"/>
              <w:jc w:val="center"/>
              <w:rPr>
                <w:rFonts w:hint="default" w:ascii="Arial" w:hAnsi="Arial" w:cs="Arial"/>
                <w:color w:val="auto"/>
                <w:sz w:val="17"/>
                <w:szCs w:val="17"/>
              </w:rPr>
            </w:pPr>
          </w:p>
        </w:tc>
      </w:tr>
      <w:tr w14:paraId="7DC69B8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33D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6EAB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CIPROFLOXACINO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CEC2">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684273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528A81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E6C7BD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2E775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EDAF60">
            <w:pPr>
              <w:spacing w:after="0" w:line="240" w:lineRule="auto"/>
              <w:ind w:left="0" w:leftChars="0" w:firstLine="0" w:firstLineChars="0"/>
              <w:jc w:val="center"/>
              <w:rPr>
                <w:rFonts w:hint="default" w:ascii="Arial" w:hAnsi="Arial" w:cs="Arial"/>
                <w:color w:val="auto"/>
                <w:sz w:val="17"/>
                <w:szCs w:val="17"/>
              </w:rPr>
            </w:pPr>
          </w:p>
        </w:tc>
      </w:tr>
      <w:tr w14:paraId="0F4D692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CEE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B59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CITALOPRAM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6A172">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FCB73E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347EC9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022128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F5B962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0D7AFAC">
            <w:pPr>
              <w:spacing w:after="0" w:line="240" w:lineRule="auto"/>
              <w:ind w:left="0" w:leftChars="0" w:firstLine="0" w:firstLineChars="0"/>
              <w:jc w:val="center"/>
              <w:rPr>
                <w:rFonts w:hint="default" w:ascii="Arial" w:hAnsi="Arial" w:cs="Arial"/>
                <w:color w:val="auto"/>
                <w:sz w:val="17"/>
                <w:szCs w:val="17"/>
              </w:rPr>
            </w:pPr>
          </w:p>
        </w:tc>
      </w:tr>
      <w:tr w14:paraId="572A46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8C1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032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CLARITROMICINA 50MG/ML SUSPENSÃO ORAL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1A777">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A5907D7">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4DF1460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2EAA41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D55D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EF79F2">
            <w:pPr>
              <w:spacing w:after="0" w:line="240" w:lineRule="auto"/>
              <w:ind w:left="0" w:leftChars="0" w:firstLine="0" w:firstLineChars="0"/>
              <w:jc w:val="center"/>
              <w:rPr>
                <w:rFonts w:hint="default" w:ascii="Arial" w:hAnsi="Arial" w:cs="Arial"/>
                <w:color w:val="auto"/>
                <w:sz w:val="17"/>
                <w:szCs w:val="17"/>
              </w:rPr>
            </w:pPr>
          </w:p>
        </w:tc>
      </w:tr>
      <w:tr w14:paraId="4F76BD0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F13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16FE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CLARITROMICINA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B3C9F">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D61949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2F6E08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D052D0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A2D82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42999C">
            <w:pPr>
              <w:spacing w:after="0" w:line="240" w:lineRule="auto"/>
              <w:ind w:left="0" w:leftChars="0" w:firstLine="0" w:firstLineChars="0"/>
              <w:jc w:val="center"/>
              <w:rPr>
                <w:rFonts w:hint="default" w:ascii="Arial" w:hAnsi="Arial" w:cs="Arial"/>
                <w:color w:val="auto"/>
                <w:sz w:val="17"/>
                <w:szCs w:val="17"/>
              </w:rPr>
            </w:pPr>
          </w:p>
        </w:tc>
      </w:tr>
      <w:tr w14:paraId="1C3665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197B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221E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CLOMIPRAMINA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7D04A">
            <w:pPr>
              <w:spacing w:line="240" w:lineRule="auto"/>
              <w:jc w:val="center"/>
              <w:rPr>
                <w:rFonts w:hint="default" w:ascii="Arial" w:hAnsi="Arial" w:cs="Arial"/>
                <w:color w:val="auto"/>
                <w:sz w:val="17"/>
                <w:szCs w:val="17"/>
              </w:rPr>
            </w:pPr>
            <w:r>
              <w:rPr>
                <w:rFonts w:hint="default" w:ascii="Arial" w:hAnsi="Arial" w:cs="Arial"/>
                <w:sz w:val="17"/>
                <w:szCs w:val="17"/>
              </w:rPr>
              <w:t>25.000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A7F29E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85806F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3E8686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E4367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5903ED">
            <w:pPr>
              <w:spacing w:after="0" w:line="240" w:lineRule="auto"/>
              <w:ind w:left="0" w:leftChars="0" w:firstLine="0" w:firstLineChars="0"/>
              <w:jc w:val="center"/>
              <w:rPr>
                <w:rFonts w:hint="default" w:ascii="Arial" w:hAnsi="Arial" w:cs="Arial"/>
                <w:color w:val="auto"/>
                <w:sz w:val="17"/>
                <w:szCs w:val="17"/>
              </w:rPr>
            </w:pPr>
          </w:p>
        </w:tc>
      </w:tr>
      <w:tr w14:paraId="56A26A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77A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E689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CLONAZEPAM 2,5MG/ML GOTAS 20ML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55C89">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13BA1C6">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2A50C17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20C87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7002D4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DAE7B30">
            <w:pPr>
              <w:spacing w:after="0" w:line="240" w:lineRule="auto"/>
              <w:ind w:left="0" w:leftChars="0" w:firstLine="0" w:firstLineChars="0"/>
              <w:jc w:val="center"/>
              <w:rPr>
                <w:rFonts w:hint="default" w:ascii="Arial" w:hAnsi="Arial" w:cs="Arial"/>
                <w:color w:val="auto"/>
                <w:sz w:val="17"/>
                <w:szCs w:val="17"/>
              </w:rPr>
            </w:pPr>
          </w:p>
        </w:tc>
      </w:tr>
      <w:tr w14:paraId="144FD70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307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D4A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CLONAZEPAM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5526">
            <w:pPr>
              <w:spacing w:line="240" w:lineRule="auto"/>
              <w:jc w:val="center"/>
              <w:rPr>
                <w:rFonts w:hint="default" w:ascii="Arial" w:hAnsi="Arial" w:cs="Arial"/>
                <w:color w:val="auto"/>
                <w:sz w:val="17"/>
                <w:szCs w:val="17"/>
              </w:rPr>
            </w:pPr>
            <w:r>
              <w:rPr>
                <w:rFonts w:hint="default" w:ascii="Arial" w:hAnsi="Arial" w:cs="Arial"/>
                <w:sz w:val="17"/>
                <w:szCs w:val="17"/>
              </w:rPr>
              <w:t>1.000.000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50DA47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D7CC9F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A2ECC8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86800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CBB6C73">
            <w:pPr>
              <w:spacing w:after="0" w:line="240" w:lineRule="auto"/>
              <w:ind w:left="0" w:leftChars="0" w:firstLine="0" w:firstLineChars="0"/>
              <w:jc w:val="center"/>
              <w:rPr>
                <w:rFonts w:hint="default" w:ascii="Arial" w:hAnsi="Arial" w:cs="Arial"/>
                <w:color w:val="auto"/>
                <w:sz w:val="17"/>
                <w:szCs w:val="17"/>
              </w:rPr>
            </w:pPr>
          </w:p>
        </w:tc>
      </w:tr>
      <w:tr w14:paraId="338B6D3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854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97C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CLORIDRATO DE AMBROXOL 3MG/ML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C830">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4291BC0">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48C78DD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F277A5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B1FCF8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3FAF16A">
            <w:pPr>
              <w:spacing w:after="0" w:line="240" w:lineRule="auto"/>
              <w:ind w:left="0" w:leftChars="0" w:firstLine="0" w:firstLineChars="0"/>
              <w:jc w:val="center"/>
              <w:rPr>
                <w:rFonts w:hint="default" w:ascii="Arial" w:hAnsi="Arial" w:cs="Arial"/>
                <w:color w:val="auto"/>
                <w:sz w:val="17"/>
                <w:szCs w:val="17"/>
              </w:rPr>
            </w:pPr>
          </w:p>
        </w:tc>
      </w:tr>
      <w:tr w14:paraId="65005E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83E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1AE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CLORIDRATO DE AMBROXOL 6MG/ML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ED5B">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E582AA8">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79A9D0F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E0D81F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93AF1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1F34FBA">
            <w:pPr>
              <w:spacing w:after="0" w:line="240" w:lineRule="auto"/>
              <w:ind w:left="0" w:leftChars="0" w:firstLine="0" w:firstLineChars="0"/>
              <w:jc w:val="center"/>
              <w:rPr>
                <w:rFonts w:hint="default" w:ascii="Arial" w:hAnsi="Arial" w:cs="Arial"/>
                <w:color w:val="auto"/>
                <w:sz w:val="17"/>
                <w:szCs w:val="17"/>
              </w:rPr>
            </w:pPr>
          </w:p>
        </w:tc>
      </w:tr>
      <w:tr w14:paraId="037F3F2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BBC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7E0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CLORPROMAZINA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1A60E">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ED9262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4FA9D2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88EA60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4B5E09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2A4B6C">
            <w:pPr>
              <w:spacing w:after="0" w:line="240" w:lineRule="auto"/>
              <w:ind w:left="0" w:leftChars="0" w:firstLine="0" w:firstLineChars="0"/>
              <w:jc w:val="center"/>
              <w:rPr>
                <w:rFonts w:hint="default" w:ascii="Arial" w:hAnsi="Arial" w:cs="Arial"/>
                <w:color w:val="auto"/>
                <w:sz w:val="17"/>
                <w:szCs w:val="17"/>
              </w:rPr>
            </w:pPr>
          </w:p>
        </w:tc>
      </w:tr>
      <w:tr w14:paraId="509A7D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336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EBF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CLORPROMAZINA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09274">
            <w:pPr>
              <w:spacing w:line="240" w:lineRule="auto"/>
              <w:jc w:val="center"/>
              <w:rPr>
                <w:rFonts w:hint="default" w:ascii="Arial" w:hAnsi="Arial" w:cs="Arial"/>
                <w:color w:val="auto"/>
                <w:sz w:val="17"/>
                <w:szCs w:val="17"/>
              </w:rPr>
            </w:pPr>
            <w:r>
              <w:rPr>
                <w:rFonts w:hint="default" w:ascii="Arial" w:hAnsi="Arial" w:cs="Arial"/>
                <w:sz w:val="17"/>
                <w:szCs w:val="17"/>
              </w:rPr>
              <w:t>12.000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7B46EE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D5E5A9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1D190C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74FF15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DAC4912">
            <w:pPr>
              <w:spacing w:after="0" w:line="240" w:lineRule="auto"/>
              <w:ind w:left="0" w:leftChars="0" w:firstLine="0" w:firstLineChars="0"/>
              <w:jc w:val="center"/>
              <w:rPr>
                <w:rFonts w:hint="default" w:ascii="Arial" w:hAnsi="Arial" w:cs="Arial"/>
                <w:color w:val="auto"/>
                <w:sz w:val="17"/>
                <w:szCs w:val="17"/>
              </w:rPr>
            </w:pPr>
          </w:p>
        </w:tc>
      </w:tr>
      <w:tr w14:paraId="7FC3D2D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965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259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DEXAMETASONA CREME 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390B0">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E01F33E">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1AEAC0F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A541D8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CCB77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E23139">
            <w:pPr>
              <w:spacing w:after="0" w:line="240" w:lineRule="auto"/>
              <w:ind w:left="0" w:leftChars="0" w:firstLine="0" w:firstLineChars="0"/>
              <w:jc w:val="center"/>
              <w:rPr>
                <w:rFonts w:hint="default" w:ascii="Arial" w:hAnsi="Arial" w:cs="Arial"/>
                <w:color w:val="auto"/>
                <w:sz w:val="17"/>
                <w:szCs w:val="17"/>
              </w:rPr>
            </w:pPr>
          </w:p>
        </w:tc>
      </w:tr>
      <w:tr w14:paraId="2AA174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66A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7A62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DEXCLORFENIRAMINA 0,4MG/ML SOLUÇÃO ORAL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E5A4C">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B3327E5">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BBE360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4CEE24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AED6D6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5BECA5">
            <w:pPr>
              <w:spacing w:after="0" w:line="240" w:lineRule="auto"/>
              <w:ind w:left="0" w:leftChars="0" w:firstLine="0" w:firstLineChars="0"/>
              <w:jc w:val="center"/>
              <w:rPr>
                <w:rFonts w:hint="default" w:ascii="Arial" w:hAnsi="Arial" w:cs="Arial"/>
                <w:color w:val="auto"/>
                <w:sz w:val="17"/>
                <w:szCs w:val="17"/>
              </w:rPr>
            </w:pPr>
          </w:p>
        </w:tc>
      </w:tr>
      <w:tr w14:paraId="1B8C32A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D2D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B1AA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DEXCLORFENIRAMINA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9640F">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C3A515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10A36A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13C44D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49A103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0E7A35">
            <w:pPr>
              <w:spacing w:after="0" w:line="240" w:lineRule="auto"/>
              <w:ind w:left="0" w:leftChars="0" w:firstLine="0" w:firstLineChars="0"/>
              <w:jc w:val="center"/>
              <w:rPr>
                <w:rFonts w:hint="default" w:ascii="Arial" w:hAnsi="Arial" w:cs="Arial"/>
                <w:color w:val="auto"/>
                <w:sz w:val="17"/>
                <w:szCs w:val="17"/>
              </w:rPr>
            </w:pPr>
          </w:p>
        </w:tc>
      </w:tr>
      <w:tr w14:paraId="2F036B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1117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A1DB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DIAZEPAM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A7F4B">
            <w:pPr>
              <w:spacing w:line="240" w:lineRule="auto"/>
              <w:jc w:val="center"/>
              <w:rPr>
                <w:rFonts w:hint="default" w:ascii="Arial" w:hAnsi="Arial" w:cs="Arial"/>
                <w:color w:val="auto"/>
                <w:sz w:val="17"/>
                <w:szCs w:val="17"/>
              </w:rPr>
            </w:pPr>
            <w:r>
              <w:rPr>
                <w:rFonts w:hint="default" w:ascii="Arial" w:hAnsi="Arial" w:cs="Arial"/>
                <w:sz w:val="17"/>
                <w:szCs w:val="17"/>
              </w:rPr>
              <w:t>400.000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F92682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C1DE1F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B59877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D98469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4E13CF0">
            <w:pPr>
              <w:spacing w:after="0" w:line="240" w:lineRule="auto"/>
              <w:ind w:left="0" w:leftChars="0" w:firstLine="0" w:firstLineChars="0"/>
              <w:jc w:val="center"/>
              <w:rPr>
                <w:rFonts w:hint="default" w:ascii="Arial" w:hAnsi="Arial" w:cs="Arial"/>
                <w:color w:val="auto"/>
                <w:sz w:val="17"/>
                <w:szCs w:val="17"/>
              </w:rPr>
            </w:pPr>
          </w:p>
        </w:tc>
      </w:tr>
      <w:tr w14:paraId="412DF51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DD3C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5B7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DIGOXINA 0,25MG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A8BB4">
            <w:pPr>
              <w:spacing w:line="240" w:lineRule="auto"/>
              <w:jc w:val="center"/>
              <w:rPr>
                <w:rFonts w:hint="default" w:ascii="Arial" w:hAnsi="Arial" w:cs="Arial"/>
                <w:color w:val="auto"/>
                <w:sz w:val="17"/>
                <w:szCs w:val="17"/>
              </w:rPr>
            </w:pPr>
            <w:r>
              <w:rPr>
                <w:rFonts w:hint="default" w:ascii="Arial" w:hAnsi="Arial" w:cs="Arial"/>
                <w:sz w:val="17"/>
                <w:szCs w:val="17"/>
              </w:rPr>
              <w:t>120.000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EFE827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73A41F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111C89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6758D5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642C4D">
            <w:pPr>
              <w:spacing w:after="0" w:line="240" w:lineRule="auto"/>
              <w:ind w:left="0" w:leftChars="0" w:firstLine="0" w:firstLineChars="0"/>
              <w:jc w:val="center"/>
              <w:rPr>
                <w:rFonts w:hint="default" w:ascii="Arial" w:hAnsi="Arial" w:cs="Arial"/>
                <w:color w:val="auto"/>
                <w:sz w:val="17"/>
                <w:szCs w:val="17"/>
              </w:rPr>
            </w:pPr>
          </w:p>
        </w:tc>
      </w:tr>
      <w:tr w14:paraId="6276C6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DECB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2D6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DIPIRONA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71BB8">
            <w:pPr>
              <w:spacing w:line="240" w:lineRule="auto"/>
              <w:jc w:val="center"/>
              <w:rPr>
                <w:rFonts w:hint="default" w:ascii="Arial" w:hAnsi="Arial" w:cs="Arial"/>
                <w:color w:val="auto"/>
                <w:sz w:val="17"/>
                <w:szCs w:val="17"/>
              </w:rPr>
            </w:pPr>
            <w:r>
              <w:rPr>
                <w:rFonts w:hint="default" w:ascii="Arial" w:hAnsi="Arial" w:cs="Arial"/>
                <w:sz w:val="17"/>
                <w:szCs w:val="17"/>
              </w:rPr>
              <w:t>500.000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9FBC99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6E2577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0678A9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69BB4E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AC8C4A">
            <w:pPr>
              <w:spacing w:after="0" w:line="240" w:lineRule="auto"/>
              <w:ind w:left="0" w:leftChars="0" w:firstLine="0" w:firstLineChars="0"/>
              <w:jc w:val="center"/>
              <w:rPr>
                <w:rFonts w:hint="default" w:ascii="Arial" w:hAnsi="Arial" w:cs="Arial"/>
                <w:color w:val="auto"/>
                <w:sz w:val="17"/>
                <w:szCs w:val="17"/>
              </w:rPr>
            </w:pPr>
          </w:p>
        </w:tc>
      </w:tr>
      <w:tr w14:paraId="7651BFE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EEC9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5B5B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DIPIRONA 500MG/ML GOTAS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09B89">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804D0F3">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BFCD29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811E38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8902D8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16AF63">
            <w:pPr>
              <w:spacing w:after="0" w:line="240" w:lineRule="auto"/>
              <w:ind w:left="0" w:leftChars="0" w:firstLine="0" w:firstLineChars="0"/>
              <w:jc w:val="center"/>
              <w:rPr>
                <w:rFonts w:hint="default" w:ascii="Arial" w:hAnsi="Arial" w:cs="Arial"/>
                <w:color w:val="auto"/>
                <w:sz w:val="17"/>
                <w:szCs w:val="17"/>
              </w:rPr>
            </w:pPr>
          </w:p>
        </w:tc>
      </w:tr>
      <w:tr w14:paraId="18E2504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B98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96F25">
            <w:pPr>
              <w:spacing w:after="0"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DOMPERIDONA 10 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4C6F7">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3429BC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C78288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2C472D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7D3D4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049900">
            <w:pPr>
              <w:spacing w:after="0" w:line="240" w:lineRule="auto"/>
              <w:ind w:left="0" w:leftChars="0" w:firstLine="0" w:firstLineChars="0"/>
              <w:jc w:val="center"/>
              <w:rPr>
                <w:rFonts w:hint="default" w:ascii="Arial" w:hAnsi="Arial" w:cs="Arial"/>
                <w:color w:val="auto"/>
                <w:sz w:val="17"/>
                <w:szCs w:val="17"/>
              </w:rPr>
            </w:pPr>
          </w:p>
        </w:tc>
      </w:tr>
      <w:tr w14:paraId="341B6DC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9416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C59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DOXAZOSINA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0B60D">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CF1F7E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64C85C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5434C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D07D3F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A000B0">
            <w:pPr>
              <w:spacing w:after="0" w:line="240" w:lineRule="auto"/>
              <w:ind w:left="0" w:leftChars="0" w:firstLine="0" w:firstLineChars="0"/>
              <w:jc w:val="center"/>
              <w:rPr>
                <w:rFonts w:hint="default" w:ascii="Arial" w:hAnsi="Arial" w:cs="Arial"/>
                <w:color w:val="auto"/>
                <w:sz w:val="17"/>
                <w:szCs w:val="17"/>
              </w:rPr>
            </w:pPr>
          </w:p>
        </w:tc>
      </w:tr>
      <w:tr w14:paraId="52CD55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BDB1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F05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DOXAZOSINA 4MG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BCE61">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DB0379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33EE6B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EE5021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E918EC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D91879">
            <w:pPr>
              <w:spacing w:after="0" w:line="240" w:lineRule="auto"/>
              <w:ind w:left="0" w:leftChars="0" w:firstLine="0" w:firstLineChars="0"/>
              <w:jc w:val="center"/>
              <w:rPr>
                <w:rFonts w:hint="default" w:ascii="Arial" w:hAnsi="Arial" w:cs="Arial"/>
                <w:color w:val="auto"/>
                <w:sz w:val="17"/>
                <w:szCs w:val="17"/>
              </w:rPr>
            </w:pPr>
          </w:p>
        </w:tc>
      </w:tr>
      <w:tr w14:paraId="5FE554F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A13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864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ESPIRONOLACTONA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387BA">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C286A81">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F27A49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D4DE56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1243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1210F0C">
            <w:pPr>
              <w:spacing w:after="0" w:line="240" w:lineRule="auto"/>
              <w:ind w:left="0" w:leftChars="0" w:firstLine="0" w:firstLineChars="0"/>
              <w:jc w:val="center"/>
              <w:rPr>
                <w:rFonts w:hint="default" w:ascii="Arial" w:hAnsi="Arial" w:cs="Arial"/>
                <w:color w:val="auto"/>
                <w:sz w:val="17"/>
                <w:szCs w:val="17"/>
              </w:rPr>
            </w:pPr>
          </w:p>
        </w:tc>
      </w:tr>
      <w:tr w14:paraId="54C12B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DF3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AE5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ESPIRONOLACTONA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68401">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41781C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8D0AEE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31FAB6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5E1AA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F193AED">
            <w:pPr>
              <w:spacing w:after="0" w:line="240" w:lineRule="auto"/>
              <w:ind w:left="0" w:leftChars="0" w:firstLine="0" w:firstLineChars="0"/>
              <w:jc w:val="center"/>
              <w:rPr>
                <w:rFonts w:hint="default" w:ascii="Arial" w:hAnsi="Arial" w:cs="Arial"/>
                <w:color w:val="auto"/>
                <w:sz w:val="17"/>
                <w:szCs w:val="17"/>
              </w:rPr>
            </w:pPr>
          </w:p>
        </w:tc>
      </w:tr>
      <w:tr w14:paraId="1EF2BFE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407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9C23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FENITOÍNA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4906">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31291D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2FE867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503276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AFDF6D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E608172">
            <w:pPr>
              <w:spacing w:after="0" w:line="240" w:lineRule="auto"/>
              <w:ind w:left="0" w:leftChars="0" w:firstLine="0" w:firstLineChars="0"/>
              <w:jc w:val="center"/>
              <w:rPr>
                <w:rFonts w:hint="default" w:ascii="Arial" w:hAnsi="Arial" w:cs="Arial"/>
                <w:color w:val="auto"/>
                <w:sz w:val="17"/>
                <w:szCs w:val="17"/>
              </w:rPr>
            </w:pPr>
          </w:p>
        </w:tc>
      </w:tr>
      <w:tr w14:paraId="56997C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5DB3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9D7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FENOBARBITAL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9CCF">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D65390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93A929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6B02F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F7671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97C9EEE">
            <w:pPr>
              <w:spacing w:after="0" w:line="240" w:lineRule="auto"/>
              <w:ind w:left="0" w:leftChars="0" w:firstLine="0" w:firstLineChars="0"/>
              <w:jc w:val="center"/>
              <w:rPr>
                <w:rFonts w:hint="default" w:ascii="Arial" w:hAnsi="Arial" w:cs="Arial"/>
                <w:color w:val="auto"/>
                <w:sz w:val="17"/>
                <w:szCs w:val="17"/>
              </w:rPr>
            </w:pPr>
          </w:p>
        </w:tc>
      </w:tr>
      <w:tr w14:paraId="0F14581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8809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F36E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FLUCONAZOL 150MG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71DB">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883691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192940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B89E63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629B1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D0DAAD0">
            <w:pPr>
              <w:spacing w:after="0" w:line="240" w:lineRule="auto"/>
              <w:ind w:left="0" w:leftChars="0" w:firstLine="0" w:firstLineChars="0"/>
              <w:jc w:val="center"/>
              <w:rPr>
                <w:rFonts w:hint="default" w:ascii="Arial" w:hAnsi="Arial" w:cs="Arial"/>
                <w:color w:val="auto"/>
                <w:sz w:val="17"/>
                <w:szCs w:val="17"/>
              </w:rPr>
            </w:pPr>
          </w:p>
        </w:tc>
      </w:tr>
      <w:tr w14:paraId="30FBBD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9B68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9BB9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FLUOXETINA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C47FB">
            <w:pPr>
              <w:spacing w:line="240" w:lineRule="auto"/>
              <w:jc w:val="center"/>
              <w:rPr>
                <w:rFonts w:hint="default" w:ascii="Arial" w:hAnsi="Arial" w:cs="Arial"/>
                <w:color w:val="auto"/>
                <w:sz w:val="17"/>
                <w:szCs w:val="17"/>
              </w:rPr>
            </w:pPr>
            <w:r>
              <w:rPr>
                <w:rFonts w:hint="default" w:ascii="Arial" w:hAnsi="Arial" w:cs="Arial"/>
                <w:sz w:val="17"/>
                <w:szCs w:val="17"/>
              </w:rPr>
              <w:t>400.000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084D4B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11EEA7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58B648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B1E51A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7D93A99">
            <w:pPr>
              <w:spacing w:after="0" w:line="240" w:lineRule="auto"/>
              <w:ind w:left="0" w:leftChars="0" w:firstLine="0" w:firstLineChars="0"/>
              <w:jc w:val="center"/>
              <w:rPr>
                <w:rFonts w:hint="default" w:ascii="Arial" w:hAnsi="Arial" w:cs="Arial"/>
                <w:color w:val="auto"/>
                <w:sz w:val="17"/>
                <w:szCs w:val="17"/>
              </w:rPr>
            </w:pPr>
          </w:p>
        </w:tc>
      </w:tr>
      <w:tr w14:paraId="3049287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756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CAD8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FUROSEMIDA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A6FB">
            <w:pPr>
              <w:spacing w:line="240" w:lineRule="auto"/>
              <w:jc w:val="center"/>
              <w:rPr>
                <w:rFonts w:hint="default" w:ascii="Arial" w:hAnsi="Arial" w:cs="Arial"/>
                <w:color w:val="auto"/>
                <w:sz w:val="17"/>
                <w:szCs w:val="17"/>
              </w:rPr>
            </w:pPr>
            <w:r>
              <w:rPr>
                <w:rFonts w:hint="default" w:ascii="Arial" w:hAnsi="Arial" w:cs="Arial"/>
                <w:sz w:val="17"/>
                <w:szCs w:val="17"/>
              </w:rPr>
              <w:t>200.000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9591B8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605EB1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1A0CDD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528C87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44CC283">
            <w:pPr>
              <w:spacing w:after="0" w:line="240" w:lineRule="auto"/>
              <w:ind w:left="0" w:leftChars="0" w:firstLine="0" w:firstLineChars="0"/>
              <w:jc w:val="center"/>
              <w:rPr>
                <w:rFonts w:hint="default" w:ascii="Arial" w:hAnsi="Arial" w:cs="Arial"/>
                <w:color w:val="auto"/>
                <w:sz w:val="17"/>
                <w:szCs w:val="17"/>
              </w:rPr>
            </w:pPr>
          </w:p>
        </w:tc>
      </w:tr>
      <w:tr w14:paraId="4FBBE0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BFEB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74B5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GLICLAZIDA 30MG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4A06E">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E66877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33E060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8CBA0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EA1EC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ED8DCD">
            <w:pPr>
              <w:spacing w:after="0" w:line="240" w:lineRule="auto"/>
              <w:ind w:left="0" w:leftChars="0" w:firstLine="0" w:firstLineChars="0"/>
              <w:jc w:val="center"/>
              <w:rPr>
                <w:rFonts w:hint="default" w:ascii="Arial" w:hAnsi="Arial" w:cs="Arial"/>
                <w:color w:val="auto"/>
                <w:sz w:val="17"/>
                <w:szCs w:val="17"/>
              </w:rPr>
            </w:pPr>
          </w:p>
        </w:tc>
      </w:tr>
      <w:tr w14:paraId="716262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38C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AD9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GLICLAZIDA 60MG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0519">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55124C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48F97B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ED84D1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01C070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C27734">
            <w:pPr>
              <w:spacing w:after="0" w:line="240" w:lineRule="auto"/>
              <w:ind w:left="0" w:leftChars="0" w:firstLine="0" w:firstLineChars="0"/>
              <w:jc w:val="center"/>
              <w:rPr>
                <w:rFonts w:hint="default" w:ascii="Arial" w:hAnsi="Arial" w:cs="Arial"/>
                <w:color w:val="auto"/>
                <w:sz w:val="17"/>
                <w:szCs w:val="17"/>
              </w:rPr>
            </w:pPr>
          </w:p>
        </w:tc>
      </w:tr>
      <w:tr w14:paraId="797F6D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B193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E358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HALOPERIDOL 1MG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93710">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65826C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A59BEF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6BC186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AE6120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1F43CB">
            <w:pPr>
              <w:spacing w:after="0" w:line="240" w:lineRule="auto"/>
              <w:ind w:left="0" w:leftChars="0" w:firstLine="0" w:firstLineChars="0"/>
              <w:jc w:val="center"/>
              <w:rPr>
                <w:rFonts w:hint="default" w:ascii="Arial" w:hAnsi="Arial" w:cs="Arial"/>
                <w:color w:val="auto"/>
                <w:sz w:val="17"/>
                <w:szCs w:val="17"/>
              </w:rPr>
            </w:pPr>
          </w:p>
        </w:tc>
      </w:tr>
      <w:tr w14:paraId="5FE319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142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A5E5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HALOPERIDOL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9572">
            <w:pPr>
              <w:spacing w:line="240" w:lineRule="auto"/>
              <w:jc w:val="center"/>
              <w:rPr>
                <w:rFonts w:hint="default" w:ascii="Arial" w:hAnsi="Arial" w:cs="Arial"/>
                <w:color w:val="auto"/>
                <w:sz w:val="17"/>
                <w:szCs w:val="17"/>
              </w:rPr>
            </w:pPr>
            <w:r>
              <w:rPr>
                <w:rFonts w:hint="default" w:ascii="Arial" w:hAnsi="Arial" w:cs="Arial"/>
                <w:sz w:val="17"/>
                <w:szCs w:val="17"/>
              </w:rPr>
              <w:t>180.000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57D2A3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A76B64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3DF705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75046B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46CFA7">
            <w:pPr>
              <w:spacing w:after="0" w:line="240" w:lineRule="auto"/>
              <w:ind w:left="0" w:leftChars="0" w:firstLine="0" w:firstLineChars="0"/>
              <w:jc w:val="center"/>
              <w:rPr>
                <w:rFonts w:hint="default" w:ascii="Arial" w:hAnsi="Arial" w:cs="Arial"/>
                <w:color w:val="auto"/>
                <w:sz w:val="17"/>
                <w:szCs w:val="17"/>
              </w:rPr>
            </w:pPr>
          </w:p>
        </w:tc>
      </w:tr>
      <w:tr w14:paraId="31BDB8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EAC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8D9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HALOPERIDOLDECANOATO 50MG/ML INJETÁVEL 1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FFA92">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EC02FB2">
            <w:pPr>
              <w:spacing w:line="240" w:lineRule="auto"/>
              <w:jc w:val="center"/>
              <w:rPr>
                <w:rFonts w:hint="default" w:ascii="Arial" w:hAnsi="Arial" w:cs="Arial"/>
                <w:color w:val="auto"/>
                <w:sz w:val="17"/>
                <w:szCs w:val="17"/>
              </w:rPr>
            </w:pPr>
            <w:r>
              <w:rPr>
                <w:rFonts w:hint="default" w:ascii="Arial" w:hAnsi="Arial" w:cs="Arial"/>
                <w:sz w:val="17"/>
                <w:szCs w:val="17"/>
              </w:rPr>
              <w:t>Amp</w:t>
            </w:r>
          </w:p>
        </w:tc>
        <w:tc>
          <w:tcPr>
            <w:tcW w:w="1032" w:type="dxa"/>
            <w:tcBorders>
              <w:top w:val="single" w:color="000000" w:sz="4" w:space="0"/>
              <w:left w:val="single" w:color="000000" w:sz="4" w:space="0"/>
              <w:bottom w:val="single" w:color="000000" w:sz="4" w:space="0"/>
              <w:right w:val="single" w:color="000000" w:sz="4" w:space="0"/>
            </w:tcBorders>
          </w:tcPr>
          <w:p w14:paraId="21114D0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C40923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9471A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80A44D3">
            <w:pPr>
              <w:spacing w:after="0" w:line="240" w:lineRule="auto"/>
              <w:ind w:left="0" w:leftChars="0" w:firstLine="0" w:firstLineChars="0"/>
              <w:jc w:val="center"/>
              <w:rPr>
                <w:rFonts w:hint="default" w:ascii="Arial" w:hAnsi="Arial" w:cs="Arial"/>
                <w:color w:val="auto"/>
                <w:sz w:val="17"/>
                <w:szCs w:val="17"/>
              </w:rPr>
            </w:pPr>
          </w:p>
        </w:tc>
      </w:tr>
      <w:tr w14:paraId="0C38BDA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010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F81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HIDRÓXIDO DE ALUMÍNIO 61,5MG/ML SUSPENSÃO ORAL 240ML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9705A">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DE210A1">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2B77237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7A19BA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15571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187560">
            <w:pPr>
              <w:spacing w:after="0" w:line="240" w:lineRule="auto"/>
              <w:ind w:left="0" w:leftChars="0" w:firstLine="0" w:firstLineChars="0"/>
              <w:jc w:val="center"/>
              <w:rPr>
                <w:rFonts w:hint="default" w:ascii="Arial" w:hAnsi="Arial" w:cs="Arial"/>
                <w:color w:val="auto"/>
                <w:sz w:val="17"/>
                <w:szCs w:val="17"/>
              </w:rPr>
            </w:pPr>
          </w:p>
        </w:tc>
      </w:tr>
      <w:tr w14:paraId="3D8EFB3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0F52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595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IBUPROFENO 600MG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AD886">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D85EB7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41F41A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A982CA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37866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20CEA8">
            <w:pPr>
              <w:spacing w:after="0" w:line="240" w:lineRule="auto"/>
              <w:ind w:left="0" w:leftChars="0" w:firstLine="0" w:firstLineChars="0"/>
              <w:jc w:val="center"/>
              <w:rPr>
                <w:rFonts w:hint="default" w:ascii="Arial" w:hAnsi="Arial" w:cs="Arial"/>
                <w:color w:val="auto"/>
                <w:sz w:val="17"/>
                <w:szCs w:val="17"/>
              </w:rPr>
            </w:pPr>
          </w:p>
        </w:tc>
      </w:tr>
      <w:tr w14:paraId="45587D3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D3E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9E42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IMIPRAMINA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1E70C">
            <w:pPr>
              <w:spacing w:line="240" w:lineRule="auto"/>
              <w:jc w:val="center"/>
              <w:rPr>
                <w:rFonts w:hint="default" w:ascii="Arial" w:hAnsi="Arial" w:cs="Arial"/>
                <w:color w:val="auto"/>
                <w:sz w:val="17"/>
                <w:szCs w:val="17"/>
              </w:rPr>
            </w:pPr>
            <w:r>
              <w:rPr>
                <w:rFonts w:hint="default" w:ascii="Arial" w:hAnsi="Arial" w:cs="Arial"/>
                <w:sz w:val="17"/>
                <w:szCs w:val="17"/>
              </w:rPr>
              <w:t>80.000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1CC5C2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7CDD04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F64B4E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60957E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B05D86">
            <w:pPr>
              <w:spacing w:after="0" w:line="240" w:lineRule="auto"/>
              <w:ind w:left="0" w:leftChars="0" w:firstLine="0" w:firstLineChars="0"/>
              <w:jc w:val="center"/>
              <w:rPr>
                <w:rFonts w:hint="default" w:ascii="Arial" w:hAnsi="Arial" w:cs="Arial"/>
                <w:color w:val="auto"/>
                <w:sz w:val="17"/>
                <w:szCs w:val="17"/>
              </w:rPr>
            </w:pPr>
          </w:p>
        </w:tc>
      </w:tr>
      <w:tr w14:paraId="14C93C9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B73F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A1D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ITRACONAZOL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503C">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BB39F3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087F15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75F399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255CB8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088AFF">
            <w:pPr>
              <w:spacing w:after="0" w:line="240" w:lineRule="auto"/>
              <w:ind w:left="0" w:leftChars="0" w:firstLine="0" w:firstLineChars="0"/>
              <w:jc w:val="center"/>
              <w:rPr>
                <w:rFonts w:hint="default" w:ascii="Arial" w:hAnsi="Arial" w:cs="Arial"/>
                <w:color w:val="auto"/>
                <w:sz w:val="17"/>
                <w:szCs w:val="17"/>
              </w:rPr>
            </w:pPr>
          </w:p>
        </w:tc>
      </w:tr>
      <w:tr w14:paraId="6B0C8A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65B3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528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IVERMECTINA 6MG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87CA">
            <w:pPr>
              <w:spacing w:line="240" w:lineRule="auto"/>
              <w:jc w:val="center"/>
              <w:rPr>
                <w:rFonts w:hint="default" w:ascii="Arial" w:hAnsi="Arial" w:cs="Arial"/>
                <w:color w:val="auto"/>
                <w:sz w:val="17"/>
                <w:szCs w:val="17"/>
              </w:rPr>
            </w:pPr>
            <w:r>
              <w:rPr>
                <w:rFonts w:hint="default" w:ascii="Arial" w:hAnsi="Arial" w:cs="Arial"/>
                <w:sz w:val="17"/>
                <w:szCs w:val="17"/>
              </w:rPr>
              <w:t>13.000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0D5022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78EDEF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C78AA4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F97EC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4F78D5F">
            <w:pPr>
              <w:spacing w:after="0" w:line="240" w:lineRule="auto"/>
              <w:ind w:left="0" w:leftChars="0" w:firstLine="0" w:firstLineChars="0"/>
              <w:jc w:val="center"/>
              <w:rPr>
                <w:rFonts w:hint="default" w:ascii="Arial" w:hAnsi="Arial" w:cs="Arial"/>
                <w:color w:val="auto"/>
                <w:sz w:val="17"/>
                <w:szCs w:val="17"/>
              </w:rPr>
            </w:pPr>
          </w:p>
        </w:tc>
      </w:tr>
      <w:tr w14:paraId="0B5395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298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6625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LACTULOSE 667MG/ML XAROPE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7F72B">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FC7D189">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458B5A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803D49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50B07E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D6E58C8">
            <w:pPr>
              <w:spacing w:after="0" w:line="240" w:lineRule="auto"/>
              <w:ind w:left="0" w:leftChars="0" w:firstLine="0" w:firstLineChars="0"/>
              <w:jc w:val="center"/>
              <w:rPr>
                <w:rFonts w:hint="default" w:ascii="Arial" w:hAnsi="Arial" w:cs="Arial"/>
                <w:color w:val="auto"/>
                <w:sz w:val="17"/>
                <w:szCs w:val="17"/>
              </w:rPr>
            </w:pPr>
          </w:p>
        </w:tc>
      </w:tr>
      <w:tr w14:paraId="7A219F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40BE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1C2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LEVODOPA + BENSERAZIDA 100MG + 25MG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39EF0">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C3896C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6A03FF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44D06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06F5B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5B04FA">
            <w:pPr>
              <w:spacing w:after="0" w:line="240" w:lineRule="auto"/>
              <w:ind w:left="0" w:leftChars="0" w:firstLine="0" w:firstLineChars="0"/>
              <w:jc w:val="center"/>
              <w:rPr>
                <w:rFonts w:hint="default" w:ascii="Arial" w:hAnsi="Arial" w:cs="Arial"/>
                <w:color w:val="auto"/>
                <w:sz w:val="17"/>
                <w:szCs w:val="17"/>
              </w:rPr>
            </w:pPr>
          </w:p>
        </w:tc>
      </w:tr>
      <w:tr w14:paraId="6495A73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2F1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EFB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LEVODOPA + BENSERAZIDA 200MG + 50MG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0D7A">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131A63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0933F7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4A22D8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C61DA4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6BB8734">
            <w:pPr>
              <w:spacing w:after="0" w:line="240" w:lineRule="auto"/>
              <w:ind w:left="0" w:leftChars="0" w:firstLine="0" w:firstLineChars="0"/>
              <w:jc w:val="center"/>
              <w:rPr>
                <w:rFonts w:hint="default" w:ascii="Arial" w:hAnsi="Arial" w:cs="Arial"/>
                <w:color w:val="auto"/>
                <w:sz w:val="17"/>
                <w:szCs w:val="17"/>
              </w:rPr>
            </w:pPr>
          </w:p>
        </w:tc>
      </w:tr>
      <w:tr w14:paraId="544653C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97A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B5E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LEVOMEPROMAZINA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02C1">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3C2107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FEA4ED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2C1BD6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905EE3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BAFFEE">
            <w:pPr>
              <w:spacing w:after="0" w:line="240" w:lineRule="auto"/>
              <w:ind w:left="0" w:leftChars="0" w:firstLine="0" w:firstLineChars="0"/>
              <w:jc w:val="center"/>
              <w:rPr>
                <w:rFonts w:hint="default" w:ascii="Arial" w:hAnsi="Arial" w:cs="Arial"/>
                <w:color w:val="auto"/>
                <w:sz w:val="17"/>
                <w:szCs w:val="17"/>
              </w:rPr>
            </w:pPr>
          </w:p>
        </w:tc>
      </w:tr>
      <w:tr w14:paraId="130802D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F0B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CB1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100MCG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D0C0">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3925C5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625F44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730702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8CD709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91B01D0">
            <w:pPr>
              <w:spacing w:after="0" w:line="240" w:lineRule="auto"/>
              <w:ind w:left="0" w:leftChars="0" w:firstLine="0" w:firstLineChars="0"/>
              <w:jc w:val="center"/>
              <w:rPr>
                <w:rFonts w:hint="default" w:ascii="Arial" w:hAnsi="Arial" w:cs="Arial"/>
                <w:color w:val="auto"/>
                <w:sz w:val="17"/>
                <w:szCs w:val="17"/>
              </w:rPr>
            </w:pPr>
          </w:p>
        </w:tc>
      </w:tr>
      <w:tr w14:paraId="7B4CB7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B88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DC6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12,5MCG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F6A32">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B733EA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F1F706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68C897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5D7DC4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B04C464">
            <w:pPr>
              <w:spacing w:after="0" w:line="240" w:lineRule="auto"/>
              <w:ind w:left="0" w:leftChars="0" w:firstLine="0" w:firstLineChars="0"/>
              <w:jc w:val="center"/>
              <w:rPr>
                <w:rFonts w:hint="default" w:ascii="Arial" w:hAnsi="Arial" w:cs="Arial"/>
                <w:color w:val="auto"/>
                <w:sz w:val="17"/>
                <w:szCs w:val="17"/>
              </w:rPr>
            </w:pPr>
          </w:p>
        </w:tc>
      </w:tr>
      <w:tr w14:paraId="2E3447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B379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5E48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25MCG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BC9BE">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3A341B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48DE13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C819CA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ADDFB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9C5AF5">
            <w:pPr>
              <w:spacing w:after="0" w:line="240" w:lineRule="auto"/>
              <w:ind w:left="0" w:leftChars="0" w:firstLine="0" w:firstLineChars="0"/>
              <w:jc w:val="center"/>
              <w:rPr>
                <w:rFonts w:hint="default" w:ascii="Arial" w:hAnsi="Arial" w:cs="Arial"/>
                <w:color w:val="auto"/>
                <w:sz w:val="17"/>
                <w:szCs w:val="17"/>
              </w:rPr>
            </w:pPr>
          </w:p>
        </w:tc>
      </w:tr>
      <w:tr w14:paraId="112F9B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803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2F7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50MCG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37392">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A72827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EB985E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024148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1966C6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79BD0C">
            <w:pPr>
              <w:spacing w:after="0" w:line="240" w:lineRule="auto"/>
              <w:ind w:left="0" w:leftChars="0" w:firstLine="0" w:firstLineChars="0"/>
              <w:jc w:val="center"/>
              <w:rPr>
                <w:rFonts w:hint="default" w:ascii="Arial" w:hAnsi="Arial" w:cs="Arial"/>
                <w:color w:val="auto"/>
                <w:sz w:val="17"/>
                <w:szCs w:val="17"/>
              </w:rPr>
            </w:pPr>
          </w:p>
        </w:tc>
      </w:tr>
      <w:tr w14:paraId="73314C2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283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388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LIDOCAÍNA 2% GEL 30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B1637">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1F2795E">
            <w:pPr>
              <w:spacing w:line="240" w:lineRule="auto"/>
              <w:jc w:val="center"/>
              <w:rPr>
                <w:rFonts w:hint="default" w:ascii="Arial" w:hAnsi="Arial" w:cs="Arial"/>
                <w:color w:val="auto"/>
                <w:sz w:val="17"/>
                <w:szCs w:val="17"/>
              </w:rPr>
            </w:pPr>
            <w:r>
              <w:rPr>
                <w:rFonts w:hint="default" w:ascii="Arial" w:hAnsi="Arial" w:cs="Arial"/>
                <w:sz w:val="17"/>
                <w:szCs w:val="17"/>
              </w:rPr>
              <w:t>Tubo</w:t>
            </w:r>
          </w:p>
        </w:tc>
        <w:tc>
          <w:tcPr>
            <w:tcW w:w="1032" w:type="dxa"/>
            <w:tcBorders>
              <w:top w:val="single" w:color="000000" w:sz="4" w:space="0"/>
              <w:left w:val="single" w:color="000000" w:sz="4" w:space="0"/>
              <w:bottom w:val="single" w:color="000000" w:sz="4" w:space="0"/>
              <w:right w:val="single" w:color="000000" w:sz="4" w:space="0"/>
            </w:tcBorders>
          </w:tcPr>
          <w:p w14:paraId="7A4D527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5F8C31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95E0C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D069357">
            <w:pPr>
              <w:spacing w:after="0" w:line="240" w:lineRule="auto"/>
              <w:ind w:left="0" w:leftChars="0" w:firstLine="0" w:firstLineChars="0"/>
              <w:jc w:val="center"/>
              <w:rPr>
                <w:rFonts w:hint="default" w:ascii="Arial" w:hAnsi="Arial" w:cs="Arial"/>
                <w:color w:val="auto"/>
                <w:sz w:val="17"/>
                <w:szCs w:val="17"/>
              </w:rPr>
            </w:pPr>
          </w:p>
        </w:tc>
      </w:tr>
      <w:tr w14:paraId="19400B0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7D7F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60A7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LORATADINA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A9B7B">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C4206F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229AEB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7333B0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DC19F5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9EEDE59">
            <w:pPr>
              <w:spacing w:after="0" w:line="240" w:lineRule="auto"/>
              <w:ind w:left="0" w:leftChars="0" w:firstLine="0" w:firstLineChars="0"/>
              <w:jc w:val="center"/>
              <w:rPr>
                <w:rFonts w:hint="default" w:ascii="Arial" w:hAnsi="Arial" w:cs="Arial"/>
                <w:color w:val="auto"/>
                <w:sz w:val="17"/>
                <w:szCs w:val="17"/>
              </w:rPr>
            </w:pPr>
          </w:p>
        </w:tc>
      </w:tr>
      <w:tr w14:paraId="479C879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115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A57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LORATADINA 1MG/ML XAROPE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39D19">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F57921A">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47E14D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3038A0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68E80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40B1285">
            <w:pPr>
              <w:spacing w:after="0" w:line="240" w:lineRule="auto"/>
              <w:ind w:left="0" w:leftChars="0" w:firstLine="0" w:firstLineChars="0"/>
              <w:jc w:val="center"/>
              <w:rPr>
                <w:rFonts w:hint="default" w:ascii="Arial" w:hAnsi="Arial" w:cs="Arial"/>
                <w:color w:val="auto"/>
                <w:sz w:val="17"/>
                <w:szCs w:val="17"/>
              </w:rPr>
            </w:pPr>
          </w:p>
        </w:tc>
      </w:tr>
      <w:tr w14:paraId="4DA0646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2EA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0647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LOSARTANA 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CC8AA">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B1451D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4D4DEB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BAFF2E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B180C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209B04C">
            <w:pPr>
              <w:spacing w:after="0" w:line="240" w:lineRule="auto"/>
              <w:ind w:left="0" w:leftChars="0" w:firstLine="0" w:firstLineChars="0"/>
              <w:jc w:val="center"/>
              <w:rPr>
                <w:rFonts w:hint="default" w:ascii="Arial" w:hAnsi="Arial" w:cs="Arial"/>
                <w:color w:val="auto"/>
                <w:sz w:val="17"/>
                <w:szCs w:val="17"/>
              </w:rPr>
            </w:pPr>
          </w:p>
        </w:tc>
      </w:tr>
      <w:tr w14:paraId="5D5D813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0B45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EEDB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MEBENDAZOL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9FE15">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BE6C7C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06B8B8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77A8AB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B72DF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992CB17">
            <w:pPr>
              <w:spacing w:after="0" w:line="240" w:lineRule="auto"/>
              <w:ind w:left="0" w:leftChars="0" w:firstLine="0" w:firstLineChars="0"/>
              <w:jc w:val="center"/>
              <w:rPr>
                <w:rFonts w:hint="default" w:ascii="Arial" w:hAnsi="Arial" w:cs="Arial"/>
                <w:color w:val="auto"/>
                <w:sz w:val="17"/>
                <w:szCs w:val="17"/>
              </w:rPr>
            </w:pPr>
          </w:p>
        </w:tc>
      </w:tr>
      <w:tr w14:paraId="44C70C4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4740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534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MEBENDAZOL 20MG/ML SUSPENSÃO ORAL 30ML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8FE6">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845E333">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9EAF19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D8A116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A6CFC1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61C5C7">
            <w:pPr>
              <w:spacing w:after="0" w:line="240" w:lineRule="auto"/>
              <w:ind w:left="0" w:leftChars="0" w:firstLine="0" w:firstLineChars="0"/>
              <w:jc w:val="center"/>
              <w:rPr>
                <w:rFonts w:hint="default" w:ascii="Arial" w:hAnsi="Arial" w:cs="Arial"/>
                <w:color w:val="auto"/>
                <w:sz w:val="17"/>
                <w:szCs w:val="17"/>
              </w:rPr>
            </w:pPr>
          </w:p>
        </w:tc>
      </w:tr>
      <w:tr w14:paraId="7101C4A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859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7D8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METILDOPA 250MG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2606E">
            <w:pPr>
              <w:spacing w:line="240" w:lineRule="auto"/>
              <w:jc w:val="center"/>
              <w:rPr>
                <w:rFonts w:hint="default" w:ascii="Arial" w:hAnsi="Arial" w:cs="Arial"/>
                <w:color w:val="auto"/>
                <w:sz w:val="17"/>
                <w:szCs w:val="17"/>
              </w:rPr>
            </w:pPr>
            <w:r>
              <w:rPr>
                <w:rFonts w:hint="default" w:ascii="Arial" w:hAnsi="Arial" w:cs="Arial"/>
                <w:sz w:val="17"/>
                <w:szCs w:val="17"/>
              </w:rPr>
              <w:t>170.000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9319CE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B5D02A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F717F3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910DB2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7304E9">
            <w:pPr>
              <w:spacing w:after="0" w:line="240" w:lineRule="auto"/>
              <w:ind w:left="0" w:leftChars="0" w:firstLine="0" w:firstLineChars="0"/>
              <w:jc w:val="center"/>
              <w:rPr>
                <w:rFonts w:hint="default" w:ascii="Arial" w:hAnsi="Arial" w:cs="Arial"/>
                <w:color w:val="auto"/>
                <w:sz w:val="17"/>
                <w:szCs w:val="17"/>
              </w:rPr>
            </w:pPr>
          </w:p>
        </w:tc>
      </w:tr>
      <w:tr w14:paraId="51FAB7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49A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A7C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METOCLOPRAMIDA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4A64C">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03F3B0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4FDA10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76D5E7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F6D2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D533734">
            <w:pPr>
              <w:spacing w:after="0" w:line="240" w:lineRule="auto"/>
              <w:ind w:left="0" w:leftChars="0" w:firstLine="0" w:firstLineChars="0"/>
              <w:jc w:val="center"/>
              <w:rPr>
                <w:rFonts w:hint="default" w:ascii="Arial" w:hAnsi="Arial" w:cs="Arial"/>
                <w:color w:val="auto"/>
                <w:sz w:val="17"/>
                <w:szCs w:val="17"/>
              </w:rPr>
            </w:pPr>
          </w:p>
        </w:tc>
      </w:tr>
      <w:tr w14:paraId="6F66DBE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6AFE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D80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METOCLOPRAMIDA 4MG/ML SOLUÇÃO ORAL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5EA74">
            <w:pPr>
              <w:spacing w:line="240" w:lineRule="auto"/>
              <w:jc w:val="center"/>
              <w:rPr>
                <w:rFonts w:hint="default" w:ascii="Arial" w:hAnsi="Arial" w:cs="Arial"/>
                <w:color w:val="auto"/>
                <w:sz w:val="17"/>
                <w:szCs w:val="17"/>
              </w:rPr>
            </w:pPr>
            <w:r>
              <w:rPr>
                <w:rFonts w:hint="default" w:ascii="Arial" w:hAnsi="Arial" w:cs="Arial"/>
                <w:sz w:val="17"/>
                <w:szCs w:val="17"/>
              </w:rPr>
              <w:t>500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48CA8A9">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AF72AD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8E334A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B8061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03B49A1">
            <w:pPr>
              <w:spacing w:after="0" w:line="240" w:lineRule="auto"/>
              <w:ind w:left="0" w:leftChars="0" w:firstLine="0" w:firstLineChars="0"/>
              <w:jc w:val="center"/>
              <w:rPr>
                <w:rFonts w:hint="default" w:ascii="Arial" w:hAnsi="Arial" w:cs="Arial"/>
                <w:color w:val="auto"/>
                <w:sz w:val="17"/>
                <w:szCs w:val="17"/>
              </w:rPr>
            </w:pPr>
          </w:p>
        </w:tc>
      </w:tr>
      <w:tr w14:paraId="0B52754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E93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F30B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METOPROLOL SUCCINATO 100MG COMPRIMIDO REVESTIDO DE LIBERAÇÃO CONTROLADA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35B0">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1DD182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BD0A28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12B6F0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1AD6E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610C18">
            <w:pPr>
              <w:spacing w:after="0" w:line="240" w:lineRule="auto"/>
              <w:ind w:left="0" w:leftChars="0" w:firstLine="0" w:firstLineChars="0"/>
              <w:jc w:val="center"/>
              <w:rPr>
                <w:rFonts w:hint="default" w:ascii="Arial" w:hAnsi="Arial" w:cs="Arial"/>
                <w:color w:val="auto"/>
                <w:sz w:val="17"/>
                <w:szCs w:val="17"/>
              </w:rPr>
            </w:pPr>
          </w:p>
        </w:tc>
      </w:tr>
      <w:tr w14:paraId="468FDF3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C87E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7AB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METOPROLOL SUCCINATO 25MG COMPRIMIDO REVESTIDO DE LIBERAÇÃO CONTROLADA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F592">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61A9211">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87CA49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EF65D9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9A75E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E811656">
            <w:pPr>
              <w:spacing w:after="0" w:line="240" w:lineRule="auto"/>
              <w:ind w:left="0" w:leftChars="0" w:firstLine="0" w:firstLineChars="0"/>
              <w:jc w:val="center"/>
              <w:rPr>
                <w:rFonts w:hint="default" w:ascii="Arial" w:hAnsi="Arial" w:cs="Arial"/>
                <w:color w:val="auto"/>
                <w:sz w:val="17"/>
                <w:szCs w:val="17"/>
              </w:rPr>
            </w:pPr>
          </w:p>
        </w:tc>
      </w:tr>
      <w:tr w14:paraId="688B612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DAD4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9EF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METOPROLOL SUCCINATO 50MG COMPRIMIDO REVESTIDO DE LIBERAÇÃO CONTROLADA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7A049">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06AF75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A47E32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7D8EDC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D423F4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D7110B">
            <w:pPr>
              <w:spacing w:after="0" w:line="240" w:lineRule="auto"/>
              <w:ind w:left="0" w:leftChars="0" w:firstLine="0" w:firstLineChars="0"/>
              <w:jc w:val="center"/>
              <w:rPr>
                <w:rFonts w:hint="default" w:ascii="Arial" w:hAnsi="Arial" w:cs="Arial"/>
                <w:color w:val="auto"/>
                <w:sz w:val="17"/>
                <w:szCs w:val="17"/>
              </w:rPr>
            </w:pPr>
          </w:p>
        </w:tc>
      </w:tr>
      <w:tr w14:paraId="5BA792E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A367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2469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METRONIDAZOL 250MG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BD90">
            <w:pPr>
              <w:spacing w:line="240" w:lineRule="auto"/>
              <w:jc w:val="center"/>
              <w:rPr>
                <w:rFonts w:hint="default" w:ascii="Arial" w:hAnsi="Arial" w:cs="Arial"/>
                <w:color w:val="auto"/>
                <w:sz w:val="17"/>
                <w:szCs w:val="17"/>
              </w:rPr>
            </w:pPr>
            <w:r>
              <w:rPr>
                <w:rFonts w:hint="default" w:ascii="Arial" w:hAnsi="Arial" w:cs="Arial"/>
                <w:sz w:val="17"/>
                <w:szCs w:val="17"/>
              </w:rPr>
              <w:t>12.000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15E670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1E9D5B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D21710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2C10A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38EA94">
            <w:pPr>
              <w:spacing w:after="0" w:line="240" w:lineRule="auto"/>
              <w:ind w:left="0" w:leftChars="0" w:firstLine="0" w:firstLineChars="0"/>
              <w:jc w:val="center"/>
              <w:rPr>
                <w:rFonts w:hint="default" w:ascii="Arial" w:hAnsi="Arial" w:cs="Arial"/>
                <w:color w:val="auto"/>
                <w:sz w:val="17"/>
                <w:szCs w:val="17"/>
              </w:rPr>
            </w:pPr>
          </w:p>
        </w:tc>
      </w:tr>
      <w:tr w14:paraId="2E52308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F6AE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F9D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METRONIDAZOL 400MG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F54B">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35C5D1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A29078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74604A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D3A9DC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5A2CD1C">
            <w:pPr>
              <w:spacing w:after="0" w:line="240" w:lineRule="auto"/>
              <w:ind w:left="0" w:leftChars="0" w:firstLine="0" w:firstLineChars="0"/>
              <w:jc w:val="center"/>
              <w:rPr>
                <w:rFonts w:hint="default" w:ascii="Arial" w:hAnsi="Arial" w:cs="Arial"/>
                <w:color w:val="auto"/>
                <w:sz w:val="17"/>
                <w:szCs w:val="17"/>
              </w:rPr>
            </w:pPr>
          </w:p>
        </w:tc>
      </w:tr>
      <w:tr w14:paraId="560107D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842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A2F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METRONIDAZOL CREME VAGINAL 50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CC3B3">
            <w:pPr>
              <w:spacing w:line="240" w:lineRule="auto"/>
              <w:jc w:val="center"/>
              <w:rPr>
                <w:rFonts w:hint="default" w:ascii="Arial" w:hAnsi="Arial" w:cs="Arial"/>
                <w:color w:val="auto"/>
                <w:sz w:val="17"/>
                <w:szCs w:val="17"/>
              </w:rPr>
            </w:pPr>
            <w:r>
              <w:rPr>
                <w:rFonts w:hint="default" w:ascii="Arial" w:hAnsi="Arial" w:cs="Arial"/>
                <w:sz w:val="17"/>
                <w:szCs w:val="17"/>
              </w:rPr>
              <w:t>500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6F8FA94">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1E4E60C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E4050C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550BED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B081B4">
            <w:pPr>
              <w:spacing w:after="0" w:line="240" w:lineRule="auto"/>
              <w:ind w:left="0" w:leftChars="0" w:firstLine="0" w:firstLineChars="0"/>
              <w:jc w:val="center"/>
              <w:rPr>
                <w:rFonts w:hint="default" w:ascii="Arial" w:hAnsi="Arial" w:cs="Arial"/>
                <w:color w:val="auto"/>
                <w:sz w:val="17"/>
                <w:szCs w:val="17"/>
              </w:rPr>
            </w:pPr>
          </w:p>
        </w:tc>
      </w:tr>
      <w:tr w14:paraId="6F0A80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0DE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F064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MONONITRATO DE ISOSSORBIDA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F0767">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45F11D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1C920E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6890A4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5F107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D1CCCC5">
            <w:pPr>
              <w:spacing w:after="0" w:line="240" w:lineRule="auto"/>
              <w:ind w:left="0" w:leftChars="0" w:firstLine="0" w:firstLineChars="0"/>
              <w:jc w:val="center"/>
              <w:rPr>
                <w:rFonts w:hint="default" w:ascii="Arial" w:hAnsi="Arial" w:cs="Arial"/>
                <w:color w:val="auto"/>
                <w:sz w:val="17"/>
                <w:szCs w:val="17"/>
              </w:rPr>
            </w:pPr>
          </w:p>
        </w:tc>
      </w:tr>
      <w:tr w14:paraId="0AB59D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9DE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400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MONONITRATO DE ISOSSORBIDA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889E">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11B472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AC44A7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3E233F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7FB69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341C26F">
            <w:pPr>
              <w:spacing w:after="0" w:line="240" w:lineRule="auto"/>
              <w:ind w:left="0" w:leftChars="0" w:firstLine="0" w:firstLineChars="0"/>
              <w:jc w:val="center"/>
              <w:rPr>
                <w:rFonts w:hint="default" w:ascii="Arial" w:hAnsi="Arial" w:cs="Arial"/>
                <w:color w:val="auto"/>
                <w:sz w:val="17"/>
                <w:szCs w:val="17"/>
              </w:rPr>
            </w:pPr>
          </w:p>
        </w:tc>
      </w:tr>
      <w:tr w14:paraId="51AEAA2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448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965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NEOMICINA + BACITRACINA CREME 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AE67">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DF12E4F">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72B0E6F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6DD6C6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29DD07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3098E9">
            <w:pPr>
              <w:spacing w:after="0" w:line="240" w:lineRule="auto"/>
              <w:ind w:left="0" w:leftChars="0" w:firstLine="0" w:firstLineChars="0"/>
              <w:jc w:val="center"/>
              <w:rPr>
                <w:rFonts w:hint="default" w:ascii="Arial" w:hAnsi="Arial" w:cs="Arial"/>
                <w:color w:val="auto"/>
                <w:sz w:val="17"/>
                <w:szCs w:val="17"/>
              </w:rPr>
            </w:pPr>
          </w:p>
        </w:tc>
      </w:tr>
      <w:tr w14:paraId="025C5E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E77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547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NIMESULIDA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1FCA4">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E2EE0F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FE5F54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D9ADC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902442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D27FD8">
            <w:pPr>
              <w:spacing w:after="0" w:line="240" w:lineRule="auto"/>
              <w:ind w:left="0" w:leftChars="0" w:firstLine="0" w:firstLineChars="0"/>
              <w:jc w:val="center"/>
              <w:rPr>
                <w:rFonts w:hint="default" w:ascii="Arial" w:hAnsi="Arial" w:cs="Arial"/>
                <w:color w:val="auto"/>
                <w:sz w:val="17"/>
                <w:szCs w:val="17"/>
              </w:rPr>
            </w:pPr>
          </w:p>
        </w:tc>
      </w:tr>
      <w:tr w14:paraId="0A115BA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564B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7AF4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NISTATINA CREME VAGINAL 60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9BD2">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184E45B">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01CBD4C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8A904D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8BB1E5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BC94A3">
            <w:pPr>
              <w:spacing w:after="0" w:line="240" w:lineRule="auto"/>
              <w:ind w:left="0" w:leftChars="0" w:firstLine="0" w:firstLineChars="0"/>
              <w:jc w:val="center"/>
              <w:rPr>
                <w:rFonts w:hint="default" w:ascii="Arial" w:hAnsi="Arial" w:cs="Arial"/>
                <w:color w:val="auto"/>
                <w:sz w:val="17"/>
                <w:szCs w:val="17"/>
              </w:rPr>
            </w:pPr>
          </w:p>
        </w:tc>
      </w:tr>
      <w:tr w14:paraId="06D375B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7774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180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NITROFURANTOÍNA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5D8EE">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D24FBBA">
            <w:pPr>
              <w:spacing w:line="240" w:lineRule="auto"/>
              <w:jc w:val="center"/>
              <w:rPr>
                <w:rFonts w:hint="default" w:ascii="Arial" w:hAnsi="Arial" w:cs="Arial"/>
                <w:color w:val="auto"/>
                <w:sz w:val="17"/>
                <w:szCs w:val="17"/>
              </w:rPr>
            </w:pPr>
            <w:r>
              <w:rPr>
                <w:rFonts w:hint="default" w:ascii="Arial" w:hAnsi="Arial" w:cs="Arial"/>
                <w:sz w:val="17"/>
                <w:szCs w:val="17"/>
              </w:rPr>
              <w:t>Cápsula</w:t>
            </w:r>
          </w:p>
        </w:tc>
        <w:tc>
          <w:tcPr>
            <w:tcW w:w="1032" w:type="dxa"/>
            <w:tcBorders>
              <w:top w:val="single" w:color="000000" w:sz="4" w:space="0"/>
              <w:left w:val="single" w:color="000000" w:sz="4" w:space="0"/>
              <w:bottom w:val="single" w:color="000000" w:sz="4" w:space="0"/>
              <w:right w:val="single" w:color="000000" w:sz="4" w:space="0"/>
            </w:tcBorders>
          </w:tcPr>
          <w:p w14:paraId="0421D10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7C8832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448069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5C40E0">
            <w:pPr>
              <w:spacing w:after="0" w:line="240" w:lineRule="auto"/>
              <w:ind w:left="0" w:leftChars="0" w:firstLine="0" w:firstLineChars="0"/>
              <w:jc w:val="center"/>
              <w:rPr>
                <w:rFonts w:hint="default" w:ascii="Arial" w:hAnsi="Arial" w:cs="Arial"/>
                <w:color w:val="auto"/>
                <w:sz w:val="17"/>
                <w:szCs w:val="17"/>
              </w:rPr>
            </w:pPr>
          </w:p>
        </w:tc>
      </w:tr>
      <w:tr w14:paraId="6FBF747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FC7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58E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NORTRIPTILINA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643F5">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6294AF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7BA202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3B9EB5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CB41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D4E8AEB">
            <w:pPr>
              <w:spacing w:after="0" w:line="240" w:lineRule="auto"/>
              <w:ind w:left="0" w:leftChars="0" w:firstLine="0" w:firstLineChars="0"/>
              <w:jc w:val="center"/>
              <w:rPr>
                <w:rFonts w:hint="default" w:ascii="Arial" w:hAnsi="Arial" w:cs="Arial"/>
                <w:color w:val="auto"/>
                <w:sz w:val="17"/>
                <w:szCs w:val="17"/>
              </w:rPr>
            </w:pPr>
          </w:p>
        </w:tc>
      </w:tr>
      <w:tr w14:paraId="45E0E9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532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256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NORTRIPTILINA 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A8851">
            <w:pPr>
              <w:spacing w:line="240" w:lineRule="auto"/>
              <w:jc w:val="center"/>
              <w:rPr>
                <w:rFonts w:hint="default" w:ascii="Arial" w:hAnsi="Arial" w:cs="Arial"/>
                <w:color w:val="auto"/>
                <w:sz w:val="17"/>
                <w:szCs w:val="17"/>
              </w:rPr>
            </w:pPr>
            <w:r>
              <w:rPr>
                <w:rFonts w:hint="default" w:ascii="Arial" w:hAnsi="Arial" w:cs="Arial"/>
                <w:sz w:val="17"/>
                <w:szCs w:val="17"/>
              </w:rPr>
              <w:t>28.000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A99685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C53AD6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7DD376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B9F728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36CEA0">
            <w:pPr>
              <w:spacing w:after="0" w:line="240" w:lineRule="auto"/>
              <w:ind w:left="0" w:leftChars="0" w:firstLine="0" w:firstLineChars="0"/>
              <w:jc w:val="center"/>
              <w:rPr>
                <w:rFonts w:hint="default" w:ascii="Arial" w:hAnsi="Arial" w:cs="Arial"/>
                <w:color w:val="auto"/>
                <w:sz w:val="17"/>
                <w:szCs w:val="17"/>
              </w:rPr>
            </w:pPr>
          </w:p>
        </w:tc>
      </w:tr>
      <w:tr w14:paraId="4E97C68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342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AF1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OMEPRAZOL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3EEB">
            <w:pPr>
              <w:spacing w:line="240" w:lineRule="auto"/>
              <w:jc w:val="center"/>
              <w:rPr>
                <w:rFonts w:hint="default" w:ascii="Arial" w:hAnsi="Arial" w:cs="Arial"/>
                <w:color w:val="auto"/>
                <w:sz w:val="17"/>
                <w:szCs w:val="17"/>
              </w:rPr>
            </w:pPr>
            <w:r>
              <w:rPr>
                <w:rFonts w:hint="default" w:ascii="Arial" w:hAnsi="Arial" w:cs="Arial"/>
                <w:sz w:val="17"/>
                <w:szCs w:val="17"/>
              </w:rPr>
              <w:t>500.000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A1FE2C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737E4A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7A277E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6F422F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FADCF0">
            <w:pPr>
              <w:spacing w:after="0" w:line="240" w:lineRule="auto"/>
              <w:ind w:left="0" w:leftChars="0" w:firstLine="0" w:firstLineChars="0"/>
              <w:jc w:val="center"/>
              <w:rPr>
                <w:rFonts w:hint="default" w:ascii="Arial" w:hAnsi="Arial" w:cs="Arial"/>
                <w:color w:val="auto"/>
                <w:sz w:val="17"/>
                <w:szCs w:val="17"/>
              </w:rPr>
            </w:pPr>
          </w:p>
        </w:tc>
      </w:tr>
      <w:tr w14:paraId="592CC3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DDB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87E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ONDANSETRONA 4MG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1F80">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FE758B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A928FE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8BCA96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65AC5E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ABF9C7">
            <w:pPr>
              <w:spacing w:after="0" w:line="240" w:lineRule="auto"/>
              <w:ind w:left="0" w:leftChars="0" w:firstLine="0" w:firstLineChars="0"/>
              <w:jc w:val="center"/>
              <w:rPr>
                <w:rFonts w:hint="default" w:ascii="Arial" w:hAnsi="Arial" w:cs="Arial"/>
                <w:color w:val="auto"/>
                <w:sz w:val="17"/>
                <w:szCs w:val="17"/>
              </w:rPr>
            </w:pPr>
          </w:p>
        </w:tc>
      </w:tr>
      <w:tr w14:paraId="00AFDEA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7C3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CCE3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ONDANSETRONA 8MG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5CC8">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0F4D9C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7A3EB3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361A6F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F812E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CF4635B">
            <w:pPr>
              <w:spacing w:after="0" w:line="240" w:lineRule="auto"/>
              <w:ind w:left="0" w:leftChars="0" w:firstLine="0" w:firstLineChars="0"/>
              <w:jc w:val="center"/>
              <w:rPr>
                <w:rFonts w:hint="default" w:ascii="Arial" w:hAnsi="Arial" w:cs="Arial"/>
                <w:color w:val="auto"/>
                <w:sz w:val="17"/>
                <w:szCs w:val="17"/>
              </w:rPr>
            </w:pPr>
          </w:p>
        </w:tc>
      </w:tr>
      <w:tr w14:paraId="56DF9E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5E2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B54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PARACETAMOL 200MG/ML GOTAS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EEDD">
            <w:pPr>
              <w:spacing w:line="240" w:lineRule="auto"/>
              <w:jc w:val="center"/>
              <w:rPr>
                <w:rFonts w:hint="default" w:ascii="Arial" w:hAnsi="Arial" w:cs="Arial"/>
                <w:color w:val="auto"/>
                <w:sz w:val="17"/>
                <w:szCs w:val="17"/>
              </w:rPr>
            </w:pPr>
            <w:r>
              <w:rPr>
                <w:rFonts w:hint="default" w:ascii="Arial" w:hAnsi="Arial" w:cs="Arial"/>
                <w:sz w:val="17"/>
                <w:szCs w:val="17"/>
              </w:rPr>
              <w:t>4.000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D2779B8">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E84544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6058C6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20499A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03764DB">
            <w:pPr>
              <w:spacing w:after="0" w:line="240" w:lineRule="auto"/>
              <w:ind w:left="0" w:leftChars="0" w:firstLine="0" w:firstLineChars="0"/>
              <w:jc w:val="center"/>
              <w:rPr>
                <w:rFonts w:hint="default" w:ascii="Arial" w:hAnsi="Arial" w:cs="Arial"/>
                <w:color w:val="auto"/>
                <w:sz w:val="17"/>
                <w:szCs w:val="17"/>
              </w:rPr>
            </w:pPr>
          </w:p>
        </w:tc>
      </w:tr>
      <w:tr w14:paraId="6A2BF7E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8E1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A7CC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PARACETAMOL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E191F">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DEFD7F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3F65BE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364872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3A017E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6F70B6">
            <w:pPr>
              <w:spacing w:after="0" w:line="240" w:lineRule="auto"/>
              <w:ind w:left="0" w:leftChars="0" w:firstLine="0" w:firstLineChars="0"/>
              <w:jc w:val="center"/>
              <w:rPr>
                <w:rFonts w:hint="default" w:ascii="Arial" w:hAnsi="Arial" w:cs="Arial"/>
                <w:color w:val="auto"/>
                <w:sz w:val="17"/>
                <w:szCs w:val="17"/>
              </w:rPr>
            </w:pPr>
          </w:p>
        </w:tc>
      </w:tr>
      <w:tr w14:paraId="3629E4A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7D4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81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PERMETRINA 50MG/ML LOÇÃO 60ML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993BA">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4304D0B">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6CB649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2FA164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5727B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9CEAAA">
            <w:pPr>
              <w:spacing w:after="0" w:line="240" w:lineRule="auto"/>
              <w:ind w:left="0" w:leftChars="0" w:firstLine="0" w:firstLineChars="0"/>
              <w:jc w:val="center"/>
              <w:rPr>
                <w:rFonts w:hint="default" w:ascii="Arial" w:hAnsi="Arial" w:cs="Arial"/>
                <w:color w:val="auto"/>
                <w:sz w:val="17"/>
                <w:szCs w:val="17"/>
              </w:rPr>
            </w:pPr>
          </w:p>
        </w:tc>
      </w:tr>
      <w:tr w14:paraId="227310F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52C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DF6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PREDNISOLONA FOSFATO SODICO 1MG/ML SOLUÇÃO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A307">
            <w:pPr>
              <w:spacing w:line="240" w:lineRule="auto"/>
              <w:jc w:val="center"/>
              <w:rPr>
                <w:rFonts w:hint="default" w:ascii="Arial" w:hAnsi="Arial" w:cs="Arial"/>
                <w:color w:val="auto"/>
                <w:sz w:val="17"/>
                <w:szCs w:val="17"/>
              </w:rPr>
            </w:pPr>
            <w:r>
              <w:rPr>
                <w:rFonts w:hint="default" w:ascii="Arial" w:hAnsi="Arial" w:cs="Arial"/>
                <w:sz w:val="17"/>
                <w:szCs w:val="17"/>
              </w:rPr>
              <w:t>700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B555B51">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41E5A3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8F559F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6049E9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A5496C">
            <w:pPr>
              <w:spacing w:after="0" w:line="240" w:lineRule="auto"/>
              <w:ind w:left="0" w:leftChars="0" w:firstLine="0" w:firstLineChars="0"/>
              <w:jc w:val="center"/>
              <w:rPr>
                <w:rFonts w:hint="default" w:ascii="Arial" w:hAnsi="Arial" w:cs="Arial"/>
                <w:color w:val="auto"/>
                <w:sz w:val="17"/>
                <w:szCs w:val="17"/>
              </w:rPr>
            </w:pPr>
          </w:p>
        </w:tc>
      </w:tr>
      <w:tr w14:paraId="6C5E366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DE40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1A9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PREDNISOLONA FOSFATO SODICO 3MG/ML SOLUÇÃO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6545E">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E701906">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C74BE5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8A588F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CA4C02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95225CA">
            <w:pPr>
              <w:spacing w:after="0" w:line="240" w:lineRule="auto"/>
              <w:ind w:left="0" w:leftChars="0" w:firstLine="0" w:firstLineChars="0"/>
              <w:jc w:val="center"/>
              <w:rPr>
                <w:rFonts w:hint="default" w:ascii="Arial" w:hAnsi="Arial" w:cs="Arial"/>
                <w:color w:val="auto"/>
                <w:sz w:val="17"/>
                <w:szCs w:val="17"/>
              </w:rPr>
            </w:pPr>
          </w:p>
        </w:tc>
      </w:tr>
      <w:tr w14:paraId="6BDAC4D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FD9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6242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PREDNISONA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1E01">
            <w:pPr>
              <w:spacing w:line="240" w:lineRule="auto"/>
              <w:jc w:val="center"/>
              <w:rPr>
                <w:rFonts w:hint="default" w:ascii="Arial" w:hAnsi="Arial" w:cs="Arial"/>
                <w:color w:val="auto"/>
                <w:sz w:val="17"/>
                <w:szCs w:val="17"/>
              </w:rPr>
            </w:pPr>
            <w:r>
              <w:rPr>
                <w:rFonts w:hint="default" w:ascii="Arial" w:hAnsi="Arial" w:cs="Arial"/>
                <w:sz w:val="17"/>
                <w:szCs w:val="17"/>
              </w:rPr>
              <w:t>40.000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E30819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6DEFCD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F5A4C7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2981AB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17C55DA">
            <w:pPr>
              <w:spacing w:after="0" w:line="240" w:lineRule="auto"/>
              <w:ind w:left="0" w:leftChars="0" w:firstLine="0" w:firstLineChars="0"/>
              <w:jc w:val="center"/>
              <w:rPr>
                <w:rFonts w:hint="default" w:ascii="Arial" w:hAnsi="Arial" w:cs="Arial"/>
                <w:color w:val="auto"/>
                <w:sz w:val="17"/>
                <w:szCs w:val="17"/>
              </w:rPr>
            </w:pPr>
          </w:p>
        </w:tc>
      </w:tr>
      <w:tr w14:paraId="27A0A7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B75C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B2D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PREDNISONA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F0FC">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99F743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B607C6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80C58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291F9A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C407A4">
            <w:pPr>
              <w:spacing w:after="0" w:line="240" w:lineRule="auto"/>
              <w:ind w:left="0" w:leftChars="0" w:firstLine="0" w:firstLineChars="0"/>
              <w:jc w:val="center"/>
              <w:rPr>
                <w:rFonts w:hint="default" w:ascii="Arial" w:hAnsi="Arial" w:cs="Arial"/>
                <w:color w:val="auto"/>
                <w:sz w:val="17"/>
                <w:szCs w:val="17"/>
              </w:rPr>
            </w:pPr>
          </w:p>
        </w:tc>
      </w:tr>
      <w:tr w14:paraId="00F5808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9A20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2779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PREGABALINA 75MG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94C7">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B8A6B3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27DEFA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A4B0F6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1587E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5E0BDA1">
            <w:pPr>
              <w:spacing w:after="0" w:line="240" w:lineRule="auto"/>
              <w:ind w:left="0" w:leftChars="0" w:firstLine="0" w:firstLineChars="0"/>
              <w:jc w:val="center"/>
              <w:rPr>
                <w:rFonts w:hint="default" w:ascii="Arial" w:hAnsi="Arial" w:cs="Arial"/>
                <w:color w:val="auto"/>
                <w:sz w:val="17"/>
                <w:szCs w:val="17"/>
              </w:rPr>
            </w:pPr>
          </w:p>
        </w:tc>
      </w:tr>
      <w:tr w14:paraId="41E10B1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A8C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31C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PROMETAZINA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5968">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8A20FD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6E0A1E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BF621A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7F380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835B4D">
            <w:pPr>
              <w:spacing w:after="0" w:line="240" w:lineRule="auto"/>
              <w:ind w:left="0" w:leftChars="0" w:firstLine="0" w:firstLineChars="0"/>
              <w:jc w:val="center"/>
              <w:rPr>
                <w:rFonts w:hint="default" w:ascii="Arial" w:hAnsi="Arial" w:cs="Arial"/>
                <w:color w:val="auto"/>
                <w:sz w:val="17"/>
                <w:szCs w:val="17"/>
              </w:rPr>
            </w:pPr>
          </w:p>
        </w:tc>
      </w:tr>
      <w:tr w14:paraId="16299C1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B4C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8A6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PROPRANOLOL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0AF2A">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90F8B6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7643C4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409F99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D56B13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A485B8">
            <w:pPr>
              <w:spacing w:after="0" w:line="240" w:lineRule="auto"/>
              <w:ind w:left="0" w:leftChars="0" w:firstLine="0" w:firstLineChars="0"/>
              <w:jc w:val="center"/>
              <w:rPr>
                <w:rFonts w:hint="default" w:ascii="Arial" w:hAnsi="Arial" w:cs="Arial"/>
                <w:color w:val="auto"/>
                <w:sz w:val="17"/>
                <w:szCs w:val="17"/>
              </w:rPr>
            </w:pPr>
          </w:p>
        </w:tc>
      </w:tr>
      <w:tr w14:paraId="4130F55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99E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723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SAIS PARA REIDRATAÇÃO ORAL 27,9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9AAC5">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F6F084C">
            <w:pPr>
              <w:spacing w:line="240" w:lineRule="auto"/>
              <w:jc w:val="center"/>
              <w:rPr>
                <w:rFonts w:hint="default" w:ascii="Arial" w:hAnsi="Arial" w:cs="Arial"/>
                <w:color w:val="auto"/>
                <w:sz w:val="17"/>
                <w:szCs w:val="17"/>
              </w:rPr>
            </w:pPr>
            <w:r>
              <w:rPr>
                <w:rFonts w:hint="default" w:ascii="Arial" w:hAnsi="Arial" w:cs="Arial"/>
                <w:sz w:val="17"/>
                <w:szCs w:val="17"/>
              </w:rPr>
              <w:t>Env</w:t>
            </w:r>
          </w:p>
        </w:tc>
        <w:tc>
          <w:tcPr>
            <w:tcW w:w="1032" w:type="dxa"/>
            <w:tcBorders>
              <w:top w:val="single" w:color="000000" w:sz="4" w:space="0"/>
              <w:left w:val="single" w:color="000000" w:sz="4" w:space="0"/>
              <w:bottom w:val="single" w:color="000000" w:sz="4" w:space="0"/>
              <w:right w:val="single" w:color="000000" w:sz="4" w:space="0"/>
            </w:tcBorders>
          </w:tcPr>
          <w:p w14:paraId="7B7DB35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3313B9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14F35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3F1813">
            <w:pPr>
              <w:spacing w:after="0" w:line="240" w:lineRule="auto"/>
              <w:ind w:left="0" w:leftChars="0" w:firstLine="0" w:firstLineChars="0"/>
              <w:jc w:val="center"/>
              <w:rPr>
                <w:rFonts w:hint="default" w:ascii="Arial" w:hAnsi="Arial" w:cs="Arial"/>
                <w:color w:val="auto"/>
                <w:sz w:val="17"/>
                <w:szCs w:val="17"/>
              </w:rPr>
            </w:pPr>
          </w:p>
        </w:tc>
      </w:tr>
      <w:tr w14:paraId="7C65C35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54F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D9C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SIMETICONA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85BD4">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E1F3FE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1DE9F7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C15F7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E23E67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AC5035">
            <w:pPr>
              <w:spacing w:after="0" w:line="240" w:lineRule="auto"/>
              <w:ind w:left="0" w:leftChars="0" w:firstLine="0" w:firstLineChars="0"/>
              <w:jc w:val="center"/>
              <w:rPr>
                <w:rFonts w:hint="default" w:ascii="Arial" w:hAnsi="Arial" w:cs="Arial"/>
                <w:color w:val="auto"/>
                <w:sz w:val="17"/>
                <w:szCs w:val="17"/>
              </w:rPr>
            </w:pPr>
          </w:p>
        </w:tc>
      </w:tr>
      <w:tr w14:paraId="15FB033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E91F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F02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SIMETICONA 75MG/ML GOTAS 15ML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A505F">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9BA014F">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1D9E67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63DE34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309F1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9DC893B">
            <w:pPr>
              <w:spacing w:after="0" w:line="240" w:lineRule="auto"/>
              <w:ind w:left="0" w:leftChars="0" w:firstLine="0" w:firstLineChars="0"/>
              <w:jc w:val="center"/>
              <w:rPr>
                <w:rFonts w:hint="default" w:ascii="Arial" w:hAnsi="Arial" w:cs="Arial"/>
                <w:color w:val="auto"/>
                <w:sz w:val="17"/>
                <w:szCs w:val="17"/>
              </w:rPr>
            </w:pPr>
          </w:p>
        </w:tc>
      </w:tr>
      <w:tr w14:paraId="73AECC4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AEC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424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SULFADIAZINA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EF50">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C0EDE1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5009AD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5A6552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29D34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6F052F">
            <w:pPr>
              <w:spacing w:after="0" w:line="240" w:lineRule="auto"/>
              <w:ind w:left="0" w:leftChars="0" w:firstLine="0" w:firstLineChars="0"/>
              <w:jc w:val="center"/>
              <w:rPr>
                <w:rFonts w:hint="default" w:ascii="Arial" w:hAnsi="Arial" w:cs="Arial"/>
                <w:color w:val="auto"/>
                <w:sz w:val="17"/>
                <w:szCs w:val="17"/>
              </w:rPr>
            </w:pPr>
          </w:p>
        </w:tc>
      </w:tr>
      <w:tr w14:paraId="70F04D2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55E0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1C05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SULFAMETOXAZOL + TRIMETROPINA 40MG + 8MG/ML SUSPENSÃO ORAL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067B">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DC44137">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DD5AB0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19DF7A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1F432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9A2F035">
            <w:pPr>
              <w:spacing w:after="0" w:line="240" w:lineRule="auto"/>
              <w:ind w:left="0" w:leftChars="0" w:firstLine="0" w:firstLineChars="0"/>
              <w:jc w:val="center"/>
              <w:rPr>
                <w:rFonts w:hint="default" w:ascii="Arial" w:hAnsi="Arial" w:cs="Arial"/>
                <w:color w:val="auto"/>
                <w:sz w:val="17"/>
                <w:szCs w:val="17"/>
              </w:rPr>
            </w:pPr>
          </w:p>
        </w:tc>
      </w:tr>
      <w:tr w14:paraId="27D866D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BBD5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828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SULFAMETOXAZOL + TRIMETROPINA 400MG + 80MG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1DCCB">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072AE5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44092F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CE0351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5C8BB7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C2F1187">
            <w:pPr>
              <w:spacing w:after="0" w:line="240" w:lineRule="auto"/>
              <w:ind w:left="0" w:leftChars="0" w:firstLine="0" w:firstLineChars="0"/>
              <w:jc w:val="center"/>
              <w:rPr>
                <w:rFonts w:hint="default" w:ascii="Arial" w:hAnsi="Arial" w:cs="Arial"/>
                <w:color w:val="auto"/>
                <w:sz w:val="17"/>
                <w:szCs w:val="17"/>
              </w:rPr>
            </w:pPr>
          </w:p>
        </w:tc>
      </w:tr>
      <w:tr w14:paraId="24D9AB3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CCD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1A0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SULFATO FERROSO 25MG/ML SOLUÇÃO ORAL 30ML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A6101">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B7B486D">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AD0081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4CC383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9BFAA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669DCBC">
            <w:pPr>
              <w:spacing w:after="0" w:line="240" w:lineRule="auto"/>
              <w:ind w:left="0" w:leftChars="0" w:firstLine="0" w:firstLineChars="0"/>
              <w:jc w:val="center"/>
              <w:rPr>
                <w:rFonts w:hint="default" w:ascii="Arial" w:hAnsi="Arial" w:cs="Arial"/>
                <w:color w:val="auto"/>
                <w:sz w:val="17"/>
                <w:szCs w:val="17"/>
              </w:rPr>
            </w:pPr>
          </w:p>
        </w:tc>
      </w:tr>
      <w:tr w14:paraId="229C9B7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F48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D81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SULFATO FERROSO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B1836">
            <w:pPr>
              <w:spacing w:line="240" w:lineRule="auto"/>
              <w:jc w:val="center"/>
              <w:rPr>
                <w:rFonts w:hint="default" w:ascii="Arial" w:hAnsi="Arial" w:cs="Arial"/>
                <w:color w:val="auto"/>
                <w:sz w:val="17"/>
                <w:szCs w:val="17"/>
              </w:rPr>
            </w:pPr>
            <w:r>
              <w:rPr>
                <w:rFonts w:hint="default" w:ascii="Arial" w:hAnsi="Arial" w:cs="Arial"/>
                <w:sz w:val="17"/>
                <w:szCs w:val="17"/>
              </w:rPr>
              <w:t>200.000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862741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F45C9E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0158E8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9CC9C9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25BCA2D">
            <w:pPr>
              <w:spacing w:after="0" w:line="240" w:lineRule="auto"/>
              <w:ind w:left="0" w:leftChars="0" w:firstLine="0" w:firstLineChars="0"/>
              <w:jc w:val="center"/>
              <w:rPr>
                <w:rFonts w:hint="default" w:ascii="Arial" w:hAnsi="Arial" w:cs="Arial"/>
                <w:color w:val="auto"/>
                <w:sz w:val="17"/>
                <w:szCs w:val="17"/>
              </w:rPr>
            </w:pPr>
          </w:p>
        </w:tc>
      </w:tr>
      <w:tr w14:paraId="4326FE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3E3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27E1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VERAPAMIL 80MG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0633E">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03E743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F5FCE0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043F3E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E1E8C4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8DBDC98">
            <w:pPr>
              <w:spacing w:after="0" w:line="240" w:lineRule="auto"/>
              <w:ind w:left="0" w:leftChars="0" w:firstLine="0" w:firstLineChars="0"/>
              <w:jc w:val="center"/>
              <w:rPr>
                <w:rFonts w:hint="default" w:ascii="Arial" w:hAnsi="Arial" w:cs="Arial"/>
                <w:color w:val="auto"/>
                <w:sz w:val="17"/>
                <w:szCs w:val="17"/>
              </w:rPr>
            </w:pPr>
          </w:p>
        </w:tc>
      </w:tr>
      <w:tr w14:paraId="0D657EC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27AC4">
            <w:pPr>
              <w:spacing w:after="0" w:line="240" w:lineRule="auto"/>
              <w:ind w:left="0" w:leftChars="0" w:firstLine="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6498B0A4">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2479DBB5">
            <w:pPr>
              <w:spacing w:after="0" w:line="240" w:lineRule="auto"/>
              <w:ind w:left="0" w:leftChars="0" w:firstLine="0" w:firstLineChars="0"/>
              <w:jc w:val="center"/>
              <w:rPr>
                <w:rFonts w:hint="default" w:ascii="Arial" w:hAnsi="Arial" w:cs="Arial"/>
                <w:color w:val="auto"/>
                <w:sz w:val="17"/>
                <w:szCs w:val="17"/>
              </w:rPr>
            </w:pPr>
          </w:p>
        </w:tc>
        <w:tc>
          <w:tcPr>
            <w:tcW w:w="1050" w:type="dxa"/>
            <w:tcBorders>
              <w:top w:val="single" w:color="000000" w:sz="4" w:space="0"/>
              <w:left w:val="single" w:color="000000" w:sz="4" w:space="0"/>
              <w:bottom w:val="single" w:color="000000" w:sz="4" w:space="0"/>
              <w:right w:val="single" w:color="000000" w:sz="4" w:space="0"/>
            </w:tcBorders>
          </w:tcPr>
          <w:p w14:paraId="31230970">
            <w:pPr>
              <w:spacing w:after="0" w:line="24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C4602DC">
            <w:pPr>
              <w:spacing w:after="0" w:line="24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50672E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52020F1">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7872FAED">
            <w:pPr>
              <w:spacing w:after="0" w:line="240" w:lineRule="auto"/>
              <w:ind w:left="0" w:leftChars="0" w:firstLine="0" w:firstLineChars="0"/>
              <w:jc w:val="center"/>
              <w:rPr>
                <w:rFonts w:hint="default" w:ascii="Arial" w:hAnsi="Arial" w:cs="Arial"/>
                <w:color w:val="auto"/>
                <w:sz w:val="17"/>
                <w:szCs w:val="17"/>
              </w:rPr>
            </w:pPr>
          </w:p>
        </w:tc>
      </w:tr>
    </w:tbl>
    <w:p w14:paraId="1D538848">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1A49F043">
      <w:pPr>
        <w:jc w:val="center"/>
        <w:rPr>
          <w:rFonts w:ascii="Arial" w:hAnsi="Arial" w:cs="Arial"/>
          <w:b/>
          <w:bCs/>
          <w:sz w:val="32"/>
          <w:szCs w:val="32"/>
        </w:rPr>
      </w:pPr>
    </w:p>
    <w:p w14:paraId="7ECFAF6D">
      <w:pPr>
        <w:jc w:val="center"/>
        <w:rPr>
          <w:rFonts w:ascii="Arial" w:hAnsi="Arial" w:cs="Arial"/>
          <w:b/>
          <w:bCs/>
          <w:sz w:val="32"/>
          <w:szCs w:val="32"/>
        </w:rPr>
      </w:pPr>
    </w:p>
    <w:p w14:paraId="6D8834C0">
      <w:pPr>
        <w:jc w:val="center"/>
        <w:rPr>
          <w:rFonts w:ascii="Arial" w:hAnsi="Arial" w:cs="Arial"/>
          <w:b/>
          <w:bCs/>
          <w:sz w:val="32"/>
          <w:szCs w:val="32"/>
        </w:rPr>
      </w:pPr>
    </w:p>
    <w:p w14:paraId="4DB203FC">
      <w:pPr>
        <w:jc w:val="center"/>
        <w:rPr>
          <w:rFonts w:ascii="Arial" w:hAnsi="Arial" w:cs="Arial"/>
          <w:b/>
          <w:bCs/>
          <w:sz w:val="32"/>
          <w:szCs w:val="32"/>
        </w:rPr>
      </w:pPr>
    </w:p>
    <w:p w14:paraId="0E39923D">
      <w:pPr>
        <w:jc w:val="center"/>
        <w:rPr>
          <w:rFonts w:ascii="Arial" w:hAnsi="Arial" w:cs="Arial"/>
          <w:b/>
          <w:bCs/>
          <w:sz w:val="32"/>
          <w:szCs w:val="32"/>
        </w:rPr>
      </w:pPr>
    </w:p>
    <w:p w14:paraId="51B323D0">
      <w:pPr>
        <w:jc w:val="center"/>
        <w:rPr>
          <w:rFonts w:ascii="Arial" w:hAnsi="Arial" w:cs="Arial"/>
          <w:b/>
          <w:bCs/>
          <w:sz w:val="32"/>
          <w:szCs w:val="32"/>
        </w:rPr>
      </w:pPr>
    </w:p>
    <w:p w14:paraId="4A74FF06">
      <w:pPr>
        <w:jc w:val="center"/>
        <w:rPr>
          <w:rFonts w:ascii="Arial" w:hAnsi="Arial" w:cs="Arial"/>
          <w:b/>
          <w:bCs/>
          <w:sz w:val="32"/>
          <w:szCs w:val="32"/>
        </w:rPr>
      </w:pPr>
    </w:p>
    <w:p w14:paraId="3FC9226B">
      <w:pPr>
        <w:jc w:val="center"/>
        <w:rPr>
          <w:rFonts w:ascii="Arial" w:hAnsi="Arial" w:cs="Arial"/>
          <w:b/>
          <w:bCs/>
          <w:sz w:val="32"/>
          <w:szCs w:val="32"/>
        </w:rPr>
      </w:pPr>
    </w:p>
    <w:p w14:paraId="4338954E">
      <w:pPr>
        <w:jc w:val="center"/>
        <w:rPr>
          <w:rFonts w:ascii="Arial" w:hAnsi="Arial" w:cs="Arial"/>
          <w:b/>
          <w:bCs/>
          <w:sz w:val="32"/>
          <w:szCs w:val="32"/>
        </w:rPr>
      </w:pPr>
    </w:p>
    <w:p w14:paraId="7B5DD31B">
      <w:pPr>
        <w:jc w:val="both"/>
        <w:rPr>
          <w:rFonts w:ascii="Arial" w:hAnsi="Arial" w:cs="Arial"/>
          <w:b/>
          <w:bCs/>
          <w:sz w:val="32"/>
          <w:szCs w:val="32"/>
        </w:rPr>
      </w:pPr>
    </w:p>
    <w:p w14:paraId="42C30C75">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040/2025</w:t>
      </w:r>
      <w:r>
        <w:rPr>
          <w:rFonts w:hint="default" w:ascii="Arial" w:hAnsi="Arial" w:cs="Arial"/>
          <w:sz w:val="17"/>
          <w:szCs w:val="17"/>
        </w:rPr>
        <w:t xml:space="preserve">, Processo Administrativo n.º </w:t>
      </w:r>
      <w:r>
        <w:rPr>
          <w:rFonts w:hint="default" w:ascii="Arial" w:hAnsi="Arial" w:cs="Arial"/>
          <w:sz w:val="17"/>
          <w:szCs w:val="17"/>
          <w:lang w:val="pt-BR"/>
        </w:rPr>
        <w:t>074/2025</w:t>
      </w:r>
      <w:r>
        <w:rPr>
          <w:rFonts w:hint="default" w:ascii="Arial" w:hAnsi="Arial" w:cs="Arial"/>
          <w:sz w:val="17"/>
          <w:szCs w:val="17"/>
        </w:rPr>
        <w:t xml:space="preserve">, Pregão Eletrônico n° </w:t>
      </w:r>
      <w:r>
        <w:rPr>
          <w:rFonts w:hint="default" w:ascii="Arial" w:hAnsi="Arial" w:cs="Arial"/>
          <w:sz w:val="17"/>
          <w:szCs w:val="17"/>
          <w:lang w:val="pt-BR"/>
        </w:rPr>
        <w:t>042/2025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medicamentos para a Farmácia Básica da Secretaria de Saúde da Prefeitura Municipal de Cataguases-MG</w:t>
      </w:r>
      <w:r>
        <w:rPr>
          <w:rFonts w:hint="default" w:ascii="Arial" w:hAnsi="Arial" w:cs="Arial"/>
          <w:b w:val="0"/>
          <w:bCs w:val="0"/>
          <w:sz w:val="17"/>
          <w:szCs w:val="17"/>
        </w:rPr>
        <w:t>, a saber:</w:t>
      </w:r>
    </w:p>
    <w:p w14:paraId="6CE51A0F">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tbl>
      <w:tblPr>
        <w:tblStyle w:val="4"/>
        <w:tblW w:w="11097" w:type="dxa"/>
        <w:jc w:val="center"/>
        <w:tblLayout w:type="fixed"/>
        <w:tblCellMar>
          <w:top w:w="0" w:type="dxa"/>
          <w:left w:w="108" w:type="dxa"/>
          <w:bottom w:w="0" w:type="dxa"/>
          <w:right w:w="108" w:type="dxa"/>
        </w:tblCellMar>
      </w:tblPr>
      <w:tblGrid>
        <w:gridCol w:w="720"/>
        <w:gridCol w:w="4037"/>
        <w:gridCol w:w="1055"/>
        <w:gridCol w:w="1050"/>
        <w:gridCol w:w="1032"/>
        <w:gridCol w:w="1032"/>
        <w:gridCol w:w="975"/>
        <w:gridCol w:w="1196"/>
      </w:tblGrid>
      <w:tr w14:paraId="1500DBFD">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9ACA766">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1FF32C9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5B479B9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2CEEF12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0AF7E99F">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Registro da Anvisa</w:t>
            </w:r>
          </w:p>
        </w:tc>
        <w:tc>
          <w:tcPr>
            <w:tcW w:w="1032" w:type="dxa"/>
            <w:tcBorders>
              <w:top w:val="single" w:color="000000" w:sz="4" w:space="0"/>
              <w:left w:val="single" w:color="000000" w:sz="4" w:space="0"/>
              <w:bottom w:val="single" w:color="000000" w:sz="4" w:space="0"/>
              <w:right w:val="single" w:color="000000" w:sz="4" w:space="0"/>
            </w:tcBorders>
          </w:tcPr>
          <w:p w14:paraId="494FEA8F">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39B219C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7914067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3A4241C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75B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1189">
            <w:pPr>
              <w:spacing w:line="240" w:lineRule="auto"/>
              <w:jc w:val="both"/>
              <w:rPr>
                <w:rFonts w:hint="default" w:ascii="Arial" w:hAnsi="Arial" w:cs="Arial"/>
                <w:color w:val="auto"/>
                <w:sz w:val="17"/>
                <w:szCs w:val="17"/>
                <w:shd w:val="clear" w:color="auto" w:fill="FFFFFF"/>
                <w:lang w:val="pt-BR"/>
              </w:rPr>
            </w:pPr>
            <w:r>
              <w:rPr>
                <w:rFonts w:hint="default" w:ascii="Arial" w:hAnsi="Arial" w:cs="Arial"/>
                <w:color w:val="000000"/>
                <w:sz w:val="17"/>
                <w:szCs w:val="17"/>
              </w:rPr>
              <w:t>ACICLOVIR 200MG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DB0D">
            <w:pPr>
              <w:spacing w:line="240" w:lineRule="auto"/>
              <w:jc w:val="center"/>
              <w:rPr>
                <w:rFonts w:hint="default" w:ascii="Arial" w:hAnsi="Arial" w:cs="Arial"/>
                <w:color w:val="auto"/>
                <w:sz w:val="17"/>
                <w:szCs w:val="17"/>
                <w:lang w:val="pt-BR"/>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D73C17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vAlign w:val="center"/>
          </w:tcPr>
          <w:p w14:paraId="47073E3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vAlign w:val="center"/>
          </w:tcPr>
          <w:p w14:paraId="08E22952">
            <w:pPr>
              <w:spacing w:after="0" w:line="240" w:lineRule="auto"/>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vAlign w:val="top"/>
          </w:tcPr>
          <w:p w14:paraId="1383E738">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56E2F53B">
            <w:pPr>
              <w:spacing w:after="0" w:line="240" w:lineRule="auto"/>
              <w:ind w:left="0" w:leftChars="0" w:firstLine="0" w:firstLineChars="0"/>
              <w:jc w:val="center"/>
              <w:rPr>
                <w:rFonts w:hint="default" w:ascii="Arial" w:hAnsi="Arial" w:cs="Arial"/>
                <w:color w:val="auto"/>
                <w:sz w:val="17"/>
                <w:szCs w:val="17"/>
              </w:rPr>
            </w:pPr>
          </w:p>
        </w:tc>
      </w:tr>
      <w:tr w14:paraId="520850C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E11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CB38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ACICLOVIR 400MG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FAE15">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5D3542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FBF6FC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6BE0CA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6AAC28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40615E3">
            <w:pPr>
              <w:spacing w:after="0" w:line="240" w:lineRule="auto"/>
              <w:ind w:left="0" w:leftChars="0" w:firstLine="0" w:firstLineChars="0"/>
              <w:jc w:val="center"/>
              <w:rPr>
                <w:rFonts w:hint="default" w:ascii="Arial" w:hAnsi="Arial" w:cs="Arial"/>
                <w:color w:val="auto"/>
                <w:sz w:val="17"/>
                <w:szCs w:val="17"/>
              </w:rPr>
            </w:pPr>
          </w:p>
        </w:tc>
      </w:tr>
      <w:tr w14:paraId="639509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233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DB1C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ACICLOVIR 50MG/G CREME 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E549">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1D6A96A">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75DA533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7C2FAB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BCF3DE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95B825">
            <w:pPr>
              <w:spacing w:after="0" w:line="240" w:lineRule="auto"/>
              <w:ind w:left="0" w:leftChars="0" w:firstLine="0" w:firstLineChars="0"/>
              <w:jc w:val="center"/>
              <w:rPr>
                <w:rFonts w:hint="default" w:ascii="Arial" w:hAnsi="Arial" w:cs="Arial"/>
                <w:color w:val="auto"/>
                <w:sz w:val="17"/>
                <w:szCs w:val="17"/>
              </w:rPr>
            </w:pPr>
          </w:p>
        </w:tc>
      </w:tr>
      <w:tr w14:paraId="154C854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46C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F746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ACETILSALICÍLICO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69E12">
            <w:pPr>
              <w:spacing w:line="240" w:lineRule="auto"/>
              <w:jc w:val="center"/>
              <w:rPr>
                <w:rFonts w:hint="default" w:ascii="Arial" w:hAnsi="Arial" w:cs="Arial"/>
                <w:color w:val="auto"/>
                <w:sz w:val="17"/>
                <w:szCs w:val="17"/>
              </w:rPr>
            </w:pPr>
            <w:r>
              <w:rPr>
                <w:rFonts w:hint="default" w:ascii="Arial" w:hAnsi="Arial" w:cs="Arial"/>
                <w:sz w:val="17"/>
                <w:szCs w:val="17"/>
              </w:rPr>
              <w:t>240.000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6D2E42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69528D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D2AA26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CFA5D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D204208">
            <w:pPr>
              <w:spacing w:after="0" w:line="240" w:lineRule="auto"/>
              <w:ind w:left="0" w:leftChars="0" w:firstLine="0" w:firstLineChars="0"/>
              <w:jc w:val="center"/>
              <w:rPr>
                <w:rFonts w:hint="default" w:ascii="Arial" w:hAnsi="Arial" w:cs="Arial"/>
                <w:color w:val="auto"/>
                <w:sz w:val="17"/>
                <w:szCs w:val="17"/>
              </w:rPr>
            </w:pPr>
          </w:p>
        </w:tc>
      </w:tr>
      <w:tr w14:paraId="75B8714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094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8889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FÓLICO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D9FF0">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7941EC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4D7387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37BA90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0A0624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245A01">
            <w:pPr>
              <w:spacing w:after="0" w:line="240" w:lineRule="auto"/>
              <w:ind w:left="0" w:leftChars="0" w:firstLine="0" w:firstLineChars="0"/>
              <w:jc w:val="center"/>
              <w:rPr>
                <w:rFonts w:hint="default" w:ascii="Arial" w:hAnsi="Arial" w:cs="Arial"/>
                <w:color w:val="auto"/>
                <w:sz w:val="17"/>
                <w:szCs w:val="17"/>
              </w:rPr>
            </w:pPr>
          </w:p>
        </w:tc>
      </w:tr>
      <w:tr w14:paraId="1D95FB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FFF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15ED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VALPRÓICO 250MG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ADBE">
            <w:pPr>
              <w:spacing w:line="240" w:lineRule="auto"/>
              <w:jc w:val="center"/>
              <w:rPr>
                <w:rFonts w:hint="default" w:ascii="Arial" w:hAnsi="Arial" w:cs="Arial"/>
                <w:color w:val="auto"/>
                <w:sz w:val="17"/>
                <w:szCs w:val="17"/>
              </w:rPr>
            </w:pPr>
            <w:r>
              <w:rPr>
                <w:rFonts w:hint="default" w:ascii="Arial" w:hAnsi="Arial" w:cs="Arial"/>
                <w:sz w:val="17"/>
                <w:szCs w:val="17"/>
              </w:rPr>
              <w:t>270.000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6A4D90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1882C5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9691C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232ED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73D8527">
            <w:pPr>
              <w:spacing w:after="0" w:line="240" w:lineRule="auto"/>
              <w:ind w:left="0" w:leftChars="0" w:firstLine="0" w:firstLineChars="0"/>
              <w:jc w:val="center"/>
              <w:rPr>
                <w:rFonts w:hint="default" w:ascii="Arial" w:hAnsi="Arial" w:cs="Arial"/>
                <w:color w:val="auto"/>
                <w:sz w:val="17"/>
                <w:szCs w:val="17"/>
              </w:rPr>
            </w:pPr>
          </w:p>
        </w:tc>
      </w:tr>
      <w:tr w14:paraId="2E4AA2B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9DB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055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VALPRÓICO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627B0">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614B90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504482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AA54A4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D4502B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7F1A87">
            <w:pPr>
              <w:spacing w:after="0" w:line="240" w:lineRule="auto"/>
              <w:ind w:left="0" w:leftChars="0" w:firstLine="0" w:firstLineChars="0"/>
              <w:jc w:val="center"/>
              <w:rPr>
                <w:rFonts w:hint="default" w:ascii="Arial" w:hAnsi="Arial" w:cs="Arial"/>
                <w:color w:val="auto"/>
                <w:sz w:val="17"/>
                <w:szCs w:val="17"/>
              </w:rPr>
            </w:pPr>
          </w:p>
        </w:tc>
      </w:tr>
      <w:tr w14:paraId="33A3B2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233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23F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ÁCIDO VALPRÓICO 50MG/ML SUSPENSÃO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2775C">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D7BD7E5">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B82559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C39F66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A0905D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1F21D2">
            <w:pPr>
              <w:spacing w:after="0" w:line="240" w:lineRule="auto"/>
              <w:ind w:left="0" w:leftChars="0" w:firstLine="0" w:firstLineChars="0"/>
              <w:jc w:val="center"/>
              <w:rPr>
                <w:rFonts w:hint="default" w:ascii="Arial" w:hAnsi="Arial" w:cs="Arial"/>
                <w:color w:val="auto"/>
                <w:sz w:val="17"/>
                <w:szCs w:val="17"/>
              </w:rPr>
            </w:pPr>
          </w:p>
        </w:tc>
      </w:tr>
      <w:tr w14:paraId="0735741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6D7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1B7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ÁGUA PARA INJETÁVEIS 5ML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E6345">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FFB2438">
            <w:pPr>
              <w:spacing w:line="240" w:lineRule="auto"/>
              <w:jc w:val="center"/>
              <w:rPr>
                <w:rFonts w:hint="default" w:ascii="Arial" w:hAnsi="Arial" w:cs="Arial"/>
                <w:color w:val="auto"/>
                <w:sz w:val="17"/>
                <w:szCs w:val="17"/>
              </w:rPr>
            </w:pPr>
            <w:r>
              <w:rPr>
                <w:rFonts w:hint="default" w:ascii="Arial" w:hAnsi="Arial" w:cs="Arial"/>
                <w:sz w:val="17"/>
                <w:szCs w:val="17"/>
              </w:rPr>
              <w:t>Ampola</w:t>
            </w:r>
          </w:p>
        </w:tc>
        <w:tc>
          <w:tcPr>
            <w:tcW w:w="1032" w:type="dxa"/>
            <w:tcBorders>
              <w:top w:val="single" w:color="000000" w:sz="4" w:space="0"/>
              <w:left w:val="single" w:color="000000" w:sz="4" w:space="0"/>
              <w:bottom w:val="single" w:color="000000" w:sz="4" w:space="0"/>
              <w:right w:val="single" w:color="000000" w:sz="4" w:space="0"/>
            </w:tcBorders>
          </w:tcPr>
          <w:p w14:paraId="6AEA025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3F31E9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8A1F4F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598FEF">
            <w:pPr>
              <w:spacing w:after="0" w:line="240" w:lineRule="auto"/>
              <w:ind w:left="0" w:leftChars="0" w:firstLine="0" w:firstLineChars="0"/>
              <w:jc w:val="center"/>
              <w:rPr>
                <w:rFonts w:hint="default" w:ascii="Arial" w:hAnsi="Arial" w:cs="Arial"/>
                <w:color w:val="auto"/>
                <w:sz w:val="17"/>
                <w:szCs w:val="17"/>
              </w:rPr>
            </w:pPr>
          </w:p>
        </w:tc>
      </w:tr>
      <w:tr w14:paraId="3E2F081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C143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FD4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ALBENDAZOL 400MG MASTIGÁVEL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DF44">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6CA79D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7914B4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E18BF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F414D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3D160A">
            <w:pPr>
              <w:spacing w:after="0" w:line="240" w:lineRule="auto"/>
              <w:ind w:left="0" w:leftChars="0" w:firstLine="0" w:firstLineChars="0"/>
              <w:jc w:val="center"/>
              <w:rPr>
                <w:rFonts w:hint="default" w:ascii="Arial" w:hAnsi="Arial" w:cs="Arial"/>
                <w:color w:val="auto"/>
                <w:sz w:val="17"/>
                <w:szCs w:val="17"/>
              </w:rPr>
            </w:pPr>
          </w:p>
        </w:tc>
      </w:tr>
      <w:tr w14:paraId="72D3962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7A1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E102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ALBENDAZOL 40MG/ML SUSPENSÃO ORAL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0268D">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4C8D60A">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2C4B534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33364B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DEEBFF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D141C4">
            <w:pPr>
              <w:spacing w:after="0" w:line="240" w:lineRule="auto"/>
              <w:ind w:left="0" w:leftChars="0" w:firstLine="0" w:firstLineChars="0"/>
              <w:jc w:val="center"/>
              <w:rPr>
                <w:rFonts w:hint="default" w:ascii="Arial" w:hAnsi="Arial" w:cs="Arial"/>
                <w:color w:val="auto"/>
                <w:sz w:val="17"/>
                <w:szCs w:val="17"/>
              </w:rPr>
            </w:pPr>
          </w:p>
        </w:tc>
      </w:tr>
      <w:tr w14:paraId="022CB5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3FEA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394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ALENDRONATO DE SÓDIO 70MG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F32E">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32FC79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5B78C4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130816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23C13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591CDC">
            <w:pPr>
              <w:spacing w:after="0" w:line="240" w:lineRule="auto"/>
              <w:ind w:left="0" w:leftChars="0" w:firstLine="0" w:firstLineChars="0"/>
              <w:jc w:val="center"/>
              <w:rPr>
                <w:rFonts w:hint="default" w:ascii="Arial" w:hAnsi="Arial" w:cs="Arial"/>
                <w:color w:val="auto"/>
                <w:sz w:val="17"/>
                <w:szCs w:val="17"/>
              </w:rPr>
            </w:pPr>
          </w:p>
        </w:tc>
      </w:tr>
      <w:tr w14:paraId="3043DA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DE18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62F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AMINOFILINA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E0309">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662C01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3DADE6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58D168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B7EE7B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4A5EE7">
            <w:pPr>
              <w:spacing w:after="0" w:line="240" w:lineRule="auto"/>
              <w:ind w:left="0" w:leftChars="0" w:firstLine="0" w:firstLineChars="0"/>
              <w:jc w:val="center"/>
              <w:rPr>
                <w:rFonts w:hint="default" w:ascii="Arial" w:hAnsi="Arial" w:cs="Arial"/>
                <w:color w:val="auto"/>
                <w:sz w:val="17"/>
                <w:szCs w:val="17"/>
              </w:rPr>
            </w:pPr>
          </w:p>
        </w:tc>
      </w:tr>
      <w:tr w14:paraId="46E2C4D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6C29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9E6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AMIODARONA 200MG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1BAB7">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5D2578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A6AECE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6EB535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F3096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24D4F6">
            <w:pPr>
              <w:spacing w:after="0" w:line="240" w:lineRule="auto"/>
              <w:ind w:left="0" w:leftChars="0" w:firstLine="0" w:firstLineChars="0"/>
              <w:jc w:val="center"/>
              <w:rPr>
                <w:rFonts w:hint="default" w:ascii="Arial" w:hAnsi="Arial" w:cs="Arial"/>
                <w:color w:val="auto"/>
                <w:sz w:val="17"/>
                <w:szCs w:val="17"/>
              </w:rPr>
            </w:pPr>
          </w:p>
        </w:tc>
      </w:tr>
      <w:tr w14:paraId="062218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B8C4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2FD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AMITRIPTILINA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E426">
            <w:pPr>
              <w:spacing w:line="240" w:lineRule="auto"/>
              <w:jc w:val="center"/>
              <w:rPr>
                <w:rFonts w:hint="default" w:ascii="Arial" w:hAnsi="Arial" w:cs="Arial"/>
                <w:color w:val="auto"/>
                <w:sz w:val="17"/>
                <w:szCs w:val="17"/>
              </w:rPr>
            </w:pPr>
            <w:r>
              <w:rPr>
                <w:rFonts w:hint="default" w:ascii="Arial" w:hAnsi="Arial" w:cs="Arial"/>
                <w:sz w:val="17"/>
                <w:szCs w:val="17"/>
              </w:rPr>
              <w:t>400.000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233967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9B34C8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C548F5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E2A5C6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6D6A24">
            <w:pPr>
              <w:spacing w:after="0" w:line="240" w:lineRule="auto"/>
              <w:ind w:left="0" w:leftChars="0" w:firstLine="0" w:firstLineChars="0"/>
              <w:jc w:val="center"/>
              <w:rPr>
                <w:rFonts w:hint="default" w:ascii="Arial" w:hAnsi="Arial" w:cs="Arial"/>
                <w:color w:val="auto"/>
                <w:sz w:val="17"/>
                <w:szCs w:val="17"/>
              </w:rPr>
            </w:pPr>
          </w:p>
        </w:tc>
      </w:tr>
      <w:tr w14:paraId="11F02EB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847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8D9D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 CLAVULANATO DE POTÁSSIO 500MG + 125MG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29C46">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9F2511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35581F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A00975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C59675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60359D">
            <w:pPr>
              <w:spacing w:after="0" w:line="240" w:lineRule="auto"/>
              <w:ind w:left="0" w:leftChars="0" w:firstLine="0" w:firstLineChars="0"/>
              <w:jc w:val="center"/>
              <w:rPr>
                <w:rFonts w:hint="default" w:ascii="Arial" w:hAnsi="Arial" w:cs="Arial"/>
                <w:color w:val="auto"/>
                <w:sz w:val="17"/>
                <w:szCs w:val="17"/>
              </w:rPr>
            </w:pPr>
          </w:p>
        </w:tc>
      </w:tr>
      <w:tr w14:paraId="074D627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A3C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FC0B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 CLAVULANATO DE POTÁSSIO 50MG/ML + 12,5MG/ML PÓ PARA SUSPENSÃO ORAL 75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B3A6D">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58E2E58">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34710D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6EC298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C6C55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B55917">
            <w:pPr>
              <w:spacing w:after="0" w:line="240" w:lineRule="auto"/>
              <w:ind w:left="0" w:leftChars="0" w:firstLine="0" w:firstLineChars="0"/>
              <w:jc w:val="center"/>
              <w:rPr>
                <w:rFonts w:hint="default" w:ascii="Arial" w:hAnsi="Arial" w:cs="Arial"/>
                <w:color w:val="auto"/>
                <w:sz w:val="17"/>
                <w:szCs w:val="17"/>
              </w:rPr>
            </w:pPr>
          </w:p>
        </w:tc>
      </w:tr>
      <w:tr w14:paraId="470955D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1755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838C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50 MG/ML PÓ PARA SUSPENSÃO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DC75B">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CC449C0">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83E9B3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BF2DC2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1D0E37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5B2805">
            <w:pPr>
              <w:spacing w:after="0" w:line="240" w:lineRule="auto"/>
              <w:ind w:left="0" w:leftChars="0" w:firstLine="0" w:firstLineChars="0"/>
              <w:jc w:val="center"/>
              <w:rPr>
                <w:rFonts w:hint="default" w:ascii="Arial" w:hAnsi="Arial" w:cs="Arial"/>
                <w:color w:val="auto"/>
                <w:sz w:val="17"/>
                <w:szCs w:val="17"/>
              </w:rPr>
            </w:pPr>
          </w:p>
        </w:tc>
      </w:tr>
      <w:tr w14:paraId="4A8F19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819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CED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AMOXICILINA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1BD5F">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790F3A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FE4BA0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163754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C5AA68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B24782">
            <w:pPr>
              <w:spacing w:after="0" w:line="240" w:lineRule="auto"/>
              <w:ind w:left="0" w:leftChars="0" w:firstLine="0" w:firstLineChars="0"/>
              <w:jc w:val="center"/>
              <w:rPr>
                <w:rFonts w:hint="default" w:ascii="Arial" w:hAnsi="Arial" w:cs="Arial"/>
                <w:color w:val="auto"/>
                <w:sz w:val="17"/>
                <w:szCs w:val="17"/>
              </w:rPr>
            </w:pPr>
          </w:p>
        </w:tc>
      </w:tr>
      <w:tr w14:paraId="0BA4DA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A25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9A8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ANLODIPINO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32C0">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778762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983B68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296388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0C2CF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8B05C8F">
            <w:pPr>
              <w:spacing w:after="0" w:line="240" w:lineRule="auto"/>
              <w:ind w:left="0" w:leftChars="0" w:firstLine="0" w:firstLineChars="0"/>
              <w:jc w:val="center"/>
              <w:rPr>
                <w:rFonts w:hint="default" w:ascii="Arial" w:hAnsi="Arial" w:cs="Arial"/>
                <w:color w:val="auto"/>
                <w:sz w:val="17"/>
                <w:szCs w:val="17"/>
              </w:rPr>
            </w:pPr>
          </w:p>
        </w:tc>
      </w:tr>
      <w:tr w14:paraId="24FA41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CDC4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41B9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ANLODIPINO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C720">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2BAF70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F2D693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856ACC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750083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9BC3744">
            <w:pPr>
              <w:spacing w:after="0" w:line="240" w:lineRule="auto"/>
              <w:ind w:left="0" w:leftChars="0" w:firstLine="0" w:firstLineChars="0"/>
              <w:jc w:val="center"/>
              <w:rPr>
                <w:rFonts w:hint="default" w:ascii="Arial" w:hAnsi="Arial" w:cs="Arial"/>
                <w:color w:val="auto"/>
                <w:sz w:val="17"/>
                <w:szCs w:val="17"/>
              </w:rPr>
            </w:pPr>
          </w:p>
        </w:tc>
      </w:tr>
      <w:tr w14:paraId="2CE54D1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F53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DF20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AZITROMICINA 40MG/ML PÓ PARA SUSPENSÃO ORAL 15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2C5E3">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6AC5A55">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4719651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3BFADB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52C186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E651C7">
            <w:pPr>
              <w:spacing w:after="0" w:line="240" w:lineRule="auto"/>
              <w:ind w:left="0" w:leftChars="0" w:firstLine="0" w:firstLineChars="0"/>
              <w:jc w:val="center"/>
              <w:rPr>
                <w:rFonts w:hint="default" w:ascii="Arial" w:hAnsi="Arial" w:cs="Arial"/>
                <w:color w:val="auto"/>
                <w:sz w:val="17"/>
                <w:szCs w:val="17"/>
              </w:rPr>
            </w:pPr>
          </w:p>
        </w:tc>
      </w:tr>
      <w:tr w14:paraId="5941079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4820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552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AZITROMICINA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7B8B">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88D0FB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F602C7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569051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33B35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C3D137">
            <w:pPr>
              <w:spacing w:after="0" w:line="240" w:lineRule="auto"/>
              <w:ind w:left="0" w:leftChars="0" w:firstLine="0" w:firstLineChars="0"/>
              <w:jc w:val="center"/>
              <w:rPr>
                <w:rFonts w:hint="default" w:ascii="Arial" w:hAnsi="Arial" w:cs="Arial"/>
                <w:color w:val="auto"/>
                <w:sz w:val="17"/>
                <w:szCs w:val="17"/>
              </w:rPr>
            </w:pPr>
          </w:p>
        </w:tc>
      </w:tr>
      <w:tr w14:paraId="5FDC938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C613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F8B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BENZILPENICILINABENZATINA 1.200.000 UI INJETÁVEL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5604">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EA52697">
            <w:pPr>
              <w:spacing w:line="240" w:lineRule="auto"/>
              <w:jc w:val="center"/>
              <w:rPr>
                <w:rFonts w:hint="default" w:ascii="Arial" w:hAnsi="Arial" w:cs="Arial"/>
                <w:color w:val="auto"/>
                <w:sz w:val="17"/>
                <w:szCs w:val="17"/>
              </w:rPr>
            </w:pPr>
            <w:r>
              <w:rPr>
                <w:rFonts w:hint="default" w:ascii="Arial" w:hAnsi="Arial" w:cs="Arial"/>
                <w:sz w:val="17"/>
                <w:szCs w:val="17"/>
              </w:rPr>
              <w:t>Amp</w:t>
            </w:r>
          </w:p>
        </w:tc>
        <w:tc>
          <w:tcPr>
            <w:tcW w:w="1032" w:type="dxa"/>
            <w:tcBorders>
              <w:top w:val="single" w:color="000000" w:sz="4" w:space="0"/>
              <w:left w:val="single" w:color="000000" w:sz="4" w:space="0"/>
              <w:bottom w:val="single" w:color="000000" w:sz="4" w:space="0"/>
              <w:right w:val="single" w:color="000000" w:sz="4" w:space="0"/>
            </w:tcBorders>
          </w:tcPr>
          <w:p w14:paraId="4277959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32881C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4FA42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CC32EE">
            <w:pPr>
              <w:spacing w:after="0" w:line="240" w:lineRule="auto"/>
              <w:ind w:left="0" w:leftChars="0" w:firstLine="0" w:firstLineChars="0"/>
              <w:jc w:val="center"/>
              <w:rPr>
                <w:rFonts w:hint="default" w:ascii="Arial" w:hAnsi="Arial" w:cs="Arial"/>
                <w:color w:val="auto"/>
                <w:sz w:val="17"/>
                <w:szCs w:val="17"/>
              </w:rPr>
            </w:pPr>
          </w:p>
        </w:tc>
      </w:tr>
      <w:tr w14:paraId="2692F23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CF2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516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BIPERIDENO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CB3C3">
            <w:pPr>
              <w:spacing w:line="240" w:lineRule="auto"/>
              <w:jc w:val="center"/>
              <w:rPr>
                <w:rFonts w:hint="default" w:ascii="Arial" w:hAnsi="Arial" w:cs="Arial"/>
                <w:color w:val="auto"/>
                <w:sz w:val="17"/>
                <w:szCs w:val="17"/>
              </w:rPr>
            </w:pPr>
            <w:r>
              <w:rPr>
                <w:rFonts w:hint="default" w:ascii="Arial" w:hAnsi="Arial" w:cs="Arial"/>
                <w:sz w:val="17"/>
                <w:szCs w:val="17"/>
              </w:rPr>
              <w:t>120.000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1A7D50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4FDBC3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4E05C8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4D7641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BC22EF">
            <w:pPr>
              <w:spacing w:after="0" w:line="240" w:lineRule="auto"/>
              <w:ind w:left="0" w:leftChars="0" w:firstLine="0" w:firstLineChars="0"/>
              <w:jc w:val="center"/>
              <w:rPr>
                <w:rFonts w:hint="default" w:ascii="Arial" w:hAnsi="Arial" w:cs="Arial"/>
                <w:color w:val="auto"/>
                <w:sz w:val="17"/>
                <w:szCs w:val="17"/>
              </w:rPr>
            </w:pPr>
          </w:p>
        </w:tc>
      </w:tr>
      <w:tr w14:paraId="7280F5B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82C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63D3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BROMOPRIDA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5C6F7">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F8C1CB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590BFB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8A7704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9A4E93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9A3716">
            <w:pPr>
              <w:spacing w:after="0" w:line="240" w:lineRule="auto"/>
              <w:ind w:left="0" w:leftChars="0" w:firstLine="0" w:firstLineChars="0"/>
              <w:jc w:val="center"/>
              <w:rPr>
                <w:rFonts w:hint="default" w:ascii="Arial" w:hAnsi="Arial" w:cs="Arial"/>
                <w:color w:val="auto"/>
                <w:sz w:val="17"/>
                <w:szCs w:val="17"/>
              </w:rPr>
            </w:pPr>
          </w:p>
        </w:tc>
      </w:tr>
      <w:tr w14:paraId="072A67C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916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3FA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BUDESONIDA 32MCG SUSPENSÃO NASAL 120 DOSES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FAD2F">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84C6C03">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A4F5C3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200A0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1F36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94DC32">
            <w:pPr>
              <w:spacing w:after="0" w:line="240" w:lineRule="auto"/>
              <w:ind w:left="0" w:leftChars="0" w:firstLine="0" w:firstLineChars="0"/>
              <w:jc w:val="center"/>
              <w:rPr>
                <w:rFonts w:hint="default" w:ascii="Arial" w:hAnsi="Arial" w:cs="Arial"/>
                <w:color w:val="auto"/>
                <w:sz w:val="17"/>
                <w:szCs w:val="17"/>
              </w:rPr>
            </w:pPr>
          </w:p>
        </w:tc>
      </w:tr>
      <w:tr w14:paraId="2F016D2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93C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4B54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BUDESONIDA 50MCG SUSPENSÃO NASAL 120 DOSES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8CDEA">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8EE780F">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398113E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BDF671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6475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5B82DC">
            <w:pPr>
              <w:spacing w:after="0" w:line="240" w:lineRule="auto"/>
              <w:ind w:left="0" w:leftChars="0" w:firstLine="0" w:firstLineChars="0"/>
              <w:jc w:val="center"/>
              <w:rPr>
                <w:rFonts w:hint="default" w:ascii="Arial" w:hAnsi="Arial" w:cs="Arial"/>
                <w:color w:val="auto"/>
                <w:sz w:val="17"/>
                <w:szCs w:val="17"/>
              </w:rPr>
            </w:pPr>
          </w:p>
        </w:tc>
      </w:tr>
      <w:tr w14:paraId="2C7635A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A1C6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76F2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CARBAMAZEPINA 200MG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4266">
            <w:pPr>
              <w:spacing w:line="240" w:lineRule="auto"/>
              <w:jc w:val="center"/>
              <w:rPr>
                <w:rFonts w:hint="default" w:ascii="Arial" w:hAnsi="Arial" w:cs="Arial"/>
                <w:color w:val="auto"/>
                <w:sz w:val="17"/>
                <w:szCs w:val="17"/>
              </w:rPr>
            </w:pPr>
            <w:r>
              <w:rPr>
                <w:rFonts w:hint="default" w:ascii="Arial" w:hAnsi="Arial" w:cs="Arial"/>
                <w:sz w:val="17"/>
                <w:szCs w:val="17"/>
              </w:rPr>
              <w:t>600.000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DFB66B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2B88FF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A94F64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15DBA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A24496">
            <w:pPr>
              <w:spacing w:after="0" w:line="240" w:lineRule="auto"/>
              <w:ind w:left="0" w:leftChars="0" w:firstLine="0" w:firstLineChars="0"/>
              <w:jc w:val="center"/>
              <w:rPr>
                <w:rFonts w:hint="default" w:ascii="Arial" w:hAnsi="Arial" w:cs="Arial"/>
                <w:color w:val="auto"/>
                <w:sz w:val="17"/>
                <w:szCs w:val="17"/>
              </w:rPr>
            </w:pPr>
          </w:p>
        </w:tc>
      </w:tr>
      <w:tr w14:paraId="1024F8B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A78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05C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CARBAMAZEPINA 20MG/ML SUSPENSÃO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8A9B">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16E0331">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2FDC8C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732610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F36E8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87BC79C">
            <w:pPr>
              <w:spacing w:after="0" w:line="240" w:lineRule="auto"/>
              <w:ind w:left="0" w:leftChars="0" w:firstLine="0" w:firstLineChars="0"/>
              <w:jc w:val="center"/>
              <w:rPr>
                <w:rFonts w:hint="default" w:ascii="Arial" w:hAnsi="Arial" w:cs="Arial"/>
                <w:color w:val="auto"/>
                <w:sz w:val="17"/>
                <w:szCs w:val="17"/>
              </w:rPr>
            </w:pPr>
          </w:p>
        </w:tc>
      </w:tr>
      <w:tr w14:paraId="5FF0AB8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91CF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9A07">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LÍTIO 300MG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81996">
            <w:pPr>
              <w:spacing w:line="240" w:lineRule="auto"/>
              <w:jc w:val="center"/>
              <w:rPr>
                <w:rFonts w:hint="default" w:ascii="Arial" w:hAnsi="Arial" w:cs="Arial"/>
                <w:color w:val="auto"/>
                <w:sz w:val="17"/>
                <w:szCs w:val="17"/>
              </w:rPr>
            </w:pPr>
            <w:r>
              <w:rPr>
                <w:rFonts w:hint="default" w:ascii="Arial" w:hAnsi="Arial" w:cs="Arial"/>
                <w:sz w:val="17"/>
                <w:szCs w:val="17"/>
              </w:rPr>
              <w:t>200.000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5D3FD5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5B93CC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890544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01CC45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A601E0">
            <w:pPr>
              <w:spacing w:after="0" w:line="240" w:lineRule="auto"/>
              <w:ind w:left="0" w:leftChars="0" w:firstLine="0" w:firstLineChars="0"/>
              <w:jc w:val="center"/>
              <w:rPr>
                <w:rFonts w:hint="default" w:ascii="Arial" w:hAnsi="Arial" w:cs="Arial"/>
                <w:color w:val="auto"/>
                <w:sz w:val="17"/>
                <w:szCs w:val="17"/>
              </w:rPr>
            </w:pPr>
          </w:p>
        </w:tc>
      </w:tr>
      <w:tr w14:paraId="77BD85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B23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0C1C">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CALCIO 1.250 MG (500 MG DE CALCIO)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F94DE">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578806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E5B715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3155B6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56B4A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6FDD67">
            <w:pPr>
              <w:spacing w:after="0" w:line="240" w:lineRule="auto"/>
              <w:ind w:left="0" w:leftChars="0" w:firstLine="0" w:firstLineChars="0"/>
              <w:jc w:val="center"/>
              <w:rPr>
                <w:rFonts w:hint="default" w:ascii="Arial" w:hAnsi="Arial" w:cs="Arial"/>
                <w:color w:val="auto"/>
                <w:sz w:val="17"/>
                <w:szCs w:val="17"/>
              </w:rPr>
            </w:pPr>
          </w:p>
        </w:tc>
      </w:tr>
      <w:tr w14:paraId="575FD39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CDDB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17CC">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CALCIO + COLECALCIFEROL (VITAMINA D) 1.250 + 200 MG + UI (500 MG DE CÁLCIO)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EFB8">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148EA4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B2142A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6F1BC7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60EAB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4D1EF6">
            <w:pPr>
              <w:spacing w:after="0" w:line="240" w:lineRule="auto"/>
              <w:ind w:left="0" w:leftChars="0" w:firstLine="0" w:firstLineChars="0"/>
              <w:jc w:val="center"/>
              <w:rPr>
                <w:rFonts w:hint="default" w:ascii="Arial" w:hAnsi="Arial" w:cs="Arial"/>
                <w:color w:val="auto"/>
                <w:sz w:val="17"/>
                <w:szCs w:val="17"/>
              </w:rPr>
            </w:pPr>
          </w:p>
        </w:tc>
      </w:tr>
      <w:tr w14:paraId="711CAC7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0AB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D27C">
            <w:pPr>
              <w:spacing w:line="240" w:lineRule="auto"/>
              <w:jc w:val="both"/>
              <w:rPr>
                <w:rFonts w:hint="default" w:ascii="Arial" w:hAnsi="Arial" w:cs="Arial"/>
                <w:color w:val="auto"/>
                <w:sz w:val="17"/>
                <w:szCs w:val="17"/>
                <w:shd w:val="clear" w:color="auto" w:fill="FFFFFF"/>
              </w:rPr>
            </w:pPr>
            <w:r>
              <w:rPr>
                <w:rFonts w:hint="default" w:ascii="Arial" w:hAnsi="Arial" w:cs="Arial"/>
                <w:sz w:val="17"/>
                <w:szCs w:val="17"/>
              </w:rPr>
              <w:t>CARBONATO DE CALCIO + COLECALCIFEROL (VITAMINA D) 1.250 + 400 MG + UI (500 MG DE CÁLCIO)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3A0F7">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FC2A22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7F2A42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5D078B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545A0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B07ACFF">
            <w:pPr>
              <w:spacing w:after="0" w:line="240" w:lineRule="auto"/>
              <w:ind w:left="0" w:leftChars="0" w:firstLine="0" w:firstLineChars="0"/>
              <w:jc w:val="center"/>
              <w:rPr>
                <w:rFonts w:hint="default" w:ascii="Arial" w:hAnsi="Arial" w:cs="Arial"/>
                <w:color w:val="auto"/>
                <w:sz w:val="17"/>
                <w:szCs w:val="17"/>
              </w:rPr>
            </w:pPr>
          </w:p>
        </w:tc>
      </w:tr>
      <w:tr w14:paraId="4F3E700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E69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061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12,5MG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D8456">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ADF154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5B9D4F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9178B7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2142B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A25B6EA">
            <w:pPr>
              <w:spacing w:after="0" w:line="240" w:lineRule="auto"/>
              <w:ind w:left="0" w:leftChars="0" w:firstLine="0" w:firstLineChars="0"/>
              <w:jc w:val="center"/>
              <w:rPr>
                <w:rFonts w:hint="default" w:ascii="Arial" w:hAnsi="Arial" w:cs="Arial"/>
                <w:color w:val="auto"/>
                <w:sz w:val="17"/>
                <w:szCs w:val="17"/>
              </w:rPr>
            </w:pPr>
          </w:p>
        </w:tc>
      </w:tr>
      <w:tr w14:paraId="7CD01A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90A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83D2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512A7">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215AD9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736B6C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735CF1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BFC495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913CE96">
            <w:pPr>
              <w:spacing w:after="0" w:line="240" w:lineRule="auto"/>
              <w:ind w:left="0" w:leftChars="0" w:firstLine="0" w:firstLineChars="0"/>
              <w:jc w:val="center"/>
              <w:rPr>
                <w:rFonts w:hint="default" w:ascii="Arial" w:hAnsi="Arial" w:cs="Arial"/>
                <w:color w:val="auto"/>
                <w:sz w:val="17"/>
                <w:szCs w:val="17"/>
              </w:rPr>
            </w:pPr>
          </w:p>
        </w:tc>
      </w:tr>
      <w:tr w14:paraId="3BD710D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A7D6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0C4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3,125MG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792E">
            <w:pPr>
              <w:spacing w:line="240" w:lineRule="auto"/>
              <w:jc w:val="center"/>
              <w:rPr>
                <w:rFonts w:hint="default" w:ascii="Arial" w:hAnsi="Arial" w:cs="Arial"/>
                <w:color w:val="auto"/>
                <w:sz w:val="17"/>
                <w:szCs w:val="17"/>
              </w:rPr>
            </w:pPr>
            <w:r>
              <w:rPr>
                <w:rFonts w:hint="default" w:ascii="Arial" w:hAnsi="Arial" w:cs="Arial"/>
                <w:sz w:val="17"/>
                <w:szCs w:val="17"/>
              </w:rPr>
              <w:t>40.000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F2A02A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F2560D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292D1B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A9142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AA585D">
            <w:pPr>
              <w:spacing w:after="0" w:line="240" w:lineRule="auto"/>
              <w:ind w:left="0" w:leftChars="0" w:firstLine="0" w:firstLineChars="0"/>
              <w:jc w:val="center"/>
              <w:rPr>
                <w:rFonts w:hint="default" w:ascii="Arial" w:hAnsi="Arial" w:cs="Arial"/>
                <w:color w:val="auto"/>
                <w:sz w:val="17"/>
                <w:szCs w:val="17"/>
              </w:rPr>
            </w:pPr>
          </w:p>
        </w:tc>
      </w:tr>
      <w:tr w14:paraId="50A2C56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207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96F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CARVEDILOL 6,25MG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0C22D">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1F0321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579ACF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49E2BE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C9FE4F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0F76684">
            <w:pPr>
              <w:spacing w:after="0" w:line="240" w:lineRule="auto"/>
              <w:ind w:left="0" w:leftChars="0" w:firstLine="0" w:firstLineChars="0"/>
              <w:jc w:val="center"/>
              <w:rPr>
                <w:rFonts w:hint="default" w:ascii="Arial" w:hAnsi="Arial" w:cs="Arial"/>
                <w:color w:val="auto"/>
                <w:sz w:val="17"/>
                <w:szCs w:val="17"/>
              </w:rPr>
            </w:pPr>
          </w:p>
        </w:tc>
      </w:tr>
      <w:tr w14:paraId="24076CA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158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617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CEFALEXINA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F2B3">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4AF8FB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1CC09A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A1285A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9A227F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B073DF">
            <w:pPr>
              <w:spacing w:after="0" w:line="240" w:lineRule="auto"/>
              <w:ind w:left="0" w:leftChars="0" w:firstLine="0" w:firstLineChars="0"/>
              <w:jc w:val="center"/>
              <w:rPr>
                <w:rFonts w:hint="default" w:ascii="Arial" w:hAnsi="Arial" w:cs="Arial"/>
                <w:color w:val="auto"/>
                <w:sz w:val="17"/>
                <w:szCs w:val="17"/>
              </w:rPr>
            </w:pPr>
          </w:p>
        </w:tc>
      </w:tr>
      <w:tr w14:paraId="5D95E0F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327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1997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CEFALEXINA 50MG/ML SUSPENSÃO ORAL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55B1">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9DD242C">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0873ED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690874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4783C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062D39D">
            <w:pPr>
              <w:spacing w:after="0" w:line="240" w:lineRule="auto"/>
              <w:ind w:left="0" w:leftChars="0" w:firstLine="0" w:firstLineChars="0"/>
              <w:jc w:val="center"/>
              <w:rPr>
                <w:rFonts w:hint="default" w:ascii="Arial" w:hAnsi="Arial" w:cs="Arial"/>
                <w:color w:val="auto"/>
                <w:sz w:val="17"/>
                <w:szCs w:val="17"/>
              </w:rPr>
            </w:pPr>
          </w:p>
        </w:tc>
      </w:tr>
      <w:tr w14:paraId="5609546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457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B56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CEFTRIAXONA 1G INTRAMUSCULAR</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0F77">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FF91A11">
            <w:pPr>
              <w:spacing w:line="240" w:lineRule="auto"/>
              <w:jc w:val="center"/>
              <w:rPr>
                <w:rFonts w:hint="default" w:ascii="Arial" w:hAnsi="Arial" w:cs="Arial"/>
                <w:color w:val="auto"/>
                <w:sz w:val="17"/>
                <w:szCs w:val="17"/>
              </w:rPr>
            </w:pPr>
            <w:r>
              <w:rPr>
                <w:rFonts w:hint="default" w:ascii="Arial" w:hAnsi="Arial" w:cs="Arial"/>
                <w:sz w:val="17"/>
                <w:szCs w:val="17"/>
              </w:rPr>
              <w:t>amp</w:t>
            </w:r>
          </w:p>
        </w:tc>
        <w:tc>
          <w:tcPr>
            <w:tcW w:w="1032" w:type="dxa"/>
            <w:tcBorders>
              <w:top w:val="single" w:color="000000" w:sz="4" w:space="0"/>
              <w:left w:val="single" w:color="000000" w:sz="4" w:space="0"/>
              <w:bottom w:val="single" w:color="000000" w:sz="4" w:space="0"/>
              <w:right w:val="single" w:color="000000" w:sz="4" w:space="0"/>
            </w:tcBorders>
          </w:tcPr>
          <w:p w14:paraId="369C563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19BBF0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E2B9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BB9EAD">
            <w:pPr>
              <w:spacing w:after="0" w:line="240" w:lineRule="auto"/>
              <w:ind w:left="0" w:leftChars="0" w:firstLine="0" w:firstLineChars="0"/>
              <w:jc w:val="center"/>
              <w:rPr>
                <w:rFonts w:hint="default" w:ascii="Arial" w:hAnsi="Arial" w:cs="Arial"/>
                <w:color w:val="auto"/>
                <w:sz w:val="17"/>
                <w:szCs w:val="17"/>
              </w:rPr>
            </w:pPr>
          </w:p>
        </w:tc>
      </w:tr>
      <w:tr w14:paraId="46F6BAB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C8C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0D1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CIPROFLOXACINO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AEF52">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E33524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4804C5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21D53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317D9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12AE68E">
            <w:pPr>
              <w:spacing w:after="0" w:line="240" w:lineRule="auto"/>
              <w:ind w:left="0" w:leftChars="0" w:firstLine="0" w:firstLineChars="0"/>
              <w:jc w:val="center"/>
              <w:rPr>
                <w:rFonts w:hint="default" w:ascii="Arial" w:hAnsi="Arial" w:cs="Arial"/>
                <w:color w:val="auto"/>
                <w:sz w:val="17"/>
                <w:szCs w:val="17"/>
              </w:rPr>
            </w:pPr>
          </w:p>
        </w:tc>
      </w:tr>
      <w:tr w14:paraId="07AFEAA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19E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22D7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CITALOPRAM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8ADF">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D4D9EB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316E40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ECFBD2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59C33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85F8DD">
            <w:pPr>
              <w:spacing w:after="0" w:line="240" w:lineRule="auto"/>
              <w:ind w:left="0" w:leftChars="0" w:firstLine="0" w:firstLineChars="0"/>
              <w:jc w:val="center"/>
              <w:rPr>
                <w:rFonts w:hint="default" w:ascii="Arial" w:hAnsi="Arial" w:cs="Arial"/>
                <w:color w:val="auto"/>
                <w:sz w:val="17"/>
                <w:szCs w:val="17"/>
              </w:rPr>
            </w:pPr>
          </w:p>
        </w:tc>
      </w:tr>
      <w:tr w14:paraId="635F25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B635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D5E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CLARITROMICINA 50MG/ML SUSPENSÃO ORAL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3FF1">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D1F9316">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26B2BA1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443CA4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4C80E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00404C">
            <w:pPr>
              <w:spacing w:after="0" w:line="240" w:lineRule="auto"/>
              <w:ind w:left="0" w:leftChars="0" w:firstLine="0" w:firstLineChars="0"/>
              <w:jc w:val="center"/>
              <w:rPr>
                <w:rFonts w:hint="default" w:ascii="Arial" w:hAnsi="Arial" w:cs="Arial"/>
                <w:color w:val="auto"/>
                <w:sz w:val="17"/>
                <w:szCs w:val="17"/>
              </w:rPr>
            </w:pPr>
          </w:p>
        </w:tc>
      </w:tr>
      <w:tr w14:paraId="202003D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979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DC55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CLARITROMICINA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4589D">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8C8E1F0">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3E21E0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68CA2B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06CF9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89BF44B">
            <w:pPr>
              <w:spacing w:after="0" w:line="240" w:lineRule="auto"/>
              <w:ind w:left="0" w:leftChars="0" w:firstLine="0" w:firstLineChars="0"/>
              <w:jc w:val="center"/>
              <w:rPr>
                <w:rFonts w:hint="default" w:ascii="Arial" w:hAnsi="Arial" w:cs="Arial"/>
                <w:color w:val="auto"/>
                <w:sz w:val="17"/>
                <w:szCs w:val="17"/>
              </w:rPr>
            </w:pPr>
          </w:p>
        </w:tc>
      </w:tr>
      <w:tr w14:paraId="4406B18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C5E2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6E8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CLOMIPRAMINA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F8D3">
            <w:pPr>
              <w:spacing w:line="240" w:lineRule="auto"/>
              <w:jc w:val="center"/>
              <w:rPr>
                <w:rFonts w:hint="default" w:ascii="Arial" w:hAnsi="Arial" w:cs="Arial"/>
                <w:color w:val="auto"/>
                <w:sz w:val="17"/>
                <w:szCs w:val="17"/>
              </w:rPr>
            </w:pPr>
            <w:r>
              <w:rPr>
                <w:rFonts w:hint="default" w:ascii="Arial" w:hAnsi="Arial" w:cs="Arial"/>
                <w:sz w:val="17"/>
                <w:szCs w:val="17"/>
              </w:rPr>
              <w:t>25.000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F75F2A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811ABD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4E74E0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06FAD8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E27AD8">
            <w:pPr>
              <w:spacing w:after="0" w:line="240" w:lineRule="auto"/>
              <w:ind w:left="0" w:leftChars="0" w:firstLine="0" w:firstLineChars="0"/>
              <w:jc w:val="center"/>
              <w:rPr>
                <w:rFonts w:hint="default" w:ascii="Arial" w:hAnsi="Arial" w:cs="Arial"/>
                <w:color w:val="auto"/>
                <w:sz w:val="17"/>
                <w:szCs w:val="17"/>
              </w:rPr>
            </w:pPr>
          </w:p>
        </w:tc>
      </w:tr>
      <w:tr w14:paraId="3DF81A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AEB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1A35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CLONAZEPAM 2,5MG/ML GOTAS 20ML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2161F">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8E4B7D3">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C5FEC2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66451E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AB76E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87098F4">
            <w:pPr>
              <w:spacing w:after="0" w:line="240" w:lineRule="auto"/>
              <w:ind w:left="0" w:leftChars="0" w:firstLine="0" w:firstLineChars="0"/>
              <w:jc w:val="center"/>
              <w:rPr>
                <w:rFonts w:hint="default" w:ascii="Arial" w:hAnsi="Arial" w:cs="Arial"/>
                <w:color w:val="auto"/>
                <w:sz w:val="17"/>
                <w:szCs w:val="17"/>
              </w:rPr>
            </w:pPr>
          </w:p>
        </w:tc>
      </w:tr>
      <w:tr w14:paraId="3DB1B1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C5E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F42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CLONAZEPAM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34DA">
            <w:pPr>
              <w:spacing w:line="240" w:lineRule="auto"/>
              <w:jc w:val="center"/>
              <w:rPr>
                <w:rFonts w:hint="default" w:ascii="Arial" w:hAnsi="Arial" w:cs="Arial"/>
                <w:color w:val="auto"/>
                <w:sz w:val="17"/>
                <w:szCs w:val="17"/>
              </w:rPr>
            </w:pPr>
            <w:r>
              <w:rPr>
                <w:rFonts w:hint="default" w:ascii="Arial" w:hAnsi="Arial" w:cs="Arial"/>
                <w:sz w:val="17"/>
                <w:szCs w:val="17"/>
              </w:rPr>
              <w:t>1.000.000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AA16F9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FC86B0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9E7517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F9CFC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1EC0F92">
            <w:pPr>
              <w:spacing w:after="0" w:line="240" w:lineRule="auto"/>
              <w:ind w:left="0" w:leftChars="0" w:firstLine="0" w:firstLineChars="0"/>
              <w:jc w:val="center"/>
              <w:rPr>
                <w:rFonts w:hint="default" w:ascii="Arial" w:hAnsi="Arial" w:cs="Arial"/>
                <w:color w:val="auto"/>
                <w:sz w:val="17"/>
                <w:szCs w:val="17"/>
              </w:rPr>
            </w:pPr>
          </w:p>
        </w:tc>
      </w:tr>
      <w:tr w14:paraId="6693332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DD42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F160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CLORIDRATO DE AMBROXOL 3MG/ML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F5331">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20B44E9">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7C537E6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B82849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35C4B1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EB62AE">
            <w:pPr>
              <w:spacing w:after="0" w:line="240" w:lineRule="auto"/>
              <w:ind w:left="0" w:leftChars="0" w:firstLine="0" w:firstLineChars="0"/>
              <w:jc w:val="center"/>
              <w:rPr>
                <w:rFonts w:hint="default" w:ascii="Arial" w:hAnsi="Arial" w:cs="Arial"/>
                <w:color w:val="auto"/>
                <w:sz w:val="17"/>
                <w:szCs w:val="17"/>
              </w:rPr>
            </w:pPr>
          </w:p>
        </w:tc>
      </w:tr>
      <w:tr w14:paraId="223D34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A62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0885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CLORIDRATO DE AMBROXOL 6MG/ML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D8F40">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AB29B9B">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2A021A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CB28BE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5AED5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56AA8EB">
            <w:pPr>
              <w:spacing w:after="0" w:line="240" w:lineRule="auto"/>
              <w:ind w:left="0" w:leftChars="0" w:firstLine="0" w:firstLineChars="0"/>
              <w:jc w:val="center"/>
              <w:rPr>
                <w:rFonts w:hint="default" w:ascii="Arial" w:hAnsi="Arial" w:cs="Arial"/>
                <w:color w:val="auto"/>
                <w:sz w:val="17"/>
                <w:szCs w:val="17"/>
              </w:rPr>
            </w:pPr>
          </w:p>
        </w:tc>
      </w:tr>
      <w:tr w14:paraId="4960B4C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F6E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DD3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CLORPROMAZINA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E7EC">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B7FA2F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46A170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FF643F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03C19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CA1CE6">
            <w:pPr>
              <w:spacing w:after="0" w:line="240" w:lineRule="auto"/>
              <w:ind w:left="0" w:leftChars="0" w:firstLine="0" w:firstLineChars="0"/>
              <w:jc w:val="center"/>
              <w:rPr>
                <w:rFonts w:hint="default" w:ascii="Arial" w:hAnsi="Arial" w:cs="Arial"/>
                <w:color w:val="auto"/>
                <w:sz w:val="17"/>
                <w:szCs w:val="17"/>
              </w:rPr>
            </w:pPr>
          </w:p>
        </w:tc>
      </w:tr>
      <w:tr w14:paraId="576100D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570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96F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CLORPROMAZINA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95B3">
            <w:pPr>
              <w:spacing w:line="240" w:lineRule="auto"/>
              <w:jc w:val="center"/>
              <w:rPr>
                <w:rFonts w:hint="default" w:ascii="Arial" w:hAnsi="Arial" w:cs="Arial"/>
                <w:color w:val="auto"/>
                <w:sz w:val="17"/>
                <w:szCs w:val="17"/>
              </w:rPr>
            </w:pPr>
            <w:r>
              <w:rPr>
                <w:rFonts w:hint="default" w:ascii="Arial" w:hAnsi="Arial" w:cs="Arial"/>
                <w:sz w:val="17"/>
                <w:szCs w:val="17"/>
              </w:rPr>
              <w:t>12.000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A65998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EFE73E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C45D1D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4D15D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DDB8997">
            <w:pPr>
              <w:spacing w:after="0" w:line="240" w:lineRule="auto"/>
              <w:ind w:left="0" w:leftChars="0" w:firstLine="0" w:firstLineChars="0"/>
              <w:jc w:val="center"/>
              <w:rPr>
                <w:rFonts w:hint="default" w:ascii="Arial" w:hAnsi="Arial" w:cs="Arial"/>
                <w:color w:val="auto"/>
                <w:sz w:val="17"/>
                <w:szCs w:val="17"/>
              </w:rPr>
            </w:pPr>
          </w:p>
        </w:tc>
      </w:tr>
      <w:tr w14:paraId="4EFEC76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5E3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D86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DEXAMETASONA CREME 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E955F">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CFD56BF">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2630E25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A60A2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555DD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48A9958">
            <w:pPr>
              <w:spacing w:after="0" w:line="240" w:lineRule="auto"/>
              <w:ind w:left="0" w:leftChars="0" w:firstLine="0" w:firstLineChars="0"/>
              <w:jc w:val="center"/>
              <w:rPr>
                <w:rFonts w:hint="default" w:ascii="Arial" w:hAnsi="Arial" w:cs="Arial"/>
                <w:color w:val="auto"/>
                <w:sz w:val="17"/>
                <w:szCs w:val="17"/>
              </w:rPr>
            </w:pPr>
          </w:p>
        </w:tc>
      </w:tr>
      <w:tr w14:paraId="492B12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7167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5A1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DEXCLORFENIRAMINA 0,4MG/ML SOLUÇÃO ORAL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3934">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B9800D6">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C7EC06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9D2BDB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8641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07D052">
            <w:pPr>
              <w:spacing w:after="0" w:line="240" w:lineRule="auto"/>
              <w:ind w:left="0" w:leftChars="0" w:firstLine="0" w:firstLineChars="0"/>
              <w:jc w:val="center"/>
              <w:rPr>
                <w:rFonts w:hint="default" w:ascii="Arial" w:hAnsi="Arial" w:cs="Arial"/>
                <w:color w:val="auto"/>
                <w:sz w:val="17"/>
                <w:szCs w:val="17"/>
              </w:rPr>
            </w:pPr>
          </w:p>
        </w:tc>
      </w:tr>
      <w:tr w14:paraId="1E2CA99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425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1782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DEXCLORFENIRAMINA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EF0C">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E4D350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20437D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E85907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76B832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D07CF5B">
            <w:pPr>
              <w:spacing w:after="0" w:line="240" w:lineRule="auto"/>
              <w:ind w:left="0" w:leftChars="0" w:firstLine="0" w:firstLineChars="0"/>
              <w:jc w:val="center"/>
              <w:rPr>
                <w:rFonts w:hint="default" w:ascii="Arial" w:hAnsi="Arial" w:cs="Arial"/>
                <w:color w:val="auto"/>
                <w:sz w:val="17"/>
                <w:szCs w:val="17"/>
              </w:rPr>
            </w:pPr>
          </w:p>
        </w:tc>
      </w:tr>
      <w:tr w14:paraId="6A511F1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A029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9505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DIAZEPAM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54D5">
            <w:pPr>
              <w:spacing w:line="240" w:lineRule="auto"/>
              <w:jc w:val="center"/>
              <w:rPr>
                <w:rFonts w:hint="default" w:ascii="Arial" w:hAnsi="Arial" w:cs="Arial"/>
                <w:color w:val="auto"/>
                <w:sz w:val="17"/>
                <w:szCs w:val="17"/>
              </w:rPr>
            </w:pPr>
            <w:r>
              <w:rPr>
                <w:rFonts w:hint="default" w:ascii="Arial" w:hAnsi="Arial" w:cs="Arial"/>
                <w:sz w:val="17"/>
                <w:szCs w:val="17"/>
              </w:rPr>
              <w:t>400.000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A00ECE1">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ACCFAE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4DF2F5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866E9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A962212">
            <w:pPr>
              <w:spacing w:after="0" w:line="240" w:lineRule="auto"/>
              <w:ind w:left="0" w:leftChars="0" w:firstLine="0" w:firstLineChars="0"/>
              <w:jc w:val="center"/>
              <w:rPr>
                <w:rFonts w:hint="default" w:ascii="Arial" w:hAnsi="Arial" w:cs="Arial"/>
                <w:color w:val="auto"/>
                <w:sz w:val="17"/>
                <w:szCs w:val="17"/>
              </w:rPr>
            </w:pPr>
          </w:p>
        </w:tc>
      </w:tr>
      <w:tr w14:paraId="5DDBA4A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703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A98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DIGOXINA 0,25MG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61B38">
            <w:pPr>
              <w:spacing w:line="240" w:lineRule="auto"/>
              <w:jc w:val="center"/>
              <w:rPr>
                <w:rFonts w:hint="default" w:ascii="Arial" w:hAnsi="Arial" w:cs="Arial"/>
                <w:color w:val="auto"/>
                <w:sz w:val="17"/>
                <w:szCs w:val="17"/>
              </w:rPr>
            </w:pPr>
            <w:r>
              <w:rPr>
                <w:rFonts w:hint="default" w:ascii="Arial" w:hAnsi="Arial" w:cs="Arial"/>
                <w:sz w:val="17"/>
                <w:szCs w:val="17"/>
              </w:rPr>
              <w:t>120.000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FF8F4A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589938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9F5969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9AE6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D5E32F">
            <w:pPr>
              <w:spacing w:after="0" w:line="240" w:lineRule="auto"/>
              <w:ind w:left="0" w:leftChars="0" w:firstLine="0" w:firstLineChars="0"/>
              <w:jc w:val="center"/>
              <w:rPr>
                <w:rFonts w:hint="default" w:ascii="Arial" w:hAnsi="Arial" w:cs="Arial"/>
                <w:color w:val="auto"/>
                <w:sz w:val="17"/>
                <w:szCs w:val="17"/>
              </w:rPr>
            </w:pPr>
          </w:p>
        </w:tc>
      </w:tr>
      <w:tr w14:paraId="7EFC87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AC1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9EF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DIPIRONA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6597">
            <w:pPr>
              <w:spacing w:line="240" w:lineRule="auto"/>
              <w:jc w:val="center"/>
              <w:rPr>
                <w:rFonts w:hint="default" w:ascii="Arial" w:hAnsi="Arial" w:cs="Arial"/>
                <w:color w:val="auto"/>
                <w:sz w:val="17"/>
                <w:szCs w:val="17"/>
              </w:rPr>
            </w:pPr>
            <w:r>
              <w:rPr>
                <w:rFonts w:hint="default" w:ascii="Arial" w:hAnsi="Arial" w:cs="Arial"/>
                <w:sz w:val="17"/>
                <w:szCs w:val="17"/>
              </w:rPr>
              <w:t>500.000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EBBC7A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70E21C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D088B8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14112A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0A10EB7">
            <w:pPr>
              <w:spacing w:after="0" w:line="240" w:lineRule="auto"/>
              <w:ind w:left="0" w:leftChars="0" w:firstLine="0" w:firstLineChars="0"/>
              <w:jc w:val="center"/>
              <w:rPr>
                <w:rFonts w:hint="default" w:ascii="Arial" w:hAnsi="Arial" w:cs="Arial"/>
                <w:color w:val="auto"/>
                <w:sz w:val="17"/>
                <w:szCs w:val="17"/>
              </w:rPr>
            </w:pPr>
          </w:p>
        </w:tc>
      </w:tr>
      <w:tr w14:paraId="30DEE00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19F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318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DIPIRONA 500MG/ML GOTAS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0CB1">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6D14739">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0EE7AE0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CB01A7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4BDFD5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AFEC20B">
            <w:pPr>
              <w:spacing w:after="0" w:line="240" w:lineRule="auto"/>
              <w:ind w:left="0" w:leftChars="0" w:firstLine="0" w:firstLineChars="0"/>
              <w:jc w:val="center"/>
              <w:rPr>
                <w:rFonts w:hint="default" w:ascii="Arial" w:hAnsi="Arial" w:cs="Arial"/>
                <w:color w:val="auto"/>
                <w:sz w:val="17"/>
                <w:szCs w:val="17"/>
              </w:rPr>
            </w:pPr>
          </w:p>
        </w:tc>
      </w:tr>
      <w:tr w14:paraId="6C01B66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BD99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DFCD1">
            <w:pPr>
              <w:spacing w:after="0"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DOMPERIDONA 10 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395E">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066E5C1">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F0DD48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46E1E2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FAB94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A8402C4">
            <w:pPr>
              <w:spacing w:after="0" w:line="240" w:lineRule="auto"/>
              <w:ind w:left="0" w:leftChars="0" w:firstLine="0" w:firstLineChars="0"/>
              <w:jc w:val="center"/>
              <w:rPr>
                <w:rFonts w:hint="default" w:ascii="Arial" w:hAnsi="Arial" w:cs="Arial"/>
                <w:color w:val="auto"/>
                <w:sz w:val="17"/>
                <w:szCs w:val="17"/>
              </w:rPr>
            </w:pPr>
          </w:p>
        </w:tc>
      </w:tr>
      <w:tr w14:paraId="11344B9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ADF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362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DOXAZOSINA 2MG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DE413">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13ADED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0875DC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18E100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7CD863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E3373C">
            <w:pPr>
              <w:spacing w:after="0" w:line="240" w:lineRule="auto"/>
              <w:ind w:left="0" w:leftChars="0" w:firstLine="0" w:firstLineChars="0"/>
              <w:jc w:val="center"/>
              <w:rPr>
                <w:rFonts w:hint="default" w:ascii="Arial" w:hAnsi="Arial" w:cs="Arial"/>
                <w:color w:val="auto"/>
                <w:sz w:val="17"/>
                <w:szCs w:val="17"/>
              </w:rPr>
            </w:pPr>
          </w:p>
        </w:tc>
      </w:tr>
      <w:tr w14:paraId="235FAC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1F9A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8AB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DOXAZOSINA 4MG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81237">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742B9F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A62BA1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675FF5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DF16A6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72F104">
            <w:pPr>
              <w:spacing w:after="0" w:line="240" w:lineRule="auto"/>
              <w:ind w:left="0" w:leftChars="0" w:firstLine="0" w:firstLineChars="0"/>
              <w:jc w:val="center"/>
              <w:rPr>
                <w:rFonts w:hint="default" w:ascii="Arial" w:hAnsi="Arial" w:cs="Arial"/>
                <w:color w:val="auto"/>
                <w:sz w:val="17"/>
                <w:szCs w:val="17"/>
              </w:rPr>
            </w:pPr>
          </w:p>
        </w:tc>
      </w:tr>
      <w:tr w14:paraId="699D51A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FC53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F3F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ESPIRONOLACTONA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5C472">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10485B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918DEB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6F54F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9EC3DD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45AA6A">
            <w:pPr>
              <w:spacing w:after="0" w:line="240" w:lineRule="auto"/>
              <w:ind w:left="0" w:leftChars="0" w:firstLine="0" w:firstLineChars="0"/>
              <w:jc w:val="center"/>
              <w:rPr>
                <w:rFonts w:hint="default" w:ascii="Arial" w:hAnsi="Arial" w:cs="Arial"/>
                <w:color w:val="auto"/>
                <w:sz w:val="17"/>
                <w:szCs w:val="17"/>
              </w:rPr>
            </w:pPr>
          </w:p>
        </w:tc>
      </w:tr>
      <w:tr w14:paraId="13E97AF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AC76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DCE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ESPIRONOLACTONA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F8A1">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073654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B43348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1B850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58A124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BFB681">
            <w:pPr>
              <w:spacing w:after="0" w:line="240" w:lineRule="auto"/>
              <w:ind w:left="0" w:leftChars="0" w:firstLine="0" w:firstLineChars="0"/>
              <w:jc w:val="center"/>
              <w:rPr>
                <w:rFonts w:hint="default" w:ascii="Arial" w:hAnsi="Arial" w:cs="Arial"/>
                <w:color w:val="auto"/>
                <w:sz w:val="17"/>
                <w:szCs w:val="17"/>
              </w:rPr>
            </w:pPr>
          </w:p>
        </w:tc>
      </w:tr>
      <w:tr w14:paraId="006F801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364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8B7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FENITOÍNA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7D92">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4DE4EC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136EEE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1386E6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79BBC9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227650">
            <w:pPr>
              <w:spacing w:after="0" w:line="240" w:lineRule="auto"/>
              <w:ind w:left="0" w:leftChars="0" w:firstLine="0" w:firstLineChars="0"/>
              <w:jc w:val="center"/>
              <w:rPr>
                <w:rFonts w:hint="default" w:ascii="Arial" w:hAnsi="Arial" w:cs="Arial"/>
                <w:color w:val="auto"/>
                <w:sz w:val="17"/>
                <w:szCs w:val="17"/>
              </w:rPr>
            </w:pPr>
          </w:p>
        </w:tc>
      </w:tr>
      <w:tr w14:paraId="4F49E07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7E6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CFE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FENOBARBITAL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34A9D">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B9B10F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FC69B5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9D74DC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AC93AE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A78059">
            <w:pPr>
              <w:spacing w:after="0" w:line="240" w:lineRule="auto"/>
              <w:ind w:left="0" w:leftChars="0" w:firstLine="0" w:firstLineChars="0"/>
              <w:jc w:val="center"/>
              <w:rPr>
                <w:rFonts w:hint="default" w:ascii="Arial" w:hAnsi="Arial" w:cs="Arial"/>
                <w:color w:val="auto"/>
                <w:sz w:val="17"/>
                <w:szCs w:val="17"/>
              </w:rPr>
            </w:pPr>
          </w:p>
        </w:tc>
      </w:tr>
      <w:tr w14:paraId="1A62C8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512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A50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FLUCONAZOL 150MG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AE801">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0D0615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717EE4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D24845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BE7D61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8F19463">
            <w:pPr>
              <w:spacing w:after="0" w:line="240" w:lineRule="auto"/>
              <w:ind w:left="0" w:leftChars="0" w:firstLine="0" w:firstLineChars="0"/>
              <w:jc w:val="center"/>
              <w:rPr>
                <w:rFonts w:hint="default" w:ascii="Arial" w:hAnsi="Arial" w:cs="Arial"/>
                <w:color w:val="auto"/>
                <w:sz w:val="17"/>
                <w:szCs w:val="17"/>
              </w:rPr>
            </w:pPr>
          </w:p>
        </w:tc>
      </w:tr>
      <w:tr w14:paraId="5AC449B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2089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B9D9">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FLUOXETINA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921C5">
            <w:pPr>
              <w:spacing w:line="240" w:lineRule="auto"/>
              <w:jc w:val="center"/>
              <w:rPr>
                <w:rFonts w:hint="default" w:ascii="Arial" w:hAnsi="Arial" w:cs="Arial"/>
                <w:color w:val="auto"/>
                <w:sz w:val="17"/>
                <w:szCs w:val="17"/>
              </w:rPr>
            </w:pPr>
            <w:r>
              <w:rPr>
                <w:rFonts w:hint="default" w:ascii="Arial" w:hAnsi="Arial" w:cs="Arial"/>
                <w:sz w:val="17"/>
                <w:szCs w:val="17"/>
              </w:rPr>
              <w:t>400.000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1CCD32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70C46A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B47575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B4F444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A2FD88">
            <w:pPr>
              <w:spacing w:after="0" w:line="240" w:lineRule="auto"/>
              <w:ind w:left="0" w:leftChars="0" w:firstLine="0" w:firstLineChars="0"/>
              <w:jc w:val="center"/>
              <w:rPr>
                <w:rFonts w:hint="default" w:ascii="Arial" w:hAnsi="Arial" w:cs="Arial"/>
                <w:color w:val="auto"/>
                <w:sz w:val="17"/>
                <w:szCs w:val="17"/>
              </w:rPr>
            </w:pPr>
          </w:p>
        </w:tc>
      </w:tr>
      <w:tr w14:paraId="6AAD6C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DDF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2E2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FUROSEMIDA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32CA0">
            <w:pPr>
              <w:spacing w:line="240" w:lineRule="auto"/>
              <w:jc w:val="center"/>
              <w:rPr>
                <w:rFonts w:hint="default" w:ascii="Arial" w:hAnsi="Arial" w:cs="Arial"/>
                <w:color w:val="auto"/>
                <w:sz w:val="17"/>
                <w:szCs w:val="17"/>
              </w:rPr>
            </w:pPr>
            <w:r>
              <w:rPr>
                <w:rFonts w:hint="default" w:ascii="Arial" w:hAnsi="Arial" w:cs="Arial"/>
                <w:sz w:val="17"/>
                <w:szCs w:val="17"/>
              </w:rPr>
              <w:t>200.000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4EF10E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7EA169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365D24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0D7CE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FE0D95">
            <w:pPr>
              <w:spacing w:after="0" w:line="240" w:lineRule="auto"/>
              <w:ind w:left="0" w:leftChars="0" w:firstLine="0" w:firstLineChars="0"/>
              <w:jc w:val="center"/>
              <w:rPr>
                <w:rFonts w:hint="default" w:ascii="Arial" w:hAnsi="Arial" w:cs="Arial"/>
                <w:color w:val="auto"/>
                <w:sz w:val="17"/>
                <w:szCs w:val="17"/>
              </w:rPr>
            </w:pPr>
          </w:p>
        </w:tc>
      </w:tr>
      <w:tr w14:paraId="4DE8104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4001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9D4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GLICLAZIDA 30MG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3BAD1">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E35AB9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5F7631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3BA372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6CD1E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4A5484">
            <w:pPr>
              <w:spacing w:after="0" w:line="240" w:lineRule="auto"/>
              <w:ind w:left="0" w:leftChars="0" w:firstLine="0" w:firstLineChars="0"/>
              <w:jc w:val="center"/>
              <w:rPr>
                <w:rFonts w:hint="default" w:ascii="Arial" w:hAnsi="Arial" w:cs="Arial"/>
                <w:color w:val="auto"/>
                <w:sz w:val="17"/>
                <w:szCs w:val="17"/>
              </w:rPr>
            </w:pPr>
          </w:p>
        </w:tc>
      </w:tr>
      <w:tr w14:paraId="75771D4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2BD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5790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GLICLAZIDA 60MG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CB620">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78752D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8E5D98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E662D4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3B8A75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8EF49E">
            <w:pPr>
              <w:spacing w:after="0" w:line="240" w:lineRule="auto"/>
              <w:ind w:left="0" w:leftChars="0" w:firstLine="0" w:firstLineChars="0"/>
              <w:jc w:val="center"/>
              <w:rPr>
                <w:rFonts w:hint="default" w:ascii="Arial" w:hAnsi="Arial" w:cs="Arial"/>
                <w:color w:val="auto"/>
                <w:sz w:val="17"/>
                <w:szCs w:val="17"/>
              </w:rPr>
            </w:pPr>
          </w:p>
        </w:tc>
      </w:tr>
      <w:tr w14:paraId="08EC4D7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86E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4E94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HALOPERIDOL 1MG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640D8">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F6902B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D8BC36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A53E18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6DB68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A7962FB">
            <w:pPr>
              <w:spacing w:after="0" w:line="240" w:lineRule="auto"/>
              <w:ind w:left="0" w:leftChars="0" w:firstLine="0" w:firstLineChars="0"/>
              <w:jc w:val="center"/>
              <w:rPr>
                <w:rFonts w:hint="default" w:ascii="Arial" w:hAnsi="Arial" w:cs="Arial"/>
                <w:color w:val="auto"/>
                <w:sz w:val="17"/>
                <w:szCs w:val="17"/>
              </w:rPr>
            </w:pPr>
          </w:p>
        </w:tc>
      </w:tr>
      <w:tr w14:paraId="1848873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0AF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F94B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HALOPERIDOL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FA510">
            <w:pPr>
              <w:spacing w:line="240" w:lineRule="auto"/>
              <w:jc w:val="center"/>
              <w:rPr>
                <w:rFonts w:hint="default" w:ascii="Arial" w:hAnsi="Arial" w:cs="Arial"/>
                <w:color w:val="auto"/>
                <w:sz w:val="17"/>
                <w:szCs w:val="17"/>
              </w:rPr>
            </w:pPr>
            <w:r>
              <w:rPr>
                <w:rFonts w:hint="default" w:ascii="Arial" w:hAnsi="Arial" w:cs="Arial"/>
                <w:sz w:val="17"/>
                <w:szCs w:val="17"/>
              </w:rPr>
              <w:t>180.000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D62A46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19C685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895443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80F3F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49C825">
            <w:pPr>
              <w:spacing w:after="0" w:line="240" w:lineRule="auto"/>
              <w:ind w:left="0" w:leftChars="0" w:firstLine="0" w:firstLineChars="0"/>
              <w:jc w:val="center"/>
              <w:rPr>
                <w:rFonts w:hint="default" w:ascii="Arial" w:hAnsi="Arial" w:cs="Arial"/>
                <w:color w:val="auto"/>
                <w:sz w:val="17"/>
                <w:szCs w:val="17"/>
              </w:rPr>
            </w:pPr>
          </w:p>
        </w:tc>
      </w:tr>
      <w:tr w14:paraId="7D2580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76F3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E450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HALOPERIDOLDECANOATO 50MG/ML INJETÁVEL 1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F852D">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E2C63CC">
            <w:pPr>
              <w:spacing w:line="240" w:lineRule="auto"/>
              <w:jc w:val="center"/>
              <w:rPr>
                <w:rFonts w:hint="default" w:ascii="Arial" w:hAnsi="Arial" w:cs="Arial"/>
                <w:color w:val="auto"/>
                <w:sz w:val="17"/>
                <w:szCs w:val="17"/>
              </w:rPr>
            </w:pPr>
            <w:r>
              <w:rPr>
                <w:rFonts w:hint="default" w:ascii="Arial" w:hAnsi="Arial" w:cs="Arial"/>
                <w:sz w:val="17"/>
                <w:szCs w:val="17"/>
              </w:rPr>
              <w:t>Amp</w:t>
            </w:r>
          </w:p>
        </w:tc>
        <w:tc>
          <w:tcPr>
            <w:tcW w:w="1032" w:type="dxa"/>
            <w:tcBorders>
              <w:top w:val="single" w:color="000000" w:sz="4" w:space="0"/>
              <w:left w:val="single" w:color="000000" w:sz="4" w:space="0"/>
              <w:bottom w:val="single" w:color="000000" w:sz="4" w:space="0"/>
              <w:right w:val="single" w:color="000000" w:sz="4" w:space="0"/>
            </w:tcBorders>
          </w:tcPr>
          <w:p w14:paraId="3792B59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719FFF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CAC0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F1380B">
            <w:pPr>
              <w:spacing w:after="0" w:line="240" w:lineRule="auto"/>
              <w:ind w:left="0" w:leftChars="0" w:firstLine="0" w:firstLineChars="0"/>
              <w:jc w:val="center"/>
              <w:rPr>
                <w:rFonts w:hint="default" w:ascii="Arial" w:hAnsi="Arial" w:cs="Arial"/>
                <w:color w:val="auto"/>
                <w:sz w:val="17"/>
                <w:szCs w:val="17"/>
              </w:rPr>
            </w:pPr>
          </w:p>
        </w:tc>
      </w:tr>
      <w:tr w14:paraId="698C003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202C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A9B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HIDRÓXIDO DE ALUMÍNIO 61,5MG/ML SUSPENSÃO ORAL 240ML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8BF3">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86E9C00">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49E0898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B60701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1AE31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5E3CE9">
            <w:pPr>
              <w:spacing w:after="0" w:line="240" w:lineRule="auto"/>
              <w:ind w:left="0" w:leftChars="0" w:firstLine="0" w:firstLineChars="0"/>
              <w:jc w:val="center"/>
              <w:rPr>
                <w:rFonts w:hint="default" w:ascii="Arial" w:hAnsi="Arial" w:cs="Arial"/>
                <w:color w:val="auto"/>
                <w:sz w:val="17"/>
                <w:szCs w:val="17"/>
              </w:rPr>
            </w:pPr>
          </w:p>
        </w:tc>
      </w:tr>
      <w:tr w14:paraId="650C8C4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DB4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322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IBUPROFENO 600MG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A72F">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7AB98D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C18DCA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1991B7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2307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171CA8">
            <w:pPr>
              <w:spacing w:after="0" w:line="240" w:lineRule="auto"/>
              <w:ind w:left="0" w:leftChars="0" w:firstLine="0" w:firstLineChars="0"/>
              <w:jc w:val="center"/>
              <w:rPr>
                <w:rFonts w:hint="default" w:ascii="Arial" w:hAnsi="Arial" w:cs="Arial"/>
                <w:color w:val="auto"/>
                <w:sz w:val="17"/>
                <w:szCs w:val="17"/>
              </w:rPr>
            </w:pPr>
          </w:p>
        </w:tc>
      </w:tr>
      <w:tr w14:paraId="0F25214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BEB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E2B4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IMIPRAMINA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FF40">
            <w:pPr>
              <w:spacing w:line="240" w:lineRule="auto"/>
              <w:jc w:val="center"/>
              <w:rPr>
                <w:rFonts w:hint="default" w:ascii="Arial" w:hAnsi="Arial" w:cs="Arial"/>
                <w:color w:val="auto"/>
                <w:sz w:val="17"/>
                <w:szCs w:val="17"/>
              </w:rPr>
            </w:pPr>
            <w:r>
              <w:rPr>
                <w:rFonts w:hint="default" w:ascii="Arial" w:hAnsi="Arial" w:cs="Arial"/>
                <w:sz w:val="17"/>
                <w:szCs w:val="17"/>
              </w:rPr>
              <w:t>80.000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45195B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6C6BB0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609544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015E8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72DB9C">
            <w:pPr>
              <w:spacing w:after="0" w:line="240" w:lineRule="auto"/>
              <w:ind w:left="0" w:leftChars="0" w:firstLine="0" w:firstLineChars="0"/>
              <w:jc w:val="center"/>
              <w:rPr>
                <w:rFonts w:hint="default" w:ascii="Arial" w:hAnsi="Arial" w:cs="Arial"/>
                <w:color w:val="auto"/>
                <w:sz w:val="17"/>
                <w:szCs w:val="17"/>
              </w:rPr>
            </w:pPr>
          </w:p>
        </w:tc>
      </w:tr>
      <w:tr w14:paraId="37CC50B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ADC6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A285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ITRACONAZOL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2008">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AB8B1B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BD2EFC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EDA6E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1F05AA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1D3EFC">
            <w:pPr>
              <w:spacing w:after="0" w:line="240" w:lineRule="auto"/>
              <w:ind w:left="0" w:leftChars="0" w:firstLine="0" w:firstLineChars="0"/>
              <w:jc w:val="center"/>
              <w:rPr>
                <w:rFonts w:hint="default" w:ascii="Arial" w:hAnsi="Arial" w:cs="Arial"/>
                <w:color w:val="auto"/>
                <w:sz w:val="17"/>
                <w:szCs w:val="17"/>
              </w:rPr>
            </w:pPr>
          </w:p>
        </w:tc>
      </w:tr>
      <w:tr w14:paraId="6E5BFEB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0C7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859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IVERMECTINA 6MG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BE518">
            <w:pPr>
              <w:spacing w:line="240" w:lineRule="auto"/>
              <w:jc w:val="center"/>
              <w:rPr>
                <w:rFonts w:hint="default" w:ascii="Arial" w:hAnsi="Arial" w:cs="Arial"/>
                <w:color w:val="auto"/>
                <w:sz w:val="17"/>
                <w:szCs w:val="17"/>
              </w:rPr>
            </w:pPr>
            <w:r>
              <w:rPr>
                <w:rFonts w:hint="default" w:ascii="Arial" w:hAnsi="Arial" w:cs="Arial"/>
                <w:sz w:val="17"/>
                <w:szCs w:val="17"/>
              </w:rPr>
              <w:t>13.000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79C1D7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629449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F6016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970C16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41B645">
            <w:pPr>
              <w:spacing w:after="0" w:line="240" w:lineRule="auto"/>
              <w:ind w:left="0" w:leftChars="0" w:firstLine="0" w:firstLineChars="0"/>
              <w:jc w:val="center"/>
              <w:rPr>
                <w:rFonts w:hint="default" w:ascii="Arial" w:hAnsi="Arial" w:cs="Arial"/>
                <w:color w:val="auto"/>
                <w:sz w:val="17"/>
                <w:szCs w:val="17"/>
              </w:rPr>
            </w:pPr>
          </w:p>
        </w:tc>
      </w:tr>
      <w:tr w14:paraId="46DC119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EC3C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8A4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LACTULOSE 667MG/ML XAROPE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6866">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9E5CD7D">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784363E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914851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ABED3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411F606">
            <w:pPr>
              <w:spacing w:after="0" w:line="240" w:lineRule="auto"/>
              <w:ind w:left="0" w:leftChars="0" w:firstLine="0" w:firstLineChars="0"/>
              <w:jc w:val="center"/>
              <w:rPr>
                <w:rFonts w:hint="default" w:ascii="Arial" w:hAnsi="Arial" w:cs="Arial"/>
                <w:color w:val="auto"/>
                <w:sz w:val="17"/>
                <w:szCs w:val="17"/>
              </w:rPr>
            </w:pPr>
          </w:p>
        </w:tc>
      </w:tr>
      <w:tr w14:paraId="3901CFF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55D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E23C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LEVODOPA + BENSERAZIDA 100MG + 25MG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D70DF">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338610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ABA653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E77A1D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D5F96C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EEAF8D">
            <w:pPr>
              <w:spacing w:after="0" w:line="240" w:lineRule="auto"/>
              <w:ind w:left="0" w:leftChars="0" w:firstLine="0" w:firstLineChars="0"/>
              <w:jc w:val="center"/>
              <w:rPr>
                <w:rFonts w:hint="default" w:ascii="Arial" w:hAnsi="Arial" w:cs="Arial"/>
                <w:color w:val="auto"/>
                <w:sz w:val="17"/>
                <w:szCs w:val="17"/>
              </w:rPr>
            </w:pPr>
          </w:p>
        </w:tc>
      </w:tr>
      <w:tr w14:paraId="55DC2CC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8A1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208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LEVODOPA + BENSERAZIDA 200MG + 50MG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7789">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57E76C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CA9734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0959F9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A9FCE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213E22">
            <w:pPr>
              <w:spacing w:after="0" w:line="240" w:lineRule="auto"/>
              <w:ind w:left="0" w:leftChars="0" w:firstLine="0" w:firstLineChars="0"/>
              <w:jc w:val="center"/>
              <w:rPr>
                <w:rFonts w:hint="default" w:ascii="Arial" w:hAnsi="Arial" w:cs="Arial"/>
                <w:color w:val="auto"/>
                <w:sz w:val="17"/>
                <w:szCs w:val="17"/>
              </w:rPr>
            </w:pPr>
          </w:p>
        </w:tc>
      </w:tr>
      <w:tr w14:paraId="4D2A339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E5A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A569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LEVOMEPROMAZINA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9689">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0CA27C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516D48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78C04E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B2F4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E628919">
            <w:pPr>
              <w:spacing w:after="0" w:line="240" w:lineRule="auto"/>
              <w:ind w:left="0" w:leftChars="0" w:firstLine="0" w:firstLineChars="0"/>
              <w:jc w:val="center"/>
              <w:rPr>
                <w:rFonts w:hint="default" w:ascii="Arial" w:hAnsi="Arial" w:cs="Arial"/>
                <w:color w:val="auto"/>
                <w:sz w:val="17"/>
                <w:szCs w:val="17"/>
              </w:rPr>
            </w:pPr>
          </w:p>
        </w:tc>
      </w:tr>
      <w:tr w14:paraId="3584D11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2F9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52BF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100MCG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1802">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153014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7332DD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043277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F361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EBCA3D">
            <w:pPr>
              <w:spacing w:after="0" w:line="240" w:lineRule="auto"/>
              <w:ind w:left="0" w:leftChars="0" w:firstLine="0" w:firstLineChars="0"/>
              <w:jc w:val="center"/>
              <w:rPr>
                <w:rFonts w:hint="default" w:ascii="Arial" w:hAnsi="Arial" w:cs="Arial"/>
                <w:color w:val="auto"/>
                <w:sz w:val="17"/>
                <w:szCs w:val="17"/>
              </w:rPr>
            </w:pPr>
          </w:p>
        </w:tc>
      </w:tr>
      <w:tr w14:paraId="1AE5F22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D19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C99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12,5MCG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F1A4">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BB41EE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8A2178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9658E5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20FA4F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F51619">
            <w:pPr>
              <w:spacing w:after="0" w:line="240" w:lineRule="auto"/>
              <w:ind w:left="0" w:leftChars="0" w:firstLine="0" w:firstLineChars="0"/>
              <w:jc w:val="center"/>
              <w:rPr>
                <w:rFonts w:hint="default" w:ascii="Arial" w:hAnsi="Arial" w:cs="Arial"/>
                <w:color w:val="auto"/>
                <w:sz w:val="17"/>
                <w:szCs w:val="17"/>
              </w:rPr>
            </w:pPr>
          </w:p>
        </w:tc>
      </w:tr>
      <w:tr w14:paraId="3A8033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4F8C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752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25MCG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B7AC1">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290E19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F31750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A0ABE2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6974D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54FB1A">
            <w:pPr>
              <w:spacing w:after="0" w:line="240" w:lineRule="auto"/>
              <w:ind w:left="0" w:leftChars="0" w:firstLine="0" w:firstLineChars="0"/>
              <w:jc w:val="center"/>
              <w:rPr>
                <w:rFonts w:hint="default" w:ascii="Arial" w:hAnsi="Arial" w:cs="Arial"/>
                <w:color w:val="auto"/>
                <w:sz w:val="17"/>
                <w:szCs w:val="17"/>
              </w:rPr>
            </w:pPr>
          </w:p>
        </w:tc>
      </w:tr>
      <w:tr w14:paraId="767D68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46C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A359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LEVOTIROXINA 50MCG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15CD">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9897A95">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A22662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5C6016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82614B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6A4F02">
            <w:pPr>
              <w:spacing w:after="0" w:line="240" w:lineRule="auto"/>
              <w:ind w:left="0" w:leftChars="0" w:firstLine="0" w:firstLineChars="0"/>
              <w:jc w:val="center"/>
              <w:rPr>
                <w:rFonts w:hint="default" w:ascii="Arial" w:hAnsi="Arial" w:cs="Arial"/>
                <w:color w:val="auto"/>
                <w:sz w:val="17"/>
                <w:szCs w:val="17"/>
              </w:rPr>
            </w:pPr>
          </w:p>
        </w:tc>
      </w:tr>
      <w:tr w14:paraId="33F3EF2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2B6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9CC7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LIDOCAÍNA 2% GEL 30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AA642">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2B77D46">
            <w:pPr>
              <w:spacing w:line="240" w:lineRule="auto"/>
              <w:jc w:val="center"/>
              <w:rPr>
                <w:rFonts w:hint="default" w:ascii="Arial" w:hAnsi="Arial" w:cs="Arial"/>
                <w:color w:val="auto"/>
                <w:sz w:val="17"/>
                <w:szCs w:val="17"/>
              </w:rPr>
            </w:pPr>
            <w:r>
              <w:rPr>
                <w:rFonts w:hint="default" w:ascii="Arial" w:hAnsi="Arial" w:cs="Arial"/>
                <w:sz w:val="17"/>
                <w:szCs w:val="17"/>
              </w:rPr>
              <w:t>Tubo</w:t>
            </w:r>
          </w:p>
        </w:tc>
        <w:tc>
          <w:tcPr>
            <w:tcW w:w="1032" w:type="dxa"/>
            <w:tcBorders>
              <w:top w:val="single" w:color="000000" w:sz="4" w:space="0"/>
              <w:left w:val="single" w:color="000000" w:sz="4" w:space="0"/>
              <w:bottom w:val="single" w:color="000000" w:sz="4" w:space="0"/>
              <w:right w:val="single" w:color="000000" w:sz="4" w:space="0"/>
            </w:tcBorders>
          </w:tcPr>
          <w:p w14:paraId="635FC6A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13781B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D51D1A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81BB04">
            <w:pPr>
              <w:spacing w:after="0" w:line="240" w:lineRule="auto"/>
              <w:ind w:left="0" w:leftChars="0" w:firstLine="0" w:firstLineChars="0"/>
              <w:jc w:val="center"/>
              <w:rPr>
                <w:rFonts w:hint="default" w:ascii="Arial" w:hAnsi="Arial" w:cs="Arial"/>
                <w:color w:val="auto"/>
                <w:sz w:val="17"/>
                <w:szCs w:val="17"/>
              </w:rPr>
            </w:pPr>
          </w:p>
        </w:tc>
      </w:tr>
      <w:tr w14:paraId="07A8E7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554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4F7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LORATADINA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53F3">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1A8963F">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0367C3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35996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C2803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5F53E98">
            <w:pPr>
              <w:spacing w:after="0" w:line="240" w:lineRule="auto"/>
              <w:ind w:left="0" w:leftChars="0" w:firstLine="0" w:firstLineChars="0"/>
              <w:jc w:val="center"/>
              <w:rPr>
                <w:rFonts w:hint="default" w:ascii="Arial" w:hAnsi="Arial" w:cs="Arial"/>
                <w:color w:val="auto"/>
                <w:sz w:val="17"/>
                <w:szCs w:val="17"/>
              </w:rPr>
            </w:pPr>
          </w:p>
        </w:tc>
      </w:tr>
      <w:tr w14:paraId="441FD4C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356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234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LORATADINA 1MG/ML XAROPE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4A03E">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E67EEFA">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25058A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4E9C56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9492F5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5396B4">
            <w:pPr>
              <w:spacing w:after="0" w:line="240" w:lineRule="auto"/>
              <w:ind w:left="0" w:leftChars="0" w:firstLine="0" w:firstLineChars="0"/>
              <w:jc w:val="center"/>
              <w:rPr>
                <w:rFonts w:hint="default" w:ascii="Arial" w:hAnsi="Arial" w:cs="Arial"/>
                <w:color w:val="auto"/>
                <w:sz w:val="17"/>
                <w:szCs w:val="17"/>
              </w:rPr>
            </w:pPr>
          </w:p>
        </w:tc>
      </w:tr>
      <w:tr w14:paraId="19A5A16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661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2AA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LOSARTANA 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2F2A">
            <w:pPr>
              <w:spacing w:line="240" w:lineRule="auto"/>
              <w:jc w:val="center"/>
              <w:rPr>
                <w:rFonts w:hint="default" w:ascii="Arial" w:hAnsi="Arial" w:cs="Arial"/>
                <w:color w:val="auto"/>
                <w:sz w:val="17"/>
                <w:szCs w:val="17"/>
              </w:rPr>
            </w:pPr>
            <w:r>
              <w:rPr>
                <w:rFonts w:hint="default" w:ascii="Arial" w:hAnsi="Arial" w:cs="Arial"/>
                <w:sz w:val="17"/>
                <w:szCs w:val="17"/>
              </w:rPr>
              <w:t>15.000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8312DF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8161E6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076D66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E9B386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1CAEF4">
            <w:pPr>
              <w:spacing w:after="0" w:line="240" w:lineRule="auto"/>
              <w:ind w:left="0" w:leftChars="0" w:firstLine="0" w:firstLineChars="0"/>
              <w:jc w:val="center"/>
              <w:rPr>
                <w:rFonts w:hint="default" w:ascii="Arial" w:hAnsi="Arial" w:cs="Arial"/>
                <w:color w:val="auto"/>
                <w:sz w:val="17"/>
                <w:szCs w:val="17"/>
              </w:rPr>
            </w:pPr>
          </w:p>
        </w:tc>
      </w:tr>
      <w:tr w14:paraId="36DF682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ADC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1BE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MEBENDAZOL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4F225">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BBA814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7AF73E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D3B8E9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02FE8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A2F8FD0">
            <w:pPr>
              <w:spacing w:after="0" w:line="240" w:lineRule="auto"/>
              <w:ind w:left="0" w:leftChars="0" w:firstLine="0" w:firstLineChars="0"/>
              <w:jc w:val="center"/>
              <w:rPr>
                <w:rFonts w:hint="default" w:ascii="Arial" w:hAnsi="Arial" w:cs="Arial"/>
                <w:color w:val="auto"/>
                <w:sz w:val="17"/>
                <w:szCs w:val="17"/>
              </w:rPr>
            </w:pPr>
          </w:p>
        </w:tc>
      </w:tr>
      <w:tr w14:paraId="12BB3B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9028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62F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MEBENDAZOL 20MG/ML SUSPENSÃO ORAL 30ML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F7C5">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1BC53DC">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4D35865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687C01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A980D7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1BFDD1">
            <w:pPr>
              <w:spacing w:after="0" w:line="240" w:lineRule="auto"/>
              <w:ind w:left="0" w:leftChars="0" w:firstLine="0" w:firstLineChars="0"/>
              <w:jc w:val="center"/>
              <w:rPr>
                <w:rFonts w:hint="default" w:ascii="Arial" w:hAnsi="Arial" w:cs="Arial"/>
                <w:color w:val="auto"/>
                <w:sz w:val="17"/>
                <w:szCs w:val="17"/>
              </w:rPr>
            </w:pPr>
          </w:p>
        </w:tc>
      </w:tr>
      <w:tr w14:paraId="02812F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8D2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8AF1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METILDOPA 250MG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6897">
            <w:pPr>
              <w:spacing w:line="240" w:lineRule="auto"/>
              <w:jc w:val="center"/>
              <w:rPr>
                <w:rFonts w:hint="default" w:ascii="Arial" w:hAnsi="Arial" w:cs="Arial"/>
                <w:color w:val="auto"/>
                <w:sz w:val="17"/>
                <w:szCs w:val="17"/>
              </w:rPr>
            </w:pPr>
            <w:r>
              <w:rPr>
                <w:rFonts w:hint="default" w:ascii="Arial" w:hAnsi="Arial" w:cs="Arial"/>
                <w:sz w:val="17"/>
                <w:szCs w:val="17"/>
              </w:rPr>
              <w:t>170.000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FC1E31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632F0D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13746B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F5963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48103D">
            <w:pPr>
              <w:spacing w:after="0" w:line="240" w:lineRule="auto"/>
              <w:ind w:left="0" w:leftChars="0" w:firstLine="0" w:firstLineChars="0"/>
              <w:jc w:val="center"/>
              <w:rPr>
                <w:rFonts w:hint="default" w:ascii="Arial" w:hAnsi="Arial" w:cs="Arial"/>
                <w:color w:val="auto"/>
                <w:sz w:val="17"/>
                <w:szCs w:val="17"/>
              </w:rPr>
            </w:pPr>
          </w:p>
        </w:tc>
      </w:tr>
      <w:tr w14:paraId="6E8312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30F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5503B">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METOCLOPRAMIDA 10MG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755C">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25DAF7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8C41E6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2EF85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350683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B217437">
            <w:pPr>
              <w:spacing w:after="0" w:line="240" w:lineRule="auto"/>
              <w:ind w:left="0" w:leftChars="0" w:firstLine="0" w:firstLineChars="0"/>
              <w:jc w:val="center"/>
              <w:rPr>
                <w:rFonts w:hint="default" w:ascii="Arial" w:hAnsi="Arial" w:cs="Arial"/>
                <w:color w:val="auto"/>
                <w:sz w:val="17"/>
                <w:szCs w:val="17"/>
              </w:rPr>
            </w:pPr>
          </w:p>
        </w:tc>
      </w:tr>
      <w:tr w14:paraId="0FC62B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5514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B371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METOCLOPRAMIDA 4MG/ML SOLUÇÃO ORAL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A236">
            <w:pPr>
              <w:spacing w:line="240" w:lineRule="auto"/>
              <w:jc w:val="center"/>
              <w:rPr>
                <w:rFonts w:hint="default" w:ascii="Arial" w:hAnsi="Arial" w:cs="Arial"/>
                <w:color w:val="auto"/>
                <w:sz w:val="17"/>
                <w:szCs w:val="17"/>
              </w:rPr>
            </w:pPr>
            <w:r>
              <w:rPr>
                <w:rFonts w:hint="default" w:ascii="Arial" w:hAnsi="Arial" w:cs="Arial"/>
                <w:sz w:val="17"/>
                <w:szCs w:val="17"/>
              </w:rPr>
              <w:t>500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80F0FC0">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4BFCC78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70532B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D19E10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2D2A01">
            <w:pPr>
              <w:spacing w:after="0" w:line="240" w:lineRule="auto"/>
              <w:ind w:left="0" w:leftChars="0" w:firstLine="0" w:firstLineChars="0"/>
              <w:jc w:val="center"/>
              <w:rPr>
                <w:rFonts w:hint="default" w:ascii="Arial" w:hAnsi="Arial" w:cs="Arial"/>
                <w:color w:val="auto"/>
                <w:sz w:val="17"/>
                <w:szCs w:val="17"/>
              </w:rPr>
            </w:pPr>
          </w:p>
        </w:tc>
      </w:tr>
      <w:tr w14:paraId="7EB3EA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FDC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EEE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METOPROLOL SUCCINATO 100MG COMPRIMIDO REVESTIDO DE LIBERAÇÃO CONTROLADA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9676C">
            <w:pPr>
              <w:spacing w:line="240" w:lineRule="auto"/>
              <w:jc w:val="center"/>
              <w:rPr>
                <w:rFonts w:hint="default" w:ascii="Arial" w:hAnsi="Arial" w:cs="Arial"/>
                <w:color w:val="auto"/>
                <w:sz w:val="17"/>
                <w:szCs w:val="17"/>
              </w:rPr>
            </w:pPr>
            <w:r>
              <w:rPr>
                <w:rFonts w:hint="default" w:ascii="Arial" w:hAnsi="Arial" w:cs="Arial"/>
                <w:sz w:val="17"/>
                <w:szCs w:val="17"/>
              </w:rPr>
              <w:t>20.000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BDD52F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30FC3B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24CFAC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0E7AB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39888A">
            <w:pPr>
              <w:spacing w:after="0" w:line="240" w:lineRule="auto"/>
              <w:ind w:left="0" w:leftChars="0" w:firstLine="0" w:firstLineChars="0"/>
              <w:jc w:val="center"/>
              <w:rPr>
                <w:rFonts w:hint="default" w:ascii="Arial" w:hAnsi="Arial" w:cs="Arial"/>
                <w:color w:val="auto"/>
                <w:sz w:val="17"/>
                <w:szCs w:val="17"/>
              </w:rPr>
            </w:pPr>
          </w:p>
        </w:tc>
      </w:tr>
      <w:tr w14:paraId="246872B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C1ED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0566">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METOPROLOL SUCCINATO 25MG COMPRIMIDO REVESTIDO DE LIBERAÇÃO CONTROLADA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F33F">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0C525F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884D132">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E208CA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E64E93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4E79AE">
            <w:pPr>
              <w:spacing w:after="0" w:line="240" w:lineRule="auto"/>
              <w:ind w:left="0" w:leftChars="0" w:firstLine="0" w:firstLineChars="0"/>
              <w:jc w:val="center"/>
              <w:rPr>
                <w:rFonts w:hint="default" w:ascii="Arial" w:hAnsi="Arial" w:cs="Arial"/>
                <w:color w:val="auto"/>
                <w:sz w:val="17"/>
                <w:szCs w:val="17"/>
              </w:rPr>
            </w:pPr>
          </w:p>
        </w:tc>
      </w:tr>
      <w:tr w14:paraId="4442A6D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1D9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C7F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METOPROLOL SUCCINATO 50MG COMPRIMIDO REVESTIDO DE LIBERAÇÃO CONTROLADA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5FA8">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47E51E6">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6B9BCE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F57FEA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4FCE53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E1B46A">
            <w:pPr>
              <w:spacing w:after="0" w:line="240" w:lineRule="auto"/>
              <w:ind w:left="0" w:leftChars="0" w:firstLine="0" w:firstLineChars="0"/>
              <w:jc w:val="center"/>
              <w:rPr>
                <w:rFonts w:hint="default" w:ascii="Arial" w:hAnsi="Arial" w:cs="Arial"/>
                <w:color w:val="auto"/>
                <w:sz w:val="17"/>
                <w:szCs w:val="17"/>
              </w:rPr>
            </w:pPr>
          </w:p>
        </w:tc>
      </w:tr>
      <w:tr w14:paraId="641A743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C0C7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A073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METRONIDAZOL 250MG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8D01">
            <w:pPr>
              <w:spacing w:line="240" w:lineRule="auto"/>
              <w:jc w:val="center"/>
              <w:rPr>
                <w:rFonts w:hint="default" w:ascii="Arial" w:hAnsi="Arial" w:cs="Arial"/>
                <w:color w:val="auto"/>
                <w:sz w:val="17"/>
                <w:szCs w:val="17"/>
              </w:rPr>
            </w:pPr>
            <w:r>
              <w:rPr>
                <w:rFonts w:hint="default" w:ascii="Arial" w:hAnsi="Arial" w:cs="Arial"/>
                <w:sz w:val="17"/>
                <w:szCs w:val="17"/>
              </w:rPr>
              <w:t>12.000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D0654E2">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B0886CF">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6D6DED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B49E63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09ADA7">
            <w:pPr>
              <w:spacing w:after="0" w:line="240" w:lineRule="auto"/>
              <w:ind w:left="0" w:leftChars="0" w:firstLine="0" w:firstLineChars="0"/>
              <w:jc w:val="center"/>
              <w:rPr>
                <w:rFonts w:hint="default" w:ascii="Arial" w:hAnsi="Arial" w:cs="Arial"/>
                <w:color w:val="auto"/>
                <w:sz w:val="17"/>
                <w:szCs w:val="17"/>
              </w:rPr>
            </w:pPr>
          </w:p>
        </w:tc>
      </w:tr>
      <w:tr w14:paraId="61EFFD2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7845C">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5C3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METRONIDAZOL 400MG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BE70D">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695EEB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B218DD3">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A3EE74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950EE4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F58054">
            <w:pPr>
              <w:spacing w:after="0" w:line="240" w:lineRule="auto"/>
              <w:ind w:left="0" w:leftChars="0" w:firstLine="0" w:firstLineChars="0"/>
              <w:jc w:val="center"/>
              <w:rPr>
                <w:rFonts w:hint="default" w:ascii="Arial" w:hAnsi="Arial" w:cs="Arial"/>
                <w:color w:val="auto"/>
                <w:sz w:val="17"/>
                <w:szCs w:val="17"/>
              </w:rPr>
            </w:pPr>
          </w:p>
        </w:tc>
      </w:tr>
      <w:tr w14:paraId="12E363A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3A9E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6B8E">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METRONIDAZOL CREME VAGINAL 50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B8EF">
            <w:pPr>
              <w:spacing w:line="240" w:lineRule="auto"/>
              <w:jc w:val="center"/>
              <w:rPr>
                <w:rFonts w:hint="default" w:ascii="Arial" w:hAnsi="Arial" w:cs="Arial"/>
                <w:color w:val="auto"/>
                <w:sz w:val="17"/>
                <w:szCs w:val="17"/>
              </w:rPr>
            </w:pPr>
            <w:r>
              <w:rPr>
                <w:rFonts w:hint="default" w:ascii="Arial" w:hAnsi="Arial" w:cs="Arial"/>
                <w:sz w:val="17"/>
                <w:szCs w:val="17"/>
              </w:rPr>
              <w:t>500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A105811">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4A61D7A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83E8D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698842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6A50985">
            <w:pPr>
              <w:spacing w:after="0" w:line="240" w:lineRule="auto"/>
              <w:ind w:left="0" w:leftChars="0" w:firstLine="0" w:firstLineChars="0"/>
              <w:jc w:val="center"/>
              <w:rPr>
                <w:rFonts w:hint="default" w:ascii="Arial" w:hAnsi="Arial" w:cs="Arial"/>
                <w:color w:val="auto"/>
                <w:sz w:val="17"/>
                <w:szCs w:val="17"/>
              </w:rPr>
            </w:pPr>
          </w:p>
        </w:tc>
      </w:tr>
      <w:tr w14:paraId="331170C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7CB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342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MONONITRATO DE ISOSSORBIDA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F8D08">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D26CA6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776DAE5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4659F7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9A7F8B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1803A7">
            <w:pPr>
              <w:spacing w:after="0" w:line="240" w:lineRule="auto"/>
              <w:ind w:left="0" w:leftChars="0" w:firstLine="0" w:firstLineChars="0"/>
              <w:jc w:val="center"/>
              <w:rPr>
                <w:rFonts w:hint="default" w:ascii="Arial" w:hAnsi="Arial" w:cs="Arial"/>
                <w:color w:val="auto"/>
                <w:sz w:val="17"/>
                <w:szCs w:val="17"/>
              </w:rPr>
            </w:pPr>
          </w:p>
        </w:tc>
      </w:tr>
      <w:tr w14:paraId="3A2D5C3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EEF0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E0D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MONONITRATO DE ISOSSORBIDA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23A3">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B63E627">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BF02B3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6A0079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D64149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D1A1F5">
            <w:pPr>
              <w:spacing w:after="0" w:line="240" w:lineRule="auto"/>
              <w:ind w:left="0" w:leftChars="0" w:firstLine="0" w:firstLineChars="0"/>
              <w:jc w:val="center"/>
              <w:rPr>
                <w:rFonts w:hint="default" w:ascii="Arial" w:hAnsi="Arial" w:cs="Arial"/>
                <w:color w:val="auto"/>
                <w:sz w:val="17"/>
                <w:szCs w:val="17"/>
              </w:rPr>
            </w:pPr>
          </w:p>
        </w:tc>
      </w:tr>
      <w:tr w14:paraId="69EDBD8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EFE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D132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NEOMICINA + BACITRACINA CREME 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6B94">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48831FD">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5C587BF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57339D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9033E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25087DA">
            <w:pPr>
              <w:spacing w:after="0" w:line="240" w:lineRule="auto"/>
              <w:ind w:left="0" w:leftChars="0" w:firstLine="0" w:firstLineChars="0"/>
              <w:jc w:val="center"/>
              <w:rPr>
                <w:rFonts w:hint="default" w:ascii="Arial" w:hAnsi="Arial" w:cs="Arial"/>
                <w:color w:val="auto"/>
                <w:sz w:val="17"/>
                <w:szCs w:val="17"/>
              </w:rPr>
            </w:pPr>
          </w:p>
        </w:tc>
      </w:tr>
      <w:tr w14:paraId="4F3EDED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36F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B08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NIMESULIDA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E6D12">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435806E">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9433A27">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793CBF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4370B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26F4D6">
            <w:pPr>
              <w:spacing w:after="0" w:line="240" w:lineRule="auto"/>
              <w:ind w:left="0" w:leftChars="0" w:firstLine="0" w:firstLineChars="0"/>
              <w:jc w:val="center"/>
              <w:rPr>
                <w:rFonts w:hint="default" w:ascii="Arial" w:hAnsi="Arial" w:cs="Arial"/>
                <w:color w:val="auto"/>
                <w:sz w:val="17"/>
                <w:szCs w:val="17"/>
              </w:rPr>
            </w:pPr>
          </w:p>
        </w:tc>
      </w:tr>
      <w:tr w14:paraId="3B96998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4DAF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1D6C">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NISTATINA CREME VAGINAL 60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2A3B">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590FC5C">
            <w:pPr>
              <w:spacing w:line="240" w:lineRule="auto"/>
              <w:jc w:val="center"/>
              <w:rPr>
                <w:rFonts w:hint="default" w:ascii="Arial" w:hAnsi="Arial" w:cs="Arial"/>
                <w:color w:val="auto"/>
                <w:sz w:val="17"/>
                <w:szCs w:val="17"/>
              </w:rPr>
            </w:pPr>
            <w:r>
              <w:rPr>
                <w:rFonts w:hint="default" w:ascii="Arial" w:hAnsi="Arial" w:cs="Arial"/>
                <w:sz w:val="17"/>
                <w:szCs w:val="17"/>
              </w:rPr>
              <w:t>Tb</w:t>
            </w:r>
          </w:p>
        </w:tc>
        <w:tc>
          <w:tcPr>
            <w:tcW w:w="1032" w:type="dxa"/>
            <w:tcBorders>
              <w:top w:val="single" w:color="000000" w:sz="4" w:space="0"/>
              <w:left w:val="single" w:color="000000" w:sz="4" w:space="0"/>
              <w:bottom w:val="single" w:color="000000" w:sz="4" w:space="0"/>
              <w:right w:val="single" w:color="000000" w:sz="4" w:space="0"/>
            </w:tcBorders>
          </w:tcPr>
          <w:p w14:paraId="2DFA8BF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19B548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FF9A96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31387B">
            <w:pPr>
              <w:spacing w:after="0" w:line="240" w:lineRule="auto"/>
              <w:ind w:left="0" w:leftChars="0" w:firstLine="0" w:firstLineChars="0"/>
              <w:jc w:val="center"/>
              <w:rPr>
                <w:rFonts w:hint="default" w:ascii="Arial" w:hAnsi="Arial" w:cs="Arial"/>
                <w:color w:val="auto"/>
                <w:sz w:val="17"/>
                <w:szCs w:val="17"/>
              </w:rPr>
            </w:pPr>
          </w:p>
        </w:tc>
      </w:tr>
      <w:tr w14:paraId="7AE8436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9C66">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EDB2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NITROFURANTOÍNA 100MG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C9C9">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D6C612F">
            <w:pPr>
              <w:spacing w:line="240" w:lineRule="auto"/>
              <w:jc w:val="center"/>
              <w:rPr>
                <w:rFonts w:hint="default" w:ascii="Arial" w:hAnsi="Arial" w:cs="Arial"/>
                <w:color w:val="auto"/>
                <w:sz w:val="17"/>
                <w:szCs w:val="17"/>
              </w:rPr>
            </w:pPr>
            <w:r>
              <w:rPr>
                <w:rFonts w:hint="default" w:ascii="Arial" w:hAnsi="Arial" w:cs="Arial"/>
                <w:sz w:val="17"/>
                <w:szCs w:val="17"/>
              </w:rPr>
              <w:t>Cápsula</w:t>
            </w:r>
          </w:p>
        </w:tc>
        <w:tc>
          <w:tcPr>
            <w:tcW w:w="1032" w:type="dxa"/>
            <w:tcBorders>
              <w:top w:val="single" w:color="000000" w:sz="4" w:space="0"/>
              <w:left w:val="single" w:color="000000" w:sz="4" w:space="0"/>
              <w:bottom w:val="single" w:color="000000" w:sz="4" w:space="0"/>
              <w:right w:val="single" w:color="000000" w:sz="4" w:space="0"/>
            </w:tcBorders>
          </w:tcPr>
          <w:p w14:paraId="0CBECC9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6AD127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519158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F0DD4E">
            <w:pPr>
              <w:spacing w:after="0" w:line="240" w:lineRule="auto"/>
              <w:ind w:left="0" w:leftChars="0" w:firstLine="0" w:firstLineChars="0"/>
              <w:jc w:val="center"/>
              <w:rPr>
                <w:rFonts w:hint="default" w:ascii="Arial" w:hAnsi="Arial" w:cs="Arial"/>
                <w:color w:val="auto"/>
                <w:sz w:val="17"/>
                <w:szCs w:val="17"/>
              </w:rPr>
            </w:pPr>
          </w:p>
        </w:tc>
      </w:tr>
      <w:tr w14:paraId="0CD998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7C5C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E30D">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NORTRIPTILINA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E292D">
            <w:pPr>
              <w:spacing w:line="240" w:lineRule="auto"/>
              <w:jc w:val="center"/>
              <w:rPr>
                <w:rFonts w:hint="default" w:ascii="Arial" w:hAnsi="Arial" w:cs="Arial"/>
                <w:color w:val="auto"/>
                <w:sz w:val="17"/>
                <w:szCs w:val="17"/>
              </w:rPr>
            </w:pPr>
            <w:r>
              <w:rPr>
                <w:rFonts w:hint="default" w:ascii="Arial" w:hAnsi="Arial" w:cs="Arial"/>
                <w:sz w:val="17"/>
                <w:szCs w:val="17"/>
              </w:rPr>
              <w:t>60.000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2330F7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7ED463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5DB84F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E05FBB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291948">
            <w:pPr>
              <w:spacing w:after="0" w:line="240" w:lineRule="auto"/>
              <w:ind w:left="0" w:leftChars="0" w:firstLine="0" w:firstLineChars="0"/>
              <w:jc w:val="center"/>
              <w:rPr>
                <w:rFonts w:hint="default" w:ascii="Arial" w:hAnsi="Arial" w:cs="Arial"/>
                <w:color w:val="auto"/>
                <w:sz w:val="17"/>
                <w:szCs w:val="17"/>
              </w:rPr>
            </w:pPr>
          </w:p>
        </w:tc>
      </w:tr>
      <w:tr w14:paraId="400351F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6D3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228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NORTRIPTILINA 50MG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3A8C8">
            <w:pPr>
              <w:spacing w:line="240" w:lineRule="auto"/>
              <w:jc w:val="center"/>
              <w:rPr>
                <w:rFonts w:hint="default" w:ascii="Arial" w:hAnsi="Arial" w:cs="Arial"/>
                <w:color w:val="auto"/>
                <w:sz w:val="17"/>
                <w:szCs w:val="17"/>
              </w:rPr>
            </w:pPr>
            <w:r>
              <w:rPr>
                <w:rFonts w:hint="default" w:ascii="Arial" w:hAnsi="Arial" w:cs="Arial"/>
                <w:sz w:val="17"/>
                <w:szCs w:val="17"/>
              </w:rPr>
              <w:t>28.000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AD0291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8362EC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B916BF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CA424D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7D0B68">
            <w:pPr>
              <w:spacing w:after="0" w:line="240" w:lineRule="auto"/>
              <w:ind w:left="0" w:leftChars="0" w:firstLine="0" w:firstLineChars="0"/>
              <w:jc w:val="center"/>
              <w:rPr>
                <w:rFonts w:hint="default" w:ascii="Arial" w:hAnsi="Arial" w:cs="Arial"/>
                <w:color w:val="auto"/>
                <w:sz w:val="17"/>
                <w:szCs w:val="17"/>
              </w:rPr>
            </w:pPr>
          </w:p>
        </w:tc>
      </w:tr>
      <w:tr w14:paraId="0237EC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9E67D">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B638">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OMEPRAZOL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2FC01">
            <w:pPr>
              <w:spacing w:line="240" w:lineRule="auto"/>
              <w:jc w:val="center"/>
              <w:rPr>
                <w:rFonts w:hint="default" w:ascii="Arial" w:hAnsi="Arial" w:cs="Arial"/>
                <w:color w:val="auto"/>
                <w:sz w:val="17"/>
                <w:szCs w:val="17"/>
              </w:rPr>
            </w:pPr>
            <w:r>
              <w:rPr>
                <w:rFonts w:hint="default" w:ascii="Arial" w:hAnsi="Arial" w:cs="Arial"/>
                <w:sz w:val="17"/>
                <w:szCs w:val="17"/>
              </w:rPr>
              <w:t>500.000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A9EAD9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2A14EC74">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3474B4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36CC0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61FEF1">
            <w:pPr>
              <w:spacing w:after="0" w:line="240" w:lineRule="auto"/>
              <w:ind w:left="0" w:leftChars="0" w:firstLine="0" w:firstLineChars="0"/>
              <w:jc w:val="center"/>
              <w:rPr>
                <w:rFonts w:hint="default" w:ascii="Arial" w:hAnsi="Arial" w:cs="Arial"/>
                <w:color w:val="auto"/>
                <w:sz w:val="17"/>
                <w:szCs w:val="17"/>
              </w:rPr>
            </w:pPr>
          </w:p>
        </w:tc>
      </w:tr>
      <w:tr w14:paraId="3487A1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B4CFF">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5B52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ONDANSETRONA 4MG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F8F1C">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843A29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E7BCDD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D2BDF3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05CEC5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3940D9">
            <w:pPr>
              <w:spacing w:after="0" w:line="240" w:lineRule="auto"/>
              <w:ind w:left="0" w:leftChars="0" w:firstLine="0" w:firstLineChars="0"/>
              <w:jc w:val="center"/>
              <w:rPr>
                <w:rFonts w:hint="default" w:ascii="Arial" w:hAnsi="Arial" w:cs="Arial"/>
                <w:color w:val="auto"/>
                <w:sz w:val="17"/>
                <w:szCs w:val="17"/>
              </w:rPr>
            </w:pPr>
          </w:p>
        </w:tc>
      </w:tr>
      <w:tr w14:paraId="70246A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880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A452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ONDANSETRONA 8MG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40868">
            <w:pPr>
              <w:spacing w:line="240" w:lineRule="auto"/>
              <w:jc w:val="center"/>
              <w:rPr>
                <w:rFonts w:hint="default" w:ascii="Arial" w:hAnsi="Arial" w:cs="Arial"/>
                <w:color w:val="auto"/>
                <w:sz w:val="17"/>
                <w:szCs w:val="17"/>
              </w:rPr>
            </w:pPr>
            <w:r>
              <w:rPr>
                <w:rFonts w:hint="default" w:ascii="Arial" w:hAnsi="Arial" w:cs="Arial"/>
                <w:sz w:val="17"/>
                <w:szCs w:val="17"/>
              </w:rPr>
              <w:t>6.000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81C119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85B512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7205CA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2750F3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C8FC42A">
            <w:pPr>
              <w:spacing w:after="0" w:line="240" w:lineRule="auto"/>
              <w:ind w:left="0" w:leftChars="0" w:firstLine="0" w:firstLineChars="0"/>
              <w:jc w:val="center"/>
              <w:rPr>
                <w:rFonts w:hint="default" w:ascii="Arial" w:hAnsi="Arial" w:cs="Arial"/>
                <w:color w:val="auto"/>
                <w:sz w:val="17"/>
                <w:szCs w:val="17"/>
              </w:rPr>
            </w:pPr>
          </w:p>
        </w:tc>
      </w:tr>
      <w:tr w14:paraId="3E9F29A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450C5">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916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PARACETAMOL 200MG/ML GOTAS 10ML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30F44">
            <w:pPr>
              <w:spacing w:line="240" w:lineRule="auto"/>
              <w:jc w:val="center"/>
              <w:rPr>
                <w:rFonts w:hint="default" w:ascii="Arial" w:hAnsi="Arial" w:cs="Arial"/>
                <w:color w:val="auto"/>
                <w:sz w:val="17"/>
                <w:szCs w:val="17"/>
              </w:rPr>
            </w:pPr>
            <w:r>
              <w:rPr>
                <w:rFonts w:hint="default" w:ascii="Arial" w:hAnsi="Arial" w:cs="Arial"/>
                <w:sz w:val="17"/>
                <w:szCs w:val="17"/>
              </w:rPr>
              <w:t>4.000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0FB45BC">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75B20B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C4F1B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F00F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6B998AF">
            <w:pPr>
              <w:spacing w:after="0" w:line="240" w:lineRule="auto"/>
              <w:ind w:left="0" w:leftChars="0" w:firstLine="0" w:firstLineChars="0"/>
              <w:jc w:val="center"/>
              <w:rPr>
                <w:rFonts w:hint="default" w:ascii="Arial" w:hAnsi="Arial" w:cs="Arial"/>
                <w:color w:val="auto"/>
                <w:sz w:val="17"/>
                <w:szCs w:val="17"/>
              </w:rPr>
            </w:pPr>
          </w:p>
        </w:tc>
      </w:tr>
      <w:tr w14:paraId="3B3BC5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A0DA">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A77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PARACETAMOL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583D6">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94ED051">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1D0873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6FDCCAA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5BF3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D9D4EA2">
            <w:pPr>
              <w:spacing w:after="0" w:line="240" w:lineRule="auto"/>
              <w:ind w:left="0" w:leftChars="0" w:firstLine="0" w:firstLineChars="0"/>
              <w:jc w:val="center"/>
              <w:rPr>
                <w:rFonts w:hint="default" w:ascii="Arial" w:hAnsi="Arial" w:cs="Arial"/>
                <w:color w:val="auto"/>
                <w:sz w:val="17"/>
                <w:szCs w:val="17"/>
              </w:rPr>
            </w:pPr>
          </w:p>
        </w:tc>
      </w:tr>
      <w:tr w14:paraId="03EE6F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62B3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898D0">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PERMETRINA 50MG/ML LOÇÃO 60ML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02AF">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CA8F36F">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3482A4C">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3BC085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CF223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7FA4670">
            <w:pPr>
              <w:spacing w:after="0" w:line="240" w:lineRule="auto"/>
              <w:ind w:left="0" w:leftChars="0" w:firstLine="0" w:firstLineChars="0"/>
              <w:jc w:val="center"/>
              <w:rPr>
                <w:rFonts w:hint="default" w:ascii="Arial" w:hAnsi="Arial" w:cs="Arial"/>
                <w:color w:val="auto"/>
                <w:sz w:val="17"/>
                <w:szCs w:val="17"/>
              </w:rPr>
            </w:pPr>
          </w:p>
        </w:tc>
      </w:tr>
      <w:tr w14:paraId="60190BB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FC3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B87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PREDNISOLONA FOSFATO SODICO 1MG/ML SOLUÇÃO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B508">
            <w:pPr>
              <w:spacing w:line="240" w:lineRule="auto"/>
              <w:jc w:val="center"/>
              <w:rPr>
                <w:rFonts w:hint="default" w:ascii="Arial" w:hAnsi="Arial" w:cs="Arial"/>
                <w:color w:val="auto"/>
                <w:sz w:val="17"/>
                <w:szCs w:val="17"/>
              </w:rPr>
            </w:pPr>
            <w:r>
              <w:rPr>
                <w:rFonts w:hint="default" w:ascii="Arial" w:hAnsi="Arial" w:cs="Arial"/>
                <w:sz w:val="17"/>
                <w:szCs w:val="17"/>
              </w:rPr>
              <w:t>700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C947792">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6C5853E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5FE515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454DE7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9C33D72">
            <w:pPr>
              <w:spacing w:after="0" w:line="240" w:lineRule="auto"/>
              <w:ind w:left="0" w:leftChars="0" w:firstLine="0" w:firstLineChars="0"/>
              <w:jc w:val="center"/>
              <w:rPr>
                <w:rFonts w:hint="default" w:ascii="Arial" w:hAnsi="Arial" w:cs="Arial"/>
                <w:color w:val="auto"/>
                <w:sz w:val="17"/>
                <w:szCs w:val="17"/>
              </w:rPr>
            </w:pPr>
          </w:p>
        </w:tc>
      </w:tr>
      <w:tr w14:paraId="70D8C69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F39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935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PREDNISOLONA FOSFATO SODICO 3MG/ML SOLUÇÃO ORAL 100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AF24">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A1FC53A">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5C7ABFE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41116B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D22DAD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A7108B">
            <w:pPr>
              <w:spacing w:after="0" w:line="240" w:lineRule="auto"/>
              <w:ind w:left="0" w:leftChars="0" w:firstLine="0" w:firstLineChars="0"/>
              <w:jc w:val="center"/>
              <w:rPr>
                <w:rFonts w:hint="default" w:ascii="Arial" w:hAnsi="Arial" w:cs="Arial"/>
                <w:color w:val="auto"/>
                <w:sz w:val="17"/>
                <w:szCs w:val="17"/>
              </w:rPr>
            </w:pPr>
          </w:p>
        </w:tc>
      </w:tr>
      <w:tr w14:paraId="6F686FF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694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1179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PREDNISONA 20MG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C6561">
            <w:pPr>
              <w:spacing w:line="240" w:lineRule="auto"/>
              <w:jc w:val="center"/>
              <w:rPr>
                <w:rFonts w:hint="default" w:ascii="Arial" w:hAnsi="Arial" w:cs="Arial"/>
                <w:color w:val="auto"/>
                <w:sz w:val="17"/>
                <w:szCs w:val="17"/>
              </w:rPr>
            </w:pPr>
            <w:r>
              <w:rPr>
                <w:rFonts w:hint="default" w:ascii="Arial" w:hAnsi="Arial" w:cs="Arial"/>
                <w:sz w:val="17"/>
                <w:szCs w:val="17"/>
              </w:rPr>
              <w:t>40.000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976A07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D2C92CD">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6D99B8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05AFE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96271C">
            <w:pPr>
              <w:spacing w:after="0" w:line="240" w:lineRule="auto"/>
              <w:ind w:left="0" w:leftChars="0" w:firstLine="0" w:firstLineChars="0"/>
              <w:jc w:val="center"/>
              <w:rPr>
                <w:rFonts w:hint="default" w:ascii="Arial" w:hAnsi="Arial" w:cs="Arial"/>
                <w:color w:val="auto"/>
                <w:sz w:val="17"/>
                <w:szCs w:val="17"/>
              </w:rPr>
            </w:pPr>
          </w:p>
        </w:tc>
      </w:tr>
      <w:tr w14:paraId="624B9C0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E5AB">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B9DA">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PREDNISONA 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F6B9">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7734383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C33EE0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BF0B70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06ECC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ECDBADC">
            <w:pPr>
              <w:spacing w:after="0" w:line="240" w:lineRule="auto"/>
              <w:ind w:left="0" w:leftChars="0" w:firstLine="0" w:firstLineChars="0"/>
              <w:jc w:val="center"/>
              <w:rPr>
                <w:rFonts w:hint="default" w:ascii="Arial" w:hAnsi="Arial" w:cs="Arial"/>
                <w:color w:val="auto"/>
                <w:sz w:val="17"/>
                <w:szCs w:val="17"/>
              </w:rPr>
            </w:pPr>
          </w:p>
        </w:tc>
      </w:tr>
      <w:tr w14:paraId="792A73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805A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12F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PREGABALINA 75MG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00D8">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63D9903">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1F54A74A">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E73673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FD166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0B32BF">
            <w:pPr>
              <w:spacing w:after="0" w:line="240" w:lineRule="auto"/>
              <w:ind w:left="0" w:leftChars="0" w:firstLine="0" w:firstLineChars="0"/>
              <w:jc w:val="center"/>
              <w:rPr>
                <w:rFonts w:hint="default" w:ascii="Arial" w:hAnsi="Arial" w:cs="Arial"/>
                <w:color w:val="auto"/>
                <w:sz w:val="17"/>
                <w:szCs w:val="17"/>
              </w:rPr>
            </w:pPr>
          </w:p>
        </w:tc>
      </w:tr>
      <w:tr w14:paraId="173D31A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97207">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E417">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PROMETAZINA 25MG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7759A">
            <w:pPr>
              <w:spacing w:line="240" w:lineRule="auto"/>
              <w:jc w:val="center"/>
              <w:rPr>
                <w:rFonts w:hint="default" w:ascii="Arial" w:hAnsi="Arial" w:cs="Arial"/>
                <w:color w:val="auto"/>
                <w:sz w:val="17"/>
                <w:szCs w:val="17"/>
              </w:rPr>
            </w:pPr>
            <w:r>
              <w:rPr>
                <w:rFonts w:hint="default" w:ascii="Arial" w:hAnsi="Arial" w:cs="Arial"/>
                <w:sz w:val="17"/>
                <w:szCs w:val="17"/>
              </w:rPr>
              <w:t>100.000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519C22D8">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044CE3C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DB9983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2C27E3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715968">
            <w:pPr>
              <w:spacing w:after="0" w:line="240" w:lineRule="auto"/>
              <w:ind w:left="0" w:leftChars="0" w:firstLine="0" w:firstLineChars="0"/>
              <w:jc w:val="center"/>
              <w:rPr>
                <w:rFonts w:hint="default" w:ascii="Arial" w:hAnsi="Arial" w:cs="Arial"/>
                <w:color w:val="auto"/>
                <w:sz w:val="17"/>
                <w:szCs w:val="17"/>
              </w:rPr>
            </w:pPr>
          </w:p>
        </w:tc>
      </w:tr>
      <w:tr w14:paraId="1A324E6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149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E81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PROPRANOLOL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EAAAB">
            <w:pPr>
              <w:spacing w:line="240" w:lineRule="auto"/>
              <w:jc w:val="center"/>
              <w:rPr>
                <w:rFonts w:hint="default" w:ascii="Arial" w:hAnsi="Arial" w:cs="Arial"/>
                <w:color w:val="auto"/>
                <w:sz w:val="17"/>
                <w:szCs w:val="17"/>
              </w:rPr>
            </w:pPr>
            <w:r>
              <w:rPr>
                <w:rFonts w:hint="default" w:ascii="Arial" w:hAnsi="Arial" w:cs="Arial"/>
                <w:sz w:val="17"/>
                <w:szCs w:val="17"/>
              </w:rPr>
              <w:t>50.000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F76BE69">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855E01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741E363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C9065F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12D5C4">
            <w:pPr>
              <w:spacing w:after="0" w:line="240" w:lineRule="auto"/>
              <w:ind w:left="0" w:leftChars="0" w:firstLine="0" w:firstLineChars="0"/>
              <w:jc w:val="center"/>
              <w:rPr>
                <w:rFonts w:hint="default" w:ascii="Arial" w:hAnsi="Arial" w:cs="Arial"/>
                <w:color w:val="auto"/>
                <w:sz w:val="17"/>
                <w:szCs w:val="17"/>
              </w:rPr>
            </w:pPr>
          </w:p>
        </w:tc>
      </w:tr>
      <w:tr w14:paraId="4B3C128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3A80">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8AB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SAIS PARA REIDRATAÇÃO ORAL 27,9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CA239">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81BC4B2">
            <w:pPr>
              <w:spacing w:line="240" w:lineRule="auto"/>
              <w:jc w:val="center"/>
              <w:rPr>
                <w:rFonts w:hint="default" w:ascii="Arial" w:hAnsi="Arial" w:cs="Arial"/>
                <w:color w:val="auto"/>
                <w:sz w:val="17"/>
                <w:szCs w:val="17"/>
              </w:rPr>
            </w:pPr>
            <w:r>
              <w:rPr>
                <w:rFonts w:hint="default" w:ascii="Arial" w:hAnsi="Arial" w:cs="Arial"/>
                <w:sz w:val="17"/>
                <w:szCs w:val="17"/>
              </w:rPr>
              <w:t>Env</w:t>
            </w:r>
          </w:p>
        </w:tc>
        <w:tc>
          <w:tcPr>
            <w:tcW w:w="1032" w:type="dxa"/>
            <w:tcBorders>
              <w:top w:val="single" w:color="000000" w:sz="4" w:space="0"/>
              <w:left w:val="single" w:color="000000" w:sz="4" w:space="0"/>
              <w:bottom w:val="single" w:color="000000" w:sz="4" w:space="0"/>
              <w:right w:val="single" w:color="000000" w:sz="4" w:space="0"/>
            </w:tcBorders>
          </w:tcPr>
          <w:p w14:paraId="3BC5147E">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047FD3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DD2E5D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BF221A">
            <w:pPr>
              <w:spacing w:after="0" w:line="240" w:lineRule="auto"/>
              <w:ind w:left="0" w:leftChars="0" w:firstLine="0" w:firstLineChars="0"/>
              <w:jc w:val="center"/>
              <w:rPr>
                <w:rFonts w:hint="default" w:ascii="Arial" w:hAnsi="Arial" w:cs="Arial"/>
                <w:color w:val="auto"/>
                <w:sz w:val="17"/>
                <w:szCs w:val="17"/>
              </w:rPr>
            </w:pPr>
          </w:p>
        </w:tc>
      </w:tr>
      <w:tr w14:paraId="15CBD3A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02A1">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1886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SIMETICONA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28A41">
            <w:pPr>
              <w:spacing w:line="240" w:lineRule="auto"/>
              <w:jc w:val="center"/>
              <w:rPr>
                <w:rFonts w:hint="default" w:ascii="Arial" w:hAnsi="Arial" w:cs="Arial"/>
                <w:color w:val="auto"/>
                <w:sz w:val="17"/>
                <w:szCs w:val="17"/>
              </w:rPr>
            </w:pPr>
            <w:r>
              <w:rPr>
                <w:rFonts w:hint="default" w:ascii="Arial" w:hAnsi="Arial" w:cs="Arial"/>
                <w:sz w:val="17"/>
                <w:szCs w:val="17"/>
              </w:rPr>
              <w:t>30.000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6E7E3AC">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3B7AB749">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EE384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2505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CC9CBF9">
            <w:pPr>
              <w:spacing w:after="0" w:line="240" w:lineRule="auto"/>
              <w:ind w:left="0" w:leftChars="0" w:firstLine="0" w:firstLineChars="0"/>
              <w:jc w:val="center"/>
              <w:rPr>
                <w:rFonts w:hint="default" w:ascii="Arial" w:hAnsi="Arial" w:cs="Arial"/>
                <w:color w:val="auto"/>
                <w:sz w:val="17"/>
                <w:szCs w:val="17"/>
              </w:rPr>
            </w:pPr>
          </w:p>
        </w:tc>
      </w:tr>
      <w:tr w14:paraId="2575BC7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718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E37C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SIMETICONA 75MG/ML GOTAS 15ML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EBD6">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12B80C5">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7786EE01">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143B730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CFBD55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7CAF239">
            <w:pPr>
              <w:spacing w:after="0" w:line="240" w:lineRule="auto"/>
              <w:ind w:left="0" w:leftChars="0" w:firstLine="0" w:firstLineChars="0"/>
              <w:jc w:val="center"/>
              <w:rPr>
                <w:rFonts w:hint="default" w:ascii="Arial" w:hAnsi="Arial" w:cs="Arial"/>
                <w:color w:val="auto"/>
                <w:sz w:val="17"/>
                <w:szCs w:val="17"/>
              </w:rPr>
            </w:pPr>
          </w:p>
        </w:tc>
      </w:tr>
      <w:tr w14:paraId="28A52AD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1D92">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AFF1">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SULFADIAZINA 500MG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1F886">
            <w:pPr>
              <w:spacing w:line="240" w:lineRule="auto"/>
              <w:jc w:val="center"/>
              <w:rPr>
                <w:rFonts w:hint="default" w:ascii="Arial" w:hAnsi="Arial" w:cs="Arial"/>
                <w:color w:val="auto"/>
                <w:sz w:val="17"/>
                <w:szCs w:val="17"/>
              </w:rPr>
            </w:pPr>
            <w:r>
              <w:rPr>
                <w:rFonts w:hint="default" w:ascii="Arial" w:hAnsi="Arial" w:cs="Arial"/>
                <w:sz w:val="17"/>
                <w:szCs w:val="17"/>
              </w:rPr>
              <w:t>5.000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309475A">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5DEDDC10">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3CF9FD9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D4583E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291B75">
            <w:pPr>
              <w:spacing w:after="0" w:line="240" w:lineRule="auto"/>
              <w:ind w:left="0" w:leftChars="0" w:firstLine="0" w:firstLineChars="0"/>
              <w:jc w:val="center"/>
              <w:rPr>
                <w:rFonts w:hint="default" w:ascii="Arial" w:hAnsi="Arial" w:cs="Arial"/>
                <w:color w:val="auto"/>
                <w:sz w:val="17"/>
                <w:szCs w:val="17"/>
              </w:rPr>
            </w:pPr>
          </w:p>
        </w:tc>
      </w:tr>
      <w:tr w14:paraId="7B7943C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7D6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2055">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SULFAMETOXAZOL + TRIMETROPINA 40MG + 8MG/ML SUSPENSÃO ORAL 100ML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8ACE">
            <w:pPr>
              <w:spacing w:line="240" w:lineRule="auto"/>
              <w:jc w:val="center"/>
              <w:rPr>
                <w:rFonts w:hint="default" w:ascii="Arial" w:hAnsi="Arial" w:cs="Arial"/>
                <w:color w:val="auto"/>
                <w:sz w:val="17"/>
                <w:szCs w:val="17"/>
              </w:rPr>
            </w:pPr>
            <w:r>
              <w:rPr>
                <w:rFonts w:hint="default" w:ascii="Arial" w:hAnsi="Arial" w:cs="Arial"/>
                <w:sz w:val="17"/>
                <w:szCs w:val="17"/>
              </w:rPr>
              <w:t>2.000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18FA59C">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22E4933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40609D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842172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AB9A79B">
            <w:pPr>
              <w:spacing w:after="0" w:line="240" w:lineRule="auto"/>
              <w:ind w:left="0" w:leftChars="0" w:firstLine="0" w:firstLineChars="0"/>
              <w:jc w:val="center"/>
              <w:rPr>
                <w:rFonts w:hint="default" w:ascii="Arial" w:hAnsi="Arial" w:cs="Arial"/>
                <w:color w:val="auto"/>
                <w:sz w:val="17"/>
                <w:szCs w:val="17"/>
              </w:rPr>
            </w:pPr>
          </w:p>
        </w:tc>
      </w:tr>
      <w:tr w14:paraId="095D95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FF2E">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4CF72">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SULFAMETOXAZOL + TRIMETROPINA 400MG + 80MG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12F7E">
            <w:pPr>
              <w:spacing w:line="240" w:lineRule="auto"/>
              <w:jc w:val="center"/>
              <w:rPr>
                <w:rFonts w:hint="default" w:ascii="Arial" w:hAnsi="Arial" w:cs="Arial"/>
                <w:color w:val="auto"/>
                <w:sz w:val="17"/>
                <w:szCs w:val="17"/>
              </w:rPr>
            </w:pPr>
            <w:r>
              <w:rPr>
                <w:rFonts w:hint="default" w:ascii="Arial" w:hAnsi="Arial" w:cs="Arial"/>
                <w:sz w:val="17"/>
                <w:szCs w:val="17"/>
              </w:rPr>
              <w:t>10.000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3BD56824">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4CE01848">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193D0A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99792A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A9C8FB">
            <w:pPr>
              <w:spacing w:after="0" w:line="240" w:lineRule="auto"/>
              <w:ind w:left="0" w:leftChars="0" w:firstLine="0" w:firstLineChars="0"/>
              <w:jc w:val="center"/>
              <w:rPr>
                <w:rFonts w:hint="default" w:ascii="Arial" w:hAnsi="Arial" w:cs="Arial"/>
                <w:color w:val="auto"/>
                <w:sz w:val="17"/>
                <w:szCs w:val="17"/>
              </w:rPr>
            </w:pPr>
          </w:p>
        </w:tc>
      </w:tr>
      <w:tr w14:paraId="10532B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B838">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204F">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SULFATO FERROSO 25MG/ML SOLUÇÃO ORAL 30ML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3222F">
            <w:pPr>
              <w:spacing w:line="240" w:lineRule="auto"/>
              <w:jc w:val="center"/>
              <w:rPr>
                <w:rFonts w:hint="default" w:ascii="Arial" w:hAnsi="Arial" w:cs="Arial"/>
                <w:color w:val="auto"/>
                <w:sz w:val="17"/>
                <w:szCs w:val="17"/>
              </w:rPr>
            </w:pPr>
            <w:r>
              <w:rPr>
                <w:rFonts w:hint="default" w:ascii="Arial" w:hAnsi="Arial" w:cs="Arial"/>
                <w:sz w:val="17"/>
                <w:szCs w:val="17"/>
              </w:rPr>
              <w:t>1.000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80556FA">
            <w:pPr>
              <w:spacing w:line="240" w:lineRule="auto"/>
              <w:jc w:val="center"/>
              <w:rPr>
                <w:rFonts w:hint="default" w:ascii="Arial" w:hAnsi="Arial" w:cs="Arial"/>
                <w:color w:val="auto"/>
                <w:sz w:val="17"/>
                <w:szCs w:val="17"/>
              </w:rPr>
            </w:pPr>
            <w:r>
              <w:rPr>
                <w:rFonts w:hint="default" w:ascii="Arial" w:hAnsi="Arial" w:cs="Arial"/>
                <w:sz w:val="17"/>
                <w:szCs w:val="17"/>
              </w:rPr>
              <w:t>Fr</w:t>
            </w:r>
          </w:p>
        </w:tc>
        <w:tc>
          <w:tcPr>
            <w:tcW w:w="1032" w:type="dxa"/>
            <w:tcBorders>
              <w:top w:val="single" w:color="000000" w:sz="4" w:space="0"/>
              <w:left w:val="single" w:color="000000" w:sz="4" w:space="0"/>
              <w:bottom w:val="single" w:color="000000" w:sz="4" w:space="0"/>
              <w:right w:val="single" w:color="000000" w:sz="4" w:space="0"/>
            </w:tcBorders>
          </w:tcPr>
          <w:p w14:paraId="163ACDD6">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09C9F70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AE8B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9452A73">
            <w:pPr>
              <w:spacing w:after="0" w:line="240" w:lineRule="auto"/>
              <w:ind w:left="0" w:leftChars="0" w:firstLine="0" w:firstLineChars="0"/>
              <w:jc w:val="center"/>
              <w:rPr>
                <w:rFonts w:hint="default" w:ascii="Arial" w:hAnsi="Arial" w:cs="Arial"/>
                <w:color w:val="auto"/>
                <w:sz w:val="17"/>
                <w:szCs w:val="17"/>
              </w:rPr>
            </w:pPr>
          </w:p>
        </w:tc>
      </w:tr>
      <w:tr w14:paraId="1F29EDA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81F9">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620F4">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SULFATO FERROSO 40MG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3682">
            <w:pPr>
              <w:spacing w:line="240" w:lineRule="auto"/>
              <w:jc w:val="center"/>
              <w:rPr>
                <w:rFonts w:hint="default" w:ascii="Arial" w:hAnsi="Arial" w:cs="Arial"/>
                <w:color w:val="auto"/>
                <w:sz w:val="17"/>
                <w:szCs w:val="17"/>
              </w:rPr>
            </w:pPr>
            <w:r>
              <w:rPr>
                <w:rFonts w:hint="default" w:ascii="Arial" w:hAnsi="Arial" w:cs="Arial"/>
                <w:sz w:val="17"/>
                <w:szCs w:val="17"/>
              </w:rPr>
              <w:t>200.000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065FBFAD">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706A9F5">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6DADCC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87491C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87730B">
            <w:pPr>
              <w:spacing w:after="0" w:line="240" w:lineRule="auto"/>
              <w:ind w:left="0" w:leftChars="0" w:firstLine="0" w:firstLineChars="0"/>
              <w:jc w:val="center"/>
              <w:rPr>
                <w:rFonts w:hint="default" w:ascii="Arial" w:hAnsi="Arial" w:cs="Arial"/>
                <w:color w:val="auto"/>
                <w:sz w:val="17"/>
                <w:szCs w:val="17"/>
              </w:rPr>
            </w:pPr>
          </w:p>
        </w:tc>
      </w:tr>
      <w:tr w14:paraId="3FA6ED7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25673">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9CD33">
            <w:pPr>
              <w:spacing w:line="240" w:lineRule="auto"/>
              <w:jc w:val="both"/>
              <w:rPr>
                <w:rFonts w:hint="default" w:ascii="Arial" w:hAnsi="Arial" w:cs="Arial"/>
                <w:color w:val="auto"/>
                <w:sz w:val="17"/>
                <w:szCs w:val="17"/>
                <w:shd w:val="clear" w:color="auto" w:fill="FFFFFF"/>
              </w:rPr>
            </w:pPr>
            <w:r>
              <w:rPr>
                <w:rFonts w:hint="default" w:ascii="Arial" w:hAnsi="Arial" w:cs="Arial"/>
                <w:color w:val="000000"/>
                <w:sz w:val="17"/>
                <w:szCs w:val="17"/>
              </w:rPr>
              <w:t>VERAPAMIL 80MG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8C4B">
            <w:pPr>
              <w:spacing w:line="240" w:lineRule="auto"/>
              <w:jc w:val="center"/>
              <w:rPr>
                <w:rFonts w:hint="default" w:ascii="Arial" w:hAnsi="Arial" w:cs="Arial"/>
                <w:color w:val="auto"/>
                <w:sz w:val="17"/>
                <w:szCs w:val="17"/>
              </w:rPr>
            </w:pPr>
            <w:r>
              <w:rPr>
                <w:rFonts w:hint="default" w:ascii="Arial" w:hAnsi="Arial" w:cs="Arial"/>
                <w:sz w:val="17"/>
                <w:szCs w:val="17"/>
              </w:rPr>
              <w:t>3.000</w:t>
            </w:r>
          </w:p>
        </w:tc>
        <w:tc>
          <w:tcPr>
            <w:tcW w:w="1050" w:type="dxa"/>
            <w:tcBorders>
              <w:top w:val="single" w:color="000000" w:sz="4" w:space="0"/>
              <w:left w:val="single" w:color="000000" w:sz="4" w:space="0"/>
              <w:bottom w:val="single" w:color="000000" w:sz="4" w:space="0"/>
              <w:right w:val="single" w:color="000000" w:sz="4" w:space="0"/>
            </w:tcBorders>
            <w:vAlign w:val="center"/>
          </w:tcPr>
          <w:p w14:paraId="2E5F570B">
            <w:pPr>
              <w:spacing w:line="240" w:lineRule="auto"/>
              <w:jc w:val="center"/>
              <w:rPr>
                <w:rFonts w:hint="default" w:ascii="Arial" w:hAnsi="Arial" w:cs="Arial"/>
                <w:color w:val="auto"/>
                <w:sz w:val="17"/>
                <w:szCs w:val="17"/>
              </w:rPr>
            </w:pPr>
            <w:r>
              <w:rPr>
                <w:rFonts w:hint="default" w:ascii="Arial" w:hAnsi="Arial" w:cs="Arial"/>
                <w:sz w:val="17"/>
                <w:szCs w:val="17"/>
              </w:rPr>
              <w:t>Comp</w:t>
            </w:r>
          </w:p>
        </w:tc>
        <w:tc>
          <w:tcPr>
            <w:tcW w:w="1032" w:type="dxa"/>
            <w:tcBorders>
              <w:top w:val="single" w:color="000000" w:sz="4" w:space="0"/>
              <w:left w:val="single" w:color="000000" w:sz="4" w:space="0"/>
              <w:bottom w:val="single" w:color="000000" w:sz="4" w:space="0"/>
              <w:right w:val="single" w:color="000000" w:sz="4" w:space="0"/>
            </w:tcBorders>
          </w:tcPr>
          <w:p w14:paraId="61D451CB">
            <w:pPr>
              <w:spacing w:line="240" w:lineRule="auto"/>
              <w:jc w:val="center"/>
              <w:rPr>
                <w:rFonts w:hint="default" w:ascii="Arial" w:hAnsi="Arial" w:cs="Arial"/>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925ED7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B6FBA1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8E2954A">
            <w:pPr>
              <w:spacing w:after="0" w:line="240" w:lineRule="auto"/>
              <w:ind w:left="0" w:leftChars="0" w:firstLine="0" w:firstLineChars="0"/>
              <w:jc w:val="center"/>
              <w:rPr>
                <w:rFonts w:hint="default" w:ascii="Arial" w:hAnsi="Arial" w:cs="Arial"/>
                <w:color w:val="auto"/>
                <w:sz w:val="17"/>
                <w:szCs w:val="17"/>
              </w:rPr>
            </w:pPr>
          </w:p>
        </w:tc>
      </w:tr>
      <w:tr w14:paraId="320B620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D296F">
            <w:pPr>
              <w:spacing w:after="0" w:line="240" w:lineRule="auto"/>
              <w:ind w:left="0" w:leftChars="0" w:firstLine="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53A74702">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797C1CF1">
            <w:pPr>
              <w:spacing w:after="0" w:line="240" w:lineRule="auto"/>
              <w:ind w:left="0" w:leftChars="0" w:firstLine="0" w:firstLineChars="0"/>
              <w:jc w:val="center"/>
              <w:rPr>
                <w:rFonts w:hint="default" w:ascii="Arial" w:hAnsi="Arial" w:cs="Arial"/>
                <w:color w:val="auto"/>
                <w:sz w:val="17"/>
                <w:szCs w:val="17"/>
              </w:rPr>
            </w:pPr>
          </w:p>
        </w:tc>
        <w:tc>
          <w:tcPr>
            <w:tcW w:w="1050" w:type="dxa"/>
            <w:tcBorders>
              <w:top w:val="single" w:color="000000" w:sz="4" w:space="0"/>
              <w:left w:val="single" w:color="000000" w:sz="4" w:space="0"/>
              <w:bottom w:val="single" w:color="000000" w:sz="4" w:space="0"/>
              <w:right w:val="single" w:color="000000" w:sz="4" w:space="0"/>
            </w:tcBorders>
          </w:tcPr>
          <w:p w14:paraId="5B777CC3">
            <w:pPr>
              <w:spacing w:after="0" w:line="24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5681DA3">
            <w:pPr>
              <w:spacing w:after="0" w:line="24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2E16E0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BA1995B">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7257F9AC">
            <w:pPr>
              <w:spacing w:after="0" w:line="240" w:lineRule="auto"/>
              <w:ind w:left="0" w:leftChars="0" w:firstLine="0" w:firstLineChars="0"/>
              <w:jc w:val="center"/>
              <w:rPr>
                <w:rFonts w:hint="default" w:ascii="Arial" w:hAnsi="Arial" w:cs="Arial"/>
                <w:color w:val="auto"/>
                <w:sz w:val="17"/>
                <w:szCs w:val="17"/>
              </w:rPr>
            </w:pPr>
          </w:p>
        </w:tc>
      </w:tr>
    </w:tbl>
    <w:p w14:paraId="3695FFF1">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100 Unidades.</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ADA2E7D">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 A aquisição de medicamentos para a Farmácia Básica deve atender aos seguintes requisitos:</w:t>
      </w:r>
    </w:p>
    <w:p w14:paraId="10A3CBB0">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 xml:space="preserve">a) Conformidade com a Legislação: Os medicamentos devem estar registrados na Agência Nacional de Vigilância Sanitária (Anvisa) e atender às normas técnicas e sanitárias vigentes. </w:t>
      </w:r>
    </w:p>
    <w:p w14:paraId="42BA8209">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b) Qualidade e Segurança: Os medicamentos devem ser provenientes de fabricantes idôneos e com comprovação de qualidade, garantindo a eficácia e segurança no uso.</w:t>
      </w:r>
    </w:p>
    <w:p w14:paraId="6BA4D215">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c) Validade: Os medicamentos devem atender ao prazo de validade de, no mínimo, 12 (doze) meses para que não haja o risco de perdas, devido à grande quantidade de aquisição.</w:t>
      </w:r>
    </w:p>
    <w:p w14:paraId="3FD93D0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 xml:space="preserve">d) Diversidade de Itens: A contratação deve abranger uma ampla gama de medicamentos para atender às diversas demandas terapêuticas da população. </w:t>
      </w:r>
    </w:p>
    <w:p w14:paraId="66F7E89F">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e) Prazo de Entrega: Os medicamentos devem ser entregues em prazos compatíveis com as necessidades da Farmácia Básica, evitando desabastecimento.</w:t>
      </w:r>
    </w:p>
    <w:p w14:paraId="7B0AE660">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f) Armazenamento e Distribuição: Os medicamentos devem ser entregues em condições adequadas de armazenamento, conforme as especificações técnicas de cada item.</w:t>
      </w:r>
    </w:p>
    <w:p w14:paraId="47DB7A5E">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g) Desconto sobre o Preço de Mercado: A contratação será realizada com base no menor preço por item, garantindo economicidade.</w:t>
      </w:r>
    </w:p>
    <w:p w14:paraId="39FF0374">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.2. As entregas deverão ocorrer mediante prévio envio da Solicitação de Fornecimento por parte da CONTRATANTE à CONTRATADA onde a mesma deverá respeitar o solicitado e realizar a execução dos serviços.</w:t>
      </w:r>
    </w:p>
    <w:p w14:paraId="2BDA4806">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.3.  O(s) itens(s) será(ão) rigorosamente avaliado(s) no ato da entrega nos quesitos qualidade, caso o(s) serviço(s) esteja(m) em desacordo ao que foi licitado, as notas não serão assinadas.</w:t>
      </w:r>
    </w:p>
    <w:p w14:paraId="0FA4407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.4. As notas fiscais deverão ser assinadas pelo funcionário responsável pelo recebimento.</w:t>
      </w:r>
    </w:p>
    <w:p w14:paraId="48D82070">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.5. O material deverá ser entregue adequadamente, de forma a permitir completa segurança durante o transporte.</w:t>
      </w:r>
    </w:p>
    <w:p w14:paraId="7A90E133">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.6.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78DADC0">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.7. Os endereços e locais para entrega poderão sofrer alterações conforme determinação da contratante.</w:t>
      </w:r>
    </w:p>
    <w:p w14:paraId="0E76997D">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.8. Os locais de entrega serão informados no ato do envio das Solicitações de Fornecimento (e-mail direcionado ao fornecedor) ou descrito nas mesmas.</w:t>
      </w:r>
    </w:p>
    <w:p w14:paraId="4ADE751A">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.9. O horário de entrega será das 07:00 às 16:00 horas, exclusivamente em dias úteis.</w:t>
      </w:r>
    </w:p>
    <w:p w14:paraId="68C7C18D">
      <w:pPr>
        <w:pStyle w:val="219"/>
        <w:pageBreakBefore w:val="0"/>
        <w:kinsoku/>
        <w:wordWrap/>
        <w:overflowPunct/>
        <w:topLinePunct w:val="0"/>
        <w:bidi w:val="0"/>
        <w:snapToGrid/>
        <w:spacing w:after="0" w:line="240" w:lineRule="auto"/>
        <w:ind w:left="0" w:leftChars="0" w:right="0"/>
        <w:jc w:val="both"/>
        <w:rPr>
          <w:rFonts w:hint="default" w:ascii="Arial" w:hAnsi="Arial"/>
          <w:b w:val="0"/>
          <w:bCs w:val="0"/>
          <w:sz w:val="17"/>
          <w:szCs w:val="17"/>
        </w:rPr>
      </w:pPr>
      <w:r>
        <w:rPr>
          <w:rFonts w:hint="default" w:ascii="Arial" w:hAnsi="Arial"/>
          <w:b w:val="0"/>
          <w:bCs w:val="0"/>
          <w:sz w:val="17"/>
          <w:szCs w:val="17"/>
        </w:rPr>
        <w:t>Rua: José Gustavo Cohen, Nº 70, Bairro - Vila Tereza, Cidade de Cataguases – Minas Gerais, CEP: 36.772-014.</w:t>
      </w:r>
    </w:p>
    <w:p w14:paraId="3DC6D376">
      <w:pPr>
        <w:pStyle w:val="278"/>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lang w:val="pt-BR"/>
        </w:rPr>
        <w:t>2.10</w:t>
      </w:r>
      <w:r>
        <w:rPr>
          <w:rFonts w:hint="default" w:ascii="Arial" w:hAnsi="Arial" w:cs="Arial"/>
          <w:b w:val="0"/>
          <w:bCs w:val="0"/>
          <w:sz w:val="17"/>
          <w:szCs w:val="17"/>
        </w:rPr>
        <w:t xml:space="preserve"> Recebimento</w:t>
      </w:r>
    </w:p>
    <w:p w14:paraId="62D7D397">
      <w:pPr>
        <w:pStyle w:val="278"/>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lang w:val="pt-BR"/>
        </w:rPr>
        <w:t>2.10.1</w:t>
      </w:r>
      <w:r>
        <w:rPr>
          <w:rFonts w:hint="default" w:ascii="Arial" w:hAnsi="Arial" w:cs="Arial"/>
          <w:b w:val="0"/>
          <w:bCs w:val="0"/>
          <w:sz w:val="17"/>
          <w:szCs w:val="17"/>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5DF18CB">
      <w:pPr>
        <w:pStyle w:val="219"/>
        <w:pageBreakBefore w:val="0"/>
        <w:kinsoku/>
        <w:wordWrap/>
        <w:overflowPunct/>
        <w:topLinePunct w:val="0"/>
        <w:bidi w:val="0"/>
        <w:snapToGrid/>
        <w:spacing w:line="240" w:lineRule="auto"/>
        <w:ind w:left="0" w:leftChars="0" w:firstLine="0" w:firstLineChars="0"/>
        <w:jc w:val="both"/>
        <w:rPr>
          <w:rFonts w:hint="default" w:ascii="Arial" w:hAnsi="Arial" w:cs="Arial"/>
          <w:b w:val="0"/>
          <w:bCs w:val="0"/>
          <w:color w:val="auto"/>
          <w:sz w:val="17"/>
          <w:szCs w:val="17"/>
        </w:rPr>
      </w:pPr>
      <w:r>
        <w:rPr>
          <w:rFonts w:hint="default" w:cs="Arial" w:eastAsiaTheme="majorEastAsia"/>
          <w:b w:val="0"/>
          <w:bCs w:val="0"/>
          <w:sz w:val="17"/>
          <w:szCs w:val="17"/>
          <w:lang w:val="en-US" w:eastAsia="pt-BR"/>
        </w:rPr>
        <w:t xml:space="preserve">2.10.2 </w:t>
      </w:r>
      <w:r>
        <w:rPr>
          <w:rFonts w:hint="default" w:ascii="Arial" w:hAnsi="Arial" w:cs="Arial"/>
          <w:b w:val="0"/>
          <w:bCs w:val="0"/>
          <w:color w:val="auto"/>
          <w:sz w:val="17"/>
          <w:szCs w:val="17"/>
        </w:rPr>
        <w:t>O fornecimento do objeto será de forma Parcelada.</w:t>
      </w:r>
    </w:p>
    <w:p w14:paraId="5FF6CEA9">
      <w:pPr>
        <w:pStyle w:val="303"/>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7"/>
          <w:szCs w:val="17"/>
        </w:rPr>
      </w:pPr>
      <w:r>
        <w:rPr>
          <w:rFonts w:hint="default" w:cs="Arial"/>
          <w:b/>
          <w:sz w:val="17"/>
          <w:szCs w:val="17"/>
          <w:lang w:val="pt-BR"/>
        </w:rPr>
        <w:t xml:space="preserve">2.11 </w:t>
      </w:r>
      <w:r>
        <w:rPr>
          <w:rFonts w:hint="default" w:ascii="Arial" w:hAnsi="Arial" w:cs="Arial"/>
          <w:b/>
          <w:sz w:val="17"/>
          <w:szCs w:val="17"/>
        </w:rPr>
        <w:t>Subcontratação</w:t>
      </w:r>
      <w:r>
        <w:rPr>
          <w:rFonts w:hint="default" w:ascii="Arial" w:hAnsi="Arial" w:cs="Arial"/>
          <w:sz w:val="17"/>
          <w:szCs w:val="17"/>
        </w:rPr>
        <w:t xml:space="preserve"> </w:t>
      </w:r>
    </w:p>
    <w:p w14:paraId="5B25562C">
      <w:pPr>
        <w:pageBreakBefore w:val="0"/>
        <w:kinsoku/>
        <w:wordWrap/>
        <w:overflowPunct/>
        <w:topLinePunct w:val="0"/>
        <w:bidi w:val="0"/>
        <w:snapToGrid/>
        <w:spacing w:line="276" w:lineRule="auto"/>
        <w:ind w:left="0" w:leftChars="0" w:firstLine="0" w:firstLineChars="0"/>
        <w:jc w:val="both"/>
        <w:rPr>
          <w:rFonts w:hint="default" w:ascii="Arial" w:hAnsi="Arial" w:cs="Arial"/>
          <w:b w:val="0"/>
          <w:bCs w:val="0"/>
          <w:color w:val="auto"/>
          <w:sz w:val="17"/>
          <w:szCs w:val="17"/>
        </w:rPr>
      </w:pPr>
      <w:r>
        <w:rPr>
          <w:rFonts w:hint="default" w:ascii="Arial" w:hAnsi="Arial" w:cs="Arial"/>
          <w:sz w:val="17"/>
          <w:szCs w:val="17"/>
          <w:lang w:val="pt-BR"/>
        </w:rPr>
        <w:t xml:space="preserve">2.11.1 </w:t>
      </w:r>
      <w:r>
        <w:rPr>
          <w:rFonts w:hint="default" w:ascii="Arial" w:hAnsi="Arial" w:cs="Arial"/>
          <w:sz w:val="17"/>
          <w:szCs w:val="17"/>
        </w:rPr>
        <w:t>É vedada a subcontratação.</w:t>
      </w:r>
    </w:p>
    <w:p w14:paraId="26FD2780">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DD5680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 xml:space="preserve">5.1.1. A CONTRATADA deverá entregar, no local indicado, os produtos adquiridos, no prazo de 15 (quinze) dias corridos contados a partir da data de recebimento da Solicitação de Fornecimento, devendo ser entregues no endereço informado pelo setor requisitante. </w:t>
      </w:r>
    </w:p>
    <w:p w14:paraId="5EF86A4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A CONTRATADA deverá fornecer o objeto segundo a descrição do produto licitado, nas quantidades descriminadas na Solicitação de Fornecimento enviada previamente.</w:t>
      </w:r>
    </w:p>
    <w:p w14:paraId="2AEC870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.1.3. A emissão do recebimento definitivo não eximirá o fornecedor de suas responsabilidades, nem invalidará ou comprometerá qualquer reclamação que o órgão contratante venha a fazer, baseada na existência de produto inadequado ou defeituoso. </w:t>
      </w:r>
    </w:p>
    <w:p w14:paraId="43C7A88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.1.4. A contratada deverá arcar com todos os ônus referentes a transportes e fretes necessários a execução do objeto. </w:t>
      </w:r>
    </w:p>
    <w:p w14:paraId="1D61E8D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 A contratada deverá prestar informações e esclarecimentos que venham a ser solicitados pela contratante.</w:t>
      </w:r>
    </w:p>
    <w:p w14:paraId="67AB1C1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Assumir a responsabilidade pelos encargos fiscais e comerciais resultantes da adjudicação desta licitação;</w:t>
      </w:r>
    </w:p>
    <w:p w14:paraId="79EAF66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Submeter-se à fiscalização da contratante, através do setor competente, para verificação da qualidade dos itens, orientando, fiscalizando e intervindo ao seu exclusivo interesse, com a finalidade de garantir o exato cumprimento das condições pactuadas;</w:t>
      </w:r>
    </w:p>
    <w:p w14:paraId="3BE488A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Reparar, corrigir, remover, reconstruir ou substituir, às suas expensas, no todo ou em parte, o objeto deste Contrato, em que se verificarem vícios, defeitos ou incorreções resultantes da entrega.</w:t>
      </w:r>
    </w:p>
    <w:p w14:paraId="0B4AC01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.1.9.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1D5CAC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.1.10.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C29D35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 Comunicar à CONTRATANTE qualquer anormalidade de caráter urgente e prestar os esclarecimentos que julgarem-se necessários.</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.1.12. Deverá conter na Nota Fiscal, o número da Solicitação de Fornecimento ou número de empenho referente ao produto.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B12578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da aquisição.</w:t>
      </w:r>
    </w:p>
    <w:p w14:paraId="585D208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6F3C5F3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240996D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 (s) produto (s) e/ou que não satisfizerem aos padrões exigidos nas especificações e recomendações da contratante.</w:t>
      </w:r>
    </w:p>
    <w:p w14:paraId="5AB65C6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entrega do(s) iten(s), após 15 (quinze) dias corridos da geração da Solicitação de Fornecimento.</w:t>
      </w:r>
    </w:p>
    <w:p w14:paraId="5436F53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123D4BD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0B8C1EC7">
      <w:pPr>
        <w:spacing w:line="240" w:lineRule="auto"/>
        <w:jc w:val="both"/>
        <w:rPr>
          <w:rFonts w:hint="default" w:ascii="Arial" w:hAnsi="Arial"/>
          <w:b/>
          <w:bCs w:val="0"/>
          <w:sz w:val="17"/>
          <w:szCs w:val="17"/>
        </w:rPr>
      </w:pPr>
      <w:r>
        <w:rPr>
          <w:rFonts w:hint="default" w:ascii="Arial" w:hAnsi="Arial"/>
          <w:b/>
          <w:bCs w:val="0"/>
          <w:sz w:val="17"/>
          <w:szCs w:val="17"/>
        </w:rPr>
        <w:t>CENTROS DE CUSTOS</w:t>
      </w:r>
    </w:p>
    <w:p w14:paraId="648AA78F">
      <w:pPr>
        <w:spacing w:line="240" w:lineRule="auto"/>
        <w:jc w:val="both"/>
        <w:rPr>
          <w:rFonts w:hint="default" w:ascii="Arial" w:hAnsi="Arial"/>
          <w:b/>
          <w:bCs w:val="0"/>
          <w:sz w:val="17"/>
          <w:szCs w:val="17"/>
        </w:rPr>
      </w:pPr>
      <w:r>
        <w:rPr>
          <w:rFonts w:hint="default" w:ascii="Arial" w:hAnsi="Arial"/>
          <w:b/>
          <w:bCs w:val="0"/>
          <w:sz w:val="17"/>
          <w:szCs w:val="17"/>
        </w:rPr>
        <w:t xml:space="preserve">02.009 – Fundo Municipal de Saúde </w:t>
      </w:r>
    </w:p>
    <w:p w14:paraId="1CCC9F64">
      <w:pPr>
        <w:spacing w:line="240" w:lineRule="auto"/>
        <w:jc w:val="both"/>
        <w:rPr>
          <w:rFonts w:hint="default" w:ascii="Arial" w:hAnsi="Arial"/>
          <w:b w:val="0"/>
          <w:bCs/>
          <w:sz w:val="17"/>
          <w:szCs w:val="17"/>
        </w:rPr>
      </w:pPr>
      <w:r>
        <w:rPr>
          <w:rFonts w:hint="default" w:ascii="Arial" w:hAnsi="Arial"/>
          <w:b w:val="0"/>
          <w:bCs/>
          <w:sz w:val="17"/>
          <w:szCs w:val="17"/>
        </w:rPr>
        <w:t xml:space="preserve">10.303 - 2.104 – Gestão da Assistência Farmacêutica </w:t>
      </w:r>
    </w:p>
    <w:p w14:paraId="135F4C67">
      <w:pPr>
        <w:spacing w:line="240" w:lineRule="auto"/>
        <w:jc w:val="both"/>
        <w:rPr>
          <w:rFonts w:hint="default" w:ascii="Arial" w:hAnsi="Arial"/>
          <w:b w:val="0"/>
          <w:bCs/>
          <w:sz w:val="17"/>
          <w:szCs w:val="17"/>
        </w:rPr>
      </w:pPr>
      <w:r>
        <w:rPr>
          <w:rFonts w:hint="default" w:ascii="Arial" w:hAnsi="Arial"/>
          <w:b w:val="0"/>
          <w:bCs/>
          <w:sz w:val="17"/>
          <w:szCs w:val="17"/>
        </w:rPr>
        <w:t>3.3.90.32.00.00.00.00 - 1.500 - Material, Bem ou Serviço Para Distribuição Gratuita (Ficha 491)</w:t>
      </w:r>
    </w:p>
    <w:p w14:paraId="23DF337C">
      <w:pPr>
        <w:spacing w:line="240" w:lineRule="auto"/>
        <w:jc w:val="both"/>
        <w:rPr>
          <w:rFonts w:hint="default" w:ascii="Arial" w:hAnsi="Arial"/>
          <w:b w:val="0"/>
          <w:bCs/>
          <w:sz w:val="17"/>
          <w:szCs w:val="17"/>
        </w:rPr>
      </w:pPr>
      <w:r>
        <w:rPr>
          <w:rFonts w:hint="default" w:ascii="Arial" w:hAnsi="Arial"/>
          <w:b w:val="0"/>
          <w:bCs/>
          <w:sz w:val="17"/>
          <w:szCs w:val="17"/>
        </w:rPr>
        <w:t>3.3.90.32.00.00.00.00 - 1.600 - Material, Bem ou Serviço Para Distribuição Gratuita (Ficha 491)</w:t>
      </w:r>
    </w:p>
    <w:p w14:paraId="62D882A2">
      <w:pPr>
        <w:spacing w:line="240" w:lineRule="auto"/>
        <w:jc w:val="both"/>
        <w:rPr>
          <w:rFonts w:hint="default" w:ascii="Arial" w:hAnsi="Arial"/>
          <w:b w:val="0"/>
          <w:bCs/>
          <w:sz w:val="17"/>
          <w:szCs w:val="17"/>
        </w:rPr>
      </w:pPr>
      <w:r>
        <w:rPr>
          <w:rFonts w:hint="default" w:ascii="Arial" w:hAnsi="Arial"/>
          <w:b w:val="0"/>
          <w:bCs/>
          <w:sz w:val="17"/>
          <w:szCs w:val="17"/>
        </w:rPr>
        <w:t>3.3.90.32.00.00.00.00 - 1.621 - Material, Bem ou Serviço Para Distribuição Gratuita (Ficha 491)</w:t>
      </w:r>
    </w:p>
    <w:p w14:paraId="5C5EABC3">
      <w:pPr>
        <w:spacing w:line="240" w:lineRule="auto"/>
        <w:jc w:val="both"/>
        <w:rPr>
          <w:rFonts w:hint="default" w:ascii="Arial" w:hAnsi="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1"/>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1"/>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28A6729A">
      <w:pPr>
        <w:numPr>
          <w:ilvl w:val="0"/>
          <w:numId w:val="33"/>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Natália da Silva Gonçalves Samel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59EF973">
      <w:pPr>
        <w:jc w:val="center"/>
        <w:rPr>
          <w:rFonts w:ascii="Arial" w:hAnsi="Arial" w:cs="Arial"/>
          <w:b/>
          <w:bCs/>
          <w:sz w:val="26"/>
          <w:szCs w:val="26"/>
        </w:rPr>
      </w:pPr>
    </w:p>
    <w:p w14:paraId="57338984">
      <w:pPr>
        <w:jc w:val="center"/>
        <w:rPr>
          <w:rFonts w:ascii="Arial" w:hAnsi="Arial" w:cs="Arial"/>
          <w:b/>
          <w:bCs/>
          <w:sz w:val="26"/>
          <w:szCs w:val="26"/>
        </w:rPr>
      </w:pPr>
    </w:p>
    <w:p w14:paraId="151657AC">
      <w:pPr>
        <w:jc w:val="center"/>
        <w:rPr>
          <w:rFonts w:ascii="Arial" w:hAnsi="Arial" w:cs="Arial"/>
          <w:b/>
          <w:bCs/>
          <w:sz w:val="26"/>
          <w:szCs w:val="26"/>
        </w:rPr>
      </w:pPr>
    </w:p>
    <w:p w14:paraId="0EBAFC6D">
      <w:pPr>
        <w:jc w:val="center"/>
        <w:rPr>
          <w:rFonts w:ascii="Arial" w:hAnsi="Arial" w:cs="Arial"/>
          <w:b/>
          <w:bCs/>
          <w:sz w:val="26"/>
          <w:szCs w:val="26"/>
        </w:rPr>
      </w:pPr>
    </w:p>
    <w:p w14:paraId="68568B35">
      <w:pPr>
        <w:jc w:val="center"/>
        <w:rPr>
          <w:rFonts w:ascii="Arial" w:hAnsi="Arial" w:cs="Arial"/>
          <w:b/>
          <w:bCs/>
          <w:sz w:val="26"/>
          <w:szCs w:val="26"/>
        </w:rPr>
      </w:pPr>
    </w:p>
    <w:p w14:paraId="3D54605C">
      <w:pPr>
        <w:jc w:val="center"/>
        <w:rPr>
          <w:rFonts w:ascii="Arial" w:hAnsi="Arial" w:cs="Arial"/>
          <w:b/>
          <w:bCs/>
          <w:sz w:val="26"/>
          <w:szCs w:val="26"/>
        </w:rPr>
      </w:pPr>
    </w:p>
    <w:p w14:paraId="1F8B227E">
      <w:pPr>
        <w:jc w:val="center"/>
        <w:rPr>
          <w:rFonts w:ascii="Arial" w:hAnsi="Arial" w:cs="Arial"/>
          <w:b/>
          <w:bCs/>
          <w:sz w:val="26"/>
          <w:szCs w:val="26"/>
        </w:rPr>
      </w:pPr>
    </w:p>
    <w:p w14:paraId="00BEB14E">
      <w:pPr>
        <w:jc w:val="center"/>
        <w:rPr>
          <w:rFonts w:ascii="Arial" w:hAnsi="Arial" w:cs="Arial"/>
          <w:b/>
          <w:bCs/>
          <w:sz w:val="26"/>
          <w:szCs w:val="26"/>
        </w:rPr>
      </w:pPr>
    </w:p>
    <w:p w14:paraId="277FF5A8">
      <w:pPr>
        <w:jc w:val="center"/>
        <w:rPr>
          <w:rFonts w:ascii="Arial" w:hAnsi="Arial" w:cs="Arial"/>
          <w:b/>
          <w:bCs/>
          <w:sz w:val="26"/>
          <w:szCs w:val="26"/>
        </w:rPr>
      </w:pPr>
    </w:p>
    <w:p w14:paraId="2F809F78">
      <w:pPr>
        <w:jc w:val="center"/>
        <w:rPr>
          <w:rFonts w:ascii="Arial" w:hAnsi="Arial" w:cs="Arial"/>
          <w:b/>
          <w:bCs/>
          <w:sz w:val="26"/>
          <w:szCs w:val="26"/>
        </w:rPr>
      </w:pPr>
    </w:p>
    <w:p w14:paraId="7C17F862">
      <w:pPr>
        <w:jc w:val="center"/>
        <w:rPr>
          <w:rFonts w:ascii="Arial" w:hAnsi="Arial" w:cs="Arial"/>
          <w:b/>
          <w:bCs/>
          <w:sz w:val="26"/>
          <w:szCs w:val="26"/>
        </w:rPr>
      </w:pPr>
    </w:p>
    <w:p w14:paraId="36A8701D">
      <w:pPr>
        <w:jc w:val="center"/>
        <w:rPr>
          <w:rFonts w:ascii="Arial" w:hAnsi="Arial" w:cs="Arial"/>
          <w:b/>
          <w:bCs/>
          <w:sz w:val="26"/>
          <w:szCs w:val="26"/>
        </w:rPr>
      </w:pPr>
    </w:p>
    <w:p w14:paraId="1F0CA44A">
      <w:pPr>
        <w:jc w:val="center"/>
        <w:rPr>
          <w:rFonts w:ascii="Arial" w:hAnsi="Arial" w:cs="Arial"/>
          <w:b/>
          <w:bCs/>
          <w:sz w:val="26"/>
          <w:szCs w:val="26"/>
        </w:rPr>
      </w:pPr>
    </w:p>
    <w:p w14:paraId="5A13BBEC">
      <w:pPr>
        <w:jc w:val="center"/>
        <w:rPr>
          <w:rFonts w:ascii="Arial" w:hAnsi="Arial" w:cs="Arial"/>
          <w:b/>
          <w:bCs/>
          <w:sz w:val="26"/>
          <w:szCs w:val="26"/>
        </w:rPr>
      </w:pPr>
    </w:p>
    <w:p w14:paraId="20684F99">
      <w:pPr>
        <w:jc w:val="center"/>
        <w:rPr>
          <w:rFonts w:ascii="Arial" w:hAnsi="Arial" w:cs="Arial"/>
          <w:b/>
          <w:bCs/>
          <w:sz w:val="26"/>
          <w:szCs w:val="26"/>
        </w:rPr>
      </w:pPr>
    </w:p>
    <w:p w14:paraId="1C7E2DA8">
      <w:pPr>
        <w:jc w:val="center"/>
        <w:rPr>
          <w:rFonts w:ascii="Arial" w:hAnsi="Arial" w:cs="Arial"/>
          <w:b/>
          <w:bCs/>
          <w:sz w:val="26"/>
          <w:szCs w:val="26"/>
        </w:rPr>
      </w:pPr>
    </w:p>
    <w:p w14:paraId="39E02C2F">
      <w:pPr>
        <w:jc w:val="center"/>
        <w:rPr>
          <w:rFonts w:ascii="Arial" w:hAnsi="Arial" w:cs="Arial"/>
          <w:b/>
          <w:bCs/>
          <w:sz w:val="26"/>
          <w:szCs w:val="26"/>
        </w:rPr>
      </w:pPr>
    </w:p>
    <w:p w14:paraId="492A8451">
      <w:pPr>
        <w:jc w:val="center"/>
        <w:rPr>
          <w:rFonts w:ascii="Arial" w:hAnsi="Arial" w:cs="Arial"/>
          <w:b/>
          <w:bCs/>
          <w:sz w:val="26"/>
          <w:szCs w:val="26"/>
        </w:rPr>
      </w:pPr>
    </w:p>
    <w:p w14:paraId="5FCC195E">
      <w:pPr>
        <w:jc w:val="center"/>
        <w:rPr>
          <w:rFonts w:ascii="Arial" w:hAnsi="Arial" w:cs="Arial"/>
          <w:b/>
          <w:bCs/>
          <w:sz w:val="26"/>
          <w:szCs w:val="26"/>
        </w:rPr>
      </w:pPr>
    </w:p>
    <w:p w14:paraId="027D8329">
      <w:pPr>
        <w:jc w:val="center"/>
        <w:rPr>
          <w:rFonts w:ascii="Arial" w:hAnsi="Arial" w:cs="Arial"/>
          <w:b/>
          <w:bCs/>
          <w:sz w:val="26"/>
          <w:szCs w:val="26"/>
        </w:rPr>
      </w:pPr>
    </w:p>
    <w:p w14:paraId="7EC8EEC2">
      <w:pPr>
        <w:jc w:val="center"/>
        <w:rPr>
          <w:rFonts w:ascii="Arial" w:hAnsi="Arial" w:cs="Arial"/>
          <w:b/>
          <w:bCs/>
          <w:sz w:val="26"/>
          <w:szCs w:val="26"/>
        </w:rPr>
      </w:pPr>
    </w:p>
    <w:p w14:paraId="17216DCD">
      <w:pPr>
        <w:jc w:val="center"/>
        <w:rPr>
          <w:rFonts w:ascii="Arial" w:hAnsi="Arial" w:cs="Arial"/>
          <w:b/>
          <w:bCs/>
          <w:sz w:val="26"/>
          <w:szCs w:val="26"/>
        </w:rPr>
      </w:pPr>
    </w:p>
    <w:p w14:paraId="052FC57C">
      <w:pPr>
        <w:jc w:val="center"/>
        <w:rPr>
          <w:rFonts w:ascii="Arial" w:hAnsi="Arial" w:cs="Arial"/>
          <w:b/>
          <w:bCs/>
          <w:sz w:val="26"/>
          <w:szCs w:val="26"/>
        </w:rPr>
      </w:pPr>
    </w:p>
    <w:p w14:paraId="0782982C">
      <w:pPr>
        <w:jc w:val="center"/>
        <w:rPr>
          <w:rFonts w:ascii="Arial" w:hAnsi="Arial" w:cs="Arial"/>
          <w:b/>
          <w:bCs/>
          <w:sz w:val="26"/>
          <w:szCs w:val="26"/>
        </w:rPr>
      </w:pPr>
    </w:p>
    <w:p w14:paraId="079A6E96">
      <w:pPr>
        <w:jc w:val="center"/>
        <w:rPr>
          <w:rFonts w:ascii="Arial" w:hAnsi="Arial" w:cs="Arial"/>
          <w:b/>
          <w:bCs/>
          <w:sz w:val="26"/>
          <w:szCs w:val="26"/>
        </w:rPr>
      </w:pPr>
    </w:p>
    <w:p w14:paraId="2EFC1CF3">
      <w:pPr>
        <w:jc w:val="center"/>
        <w:rPr>
          <w:rFonts w:ascii="Arial" w:hAnsi="Arial" w:cs="Arial"/>
          <w:b/>
          <w:bCs/>
          <w:sz w:val="26"/>
          <w:szCs w:val="26"/>
        </w:rPr>
      </w:pPr>
    </w:p>
    <w:p w14:paraId="74876C60">
      <w:pPr>
        <w:jc w:val="center"/>
        <w:rPr>
          <w:rFonts w:ascii="Arial" w:hAnsi="Arial" w:cs="Arial"/>
          <w:b/>
          <w:bCs/>
          <w:sz w:val="26"/>
          <w:szCs w:val="26"/>
        </w:rPr>
      </w:pPr>
    </w:p>
    <w:p w14:paraId="13F6DD52">
      <w:pPr>
        <w:jc w:val="center"/>
        <w:rPr>
          <w:rFonts w:ascii="Arial" w:hAnsi="Arial" w:cs="Arial"/>
          <w:b/>
          <w:bCs/>
          <w:sz w:val="26"/>
          <w:szCs w:val="26"/>
        </w:rPr>
      </w:pPr>
    </w:p>
    <w:p w14:paraId="4310E0F0">
      <w:pPr>
        <w:jc w:val="center"/>
        <w:rPr>
          <w:rFonts w:ascii="Arial" w:hAnsi="Arial" w:cs="Arial"/>
          <w:b/>
          <w:bCs/>
          <w:sz w:val="26"/>
          <w:szCs w:val="26"/>
        </w:rPr>
      </w:pPr>
    </w:p>
    <w:p w14:paraId="480892FB">
      <w:pPr>
        <w:jc w:val="center"/>
        <w:rPr>
          <w:rFonts w:ascii="Arial" w:hAnsi="Arial" w:cs="Arial"/>
          <w:b/>
          <w:bCs/>
          <w:sz w:val="26"/>
          <w:szCs w:val="26"/>
        </w:rPr>
      </w:pPr>
    </w:p>
    <w:p w14:paraId="1C273B1C">
      <w:pPr>
        <w:jc w:val="center"/>
        <w:rPr>
          <w:rFonts w:ascii="Arial" w:hAnsi="Arial" w:cs="Arial"/>
          <w:b/>
          <w:bCs/>
          <w:sz w:val="26"/>
          <w:szCs w:val="26"/>
        </w:rPr>
      </w:pPr>
    </w:p>
    <w:p w14:paraId="451384AC">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101B97E7">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074/2025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042/2025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040/2025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042/2025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D5C100D"/>
    <w:multiLevelType w:val="multilevel"/>
    <w:tmpl w:val="1D5C100D"/>
    <w:lvl w:ilvl="0" w:tentative="0">
      <w:start w:val="5"/>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b/>
        <w:i w:val="0"/>
        <w:strike w:val="0"/>
        <w:color w:val="auto"/>
        <w:sz w:val="24"/>
        <w:szCs w:val="24"/>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3D06B15"/>
    <w:multiLevelType w:val="singleLevel"/>
    <w:tmpl w:val="33D06B1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9335E14"/>
    <w:multiLevelType w:val="multilevel"/>
    <w:tmpl w:val="79335E14"/>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2"/>
  </w:num>
  <w:num w:numId="3">
    <w:abstractNumId w:val="27"/>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29"/>
  </w:num>
  <w:num w:numId="10">
    <w:abstractNumId w:val="25"/>
  </w:num>
  <w:num w:numId="11">
    <w:abstractNumId w:val="14"/>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3"/>
  </w:num>
  <w:num w:numId="16">
    <w:abstractNumId w:val="22"/>
  </w:num>
  <w:num w:numId="17">
    <w:abstractNumId w:val="10"/>
  </w:num>
  <w:num w:numId="18">
    <w:abstractNumId w:val="26"/>
  </w:num>
  <w:num w:numId="19">
    <w:abstractNumId w:val="16"/>
  </w:num>
  <w:num w:numId="20">
    <w:abstractNumId w:val="6"/>
  </w:num>
  <w:num w:numId="21">
    <w:abstractNumId w:val="21"/>
  </w:num>
  <w:num w:numId="22">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4"/>
  </w:num>
  <w:num w:numId="25">
    <w:abstractNumId w:val="15"/>
  </w:num>
  <w:num w:numId="26">
    <w:abstractNumId w:val="9"/>
  </w:num>
  <w:num w:numId="27">
    <w:abstractNumId w:val="5"/>
  </w:num>
  <w:num w:numId="28">
    <w:abstractNumId w:val="8"/>
  </w:num>
  <w:num w:numId="29">
    <w:abstractNumId w:val="1"/>
  </w:num>
  <w:num w:numId="30">
    <w:abstractNumId w:val="30"/>
  </w:num>
  <w:num w:numId="31">
    <w:abstractNumId w:val="18"/>
  </w:num>
  <w:num w:numId="32">
    <w:abstractNumId w:val="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39869FE"/>
    <w:rsid w:val="041462BE"/>
    <w:rsid w:val="046B1633"/>
    <w:rsid w:val="057672F2"/>
    <w:rsid w:val="05C36005"/>
    <w:rsid w:val="05DE29C6"/>
    <w:rsid w:val="06041F84"/>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E0279F8"/>
    <w:rsid w:val="1E4C628E"/>
    <w:rsid w:val="1F513231"/>
    <w:rsid w:val="1FA03EF2"/>
    <w:rsid w:val="20700482"/>
    <w:rsid w:val="209C70ED"/>
    <w:rsid w:val="20D45FA9"/>
    <w:rsid w:val="21523992"/>
    <w:rsid w:val="2173291C"/>
    <w:rsid w:val="22DF6543"/>
    <w:rsid w:val="234A2DB2"/>
    <w:rsid w:val="243F4EA1"/>
    <w:rsid w:val="24B0470C"/>
    <w:rsid w:val="26467D5D"/>
    <w:rsid w:val="268D24CB"/>
    <w:rsid w:val="26A522E5"/>
    <w:rsid w:val="26AB2EEF"/>
    <w:rsid w:val="26E76EFF"/>
    <w:rsid w:val="28177609"/>
    <w:rsid w:val="289D2943"/>
    <w:rsid w:val="28DF667B"/>
    <w:rsid w:val="295938E3"/>
    <w:rsid w:val="29A90543"/>
    <w:rsid w:val="29D87A35"/>
    <w:rsid w:val="29F03C89"/>
    <w:rsid w:val="2B273C3C"/>
    <w:rsid w:val="2BA5188B"/>
    <w:rsid w:val="2BAC08D4"/>
    <w:rsid w:val="2BF66346"/>
    <w:rsid w:val="2C58733A"/>
    <w:rsid w:val="2C7E74AC"/>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5414F6E"/>
    <w:rsid w:val="35FD0F8B"/>
    <w:rsid w:val="36153AC8"/>
    <w:rsid w:val="36E91DC4"/>
    <w:rsid w:val="37AB3314"/>
    <w:rsid w:val="37EC6A19"/>
    <w:rsid w:val="37FF04D4"/>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31D4064"/>
    <w:rsid w:val="440476D6"/>
    <w:rsid w:val="45300692"/>
    <w:rsid w:val="453E5466"/>
    <w:rsid w:val="45DA4C4B"/>
    <w:rsid w:val="46020A77"/>
    <w:rsid w:val="461D4A97"/>
    <w:rsid w:val="4642363C"/>
    <w:rsid w:val="46681314"/>
    <w:rsid w:val="470518CB"/>
    <w:rsid w:val="477C2455"/>
    <w:rsid w:val="485149CD"/>
    <w:rsid w:val="48F30D3D"/>
    <w:rsid w:val="49471290"/>
    <w:rsid w:val="4B821692"/>
    <w:rsid w:val="4B9E2EE3"/>
    <w:rsid w:val="4BA62863"/>
    <w:rsid w:val="4BE0608A"/>
    <w:rsid w:val="4C690434"/>
    <w:rsid w:val="4CAA6322"/>
    <w:rsid w:val="4D5E6ED9"/>
    <w:rsid w:val="4D87670D"/>
    <w:rsid w:val="4DAF7402"/>
    <w:rsid w:val="4E377AA9"/>
    <w:rsid w:val="4E3D4066"/>
    <w:rsid w:val="4E7E31BB"/>
    <w:rsid w:val="4ED107DE"/>
    <w:rsid w:val="4F483CBA"/>
    <w:rsid w:val="4FDA3AB0"/>
    <w:rsid w:val="505E3468"/>
    <w:rsid w:val="50B5468B"/>
    <w:rsid w:val="50D67C2E"/>
    <w:rsid w:val="51453A91"/>
    <w:rsid w:val="51CF3978"/>
    <w:rsid w:val="51D356B8"/>
    <w:rsid w:val="52465311"/>
    <w:rsid w:val="52CF109F"/>
    <w:rsid w:val="53287BFD"/>
    <w:rsid w:val="53E030A9"/>
    <w:rsid w:val="56291CEA"/>
    <w:rsid w:val="58614E3B"/>
    <w:rsid w:val="588E3981"/>
    <w:rsid w:val="59194FF3"/>
    <w:rsid w:val="594C2058"/>
    <w:rsid w:val="59D5303F"/>
    <w:rsid w:val="5A4D36B3"/>
    <w:rsid w:val="5A990128"/>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7421678"/>
    <w:rsid w:val="68B7343F"/>
    <w:rsid w:val="68D827BB"/>
    <w:rsid w:val="69C45E93"/>
    <w:rsid w:val="6A0D62A7"/>
    <w:rsid w:val="6A902988"/>
    <w:rsid w:val="6AC95741"/>
    <w:rsid w:val="6CAC2460"/>
    <w:rsid w:val="6D667622"/>
    <w:rsid w:val="6E114EEB"/>
    <w:rsid w:val="6E147427"/>
    <w:rsid w:val="6F1351D1"/>
    <w:rsid w:val="6FE13B94"/>
    <w:rsid w:val="6FF41EBB"/>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84150D0"/>
    <w:rsid w:val="789336DE"/>
    <w:rsid w:val="78DD679B"/>
    <w:rsid w:val="79924C25"/>
    <w:rsid w:val="7A633959"/>
    <w:rsid w:val="7B1201EF"/>
    <w:rsid w:val="7B9375BC"/>
    <w:rsid w:val="7BB7279F"/>
    <w:rsid w:val="7C38707B"/>
    <w:rsid w:val="7C3F355D"/>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18696</Words>
  <Characters>100959</Characters>
  <Lines>841</Lines>
  <Paragraphs>238</Paragraphs>
  <TotalTime>1</TotalTime>
  <ScaleCrop>false</ScaleCrop>
  <LinksUpToDate>false</LinksUpToDate>
  <CharactersWithSpaces>119417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2025-05-16T11:56:02Z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FC22D198726247A6AECF7B78519B32B0_13</vt:lpwstr>
  </property>
</Properties>
</file>