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043/2025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90019</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018/2025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14/04/2025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serviços de locação de banheiros químicos para atender às demandas da Secretaria de Cultura e Turismo e Secretaria de Esportes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637.328,00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Ramais 149 e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hint="default" w:ascii="Arial" w:hAnsi="Arial" w:cs="Arial"/>
          <w:b/>
          <w:bCs/>
          <w:sz w:val="20"/>
          <w:szCs w:val="20"/>
        </w:rPr>
        <w:t xml:space="preserve">EDITAL DE PREGÃO ELETRÔNICO Nº </w:t>
      </w:r>
      <w:r>
        <w:rPr>
          <w:rFonts w:hint="default" w:ascii="Arial" w:hAnsi="Arial" w:cs="Arial"/>
          <w:b/>
          <w:bCs/>
          <w:sz w:val="20"/>
          <w:szCs w:val="20"/>
          <w:lang w:val="pt-BR"/>
        </w:rPr>
        <w:t>019/2025</w:t>
      </w:r>
    </w:p>
    <w:p w14:paraId="4E3BAA0E">
      <w:pPr>
        <w:spacing w:line="360" w:lineRule="auto"/>
        <w:jc w:val="center"/>
        <w:rPr>
          <w:rFonts w:hint="default" w:ascii="Arial" w:hAnsi="Arial" w:cs="Arial"/>
          <w:b/>
          <w:bCs/>
          <w:sz w:val="20"/>
          <w:szCs w:val="20"/>
        </w:rPr>
      </w:pPr>
    </w:p>
    <w:p w14:paraId="71C6DA8B">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043/2025</w:t>
      </w:r>
    </w:p>
    <w:p w14:paraId="6410A2CA">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14/04/2025</w:t>
      </w:r>
    </w:p>
    <w:p w14:paraId="1E1D798B">
      <w:pPr>
        <w:spacing w:line="360" w:lineRule="auto"/>
        <w:rPr>
          <w:rFonts w:hint="default" w:ascii="Arial" w:hAnsi="Arial" w:cs="Arial"/>
          <w:b/>
          <w:sz w:val="20"/>
          <w:szCs w:val="20"/>
        </w:rPr>
      </w:pPr>
      <w:r>
        <w:rPr>
          <w:rFonts w:hint="default" w:ascii="Arial" w:hAnsi="Arial" w:cs="Arial"/>
          <w:b/>
          <w:bCs/>
          <w:sz w:val="20"/>
          <w:szCs w:val="20"/>
        </w:rPr>
        <w:t>Horário: 09 (nove) horas</w:t>
      </w:r>
    </w:p>
    <w:p w14:paraId="6347EA1A">
      <w:pPr>
        <w:spacing w:line="360" w:lineRule="auto"/>
        <w:rPr>
          <w:rStyle w:val="267"/>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rPr>
        <w:fldChar w:fldCharType="begin"/>
      </w:r>
      <w:r>
        <w:rPr>
          <w:rFonts w:hint="default" w:ascii="Arial" w:hAnsi="Arial" w:cs="Arial"/>
        </w:rPr>
        <w:instrText xml:space="preserve"> HYPERLINK "http://www.comprasnet.gov.br/" \o "http://www.comprasnet.gov.br/" </w:instrText>
      </w:r>
      <w:r>
        <w:rPr>
          <w:rFonts w:hint="default" w:ascii="Arial" w:hAnsi="Arial" w:cs="Arial"/>
        </w:rPr>
        <w:fldChar w:fldCharType="separate"/>
      </w:r>
      <w:r>
        <w:rPr>
          <w:rStyle w:val="267"/>
          <w:rFonts w:hint="default" w:ascii="Arial" w:hAnsi="Arial" w:cs="Arial"/>
          <w:b/>
          <w:color w:val="auto"/>
          <w:sz w:val="20"/>
          <w:szCs w:val="20"/>
        </w:rPr>
        <w:t>www.comprasgovernamentais.gov.br</w:t>
      </w:r>
      <w:r>
        <w:rPr>
          <w:rStyle w:val="267"/>
          <w:rFonts w:hint="default" w:ascii="Arial" w:hAnsi="Arial" w:cs="Arial"/>
          <w:b/>
          <w:color w:val="auto"/>
          <w:sz w:val="20"/>
          <w:szCs w:val="20"/>
        </w:rPr>
        <w:fldChar w:fldCharType="end"/>
      </w:r>
    </w:p>
    <w:p w14:paraId="7C116D94">
      <w:pPr>
        <w:rPr>
          <w:rStyle w:val="267"/>
          <w:rFonts w:hint="default"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043/2025</w:t>
      </w:r>
      <w:r>
        <w:rPr>
          <w:rFonts w:hint="default" w:ascii="Arial" w:hAnsi="Arial" w:cs="Arial"/>
          <w:sz w:val="18"/>
          <w:szCs w:val="18"/>
        </w:rPr>
        <w:t xml:space="preserve"> para Sistema de Registro de Preços n° </w:t>
      </w:r>
      <w:r>
        <w:rPr>
          <w:rFonts w:hint="default" w:ascii="Arial" w:hAnsi="Arial" w:cs="Arial"/>
          <w:sz w:val="18"/>
          <w:szCs w:val="18"/>
          <w:lang w:val="pt-BR"/>
        </w:rPr>
        <w:t>018/2025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019/2025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locação de banheiros químicos para atender às demandas da Secretaria de Cultura e Turismo e Secretaria de Esportes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locação de banheiros químicos para atender às demandas da Secretaria de Cultura e Turismo e Secretaria de Esportes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lote</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52"/>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600A9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90">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91">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11</w:t>
            </w:r>
          </w:p>
        </w:tc>
      </w:tr>
      <w:tr w14:paraId="439D2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92">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0000093">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17</w:t>
            </w:r>
          </w:p>
        </w:tc>
      </w:tr>
    </w:tbl>
    <w:p w14:paraId="4186579F">
      <w:pPr>
        <w:spacing w:line="360" w:lineRule="auto"/>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C03C8F">
      <w:pPr>
        <w:spacing w:line="360" w:lineRule="auto"/>
        <w:jc w:val="both"/>
        <w:rPr>
          <w:rFonts w:hint="default" w:ascii="Arial" w:hAnsi="Arial" w:cs="Arial"/>
          <w:b/>
          <w:sz w:val="18"/>
          <w:szCs w:val="18"/>
          <w:u w:val="none"/>
        </w:rPr>
      </w:pPr>
      <w:r>
        <w:rPr>
          <w:rFonts w:hint="default" w:ascii="Arial" w:hAnsi="Arial" w:cs="Arial"/>
          <w:b w:val="0"/>
          <w:bCs/>
          <w:sz w:val="18"/>
          <w:szCs w:val="18"/>
          <w:u w:val="none"/>
        </w:rPr>
        <w:t xml:space="preserve">3.7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1"/>
          <w:rFonts w:hint="default" w:ascii="Arial" w:hAnsi="Arial" w:eastAsia="Times New Roman" w:cs="Arial"/>
          <w:i w:val="0"/>
          <w:color w:val="auto"/>
          <w:sz w:val="18"/>
          <w:szCs w:val="18"/>
          <w:u w:val="none"/>
        </w:rPr>
        <w:t xml:space="preserve">artigo </w:t>
      </w:r>
      <w:r>
        <w:rPr>
          <w:rStyle w:val="11"/>
          <w:rFonts w:hint="default" w:ascii="Arial" w:hAnsi="Arial" w:cs="Arial"/>
          <w:i w:val="0"/>
          <w:color w:val="auto"/>
          <w:sz w:val="18"/>
          <w:szCs w:val="18"/>
          <w:u w:val="none"/>
        </w:rPr>
        <w:t>16 da Lei nº 14.133, de 2021</w:t>
      </w:r>
      <w:r>
        <w:rPr>
          <w:rStyle w:val="11"/>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1"/>
          <w:rFonts w:hint="default" w:ascii="Arial" w:hAnsi="Arial" w:cs="Arial"/>
          <w:i w:val="0"/>
          <w:color w:val="auto"/>
          <w:sz w:val="18"/>
          <w:szCs w:val="18"/>
          <w:u w:val="none"/>
        </w:rPr>
        <w:t>Lei Complementar nº 123, de 2006</w:t>
      </w:r>
      <w:r>
        <w:rPr>
          <w:rStyle w:val="11"/>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4BD8C51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48A90ED9">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02C5D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4A73C0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40BFDF2F">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7C160A8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FCC407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DD589F0">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67A9DC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D136FE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C30409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539D3D82">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9F7C779">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5472B7EC">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6442B03C">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AF31791">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7B92B28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11399864">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5DE41692">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w:t>
      </w:r>
      <w:r>
        <w:rPr>
          <w:rFonts w:hint="default" w:ascii="Arial" w:hAnsi="Arial" w:cs="Arial"/>
          <w:sz w:val="18"/>
          <w:szCs w:val="18"/>
          <w:lang w:val="pt-BR"/>
        </w:rPr>
        <w:t xml:space="preserve">    </w:t>
      </w:r>
      <w:r>
        <w:rPr>
          <w:rFonts w:hint="default" w:ascii="Arial" w:hAnsi="Arial" w:cs="Arial"/>
          <w:sz w:val="18"/>
          <w:szCs w:val="18"/>
        </w:rPr>
        <w:t xml:space="preserve">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cs="Arial"/>
          <w:b/>
          <w:sz w:val="18"/>
          <w:szCs w:val="18"/>
          <w:lang w:val="pt-BR"/>
        </w:rPr>
        <w:t>LOTE</w:t>
      </w:r>
      <w:r>
        <w:rPr>
          <w:rFonts w:hint="default" w:ascii="Arial" w:hAnsi="Arial" w:cs="Arial"/>
          <w:b/>
          <w:sz w:val="18"/>
          <w:szCs w:val="18"/>
          <w:lang w:val="pt-BR"/>
        </w:rPr>
        <w:t xml:space="preserv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cs="Arial"/>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240" w:lineRule="auto"/>
        <w:ind w:leftChars="0"/>
        <w:rPr>
          <w:rFonts w:hint="default" w:ascii="Arial" w:hAnsi="Arial" w:eastAsia="LiberationSerif-Bold" w:cs="Arial"/>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240" w:lineRule="auto"/>
        <w:jc w:val="both"/>
        <w:rPr>
          <w:rFonts w:hint="default" w:ascii="Arial" w:hAnsi="Arial" w:cs="Arial"/>
          <w:sz w:val="18"/>
          <w:szCs w:val="18"/>
        </w:rPr>
      </w:pPr>
    </w:p>
    <w:p w14:paraId="4F7D50F8">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cs="Arial"/>
          <w:b/>
          <w:bCs/>
          <w:iCs/>
          <w:color w:val="000000"/>
          <w:sz w:val="20"/>
          <w:szCs w:val="20"/>
        </w:rPr>
      </w:pPr>
      <w:r>
        <w:rPr>
          <w:rFonts w:hint="default" w:ascii="Arial" w:hAnsi="Arial" w:cs="Arial"/>
          <w:b/>
          <w:sz w:val="18"/>
          <w:szCs w:val="18"/>
          <w:highlight w:val="yellow"/>
        </w:rPr>
        <w:t xml:space="preserve">Nível V - Da Qualificação Técnica </w:t>
      </w:r>
    </w:p>
    <w:p w14:paraId="69A77194">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Times New Roman" w:cs="Arial"/>
          <w:sz w:val="18"/>
          <w:szCs w:val="18"/>
        </w:rPr>
      </w:pPr>
      <w:r>
        <w:rPr>
          <w:rFonts w:ascii="Arial" w:hAnsi="Arial" w:cs="Arial"/>
          <w:b/>
          <w:sz w:val="18"/>
          <w:szCs w:val="18"/>
        </w:rPr>
        <w:t xml:space="preserve">Comprovação de aptidão para desempenho de atividade pertinente e compatível com o objeto da licitação através da apresentação de pelo menos 1 (um) atestado de capacidade técnica, </w:t>
      </w:r>
      <w:r>
        <w:rPr>
          <w:rFonts w:hint="default" w:ascii="Arial" w:hAnsi="Arial" w:eastAsia="Arial" w:cs="Arial"/>
          <w:sz w:val="18"/>
          <w:szCs w:val="18"/>
          <w:rtl w:val="0"/>
        </w:rPr>
        <w:t>podendo ser expedido por órgão público federal, estadual ou municipal ou, ainda, por empresas públicas ou privadas, em nome da empresa licitante, comprovando que a mesma já executou, de forma satisfatória, o fornecimento do objeto deste.</w:t>
      </w:r>
    </w:p>
    <w:p w14:paraId="45380F55">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Times New Roman" w:cs="Arial"/>
          <w:sz w:val="18"/>
          <w:szCs w:val="18"/>
        </w:rPr>
      </w:pPr>
      <w:r>
        <w:rPr>
          <w:rFonts w:hint="default" w:ascii="Arial" w:hAnsi="Arial" w:eastAsia="Times New Roman" w:cs="Arial"/>
          <w:sz w:val="18"/>
          <w:szCs w:val="18"/>
        </w:rPr>
        <w:t>Licenciamento ou dispensa de licença da empresa junto ao Órgão Ambiental Estadual;</w:t>
      </w:r>
    </w:p>
    <w:p w14:paraId="33C99D78">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Times New Roman" w:cs="Arial"/>
          <w:sz w:val="18"/>
          <w:szCs w:val="18"/>
        </w:rPr>
      </w:pPr>
      <w:r>
        <w:rPr>
          <w:rFonts w:hint="default" w:ascii="Arial" w:hAnsi="Arial" w:eastAsia="Times New Roman" w:cs="Arial"/>
          <w:sz w:val="18"/>
          <w:szCs w:val="18"/>
        </w:rPr>
        <w:t>Cadastro da empresa na Fundação Estadual do Meio Ambiente (FEAM);</w:t>
      </w:r>
    </w:p>
    <w:p w14:paraId="690E4BE2">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Times New Roman" w:cs="Arial"/>
          <w:sz w:val="18"/>
          <w:szCs w:val="18"/>
        </w:rPr>
      </w:pPr>
      <w:r>
        <w:rPr>
          <w:rFonts w:hint="default" w:ascii="Arial" w:hAnsi="Arial" w:eastAsia="Times New Roman" w:cs="Arial"/>
          <w:sz w:val="18"/>
          <w:szCs w:val="18"/>
        </w:rPr>
        <w:t>Autorização ambiental para o transporte de produtos perigosos.</w:t>
      </w:r>
    </w:p>
    <w:p w14:paraId="5BFFD5EA">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Times New Roman" w:cs="Arial"/>
          <w:sz w:val="18"/>
          <w:szCs w:val="18"/>
        </w:rPr>
      </w:pPr>
      <w:r>
        <w:rPr>
          <w:rFonts w:hint="default" w:ascii="Arial" w:hAnsi="Arial" w:eastAsia="Times New Roman" w:cs="Arial"/>
          <w:sz w:val="18"/>
          <w:szCs w:val="18"/>
        </w:rPr>
        <w:t>Comprovação de destinação dos resíduos dos banheiros químicos, através de contratos de destinação, ou declaração de destinação emitida por Estação de Tratamento de Esgoto (ETE);</w:t>
      </w:r>
    </w:p>
    <w:p w14:paraId="1A993E10">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eastAsia="Times New Roman" w:cs="Arial"/>
          <w:sz w:val="18"/>
          <w:szCs w:val="18"/>
        </w:rPr>
      </w:pPr>
      <w:r>
        <w:rPr>
          <w:rFonts w:hint="default" w:ascii="Arial" w:hAnsi="Arial" w:eastAsia="Times New Roman" w:cs="Arial"/>
          <w:sz w:val="18"/>
          <w:szCs w:val="18"/>
        </w:rPr>
        <w:t>Cadastro da Estação de Tratamento de Esgoto (ETE) na Fundação Estadual do Meio Ambiente ou órgão equivalente.</w:t>
      </w:r>
    </w:p>
    <w:p w14:paraId="5EE0D6EB">
      <w:pPr>
        <w:pStyle w:val="220"/>
        <w:numPr>
          <w:ilvl w:val="3"/>
          <w:numId w:val="9"/>
        </w:numPr>
        <w:pBdr>
          <w:top w:val="single" w:color="auto" w:sz="4" w:space="0"/>
          <w:left w:val="single" w:color="auto" w:sz="4" w:space="0"/>
          <w:bottom w:val="single" w:color="auto" w:sz="4" w:space="0"/>
          <w:right w:val="single" w:color="auto" w:sz="4"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ascii="Arial" w:hAnsi="Arial" w:cs="Arial"/>
          <w:b/>
          <w:sz w:val="18"/>
          <w:szCs w:val="18"/>
        </w:rPr>
      </w:pPr>
      <w:r>
        <w:rPr>
          <w:rFonts w:hint="default" w:ascii="Arial" w:hAnsi="Arial" w:eastAsia="Times New Roman" w:cs="Arial"/>
          <w:sz w:val="18"/>
          <w:szCs w:val="18"/>
        </w:rPr>
        <w:t>Cadastro técnico federal da (ETE) no Instituto Brasileiro do Meio Ambiente e dos Recursos Naturais Renováveis (IBAMA).</w:t>
      </w:r>
    </w:p>
    <w:p w14:paraId="53EC1FB4">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0"/>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52"/>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74D989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38E203B">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93D75B4">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11</w:t>
            </w:r>
          </w:p>
        </w:tc>
      </w:tr>
      <w:tr w14:paraId="3139B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C870FE4">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4B2A633">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17</w:t>
            </w:r>
          </w:p>
        </w:tc>
      </w:tr>
    </w:tbl>
    <w:p w14:paraId="4CD137D3">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hint="default" w:ascii="Arial" w:hAnsi="Arial" w:cs="Arial"/>
          <w:b w:val="0"/>
          <w:bCs w:val="0"/>
          <w:sz w:val="18"/>
          <w:szCs w:val="18"/>
          <w:highlight w:val="none"/>
        </w:rPr>
        <w:t xml:space="preserve">R$ </w:t>
      </w:r>
      <w:r>
        <w:rPr>
          <w:rFonts w:hint="default" w:ascii="Arial" w:hAnsi="Arial" w:cs="Arial"/>
          <w:b w:val="0"/>
          <w:bCs w:val="0"/>
          <w:sz w:val="18"/>
          <w:szCs w:val="18"/>
          <w:highlight w:val="none"/>
          <w:lang w:val="pt-BR"/>
        </w:rPr>
        <w:t>637.328,00 (seiscentos e trinta e sete mil e trezentos e vinte e oito reais</w:t>
      </w:r>
      <w:r>
        <w:rPr>
          <w:rFonts w:hint="default" w:ascii="Arial" w:hAnsi="Arial" w:cs="Arial"/>
          <w:b w:val="0"/>
          <w:bCs w:val="0"/>
          <w:sz w:val="18"/>
          <w:szCs w:val="18"/>
          <w:highlight w:val="none"/>
        </w:rPr>
        <w:t>)</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ix"/>
      <w:bookmarkEnd w:id="29"/>
      <w:bookmarkStart w:id="30" w:name="art155iv"/>
      <w:bookmarkEnd w:id="30"/>
      <w:bookmarkStart w:id="31" w:name="art155ii"/>
      <w:bookmarkEnd w:id="31"/>
      <w:bookmarkStart w:id="32" w:name="art155x"/>
      <w:bookmarkEnd w:id="32"/>
      <w:bookmarkStart w:id="33" w:name="art155viii"/>
      <w:bookmarkEnd w:id="33"/>
      <w:bookmarkStart w:id="34" w:name="art155vii"/>
      <w:bookmarkEnd w:id="34"/>
      <w:bookmarkStart w:id="35" w:name="art155vi"/>
      <w:bookmarkEnd w:id="35"/>
      <w:bookmarkStart w:id="36" w:name="art155v"/>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3"/>
      <w:bookmarkEnd w:id="37"/>
      <w:bookmarkStart w:id="38" w:name="art156§6ii"/>
      <w:bookmarkEnd w:id="38"/>
      <w:bookmarkStart w:id="39" w:name="art156§7"/>
      <w:bookmarkEnd w:id="39"/>
      <w:bookmarkStart w:id="40" w:name="art156§6"/>
      <w:bookmarkEnd w:id="40"/>
      <w:bookmarkStart w:id="41" w:name="art156§5"/>
      <w:bookmarkEnd w:id="41"/>
      <w:bookmarkStart w:id="42" w:name="art156§4"/>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28 de março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0CA5D1CC">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hint="default" w:ascii="Arial" w:hAnsi="Arial" w:cs="Arial"/>
          <w:b/>
          <w:bCs/>
          <w:sz w:val="20"/>
          <w:szCs w:val="20"/>
        </w:rPr>
      </w:pPr>
    </w:p>
    <w:p w14:paraId="6863B4CC">
      <w:pPr>
        <w:spacing w:line="360" w:lineRule="auto"/>
        <w:ind w:firstLine="567"/>
        <w:jc w:val="center"/>
        <w:rPr>
          <w:rFonts w:ascii="Arial" w:hAnsi="Arial" w:cs="Arial"/>
          <w:b/>
          <w:bCs/>
          <w:sz w:val="20"/>
          <w:szCs w:val="20"/>
        </w:rPr>
      </w:pPr>
    </w:p>
    <w:p w14:paraId="1C05CF3A">
      <w:pPr>
        <w:spacing w:line="360" w:lineRule="auto"/>
        <w:ind w:firstLine="567"/>
        <w:jc w:val="center"/>
        <w:rPr>
          <w:rFonts w:ascii="Arial" w:hAnsi="Arial" w:cs="Arial"/>
          <w:b/>
          <w:bCs/>
          <w:sz w:val="20"/>
          <w:szCs w:val="20"/>
        </w:rPr>
      </w:pPr>
    </w:p>
    <w:p w14:paraId="646CDB4B">
      <w:pPr>
        <w:spacing w:line="360" w:lineRule="auto"/>
        <w:ind w:firstLine="567"/>
        <w:jc w:val="center"/>
        <w:rPr>
          <w:rFonts w:ascii="Arial" w:hAnsi="Arial" w:cs="Arial"/>
          <w:b/>
          <w:bCs/>
          <w:sz w:val="20"/>
          <w:szCs w:val="20"/>
        </w:rPr>
      </w:pPr>
    </w:p>
    <w:p w14:paraId="3843A2D8">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043/2025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019/2025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018/2025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37FDAD9C">
      <w:pPr>
        <w:spacing w:after="0" w:line="360" w:lineRule="auto"/>
        <w:jc w:val="both"/>
        <w:rPr>
          <w:rFonts w:cstheme="minorHAnsi"/>
          <w:b/>
          <w:bCs/>
          <w:sz w:val="18"/>
          <w:szCs w:val="18"/>
        </w:rPr>
      </w:pPr>
    </w:p>
    <w:p w14:paraId="00000002">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b/>
          <w:i w:val="0"/>
          <w:smallCaps w:val="0"/>
          <w:strike w:val="0"/>
          <w:color w:val="000000"/>
          <w:sz w:val="18"/>
          <w:szCs w:val="18"/>
          <w:u w:val="none"/>
          <w:shd w:val="clear" w:fill="auto"/>
          <w:vertAlign w:val="baseline"/>
        </w:rPr>
      </w:pPr>
      <w:r>
        <w:rPr>
          <w:rFonts w:hint="default" w:ascii="Arial" w:hAnsi="Arial" w:eastAsia="Arial" w:cs="Arial"/>
          <w:b/>
          <w:i w:val="0"/>
          <w:smallCaps w:val="0"/>
          <w:strike w:val="0"/>
          <w:color w:val="000000"/>
          <w:sz w:val="18"/>
          <w:szCs w:val="18"/>
          <w:u w:val="none"/>
          <w:shd w:val="clear" w:fill="auto"/>
          <w:vertAlign w:val="baseline"/>
          <w:rtl w:val="0"/>
        </w:rPr>
        <w:t xml:space="preserve">1. </w:t>
      </w:r>
      <w:r>
        <w:rPr>
          <w:rFonts w:hint="default" w:ascii="Arial" w:hAnsi="Arial" w:eastAsia="Arial" w:cs="Arial"/>
          <w:b/>
          <w:sz w:val="18"/>
          <w:szCs w:val="18"/>
          <w:rtl w:val="0"/>
        </w:rPr>
        <w:t>CONDIÇÕES GERAIS DA CONTRATAÇÃO</w:t>
      </w:r>
    </w:p>
    <w:p w14:paraId="0000000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tl w:val="0"/>
        </w:rPr>
      </w:pPr>
      <w:r>
        <w:rPr>
          <w:rFonts w:hint="default" w:ascii="Arial" w:hAnsi="Arial" w:eastAsia="Arial" w:cs="Arial"/>
          <w:b/>
          <w:i w:val="0"/>
          <w:smallCaps w:val="0"/>
          <w:strike w:val="0"/>
          <w:color w:val="000000"/>
          <w:sz w:val="18"/>
          <w:szCs w:val="18"/>
          <w:u w:val="none"/>
          <w:shd w:val="clear" w:fill="auto"/>
          <w:vertAlign w:val="baseline"/>
          <w:rtl w:val="0"/>
        </w:rPr>
        <w:t>1.1.</w:t>
      </w:r>
      <w:r>
        <w:rPr>
          <w:rFonts w:hint="default" w:ascii="Arial" w:hAnsi="Arial" w:eastAsia="Arial" w:cs="Arial"/>
          <w:i w:val="0"/>
          <w:smallCaps w:val="0"/>
          <w:strike w:val="0"/>
          <w:color w:val="000000"/>
          <w:sz w:val="18"/>
          <w:szCs w:val="18"/>
          <w:u w:val="none"/>
          <w:shd w:val="clear" w:fill="auto"/>
          <w:vertAlign w:val="baseline"/>
          <w:rtl w:val="0"/>
        </w:rPr>
        <w:t xml:space="preserve"> </w:t>
      </w:r>
      <w:r>
        <w:rPr>
          <w:rFonts w:hint="default" w:ascii="Arial" w:hAnsi="Arial" w:eastAsia="Arial" w:cs="Arial"/>
          <w:sz w:val="18"/>
          <w:szCs w:val="18"/>
          <w:rtl w:val="0"/>
        </w:rPr>
        <w:t>O presente documento tem por objetivo estabelecer as condições gerais que orientarão a a</w:t>
      </w:r>
      <w:r>
        <w:rPr>
          <w:rFonts w:hint="default" w:ascii="Arial" w:hAnsi="Arial" w:eastAsia="Arial" w:cs="Arial"/>
          <w:i w:val="0"/>
          <w:smallCaps w:val="0"/>
          <w:strike w:val="0"/>
          <w:color w:val="000000"/>
          <w:sz w:val="18"/>
          <w:szCs w:val="18"/>
          <w:u w:val="none"/>
          <w:shd w:val="clear" w:fill="auto"/>
          <w:vertAlign w:val="baseline"/>
          <w:rtl w:val="0"/>
        </w:rPr>
        <w:t xml:space="preserve">bertura de </w:t>
      </w:r>
      <w:r>
        <w:rPr>
          <w:rFonts w:hint="default" w:ascii="Arial" w:hAnsi="Arial" w:eastAsia="Arial" w:cs="Arial"/>
          <w:sz w:val="18"/>
          <w:szCs w:val="18"/>
          <w:rtl w:val="0"/>
        </w:rPr>
        <w:t>p</w:t>
      </w:r>
      <w:r>
        <w:rPr>
          <w:rFonts w:hint="default" w:ascii="Arial" w:hAnsi="Arial" w:eastAsia="Arial" w:cs="Arial"/>
          <w:i w:val="0"/>
          <w:smallCaps w:val="0"/>
          <w:strike w:val="0"/>
          <w:color w:val="000000"/>
          <w:sz w:val="18"/>
          <w:szCs w:val="18"/>
          <w:u w:val="none"/>
          <w:shd w:val="clear" w:fill="auto"/>
          <w:vertAlign w:val="baseline"/>
          <w:rtl w:val="0"/>
        </w:rPr>
        <w:t>rocesso</w:t>
      </w:r>
      <w:r>
        <w:rPr>
          <w:rFonts w:hint="default" w:ascii="Arial" w:hAnsi="Arial" w:eastAsia="Arial" w:cs="Arial"/>
          <w:sz w:val="18"/>
          <w:szCs w:val="18"/>
          <w:rtl w:val="0"/>
        </w:rPr>
        <w:t xml:space="preserve"> l</w:t>
      </w:r>
      <w:r>
        <w:rPr>
          <w:rFonts w:hint="default" w:ascii="Arial" w:hAnsi="Arial" w:eastAsia="Arial" w:cs="Arial"/>
          <w:i w:val="0"/>
          <w:smallCaps w:val="0"/>
          <w:strike w:val="0"/>
          <w:color w:val="000000"/>
          <w:sz w:val="18"/>
          <w:szCs w:val="18"/>
          <w:u w:val="none"/>
          <w:shd w:val="clear" w:fill="auto"/>
          <w:vertAlign w:val="baseline"/>
          <w:rtl w:val="0"/>
        </w:rPr>
        <w:t>icitatório na modalid</w:t>
      </w:r>
      <w:r>
        <w:rPr>
          <w:rFonts w:hint="default" w:ascii="Arial" w:hAnsi="Arial" w:eastAsia="Arial" w:cs="Arial"/>
          <w:sz w:val="18"/>
          <w:szCs w:val="18"/>
          <w:rtl w:val="0"/>
        </w:rPr>
        <w:t xml:space="preserve">ade Pregão Eletrônico, através do Sistema de Registro de Preços, visando a </w:t>
      </w:r>
      <w:r>
        <w:rPr>
          <w:rFonts w:hint="default" w:ascii="Arial" w:hAnsi="Arial" w:eastAsia="Arial" w:cs="Arial"/>
          <w:b/>
          <w:sz w:val="18"/>
          <w:szCs w:val="18"/>
          <w:rtl w:val="0"/>
        </w:rPr>
        <w:t>contratação de empresa especializada para locação de banheiros químicos, em atendimento às demandas da Prefeitura Municipal de Cataguases,</w:t>
      </w:r>
      <w:r>
        <w:rPr>
          <w:rFonts w:hint="default" w:ascii="Arial" w:hAnsi="Arial" w:eastAsia="Arial" w:cs="Arial"/>
          <w:sz w:val="18"/>
          <w:szCs w:val="18"/>
          <w:rtl w:val="0"/>
        </w:rPr>
        <w:t xml:space="preserve"> nos termos da tabela abaixo, conforme condições e exigências estabelecidas neste instrumento e com base nos parâmetros da Lei Federal nº 14.133/21:</w:t>
      </w:r>
    </w:p>
    <w:p w14:paraId="7E83686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tl w:val="0"/>
        </w:rPr>
      </w:pPr>
    </w:p>
    <w:tbl>
      <w:tblPr>
        <w:tblStyle w:val="353"/>
        <w:tblW w:w="9960"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945"/>
        <w:gridCol w:w="615"/>
        <w:gridCol w:w="2550"/>
        <w:gridCol w:w="1013"/>
        <w:gridCol w:w="1387"/>
        <w:gridCol w:w="735"/>
        <w:gridCol w:w="1260"/>
        <w:gridCol w:w="1455"/>
      </w:tblGrid>
      <w:tr w14:paraId="7EC3821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70" w:hRule="atLeast"/>
          <w:jc w:val="center"/>
        </w:trPr>
        <w:tc>
          <w:tcPr>
            <w:vMerge w:val="restart"/>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0C">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LOTE ÚNICO</w:t>
            </w:r>
          </w:p>
        </w:tc>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D">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Item</w:t>
            </w:r>
          </w:p>
          <w:p w14:paraId="0000000E">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F">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Especificação</w:t>
            </w:r>
          </w:p>
        </w:tc>
        <w:tc>
          <w:tcPr>
            <w:tcW w:w="1013"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0">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CATMAT</w:t>
            </w:r>
          </w:p>
        </w:tc>
        <w:tc>
          <w:tcPr>
            <w:tcW w:w="138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1">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2">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3">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unitário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14">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total estimado</w:t>
            </w:r>
          </w:p>
        </w:tc>
      </w:tr>
      <w:tr w14:paraId="59BE349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vMerge w:val="continue"/>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15">
            <w:pPr>
              <w:pageBreakBefore w:val="0"/>
              <w:kinsoku/>
              <w:wordWrap/>
              <w:overflowPunct/>
              <w:topLinePunct w:val="0"/>
              <w:bidi w:val="0"/>
              <w:snapToGrid/>
              <w:spacing w:line="360" w:lineRule="auto"/>
              <w:ind w:left="0" w:right="0" w:firstLine="0"/>
              <w:jc w:val="left"/>
              <w:textAlignment w:val="auto"/>
              <w:rPr>
                <w:rFonts w:hint="default" w:ascii="Arial" w:hAnsi="Arial" w:eastAsia="Arial" w:cs="Arial"/>
                <w:b/>
                <w:sz w:val="18"/>
                <w:szCs w:val="18"/>
              </w:rPr>
            </w:pPr>
          </w:p>
        </w:tc>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00000016">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1</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7">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Locação de banheiro químico individual, feminino,</w:t>
            </w:r>
            <w:r>
              <w:rPr>
                <w:rFonts w:hint="default" w:ascii="Arial" w:hAnsi="Arial" w:eastAsia="Arial" w:cs="Arial"/>
                <w:sz w:val="18"/>
                <w:szCs w:val="18"/>
                <w:rtl w:val="0"/>
              </w:rPr>
              <w:t xml:space="preserve"> portátil, com montagem,manutenção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75kg e capacidade aproximada de 227 litros.</w:t>
            </w:r>
          </w:p>
        </w:tc>
        <w:tc>
          <w:tcPr>
            <w:tcW w:w="1013"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8">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r>
              <w:rPr>
                <w:rFonts w:hint="default" w:ascii="Arial" w:hAnsi="Arial" w:eastAsia="Arial" w:cs="Arial"/>
                <w:sz w:val="18"/>
                <w:szCs w:val="18"/>
                <w:highlight w:val="white"/>
                <w:rtl w:val="0"/>
              </w:rPr>
              <w:t>17612</w:t>
            </w:r>
          </w:p>
        </w:tc>
        <w:tc>
          <w:tcPr>
            <w:tcW w:w="1387"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9">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Unidade/diária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A">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800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B">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R$ 400,00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1C">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R$ 320.000,00</w:t>
            </w:r>
          </w:p>
        </w:tc>
      </w:tr>
      <w:tr w14:paraId="56E67B6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vMerge w:val="continue"/>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1D">
            <w:pPr>
              <w:pageBreakBefore w:val="0"/>
              <w:kinsoku/>
              <w:wordWrap/>
              <w:overflowPunct/>
              <w:topLinePunct w:val="0"/>
              <w:bidi w:val="0"/>
              <w:snapToGrid/>
              <w:spacing w:line="360" w:lineRule="auto"/>
              <w:ind w:left="0" w:right="0" w:firstLine="0"/>
              <w:jc w:val="center"/>
              <w:textAlignment w:val="auto"/>
              <w:rPr>
                <w:rFonts w:hint="default" w:ascii="Arial" w:hAnsi="Arial" w:eastAsia="Arial" w:cs="Arial"/>
                <w:b/>
                <w:sz w:val="18"/>
                <w:szCs w:val="18"/>
              </w:rPr>
            </w:pPr>
          </w:p>
        </w:tc>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1E">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1F">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Locação de banheiro químico individual, masculino</w:t>
            </w:r>
            <w:r>
              <w:rPr>
                <w:rFonts w:hint="default" w:ascii="Arial" w:hAnsi="Arial" w:eastAsia="Arial" w:cs="Arial"/>
                <w:sz w:val="18"/>
                <w:szCs w:val="18"/>
                <w:rtl w:val="0"/>
              </w:rPr>
              <w:t>, portátil, com montagem, 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 kg e capacidade aproximada de 227 litros.</w:t>
            </w:r>
          </w:p>
        </w:tc>
        <w:tc>
          <w:tcPr>
            <w:tcW w:w="1013"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0">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r>
              <w:rPr>
                <w:rFonts w:hint="default" w:ascii="Arial" w:hAnsi="Arial" w:eastAsia="Arial" w:cs="Arial"/>
                <w:sz w:val="18"/>
                <w:szCs w:val="18"/>
                <w:highlight w:val="white"/>
                <w:rtl w:val="0"/>
              </w:rPr>
              <w:t>17612</w:t>
            </w:r>
          </w:p>
        </w:tc>
        <w:tc>
          <w:tcPr>
            <w:tcW w:w="1387" w:type="dxa"/>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1">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Unidade/diária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2">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800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3">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R$ 396,66</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24">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R$ 317.328,00</w:t>
            </w:r>
          </w:p>
          <w:p w14:paraId="00000025">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p>
        </w:tc>
      </w:tr>
      <w:tr w14:paraId="3593C8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5" w:hRule="atLeast"/>
          <w:jc w:val="center"/>
        </w:trPr>
        <w:tc>
          <w:tcPr>
            <w:gridSpan w:val="8"/>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26">
            <w:pPr>
              <w:pageBreakBefore w:val="0"/>
              <w:kinsoku/>
              <w:wordWrap/>
              <w:overflowPunct/>
              <w:topLinePunct w:val="0"/>
              <w:bidi w:val="0"/>
              <w:snapToGrid/>
              <w:spacing w:line="360" w:lineRule="auto"/>
              <w:ind w:left="0" w:right="0" w:firstLine="0"/>
              <w:jc w:val="right"/>
              <w:textAlignment w:val="auto"/>
              <w:rPr>
                <w:rFonts w:hint="default" w:ascii="Arial" w:hAnsi="Arial" w:eastAsia="Arial" w:cs="Arial"/>
                <w:b/>
                <w:sz w:val="18"/>
                <w:szCs w:val="18"/>
              </w:rPr>
            </w:pPr>
            <w:r>
              <w:rPr>
                <w:rFonts w:hint="default" w:ascii="Arial" w:hAnsi="Arial" w:eastAsia="Arial" w:cs="Arial"/>
                <w:b/>
                <w:sz w:val="18"/>
                <w:szCs w:val="18"/>
                <w:rtl w:val="0"/>
              </w:rPr>
              <w:t xml:space="preserve">Valor global estimado: R$ 637.328,00 </w:t>
            </w:r>
          </w:p>
        </w:tc>
      </w:tr>
    </w:tbl>
    <w:p w14:paraId="158A1999">
      <w:pPr>
        <w:pageBreakBefore w:val="0"/>
        <w:shd w:val="clear" w:fill="FFFFFF"/>
        <w:kinsoku/>
        <w:wordWrap/>
        <w:overflowPunct/>
        <w:topLinePunct w:val="0"/>
        <w:bidi w:val="0"/>
        <w:snapToGrid/>
        <w:spacing w:line="360" w:lineRule="auto"/>
        <w:ind w:left="0" w:right="0"/>
        <w:jc w:val="both"/>
        <w:textAlignment w:val="auto"/>
        <w:rPr>
          <w:rFonts w:hint="default" w:ascii="Arial" w:hAnsi="Arial" w:eastAsia="Arial" w:cs="Arial"/>
          <w:b/>
          <w:sz w:val="18"/>
          <w:szCs w:val="18"/>
          <w:rtl w:val="0"/>
        </w:rPr>
      </w:pPr>
    </w:p>
    <w:p w14:paraId="0000002E">
      <w:pPr>
        <w:pageBreakBefore w:val="0"/>
        <w:shd w:val="clear" w:fill="FFFFFF"/>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1.2.</w:t>
      </w:r>
      <w:r>
        <w:rPr>
          <w:rFonts w:hint="default" w:ascii="Arial" w:hAnsi="Arial" w:eastAsia="Arial" w:cs="Arial"/>
          <w:sz w:val="18"/>
          <w:szCs w:val="18"/>
          <w:rtl w:val="0"/>
        </w:rPr>
        <w:t xml:space="preserve"> 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0000002F">
      <w:pPr>
        <w:pageBreakBefore w:val="0"/>
        <w:shd w:val="clear" w:fill="FFFFFF"/>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1.3</w:t>
      </w:r>
      <w:r>
        <w:rPr>
          <w:rFonts w:hint="default" w:ascii="Arial" w:hAnsi="Arial" w:eastAsia="Arial" w:cs="Arial"/>
          <w:sz w:val="18"/>
          <w:szCs w:val="18"/>
          <w:rtl w:val="0"/>
        </w:rPr>
        <w:t>. O(s) item(ns) se enquadra(m) na classificação de bens comuns, segundo o art. 6º, inciso XIII, da Lei Federal nº 14.133/21, conforme a justificativa constante no Estudo Técnico Preliminar.</w:t>
      </w:r>
    </w:p>
    <w:p w14:paraId="00000030">
      <w:pPr>
        <w:pageBreakBefore w:val="0"/>
        <w:shd w:val="clear" w:fill="FFFFFF"/>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1.4.</w:t>
      </w:r>
      <w:r>
        <w:rPr>
          <w:rFonts w:hint="default" w:ascii="Arial" w:hAnsi="Arial" w:eastAsia="Arial" w:cs="Arial"/>
          <w:sz w:val="18"/>
          <w:szCs w:val="18"/>
          <w:rtl w:val="0"/>
        </w:rPr>
        <w:t xml:space="preserve"> O objeto desta contratação não se enquadra como sendo de bem de luxo, conforme Decreto Federal nº 10.818, de 27 de setembro de 2021.</w:t>
      </w:r>
    </w:p>
    <w:p w14:paraId="1EDC57BE">
      <w:pPr>
        <w:pageBreakBefore w:val="0"/>
        <w:shd w:val="clear" w:fill="FFFFFF"/>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31">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bidi w:val="0"/>
        <w:snapToGrid/>
        <w:spacing w:line="360" w:lineRule="auto"/>
        <w:ind w:left="0" w:right="0" w:firstLine="0"/>
        <w:jc w:val="both"/>
        <w:textAlignment w:val="auto"/>
        <w:rPr>
          <w:rFonts w:hint="default" w:ascii="Arial" w:hAnsi="Arial" w:eastAsia="Arial" w:cs="Arial"/>
          <w:b/>
          <w:i w:val="0"/>
          <w:smallCaps w:val="0"/>
          <w:strike w:val="0"/>
          <w:sz w:val="18"/>
          <w:szCs w:val="18"/>
          <w:shd w:val="clear" w:fill="auto"/>
          <w:vertAlign w:val="baseline"/>
        </w:rPr>
      </w:pPr>
      <w:r>
        <w:rPr>
          <w:rFonts w:hint="default" w:ascii="Arial" w:hAnsi="Arial" w:eastAsia="Arial" w:cs="Arial"/>
          <w:b/>
          <w:sz w:val="18"/>
          <w:szCs w:val="18"/>
          <w:rtl w:val="0"/>
        </w:rPr>
        <w:t xml:space="preserve">2. </w:t>
      </w:r>
      <w:r>
        <w:rPr>
          <w:rFonts w:hint="default" w:ascii="Arial" w:hAnsi="Arial" w:eastAsia="Arial" w:cs="Arial"/>
          <w:b/>
          <w:i w:val="0"/>
          <w:smallCaps w:val="0"/>
          <w:strike w:val="0"/>
          <w:sz w:val="18"/>
          <w:szCs w:val="18"/>
          <w:u w:val="none"/>
          <w:shd w:val="clear" w:fill="auto"/>
          <w:vertAlign w:val="baseline"/>
          <w:rtl w:val="0"/>
        </w:rPr>
        <w:t>FUNDAMENTAÇÃO E DESCRIÇÃO DA NECESSIDADE DA CONTRATAÇÃO</w:t>
      </w:r>
    </w:p>
    <w:p w14:paraId="00000032">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Pr>
      </w:pPr>
      <w:bookmarkStart w:id="46" w:name="_heading=h.gjdgxs" w:colFirst="0" w:colLast="0"/>
      <w:bookmarkEnd w:id="46"/>
      <w:r>
        <w:rPr>
          <w:rFonts w:hint="default" w:ascii="Arial" w:hAnsi="Arial" w:eastAsia="Arial" w:cs="Arial"/>
          <w:b/>
          <w:i w:val="0"/>
          <w:smallCaps w:val="0"/>
          <w:strike w:val="0"/>
          <w:sz w:val="18"/>
          <w:szCs w:val="18"/>
          <w:u w:val="none"/>
          <w:shd w:val="clear" w:fill="auto"/>
          <w:vertAlign w:val="baseline"/>
          <w:rtl w:val="0"/>
        </w:rPr>
        <w:t>2.1.</w:t>
      </w:r>
      <w:r>
        <w:rPr>
          <w:rFonts w:hint="default" w:ascii="Arial" w:hAnsi="Arial" w:eastAsia="Arial" w:cs="Arial"/>
          <w:sz w:val="18"/>
          <w:szCs w:val="18"/>
          <w:rtl w:val="0"/>
        </w:rPr>
        <w:t xml:space="preserve"> O item solicitado neste documento é imprescindível para a execução dos eventos realizados pela Secretaria de Cultura e Turismo, considerando que esta realiza e promove diversos eventos com grande concentração de público, como “Estação da Folia”, “Festival Conversa de Botequim”, “Aniversário da Cidade”, “Natal Iluminado” e outros eventos que compõem o calendário desta SECULT, razão pela qual torna-se necessária a contratação de empresa especializada para locação de banheiros químicos, para atender as demandas de eventos realizados pela Prefeitura Municipal de Cataguases em áreas que não possuam estrutura de sanitários ou até mesmo que não possua a quantidade suficiente para garantir a população o acesso a higiene básica. </w:t>
      </w:r>
    </w:p>
    <w:p w14:paraId="0000003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Pr>
      </w:pPr>
      <w:bookmarkStart w:id="47" w:name="_heading=h.fmcl6xp8bbp2" w:colFirst="0" w:colLast="0"/>
      <w:bookmarkEnd w:id="47"/>
      <w:r>
        <w:rPr>
          <w:rFonts w:hint="default" w:ascii="Arial" w:hAnsi="Arial" w:eastAsia="Arial" w:cs="Arial"/>
          <w:b/>
          <w:sz w:val="18"/>
          <w:szCs w:val="18"/>
          <w:rtl w:val="0"/>
        </w:rPr>
        <w:t xml:space="preserve">2.2. </w:t>
      </w:r>
      <w:r>
        <w:rPr>
          <w:rFonts w:hint="default" w:ascii="Arial" w:hAnsi="Arial" w:eastAsia="Arial" w:cs="Arial"/>
          <w:sz w:val="18"/>
          <w:szCs w:val="18"/>
          <w:rtl w:val="0"/>
        </w:rPr>
        <w:t>Do mesmo modo, na finalidade também de se alcançar uma estrutura de qualidade contemplada nos eventos da Prefeitura Municipal de Cataguases, o item solicitado neste documento também é imprescindível para a execução dos eventos realizados e apoiados  pela Secretaria de Esportes, razão pela qual torna-se necessária a contratação de empresa especializada para locação de banheiros químicos, para atender as demandas de eventos realizados pela Secretaria de Esportes em áreas abertas e/ou fechadas (Ex: praças e vias públicas, campos e quadras poliesportivas dos bairros e distritos) que não possuam estrutura de sanitários ou até mesmo que não possua a quantidade suficiente para garantir a população o acesso a higiene básica.</w:t>
      </w:r>
    </w:p>
    <w:p w14:paraId="0000003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Pr>
      </w:pPr>
      <w:bookmarkStart w:id="48" w:name="_heading=h.ipngnsv4tedo" w:colFirst="0" w:colLast="0"/>
      <w:bookmarkEnd w:id="48"/>
      <w:r>
        <w:rPr>
          <w:rFonts w:hint="default" w:ascii="Arial" w:hAnsi="Arial" w:eastAsia="Arial" w:cs="Arial"/>
          <w:b/>
          <w:sz w:val="18"/>
          <w:szCs w:val="18"/>
          <w:rtl w:val="0"/>
        </w:rPr>
        <w:t xml:space="preserve">2.3. </w:t>
      </w:r>
      <w:r>
        <w:rPr>
          <w:rFonts w:hint="default" w:ascii="Arial" w:hAnsi="Arial" w:eastAsia="Arial" w:cs="Arial"/>
          <w:sz w:val="18"/>
          <w:szCs w:val="18"/>
          <w:rtl w:val="0"/>
        </w:rPr>
        <w:t xml:space="preserve">Além disso, é importante destacar que a opção pela locação de banheiros químicos se deve ao fato de que os mesmos oferecem máxima resistência contra danos causados por agentes naturais e pela sua facilidade de transporte, podendo ser instalados inclusive em locais sem redes de esgoto. </w:t>
      </w:r>
    </w:p>
    <w:p w14:paraId="00000035">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Pr>
      </w:pPr>
      <w:bookmarkStart w:id="49" w:name="_heading=h.ne1pxkew6we3" w:colFirst="0" w:colLast="0"/>
      <w:bookmarkEnd w:id="49"/>
      <w:r>
        <w:rPr>
          <w:rFonts w:hint="default" w:ascii="Arial" w:hAnsi="Arial" w:eastAsia="Arial" w:cs="Arial"/>
          <w:b/>
          <w:sz w:val="18"/>
          <w:szCs w:val="18"/>
          <w:rtl w:val="0"/>
        </w:rPr>
        <w:t xml:space="preserve">2.4. </w:t>
      </w:r>
      <w:r>
        <w:rPr>
          <w:rFonts w:hint="default" w:ascii="Arial" w:hAnsi="Arial" w:eastAsia="Arial" w:cs="Arial"/>
          <w:sz w:val="18"/>
          <w:szCs w:val="18"/>
          <w:rtl w:val="0"/>
        </w:rPr>
        <w:t xml:space="preserve">Os banheiros químicos atendem as necessidades de saúde e segurança do usuário, tornando-se a solução ideal para garantir a higiene em locais públicos.  </w:t>
      </w:r>
    </w:p>
    <w:p w14:paraId="00000036">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2.5. </w:t>
      </w:r>
      <w:r>
        <w:rPr>
          <w:rFonts w:hint="default" w:ascii="Arial" w:hAnsi="Arial" w:eastAsia="Arial" w:cs="Arial"/>
          <w:sz w:val="18"/>
          <w:szCs w:val="18"/>
          <w:rtl w:val="0"/>
        </w:rPr>
        <w:t xml:space="preserve">Portanto, com o objetivo de manter uma estrutura de qualidade e excelência nos eventos realizados pela Prefeitura Municipal de Cataguases, faz-se imprescindível a contratação de empresa especializada para locação de banheiros químicos, de acordo com as especificações descritas mais adiante. </w:t>
      </w:r>
    </w:p>
    <w:p w14:paraId="00000037">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2.6. </w:t>
      </w:r>
      <w:r>
        <w:rPr>
          <w:rFonts w:hint="default" w:ascii="Arial" w:hAnsi="Arial" w:eastAsia="Arial" w:cs="Arial"/>
          <w:sz w:val="18"/>
          <w:szCs w:val="18"/>
          <w:rtl w:val="0"/>
        </w:rPr>
        <w:t xml:space="preserve">Por fim, informamos que encontra-se vigente a Ata de Registro de Preços nº 140/2024, porém, diante do esgotamento do quantitativo solicitado, bem como da vedação aos acréscimos quantitativos em atas de registro de preços, torna-se necessária a realização de novo certame, cujos quantitativos a serem estimados neste estudo técnico preliminar atendam a Secretaria de Cultura Turismo demais unidades solicitantes pelos próximos 12 (doze) meses, prorrogáveis por igual período. </w:t>
      </w:r>
    </w:p>
    <w:p w14:paraId="00000038">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2.7.</w:t>
      </w:r>
      <w:r>
        <w:rPr>
          <w:rFonts w:hint="default" w:ascii="Arial" w:hAnsi="Arial" w:eastAsia="Arial" w:cs="Arial"/>
          <w:sz w:val="18"/>
          <w:szCs w:val="18"/>
          <w:rtl w:val="0"/>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44B2D0D3">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39">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bookmarkStart w:id="50" w:name="_heading=h.t0b5hr92itp9" w:colFirst="0" w:colLast="0"/>
      <w:bookmarkEnd w:id="50"/>
      <w:r>
        <w:rPr>
          <w:rFonts w:hint="default" w:ascii="Arial" w:hAnsi="Arial" w:eastAsia="Arial" w:cs="Arial"/>
          <w:b/>
          <w:sz w:val="18"/>
          <w:szCs w:val="18"/>
          <w:rtl w:val="0"/>
        </w:rPr>
        <w:t>3. DESCRIÇÃO DA SOLUÇÃO COMO UM TODO</w:t>
      </w:r>
    </w:p>
    <w:p w14:paraId="0000003A">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3.1.</w:t>
      </w:r>
      <w:r>
        <w:rPr>
          <w:rFonts w:hint="default" w:ascii="Arial" w:hAnsi="Arial" w:eastAsia="Arial" w:cs="Arial"/>
          <w:sz w:val="18"/>
          <w:szCs w:val="18"/>
          <w:rtl w:val="0"/>
        </w:rPr>
        <w:t xml:space="preserve"> A solução para que sejam atendidas as necessidades da Secretaria de Cultura e Turismo e da Secretaria de Esportes, sendo a mais vantajosa e viável, é a </w:t>
      </w:r>
      <w:r>
        <w:rPr>
          <w:rFonts w:hint="default" w:ascii="Arial" w:hAnsi="Arial" w:eastAsia="Arial" w:cs="Arial"/>
          <w:b/>
          <w:sz w:val="18"/>
          <w:szCs w:val="18"/>
          <w:rtl w:val="0"/>
        </w:rPr>
        <w:t>contratação de empresa especializada para locação de banheiros químicos</w:t>
      </w:r>
      <w:r>
        <w:rPr>
          <w:rFonts w:hint="default" w:ascii="Arial" w:hAnsi="Arial" w:eastAsia="Arial" w:cs="Arial"/>
          <w:sz w:val="18"/>
          <w:szCs w:val="18"/>
          <w:rtl w:val="0"/>
        </w:rPr>
        <w:t>, na modalidade PREGÃO ELETRÔNICO, através do procedimento auxiliar SISTEMA DE REGISTRO DE PREÇOS, previsto no art. 78, inciso IV da Lei Federal nº 14.133/21, cujo critério de julgamento deverá ser o menor preço por lote.</w:t>
      </w:r>
    </w:p>
    <w:p w14:paraId="0000003B">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3.2. </w:t>
      </w:r>
      <w:r>
        <w:rPr>
          <w:rFonts w:hint="default" w:ascii="Arial" w:hAnsi="Arial" w:eastAsia="Arial" w:cs="Arial"/>
          <w:sz w:val="18"/>
          <w:szCs w:val="18"/>
          <w:rtl w:val="0"/>
        </w:rPr>
        <w:t xml:space="preserve">A contratação dar-se-á de acordo com a necessidade das unidades solicitantes, através do fiscal designado, que emitirá autorização de fornecimento conforme a  demanda. </w:t>
      </w:r>
    </w:p>
    <w:p w14:paraId="0000003C">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3.3. </w:t>
      </w:r>
      <w:r>
        <w:rPr>
          <w:rFonts w:hint="default" w:ascii="Arial" w:hAnsi="Arial" w:eastAsia="Arial" w:cs="Arial"/>
          <w:sz w:val="18"/>
          <w:szCs w:val="18"/>
          <w:rtl w:val="0"/>
        </w:rPr>
        <w:t xml:space="preserve">Todos os elementos elencados possibilitam que a contratação produza os efeitos pretendidos, de forma satisfatória para a Administração. </w:t>
      </w:r>
    </w:p>
    <w:p w14:paraId="0000003D">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3.4.</w:t>
      </w:r>
      <w:r>
        <w:rPr>
          <w:rFonts w:hint="default" w:ascii="Arial" w:hAnsi="Arial" w:eastAsia="Arial" w:cs="Arial"/>
          <w:sz w:val="18"/>
          <w:szCs w:val="18"/>
          <w:rtl w:val="0"/>
        </w:rPr>
        <w:t xml:space="preserve"> A escolha pelo Sistema de Registro de Preços dar-se-á em virtude da possibilidade de contratação de quantidades conforme as demandas durante o período de vigência da Ata, pois que o SRP também é um instrumento eficaz de controle de gastos, uma vez que a Administração não está obrigada a contratar os itens registrados, o que lhe garante autonomia para melhor adequação na contenção de gastos. Soma-se a isto a possibilidade de prorrogação da respectiva Ata, por igual período, o que garante maior eficiência e reduz gastos com nova contratação.</w:t>
      </w:r>
    </w:p>
    <w:p w14:paraId="0F030825">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3E">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sz w:val="18"/>
          <w:szCs w:val="18"/>
          <w:rtl w:val="0"/>
        </w:rPr>
        <w:t xml:space="preserve"> </w:t>
      </w:r>
      <w:r>
        <w:rPr>
          <w:rFonts w:hint="default" w:ascii="Arial" w:hAnsi="Arial" w:eastAsia="Arial" w:cs="Arial"/>
          <w:b/>
          <w:sz w:val="18"/>
          <w:szCs w:val="18"/>
          <w:rtl w:val="0"/>
        </w:rPr>
        <w:t>4. REQUISITOS DA CONTRATAÇÃO</w:t>
      </w:r>
    </w:p>
    <w:p w14:paraId="0000003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4.1. </w:t>
      </w:r>
      <w:r>
        <w:rPr>
          <w:rFonts w:hint="default" w:ascii="Arial" w:hAnsi="Arial" w:eastAsia="Arial" w:cs="Arial"/>
          <w:b/>
          <w:sz w:val="18"/>
          <w:szCs w:val="18"/>
          <w:rtl w:val="0"/>
        </w:rPr>
        <w:tab/>
      </w:r>
      <w:r>
        <w:rPr>
          <w:rFonts w:hint="default" w:ascii="Arial" w:hAnsi="Arial" w:eastAsia="Arial" w:cs="Arial"/>
          <w:b/>
          <w:sz w:val="18"/>
          <w:szCs w:val="18"/>
          <w:rtl w:val="0"/>
        </w:rPr>
        <w:t>SUSTENTABILIDADE</w:t>
      </w:r>
    </w:p>
    <w:p w14:paraId="00000040">
      <w:pPr>
        <w:pageBreakBefore w:val="0"/>
        <w:pBdr>
          <w:top w:val="none" w:color="000000" w:sz="0" w:space="0"/>
          <w:left w:val="none" w:color="000000" w:sz="0" w:space="0"/>
          <w:bottom w:val="none" w:color="000000" w:sz="0" w:space="0"/>
          <w:right w:val="none" w:color="000000" w:sz="0" w:space="0"/>
          <w:between w:val="none" w:color="000000" w:sz="0" w:space="0"/>
        </w:pBdr>
        <w:shd w:val="clear" w:fill="FFFFFF"/>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4.1.1. </w:t>
      </w:r>
      <w:r>
        <w:rPr>
          <w:rFonts w:hint="default" w:ascii="Arial" w:hAnsi="Arial" w:eastAsia="Arial" w:cs="Arial"/>
          <w:sz w:val="18"/>
          <w:szCs w:val="18"/>
          <w:rtl w:val="0"/>
        </w:rPr>
        <w:t>Não há critérios de sustentabilidade para esta contratação.</w:t>
      </w:r>
    </w:p>
    <w:p w14:paraId="0000004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4.2. </w:t>
      </w:r>
      <w:r>
        <w:rPr>
          <w:rFonts w:hint="default" w:ascii="Arial" w:hAnsi="Arial" w:eastAsia="Arial" w:cs="Arial"/>
          <w:b/>
          <w:sz w:val="18"/>
          <w:szCs w:val="18"/>
          <w:rtl w:val="0"/>
        </w:rPr>
        <w:tab/>
      </w:r>
      <w:r>
        <w:rPr>
          <w:rFonts w:hint="default" w:ascii="Arial" w:hAnsi="Arial" w:eastAsia="Arial" w:cs="Arial"/>
          <w:b/>
          <w:sz w:val="18"/>
          <w:szCs w:val="18"/>
          <w:rtl w:val="0"/>
        </w:rPr>
        <w:t>SUBCONTRATAÇÃO</w:t>
      </w:r>
    </w:p>
    <w:p w14:paraId="0000004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4.2.1.</w:t>
      </w:r>
      <w:r>
        <w:rPr>
          <w:rFonts w:hint="default" w:ascii="Arial" w:hAnsi="Arial" w:eastAsia="Arial" w:cs="Arial"/>
          <w:b/>
          <w:sz w:val="18"/>
          <w:szCs w:val="18"/>
          <w:rtl w:val="0"/>
        </w:rPr>
        <w:tab/>
      </w:r>
      <w:r>
        <w:rPr>
          <w:rFonts w:hint="default" w:ascii="Arial" w:hAnsi="Arial" w:eastAsia="Arial" w:cs="Arial"/>
          <w:sz w:val="18"/>
          <w:szCs w:val="18"/>
          <w:rtl w:val="0"/>
        </w:rPr>
        <w:t xml:space="preserve">É admitida a subcontratação do objeto contratual, de forma parcial e exclusivamente mediante prévia autorização da contratante. </w:t>
      </w:r>
    </w:p>
    <w:p w14:paraId="0000004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p>
    <w:p w14:paraId="0000004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4.3.  </w:t>
      </w:r>
      <w:r>
        <w:rPr>
          <w:rFonts w:hint="default" w:ascii="Arial" w:hAnsi="Arial" w:eastAsia="Arial" w:cs="Arial"/>
          <w:b/>
          <w:sz w:val="18"/>
          <w:szCs w:val="18"/>
          <w:rtl w:val="0"/>
        </w:rPr>
        <w:tab/>
      </w:r>
      <w:r>
        <w:rPr>
          <w:rFonts w:hint="default" w:ascii="Arial" w:hAnsi="Arial" w:eastAsia="Arial" w:cs="Arial"/>
          <w:b/>
          <w:sz w:val="18"/>
          <w:szCs w:val="18"/>
          <w:rtl w:val="0"/>
        </w:rPr>
        <w:t>GARANTIA DA CONTRATAÇÃO</w:t>
      </w:r>
    </w:p>
    <w:p w14:paraId="00000045">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4.3.1. </w:t>
      </w:r>
      <w:r>
        <w:rPr>
          <w:rFonts w:hint="default" w:ascii="Arial" w:hAnsi="Arial" w:eastAsia="Arial" w:cs="Arial"/>
          <w:b/>
          <w:sz w:val="18"/>
          <w:szCs w:val="18"/>
          <w:rtl w:val="0"/>
        </w:rPr>
        <w:tab/>
      </w:r>
      <w:r>
        <w:rPr>
          <w:rFonts w:hint="default" w:ascii="Arial" w:hAnsi="Arial" w:eastAsia="Arial" w:cs="Arial"/>
          <w:sz w:val="18"/>
          <w:szCs w:val="18"/>
          <w:rtl w:val="0"/>
        </w:rPr>
        <w:t>Não será exigida garantia de execução da contratação para esse objeto.</w:t>
      </w:r>
    </w:p>
    <w:p w14:paraId="00000046">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4.4. VEDAÇÃO DE CONTRATAÇÃO DE MARCA OU PRODUTO</w:t>
      </w:r>
    </w:p>
    <w:p w14:paraId="00000047">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4.4.1. </w:t>
      </w:r>
      <w:r>
        <w:rPr>
          <w:rFonts w:hint="default" w:ascii="Arial" w:hAnsi="Arial" w:eastAsia="Arial" w:cs="Arial"/>
          <w:sz w:val="18"/>
          <w:szCs w:val="18"/>
          <w:rtl w:val="0"/>
        </w:rPr>
        <w:t>Não há vedação de marcas ou produtos, desde que cumpra todos os requisitos solicitados pelo presente documento.</w:t>
      </w:r>
    </w:p>
    <w:p w14:paraId="1CDB9A3E">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48">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5. EXECUÇÃO DO OBJETO</w:t>
      </w:r>
    </w:p>
    <w:p w14:paraId="00000049">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5.1. </w:t>
      </w:r>
      <w:r>
        <w:rPr>
          <w:rFonts w:hint="default" w:ascii="Arial" w:hAnsi="Arial" w:eastAsia="Arial" w:cs="Arial"/>
          <w:sz w:val="18"/>
          <w:szCs w:val="18"/>
          <w:rtl w:val="0"/>
        </w:rPr>
        <w:t xml:space="preserve">As entregas deverão ocorrer mediante prévio envio da Autorização de Fornecimento, de acordo com o quantitativo solicitado, na data e local a serem informados pela unidade solicitante. </w:t>
      </w:r>
    </w:p>
    <w:p w14:paraId="0000004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5.2. </w:t>
      </w:r>
      <w:r>
        <w:rPr>
          <w:rFonts w:hint="default" w:ascii="Arial" w:hAnsi="Arial" w:eastAsia="Arial" w:cs="Arial"/>
          <w:sz w:val="18"/>
          <w:szCs w:val="18"/>
          <w:rtl w:val="0"/>
        </w:rPr>
        <w:t xml:space="preserve"> O quantitativo solicitado pela unidade será rigorosamente avaliado no dia do evento, caso em que esteja em desacordo com o que foi solicitado as notas não serão assinadas. </w:t>
      </w:r>
    </w:p>
    <w:p w14:paraId="0000004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highlight w:val="white"/>
          <w:rtl w:val="0"/>
        </w:rPr>
        <w:t xml:space="preserve">5.3. </w:t>
      </w:r>
      <w:r>
        <w:rPr>
          <w:rFonts w:hint="default" w:ascii="Arial" w:hAnsi="Arial" w:eastAsia="Arial" w:cs="Arial"/>
          <w:sz w:val="18"/>
          <w:szCs w:val="18"/>
          <w:rtl w:val="0"/>
        </w:rPr>
        <w:t>As notas fiscais deverão ser assinadas pelo funcionário responsável pelo recebimento.</w:t>
      </w:r>
    </w:p>
    <w:p w14:paraId="0000004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5.4.</w:t>
      </w:r>
      <w:r>
        <w:rPr>
          <w:rFonts w:hint="default" w:ascii="Arial" w:hAnsi="Arial" w:eastAsia="Arial" w:cs="Arial"/>
          <w:sz w:val="18"/>
          <w:szCs w:val="18"/>
          <w:rtl w:val="0"/>
        </w:rPr>
        <w:t xml:space="preserve"> O objeto deverá ser entregue adequadamente, de forma a permitir completa eficiência durante o evento agendado.</w:t>
      </w:r>
    </w:p>
    <w:p w14:paraId="0000004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5.5.</w:t>
      </w:r>
      <w:r>
        <w:rPr>
          <w:rFonts w:hint="default" w:ascii="Arial" w:hAnsi="Arial" w:eastAsia="Arial" w:cs="Arial"/>
          <w:sz w:val="18"/>
          <w:szCs w:val="18"/>
          <w:rtl w:val="0"/>
        </w:rPr>
        <w:t xml:space="preserve"> O objeto poderá ser rejeitado, no todo ou em parte, quando em desacordo com as especificações constantes neste Termo de Referência e na proposta, devendo ser substituídos no prazo de 24 (vinte e quatro) horas, a contar da notificação recebida pela contratada, às suas custas e sem prejuízo da aplicação das penalidades.</w:t>
      </w:r>
    </w:p>
    <w:p w14:paraId="0000004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5.6. </w:t>
      </w:r>
      <w:r>
        <w:rPr>
          <w:rFonts w:hint="default" w:ascii="Arial" w:hAnsi="Arial" w:eastAsia="Arial" w:cs="Arial"/>
          <w:sz w:val="18"/>
          <w:szCs w:val="18"/>
          <w:rtl w:val="0"/>
        </w:rPr>
        <w:t xml:space="preserve">O(s) local(is) e horário(s) de entrega será(ão) informado(s) no ato do envio das Autorizações de Fornecimento (e-mail direcionado ao fornecedor) ou, podendo também estar descrito nas mesmas. </w:t>
      </w:r>
    </w:p>
    <w:p w14:paraId="0000004F">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5.7.</w:t>
      </w:r>
      <w:r>
        <w:rPr>
          <w:rFonts w:hint="default" w:ascii="Arial" w:hAnsi="Arial" w:eastAsia="Arial" w:cs="Arial"/>
          <w:sz w:val="18"/>
          <w:szCs w:val="18"/>
          <w:rtl w:val="0"/>
        </w:rPr>
        <w:t xml:space="preserve"> O(s) local(is) e horário(s) para entrega do objeto licitado poderá(ão) sofrer alterações conforme determinação da unidade solicitante. </w:t>
      </w:r>
    </w:p>
    <w:p w14:paraId="00000050">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5.8 Garantia do objeto</w:t>
      </w:r>
    </w:p>
    <w:p w14:paraId="0000005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5.8.1</w:t>
      </w:r>
      <w:r>
        <w:rPr>
          <w:rFonts w:hint="default" w:ascii="Arial" w:hAnsi="Arial" w:eastAsia="Arial" w:cs="Arial"/>
          <w:sz w:val="18"/>
          <w:szCs w:val="18"/>
          <w:rtl w:val="0"/>
        </w:rPr>
        <w:t xml:space="preserve"> O prazo de garantia é aquele estabelecido na Lei nº 8.078, de 11 de setembro de 1990 (Código de Defesa do Consumidor). </w:t>
      </w:r>
    </w:p>
    <w:p w14:paraId="1082CCE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52">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6. GESTÃO DO CONTRATO </w:t>
      </w:r>
    </w:p>
    <w:p w14:paraId="00000053">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6.1. DAS OBRIGAÇÕES DA CONTRATADA</w:t>
      </w:r>
    </w:p>
    <w:p w14:paraId="00000054">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6.1.1. </w:t>
      </w:r>
      <w:r>
        <w:rPr>
          <w:rFonts w:hint="default" w:ascii="Arial" w:hAnsi="Arial" w:eastAsia="Arial" w:cs="Arial"/>
          <w:sz w:val="18"/>
          <w:szCs w:val="18"/>
          <w:rtl w:val="0"/>
        </w:rPr>
        <w:t>Assumir a responsabilidade pelos encargos fiscais e comerciais resultantes da adjudicação desta licitação;</w:t>
      </w:r>
    </w:p>
    <w:p w14:paraId="0000005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6.1.2. </w:t>
      </w:r>
      <w:r>
        <w:rPr>
          <w:rFonts w:hint="default" w:ascii="Arial" w:hAnsi="Arial" w:eastAsia="Arial" w:cs="Arial"/>
          <w:sz w:val="18"/>
          <w:szCs w:val="18"/>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0000005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6.1.3. </w:t>
      </w:r>
      <w:r>
        <w:rPr>
          <w:rFonts w:hint="default" w:ascii="Arial" w:hAnsi="Arial" w:eastAsia="Arial" w:cs="Arial"/>
          <w:sz w:val="18"/>
          <w:szCs w:val="18"/>
          <w:rtl w:val="0"/>
        </w:rPr>
        <w:t xml:space="preserve"> Reparar, corrigir, remover, reconstruir ou substituir, às suas expensas, no todo ou em parte, o objeto deste Termo de Referência, quando verificado vícios, defeitos ou incorreções resultantes da entrega e/ou manutenção diária; </w:t>
      </w:r>
    </w:p>
    <w:p w14:paraId="0000005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6.1.4. </w:t>
      </w:r>
      <w:r>
        <w:rPr>
          <w:rFonts w:hint="default" w:ascii="Arial" w:hAnsi="Arial" w:eastAsia="Arial" w:cs="Arial"/>
          <w:sz w:val="18"/>
          <w:szCs w:val="18"/>
          <w:rtl w:val="0"/>
        </w:rPr>
        <w:t xml:space="preserve">Substituir, em até 24 (vinte e quatro) horas, os itens que se apresentarem defeitos estruturais e/ou de funcionamento, sob sua exclusiva responsabilidade e sem custo à contratante; </w:t>
      </w:r>
    </w:p>
    <w:p w14:paraId="0000005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6.1.5. </w:t>
      </w:r>
      <w:r>
        <w:rPr>
          <w:rFonts w:hint="default" w:ascii="Arial" w:hAnsi="Arial" w:eastAsia="Arial" w:cs="Arial"/>
          <w:sz w:val="18"/>
          <w:szCs w:val="18"/>
          <w:rtl w:val="0"/>
        </w:rPr>
        <w:t xml:space="preserve">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0000005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6.1.6. </w:t>
      </w:r>
      <w:r>
        <w:rPr>
          <w:rFonts w:hint="default" w:ascii="Arial" w:hAnsi="Arial" w:eastAsia="Arial" w:cs="Arial"/>
          <w:sz w:val="18"/>
          <w:szCs w:val="18"/>
          <w:rtl w:val="0"/>
        </w:rPr>
        <w:t xml:space="preserve">Proceder a limpeza dos banheiros por, no mínimo, 01 (uma) vez por dia, executando a reposição dos insumos necessários à sua perfeita condição de uso, bem como aplicação de bactericida, desodorizante e outros produtos necessários à limpeza do objeto. A limpeza dos equipamentos incluirá, sempre que necessário, a remoção dos dejetos através de bomba a vácuo para o tanque de depósito; </w:t>
      </w:r>
    </w:p>
    <w:p w14:paraId="0000005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6.1.7. </w:t>
      </w:r>
      <w:r>
        <w:rPr>
          <w:rFonts w:hint="default" w:ascii="Arial" w:hAnsi="Arial" w:eastAsia="Arial" w:cs="Arial"/>
          <w:sz w:val="18"/>
          <w:szCs w:val="18"/>
          <w:rtl w:val="0"/>
        </w:rPr>
        <w:t xml:space="preserve">Responsabilizar-se pela manutenção da limpeza da área ocupada, assim como pelo recolhimento e destinação final e correta do lixo gerado resultante dos processos de instalação e desinstalação dos equipamentos contratados.  </w:t>
      </w:r>
    </w:p>
    <w:p w14:paraId="0000005B">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6.1.8. </w:t>
      </w:r>
      <w:r>
        <w:rPr>
          <w:rFonts w:hint="default" w:ascii="Arial" w:hAnsi="Arial" w:eastAsia="Arial" w:cs="Arial"/>
          <w:sz w:val="18"/>
          <w:szCs w:val="18"/>
          <w:rtl w:val="0"/>
        </w:rPr>
        <w:t xml:space="preserve">Efetuar a entrega do objeto em perfeitas condições, conforme especificações, prazo e local constantes no Termo de Referência e seus anexos, acompanhado da respectiva nota fiscal, na qual constarão as indicações referentes, no mínimo, o quantitativo de banheiros químicos solicitado e entregue; </w:t>
      </w:r>
    </w:p>
    <w:p w14:paraId="0000005C">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6.1.9.</w:t>
      </w:r>
      <w:r>
        <w:rPr>
          <w:rFonts w:hint="default" w:ascii="Arial" w:hAnsi="Arial" w:eastAsia="Arial" w:cs="Arial"/>
          <w:sz w:val="18"/>
          <w:szCs w:val="18"/>
          <w:rtl w:val="0"/>
        </w:rPr>
        <w:t xml:space="preserve"> Instalar e retirar os banheiros no prazo acordado entre a contratada e a contratante, realizando a execução do objeto conforme o que for solicitado através do envio da Autorização de Fornecimento;</w:t>
      </w:r>
      <w:r>
        <w:rPr>
          <w:rFonts w:hint="default" w:ascii="Arial" w:hAnsi="Arial" w:eastAsia="Arial" w:cs="Arial"/>
          <w:b/>
          <w:sz w:val="18"/>
          <w:szCs w:val="18"/>
          <w:rtl w:val="0"/>
        </w:rPr>
        <w:t xml:space="preserve"> </w:t>
      </w:r>
    </w:p>
    <w:p w14:paraId="0000005D">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6.1.10. </w:t>
      </w:r>
      <w:r>
        <w:rPr>
          <w:rFonts w:hint="default" w:ascii="Arial" w:hAnsi="Arial" w:eastAsia="Arial" w:cs="Arial"/>
          <w:sz w:val="18"/>
          <w:szCs w:val="18"/>
          <w:rtl w:val="0"/>
        </w:rPr>
        <w:t>Comunicar à contratante qualquer anormalidade de caráter urgente e prestar os esclarecimentos que julgarem-se necessários;</w:t>
      </w:r>
    </w:p>
    <w:p w14:paraId="0000005E">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6.1.11. </w:t>
      </w:r>
      <w:r>
        <w:rPr>
          <w:rFonts w:hint="default" w:ascii="Arial" w:hAnsi="Arial" w:eastAsia="Arial" w:cs="Arial"/>
          <w:sz w:val="18"/>
          <w:szCs w:val="18"/>
          <w:rtl w:val="0"/>
        </w:rPr>
        <w:t xml:space="preserve">Descrever na Nota Fiscal o número da Autorização de Fornecimento ou número de empenho referente ao serviço. </w:t>
      </w:r>
    </w:p>
    <w:p w14:paraId="48D8EC45">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5F">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6.2. DAS OBRIGAÇÕES DA CONTRATANTE</w:t>
      </w:r>
    </w:p>
    <w:p w14:paraId="00000060">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6.2.1. </w:t>
      </w:r>
      <w:r>
        <w:rPr>
          <w:rFonts w:hint="default" w:ascii="Arial" w:hAnsi="Arial" w:eastAsia="Arial" w:cs="Arial"/>
          <w:sz w:val="18"/>
          <w:szCs w:val="18"/>
          <w:rtl w:val="0"/>
        </w:rPr>
        <w:t>Promover o acompanhamento e a fiscalização da entrega do objeto, de modo a assegurar os melhores resultados e eficiência nos eventos da Prefeitura Municipal de Cataguases;</w:t>
      </w:r>
    </w:p>
    <w:p w14:paraId="00000061">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6.2.2.</w:t>
      </w:r>
      <w:r>
        <w:rPr>
          <w:rFonts w:hint="default" w:ascii="Arial" w:hAnsi="Arial" w:eastAsia="Arial" w:cs="Arial"/>
          <w:sz w:val="18"/>
          <w:szCs w:val="18"/>
          <w:rtl w:val="0"/>
        </w:rPr>
        <w:t xml:space="preserve"> Prestar informações, relativas ao objeto, que venham a ser solicitadas pela contratada;</w:t>
      </w:r>
    </w:p>
    <w:p w14:paraId="00000062">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6.2.3.</w:t>
      </w:r>
      <w:r>
        <w:rPr>
          <w:rFonts w:hint="default" w:ascii="Arial" w:hAnsi="Arial" w:eastAsia="Arial" w:cs="Arial"/>
          <w:sz w:val="18"/>
          <w:szCs w:val="18"/>
          <w:rtl w:val="0"/>
        </w:rPr>
        <w:t xml:space="preserve"> Efetuar o pagamento do valor constante na nota fiscal/fatura, em até 30 (trinta) dias consecutivos após o recebimento da mesma, devidamente atestada;</w:t>
      </w:r>
    </w:p>
    <w:p w14:paraId="00000063">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6.2.4. </w:t>
      </w:r>
      <w:r>
        <w:rPr>
          <w:rFonts w:hint="default" w:ascii="Arial" w:hAnsi="Arial" w:eastAsia="Arial" w:cs="Arial"/>
          <w:sz w:val="18"/>
          <w:szCs w:val="18"/>
          <w:rtl w:val="0"/>
        </w:rPr>
        <w:t>Rejeitar o(s) produto(s) e/ou que não satisfizerem aos padrões exigidos nas especificações e recomendações da contratante;</w:t>
      </w:r>
    </w:p>
    <w:p w14:paraId="00000064">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6.2.5. </w:t>
      </w:r>
      <w:r>
        <w:rPr>
          <w:rFonts w:hint="default" w:ascii="Arial" w:hAnsi="Arial" w:eastAsia="Arial" w:cs="Arial"/>
          <w:sz w:val="18"/>
          <w:szCs w:val="18"/>
          <w:rtl w:val="0"/>
        </w:rPr>
        <w:t xml:space="preserve">Notificar a contratada, através do Setor de Licitações, quando não efetuar a entrega do(s) item(ns) no local e horário agendados; </w:t>
      </w:r>
    </w:p>
    <w:p w14:paraId="00000065">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6.2.6. </w:t>
      </w:r>
      <w:r>
        <w:rPr>
          <w:rFonts w:hint="default" w:ascii="Arial" w:hAnsi="Arial" w:eastAsia="Arial" w:cs="Arial"/>
          <w:sz w:val="18"/>
          <w:szCs w:val="18"/>
          <w:rtl w:val="0"/>
        </w:rPr>
        <w:t>Notificar a CONTRATADA, por escrito, de quaisquer irregularidades que venham a ocorrer, em função da prestação do objeto do contrato;</w:t>
      </w:r>
    </w:p>
    <w:p w14:paraId="00000066">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6.2.7. </w:t>
      </w:r>
      <w:r>
        <w:rPr>
          <w:rFonts w:hint="default" w:ascii="Arial" w:hAnsi="Arial" w:eastAsia="Arial" w:cs="Arial"/>
          <w:sz w:val="18"/>
          <w:szCs w:val="18"/>
          <w:rtl w:val="0"/>
        </w:rPr>
        <w:t>Cumprir e fazer cumprir o disposto nas cláusulas deste Termo de Referência;</w:t>
      </w:r>
    </w:p>
    <w:p w14:paraId="00000067">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tl w:val="0"/>
        </w:rPr>
      </w:pPr>
      <w:r>
        <w:rPr>
          <w:rFonts w:hint="default" w:ascii="Arial" w:hAnsi="Arial" w:eastAsia="Arial" w:cs="Arial"/>
          <w:b/>
          <w:sz w:val="18"/>
          <w:szCs w:val="18"/>
          <w:rtl w:val="0"/>
        </w:rPr>
        <w:t xml:space="preserve">6.2.8. </w:t>
      </w:r>
      <w:r>
        <w:rPr>
          <w:rFonts w:hint="default" w:ascii="Arial" w:hAnsi="Arial" w:eastAsia="Arial" w:cs="Arial"/>
          <w:sz w:val="18"/>
          <w:szCs w:val="18"/>
          <w:rtl w:val="0"/>
        </w:rPr>
        <w:t>Fornecer todos os elementos básicos e dados complementares à execução do objeto ora licitado</w:t>
      </w:r>
      <w:r>
        <w:rPr>
          <w:rFonts w:hint="default" w:ascii="Arial" w:hAnsi="Arial" w:eastAsia="Arial" w:cs="Arial"/>
          <w:b/>
          <w:sz w:val="18"/>
          <w:szCs w:val="18"/>
          <w:rtl w:val="0"/>
        </w:rPr>
        <w:t>.</w:t>
      </w:r>
    </w:p>
    <w:p w14:paraId="7362DB06">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tl w:val="0"/>
        </w:rPr>
      </w:pPr>
    </w:p>
    <w:p w14:paraId="00000068">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7. DA FISCALIZAÇÃO DO CONTRATO</w:t>
      </w:r>
    </w:p>
    <w:p w14:paraId="00000069">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7.1. </w:t>
      </w:r>
      <w:r>
        <w:rPr>
          <w:rFonts w:hint="default" w:ascii="Arial" w:hAnsi="Arial" w:eastAsia="Arial" w:cs="Arial"/>
          <w:sz w:val="18"/>
          <w:szCs w:val="18"/>
          <w:rtl w:val="0"/>
        </w:rPr>
        <w:t>A execução do contrato deverá ser acompanhada e fiscalizada pelos seguintes servidores:</w:t>
      </w:r>
    </w:p>
    <w:p w14:paraId="0000006A">
      <w:pPr>
        <w:pageBreakBefore w:val="0"/>
        <w:numPr>
          <w:ilvl w:val="0"/>
          <w:numId w:val="18"/>
        </w:numPr>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u w:val="none"/>
        </w:rPr>
      </w:pPr>
      <w:r>
        <w:rPr>
          <w:rFonts w:hint="default" w:ascii="Arial" w:hAnsi="Arial" w:eastAsia="Arial" w:cs="Arial"/>
          <w:sz w:val="18"/>
          <w:szCs w:val="18"/>
          <w:rtl w:val="0"/>
        </w:rPr>
        <w:t>Secretaria de Cultura e Turismo: Tábatha Moreira Grôpo;</w:t>
      </w:r>
    </w:p>
    <w:p w14:paraId="0000006B">
      <w:pPr>
        <w:pageBreakBefore w:val="0"/>
        <w:numPr>
          <w:ilvl w:val="0"/>
          <w:numId w:val="18"/>
        </w:numPr>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Secretaria de Esportes: Rafael Rodrigues Carvalho.</w:t>
      </w:r>
    </w:p>
    <w:p w14:paraId="0000006C">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7.2. </w:t>
      </w:r>
      <w:r>
        <w:rPr>
          <w:rFonts w:hint="default" w:ascii="Arial" w:hAnsi="Arial" w:eastAsia="Arial" w:cs="Arial"/>
          <w:sz w:val="18"/>
          <w:szCs w:val="18"/>
          <w:rtl w:val="0"/>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0000006D">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7.3. </w:t>
      </w:r>
      <w:r>
        <w:rPr>
          <w:rFonts w:hint="default" w:ascii="Arial" w:hAnsi="Arial" w:eastAsia="Arial" w:cs="Arial"/>
          <w:sz w:val="18"/>
          <w:szCs w:val="18"/>
          <w:rtl w:val="0"/>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000006E">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7.4. </w:t>
      </w:r>
      <w:r>
        <w:rPr>
          <w:rFonts w:hint="default" w:ascii="Arial" w:hAnsi="Arial" w:eastAsia="Arial" w:cs="Arial"/>
          <w:sz w:val="18"/>
          <w:szCs w:val="18"/>
          <w:rtl w:val="0"/>
        </w:rPr>
        <w:t>Compete ao fiscal do contrato acima identificado(s) exercer a verificação concreta do objeto, devendo o(s) servidor(es) designado(s) verificar a qualidade e procedência da prestação do objeto, encaminhar informações ao gestor do contrato, atestar documentos fiscais, exercer o relacionamento necessário com a contratada, dirimir as dúvidas que surgirem no curso da execução do contrato, etc.</w:t>
      </w:r>
    </w:p>
    <w:p w14:paraId="0000006F">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7.5. </w:t>
      </w:r>
      <w:r>
        <w:rPr>
          <w:rFonts w:hint="default" w:ascii="Arial" w:hAnsi="Arial" w:eastAsia="Arial" w:cs="Arial"/>
          <w:sz w:val="18"/>
          <w:szCs w:val="18"/>
          <w:rtl w:val="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0000070">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7.6.</w:t>
      </w:r>
      <w:r>
        <w:rPr>
          <w:rFonts w:hint="default" w:ascii="Arial" w:hAnsi="Arial" w:eastAsia="Arial" w:cs="Arial"/>
          <w:sz w:val="18"/>
          <w:szCs w:val="18"/>
          <w:rtl w:val="0"/>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28513345">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71">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8. CRITÉRIOS DE MEDIÇÃO E PAGAMENTO</w:t>
      </w:r>
    </w:p>
    <w:p w14:paraId="00000072">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8.1 RECEBIMENTO</w:t>
      </w:r>
    </w:p>
    <w:p w14:paraId="00000073">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8.1.1.</w:t>
      </w:r>
      <w:r>
        <w:rPr>
          <w:rFonts w:hint="default" w:ascii="Arial" w:hAnsi="Arial" w:eastAsia="Arial" w:cs="Arial"/>
          <w:sz w:val="18"/>
          <w:szCs w:val="18"/>
          <w:rtl w:val="0"/>
        </w:rPr>
        <w:t xml:space="preserve"> Não há no que se falar em recebimento provisório. </w:t>
      </w:r>
    </w:p>
    <w:p w14:paraId="00000074">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u w:val="single"/>
          <w:rtl w:val="0"/>
        </w:rPr>
      </w:pPr>
      <w:r>
        <w:rPr>
          <w:rFonts w:hint="default" w:ascii="Arial" w:hAnsi="Arial" w:eastAsia="Arial" w:cs="Arial"/>
          <w:b/>
          <w:sz w:val="18"/>
          <w:szCs w:val="18"/>
          <w:rtl w:val="0"/>
        </w:rPr>
        <w:t>8.1.2.</w:t>
      </w:r>
      <w:r>
        <w:rPr>
          <w:rFonts w:hint="default" w:ascii="Arial" w:hAnsi="Arial" w:eastAsia="Arial" w:cs="Arial"/>
          <w:sz w:val="18"/>
          <w:szCs w:val="18"/>
          <w:rtl w:val="0"/>
        </w:rPr>
        <w:t xml:space="preserve"> </w:t>
      </w:r>
      <w:r>
        <w:rPr>
          <w:rFonts w:hint="default" w:ascii="Arial" w:hAnsi="Arial" w:eastAsia="Arial" w:cs="Arial"/>
          <w:b/>
          <w:sz w:val="18"/>
          <w:szCs w:val="18"/>
          <w:u w:val="single"/>
          <w:rtl w:val="0"/>
        </w:rPr>
        <w:t>O fornecimento do item será de forma parcelada, de acordo com as necessidades de cada unidade solicitante e mediante o envio da respectiva Autorização de Fornecimento.</w:t>
      </w:r>
    </w:p>
    <w:p w14:paraId="7D9E4DC6">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u w:val="single"/>
          <w:rtl w:val="0"/>
        </w:rPr>
      </w:pPr>
    </w:p>
    <w:p w14:paraId="5155EECE">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u w:val="single"/>
          <w:rtl w:val="0"/>
        </w:rPr>
      </w:pPr>
    </w:p>
    <w:p w14:paraId="5DED07A0">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u w:val="single"/>
          <w:rtl w:val="0"/>
        </w:rPr>
      </w:pPr>
    </w:p>
    <w:p w14:paraId="00000075">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8.2. LIQUIDAÇÃO</w:t>
      </w:r>
    </w:p>
    <w:p w14:paraId="00000076">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8.2.1.</w:t>
      </w:r>
      <w:r>
        <w:rPr>
          <w:rFonts w:hint="default" w:ascii="Arial" w:hAnsi="Arial" w:eastAsia="Arial" w:cs="Arial"/>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00000077">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8.2.2.</w:t>
      </w:r>
      <w:r>
        <w:rPr>
          <w:rFonts w:hint="default" w:ascii="Arial" w:hAnsi="Arial" w:eastAsia="Arial" w:cs="Arial"/>
          <w:sz w:val="18"/>
          <w:szCs w:val="18"/>
          <w:rtl w:val="0"/>
        </w:rPr>
        <w:t xml:space="preserve"> Caso a contratada não apresente carta de correção no prazo estipulado, o prazo para pagamento será reiniciado a partir da data de sua apresentação.</w:t>
      </w:r>
    </w:p>
    <w:p w14:paraId="00000078">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8.3. PAGAMENTO</w:t>
      </w:r>
    </w:p>
    <w:p w14:paraId="00000079">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8.3.1.</w:t>
      </w:r>
      <w:r>
        <w:rPr>
          <w:rFonts w:hint="default" w:ascii="Arial" w:hAnsi="Arial" w:eastAsia="Arial" w:cs="Arial"/>
          <w:sz w:val="18"/>
          <w:szCs w:val="18"/>
          <w:rtl w:val="0"/>
        </w:rPr>
        <w:t xml:space="preserve"> O pagamento do objeto deste Termo de Referência será efetuado em moeda corrente, através de ordem bancária, sem juros e atualização monetária em até 30 (trinta) dias após a apresentação da Nota Fiscal correspondente. </w:t>
      </w:r>
    </w:p>
    <w:p w14:paraId="287358F9">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7A">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9. FORMA E CRITÉRIOS DE SELEÇÃO DO FORNECEDOR</w:t>
      </w:r>
    </w:p>
    <w:p w14:paraId="0000007B">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9.1. </w:t>
      </w:r>
      <w:r>
        <w:rPr>
          <w:rFonts w:hint="default" w:ascii="Arial" w:hAnsi="Arial" w:eastAsia="Arial" w:cs="Arial"/>
          <w:sz w:val="18"/>
          <w:szCs w:val="18"/>
          <w:rtl w:val="0"/>
        </w:rPr>
        <w:t>O fornecedor será selecionado por meio da realização de procedimento de REGISTRO DE PREÇOS, na modalidade PREGÃO, sob a forma ELETRÔNICA, com adoção do critério de julgamento pelo MENOR PREÇO POR LOTE, de forma parcelada, com base nos parâmetros  da Lei Federal 14.133/21.</w:t>
      </w:r>
    </w:p>
    <w:p w14:paraId="77C685FF">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7C">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9.2. DA HABILITAÇÃO JURÍDICA, FISCAL, SOCIAL, TRABALHISTA E ECONÔMICO-FINANCEIRA</w:t>
      </w:r>
    </w:p>
    <w:p w14:paraId="0000007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9.2.1. </w:t>
      </w:r>
      <w:r>
        <w:rPr>
          <w:rFonts w:hint="default" w:ascii="Arial" w:hAnsi="Arial" w:eastAsia="Arial" w:cs="Arial"/>
          <w:sz w:val="18"/>
          <w:szCs w:val="18"/>
          <w:rtl w:val="0"/>
        </w:rPr>
        <w:t>Os documentos necessários para habilitação da CONTRATADA se encontrarão descritos em tópico específico contido no edital.</w:t>
      </w:r>
    </w:p>
    <w:p w14:paraId="79FAC3D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7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9.3. DA QUALIFICAÇÃO TÉCNICA</w:t>
      </w:r>
    </w:p>
    <w:p w14:paraId="0000007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9.3.1.</w:t>
      </w:r>
      <w:r>
        <w:rPr>
          <w:rFonts w:hint="default" w:ascii="Arial" w:hAnsi="Arial" w:eastAsia="Arial" w:cs="Arial"/>
          <w:sz w:val="18"/>
          <w:szCs w:val="18"/>
          <w:rtl w:val="0"/>
        </w:rPr>
        <w:t xml:space="preserve"> 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0000008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9.3.2. </w:t>
      </w:r>
      <w:r>
        <w:rPr>
          <w:rFonts w:hint="default" w:ascii="Arial" w:hAnsi="Arial" w:eastAsia="Arial" w:cs="Arial"/>
          <w:sz w:val="18"/>
          <w:szCs w:val="18"/>
          <w:rtl w:val="0"/>
        </w:rPr>
        <w:t>Também será exigido que a licitante apresente:</w:t>
      </w:r>
    </w:p>
    <w:p w14:paraId="00000081">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shd w:val="clear" w:fill="FFFFFF"/>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Licenciamento ou dispensa de licença da empresa junto ao Órgão Ambiental Estadual;</w:t>
      </w:r>
    </w:p>
    <w:p w14:paraId="00000082">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Cadastro da empresa na Fundação Estadual do Meio Ambiente (FEAM);</w:t>
      </w:r>
    </w:p>
    <w:p w14:paraId="00000083">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Autorização ambiental para o transporte de produtos perigosos;</w:t>
      </w:r>
    </w:p>
    <w:p w14:paraId="00000084">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Comprovação de destinação dos resíduos dos banheiros químicos, através de contratos de destinação, ou declaração de destinação emitida por Estação de Tratamento de Esgoto (ETE);</w:t>
      </w:r>
    </w:p>
    <w:p w14:paraId="00000085">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Cadastro da Estação de Tratamento de Esgoto (ETE) na Fundação Estadual do Meio Ambiente ou órgão equivalente;</w:t>
      </w:r>
    </w:p>
    <w:p w14:paraId="00000086">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tl w:val="0"/>
        </w:rPr>
        <w:t>Cadastro técnico federal da (ETE) no Instituto Brasileiro do Meio Ambiente e dos Recursos Naturais Renováveis (IBAMA).</w:t>
      </w:r>
    </w:p>
    <w:p w14:paraId="00000087">
      <w:pPr>
        <w:pageBreakBefore w:val="0"/>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9.3.3. </w:t>
      </w:r>
      <w:r>
        <w:rPr>
          <w:rFonts w:hint="default" w:ascii="Arial" w:hAnsi="Arial" w:eastAsia="Arial" w:cs="Arial"/>
          <w:sz w:val="18"/>
          <w:szCs w:val="18"/>
          <w:rtl w:val="0"/>
        </w:rPr>
        <w:t>Todos os documentos referentes à qualificação técnica deverão ser apresentados no certame.</w:t>
      </w:r>
    </w:p>
    <w:p w14:paraId="76AB12AB">
      <w:pPr>
        <w:pageBreakBefore w:val="0"/>
        <w:pBdr>
          <w:top w:val="none" w:color="000000" w:sz="0" w:space="0"/>
          <w:left w:val="none" w:color="000000" w:sz="0" w:space="0"/>
          <w:bottom w:val="none" w:color="000000" w:sz="0" w:space="0"/>
          <w:right w:val="none" w:color="000000" w:sz="0" w:space="0"/>
          <w:between w:val="none" w:color="000000" w:sz="0" w:space="0"/>
        </w:pBdr>
        <w:tabs>
          <w:tab w:val="left" w:pos="480"/>
          <w:tab w:val="left" w:pos="720"/>
        </w:tabs>
        <w:kinsoku/>
        <w:wordWrap/>
        <w:overflowPunct/>
        <w:topLinePunct w:val="0"/>
        <w:bidi w:val="0"/>
        <w:snapToGrid/>
        <w:spacing w:line="360" w:lineRule="auto"/>
        <w:ind w:left="0" w:leftChars="0" w:right="0" w:firstLine="0" w:firstLineChars="0"/>
        <w:jc w:val="both"/>
        <w:textAlignment w:val="auto"/>
        <w:rPr>
          <w:rFonts w:hint="default" w:ascii="Arial" w:hAnsi="Arial" w:eastAsia="Arial" w:cs="Arial"/>
          <w:sz w:val="18"/>
          <w:szCs w:val="18"/>
          <w:rtl w:val="0"/>
        </w:rPr>
      </w:pPr>
    </w:p>
    <w:p w14:paraId="0000008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10. ESTIMATIVAS DO VALOR DA CONTRATAÇÃO</w:t>
      </w:r>
    </w:p>
    <w:p w14:paraId="0000008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u w:val="single"/>
        </w:rPr>
      </w:pPr>
      <w:r>
        <w:rPr>
          <w:rFonts w:hint="default" w:ascii="Arial" w:hAnsi="Arial" w:eastAsia="Arial" w:cs="Arial"/>
          <w:b/>
          <w:sz w:val="18"/>
          <w:szCs w:val="18"/>
          <w:rtl w:val="0"/>
        </w:rPr>
        <w:t xml:space="preserve">10.1. </w:t>
      </w:r>
      <w:r>
        <w:rPr>
          <w:rFonts w:hint="default" w:ascii="Arial" w:hAnsi="Arial" w:eastAsia="Arial" w:cs="Arial"/>
          <w:sz w:val="18"/>
          <w:szCs w:val="18"/>
          <w:rtl w:val="0"/>
        </w:rPr>
        <w:t xml:space="preserve">Estima-se para a contratação almejada o valor global estimado de </w:t>
      </w:r>
      <w:r>
        <w:rPr>
          <w:rFonts w:hint="default" w:ascii="Arial" w:hAnsi="Arial" w:eastAsia="Arial" w:cs="Arial"/>
          <w:b/>
          <w:sz w:val="18"/>
          <w:szCs w:val="18"/>
          <w:rtl w:val="0"/>
        </w:rPr>
        <w:t xml:space="preserve">R$ 637.328,00 (seiscentos e trinta e sete mil, trezentos e vinte e oito reais), </w:t>
      </w:r>
      <w:r>
        <w:rPr>
          <w:rFonts w:hint="default" w:ascii="Arial" w:hAnsi="Arial" w:eastAsia="Arial" w:cs="Arial"/>
          <w:sz w:val="18"/>
          <w:szCs w:val="18"/>
          <w:rtl w:val="0"/>
        </w:rPr>
        <w:t xml:space="preserve">conforme pesquisa de preços realizada com fulcro no art. 23, §1º, inciso IV da Lei Federal nº 14.133/21. </w:t>
      </w:r>
      <w:r>
        <w:rPr>
          <w:rFonts w:hint="default" w:ascii="Arial" w:hAnsi="Arial" w:eastAsia="Arial" w:cs="Arial"/>
          <w:b/>
          <w:sz w:val="18"/>
          <w:szCs w:val="18"/>
          <w:u w:val="single"/>
          <w:rtl w:val="0"/>
        </w:rPr>
        <w:t xml:space="preserve"> </w:t>
      </w:r>
    </w:p>
    <w:p w14:paraId="0000008A">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u w:val="single"/>
        </w:rPr>
      </w:pPr>
      <w:r>
        <w:rPr>
          <w:rFonts w:hint="default" w:ascii="Arial" w:hAnsi="Arial" w:eastAsia="Arial" w:cs="Arial"/>
          <w:b/>
          <w:sz w:val="18"/>
          <w:szCs w:val="18"/>
          <w:rtl w:val="0"/>
        </w:rPr>
        <w:t xml:space="preserve">10.1.1. </w:t>
      </w:r>
      <w:r>
        <w:rPr>
          <w:rFonts w:hint="default" w:ascii="Arial" w:hAnsi="Arial" w:eastAsia="Arial" w:cs="Arial"/>
          <w:b/>
          <w:sz w:val="18"/>
          <w:szCs w:val="18"/>
          <w:u w:val="single"/>
          <w:rtl w:val="0"/>
        </w:rPr>
        <w:t xml:space="preserve">Ressalta-se que o valor estimado da contratação levou em consideração o quantitativo a ser adquirido pelas unidades solicitantes nos próximos 02 (dois) anos, considerando as demandas de cada  Secretaria, bem como a previsão legal de prorrogação do Ata de Registro de Preços por igual período. Além disso, o Sistema de Registro de Preços não obriga a Administração Pública a contratar os itens registrados, o que garante autonomia para melhor adequação na contenção dos gastos públicos. </w:t>
      </w:r>
    </w:p>
    <w:p w14:paraId="0000008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10.2.</w:t>
      </w:r>
      <w:r>
        <w:rPr>
          <w:rFonts w:hint="default" w:ascii="Arial" w:hAnsi="Arial" w:eastAsia="Arial" w:cs="Arial"/>
          <w:sz w:val="18"/>
          <w:szCs w:val="18"/>
          <w:rtl w:val="0"/>
        </w:rPr>
        <w:t xml:space="preserve"> No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3FAA10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8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11. DA VIGÊNCIA</w:t>
      </w:r>
    </w:p>
    <w:p w14:paraId="0000008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r>
        <w:rPr>
          <w:rFonts w:hint="default" w:ascii="Arial" w:hAnsi="Arial" w:eastAsia="Arial" w:cs="Arial"/>
          <w:b/>
          <w:sz w:val="18"/>
          <w:szCs w:val="18"/>
          <w:rtl w:val="0"/>
        </w:rPr>
        <w:t xml:space="preserve">11.1. </w:t>
      </w:r>
      <w:r>
        <w:rPr>
          <w:rFonts w:hint="default" w:ascii="Arial" w:hAnsi="Arial" w:eastAsia="Arial" w:cs="Arial"/>
          <w:sz w:val="18"/>
          <w:szCs w:val="18"/>
          <w:rtl w:val="0"/>
        </w:rPr>
        <w:t xml:space="preserve">O prazo de vigência da contratação será de 12 (doze) meses, a contar da data de assinatura da respectiva Ata de Registro de Preços, admitida sua prorrogação por igual período, de acordo com a legislação vigente. </w:t>
      </w:r>
    </w:p>
    <w:p w14:paraId="3242314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hint="default" w:ascii="Arial" w:hAnsi="Arial" w:eastAsia="Arial" w:cs="Arial"/>
          <w:sz w:val="18"/>
          <w:szCs w:val="18"/>
          <w:rtl w:val="0"/>
        </w:rPr>
      </w:pPr>
    </w:p>
    <w:p w14:paraId="0000008E">
      <w:pPr>
        <w:keepNext/>
        <w:keepLines/>
        <w:pageBreakBefore w:val="0"/>
        <w:tabs>
          <w:tab w:val="left" w:pos="567"/>
        </w:tabs>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12. ADEQUAÇÃO ORÇAMENTÁRIA </w:t>
      </w:r>
    </w:p>
    <w:p w14:paraId="0000008F">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 xml:space="preserve">12.1. </w:t>
      </w:r>
      <w:r>
        <w:rPr>
          <w:rFonts w:hint="default" w:ascii="Arial" w:hAnsi="Arial" w:eastAsia="Arial" w:cs="Arial"/>
          <w:sz w:val="18"/>
          <w:szCs w:val="18"/>
          <w:rtl w:val="0"/>
        </w:rPr>
        <w:t xml:space="preserve">As despesas decorrentes da presente contratação correrão por conta da seguinte dotação orçamentária: </w:t>
      </w:r>
    </w:p>
    <w:tbl>
      <w:tblPr>
        <w:tblStyle w:val="352"/>
        <w:tblW w:w="8217" w:type="dxa"/>
        <w:tblInd w:w="1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14D68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84A64A2">
            <w:pPr>
              <w:pageBreakBefore w:val="0"/>
              <w:tabs>
                <w:tab w:val="left" w:pos="645"/>
              </w:tabs>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50652D6">
            <w:pPr>
              <w:pageBreakBefore w:val="0"/>
              <w:tabs>
                <w:tab w:val="left" w:pos="645"/>
              </w:tabs>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Centro de Custo: 11</w:t>
            </w:r>
          </w:p>
        </w:tc>
      </w:tr>
      <w:tr w14:paraId="13227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09747FD">
            <w:pPr>
              <w:pageBreakBefore w:val="0"/>
              <w:tabs>
                <w:tab w:val="left" w:pos="645"/>
              </w:tabs>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4453F09">
            <w:pPr>
              <w:pageBreakBefore w:val="0"/>
              <w:tabs>
                <w:tab w:val="left" w:pos="645"/>
              </w:tabs>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Centro de Custo: 17</w:t>
            </w:r>
          </w:p>
        </w:tc>
      </w:tr>
    </w:tbl>
    <w:p w14:paraId="00000094">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p>
    <w:p w14:paraId="00000095">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13. MAPA ANALÍTICO</w:t>
      </w:r>
    </w:p>
    <w:tbl>
      <w:tblPr>
        <w:tblStyle w:val="354"/>
        <w:tblW w:w="10485"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80"/>
        <w:gridCol w:w="1980"/>
        <w:gridCol w:w="795"/>
        <w:gridCol w:w="1230"/>
        <w:gridCol w:w="1470"/>
        <w:gridCol w:w="1290"/>
        <w:gridCol w:w="1200"/>
        <w:gridCol w:w="1740"/>
      </w:tblGrid>
      <w:tr w14:paraId="2AA8644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70" w:hRule="atLeast"/>
          <w:jc w:val="center"/>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96">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Item </w:t>
            </w:r>
          </w:p>
          <w:p w14:paraId="00000097">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8">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Especificação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9">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Quant.</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A">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RC Rodrigues Locações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B">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MR Produções e Extrutura Ltda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C">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Way Produções e Eventos</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D">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Valor médio unitário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9E">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Valor médio total </w:t>
            </w:r>
          </w:p>
        </w:tc>
      </w:tr>
      <w:tr w14:paraId="49CC532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79"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9F">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1</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0">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Locação de banheiro químico individual, feminino,</w:t>
            </w:r>
            <w:r>
              <w:rPr>
                <w:rFonts w:hint="default" w:ascii="Arial" w:hAnsi="Arial" w:eastAsia="Arial" w:cs="Arial"/>
                <w:sz w:val="18"/>
                <w:szCs w:val="18"/>
                <w:rtl w:val="0"/>
              </w:rPr>
              <w:t xml:space="preserve"> portátil, com montagem,manutenção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75kg e capacidade aproximada de 227 litros.</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1">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800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2">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R$ 500,00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3">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R$ 350,00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4">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R$ 350,00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5">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R$ 400,00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6">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R$ 320.000,00</w:t>
            </w:r>
          </w:p>
        </w:tc>
      </w:tr>
      <w:tr w14:paraId="7F8AD3A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185" w:hRule="atLeast"/>
          <w:jc w:val="center"/>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A7">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2</w:t>
            </w:r>
          </w:p>
        </w:tc>
        <w:tc>
          <w:tcPr>
            <w:tcBorders>
              <w:top w:val="single" w:color="CCCCCC" w:sz="4" w:space="0"/>
              <w:left w:val="single" w:color="CCCCCC" w:sz="4" w:space="0"/>
              <w:bottom w:val="single" w:color="000000" w:sz="4" w:space="0"/>
              <w:right w:val="single" w:color="000000" w:sz="4" w:space="0"/>
            </w:tcBorders>
            <w:shd w:val="clear" w:color="auto" w:fill="auto"/>
            <w:tcMar>
              <w:top w:w="40" w:type="dxa"/>
              <w:left w:w="40" w:type="dxa"/>
              <w:bottom w:w="40" w:type="dxa"/>
              <w:right w:w="40" w:type="dxa"/>
            </w:tcMar>
            <w:vAlign w:val="center"/>
          </w:tcPr>
          <w:p w14:paraId="000000A8">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b/>
                <w:sz w:val="18"/>
                <w:szCs w:val="18"/>
                <w:rtl w:val="0"/>
              </w:rPr>
              <w:t>Locação de banheiro químico individual, masculino</w:t>
            </w:r>
            <w:r>
              <w:rPr>
                <w:rFonts w:hint="default" w:ascii="Arial" w:hAnsi="Arial" w:eastAsia="Arial" w:cs="Arial"/>
                <w:sz w:val="18"/>
                <w:szCs w:val="18"/>
                <w:rtl w:val="0"/>
              </w:rPr>
              <w:t>, portátil, com montagem, 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 kg e capacidade aproximada de 227 litros.</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9">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800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A">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R$ 500,00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B">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R$ 340,00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C">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R$ 350,00</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D">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R$ 396,66</w:t>
            </w:r>
          </w:p>
        </w:tc>
        <w:tc>
          <w:tcPr>
            <w:tcBorders>
              <w:top w:val="nil"/>
              <w:left w:val="nil"/>
              <w:bottom w:val="single" w:color="000000" w:sz="4" w:space="0"/>
              <w:right w:val="single" w:color="000000" w:sz="4" w:space="0"/>
            </w:tcBorders>
            <w:tcMar>
              <w:top w:w="100" w:type="dxa"/>
              <w:left w:w="100" w:type="dxa"/>
              <w:bottom w:w="100" w:type="dxa"/>
              <w:right w:w="100" w:type="dxa"/>
            </w:tcMar>
            <w:vAlign w:val="center"/>
          </w:tcPr>
          <w:p w14:paraId="000000AE">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R$ 317.328,00</w:t>
            </w:r>
          </w:p>
        </w:tc>
      </w:tr>
    </w:tbl>
    <w:p w14:paraId="000000AF">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p>
    <w:p w14:paraId="000000B0">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 xml:space="preserve">Cataguases, 24 de março de 2025. </w:t>
      </w:r>
    </w:p>
    <w:p w14:paraId="000000B1">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p>
    <w:p w14:paraId="000000B2">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p>
    <w:p w14:paraId="000000B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left"/>
        <w:textAlignment w:val="auto"/>
        <w:rPr>
          <w:rFonts w:hint="default" w:ascii="Arial" w:hAnsi="Arial" w:eastAsia="Arial" w:cs="Arial"/>
          <w:i w:val="0"/>
          <w:smallCaps w:val="0"/>
          <w:strike w:val="0"/>
          <w:color w:val="000000"/>
          <w:sz w:val="18"/>
          <w:szCs w:val="18"/>
          <w:u w:val="none"/>
          <w:shd w:val="clear" w:fill="auto"/>
          <w:vertAlign w:val="baseline"/>
        </w:rPr>
      </w:pPr>
      <w:r>
        <w:rPr>
          <w:rFonts w:hint="default" w:ascii="Arial" w:hAnsi="Arial" w:eastAsia="Arial" w:cs="Arial"/>
          <w:i w:val="0"/>
          <w:smallCaps w:val="0"/>
          <w:strike w:val="0"/>
          <w:color w:val="000000"/>
          <w:sz w:val="18"/>
          <w:szCs w:val="18"/>
          <w:u w:val="none"/>
          <w:shd w:val="clear" w:fill="auto"/>
          <w:vertAlign w:val="baseline"/>
          <w:rtl w:val="0"/>
        </w:rPr>
        <w:t xml:space="preserve">_______________________________                                   </w:t>
      </w:r>
      <w:r>
        <w:rPr>
          <w:rFonts w:hint="default" w:ascii="Arial" w:hAnsi="Arial" w:eastAsia="Arial" w:cs="Arial"/>
          <w:sz w:val="18"/>
          <w:szCs w:val="18"/>
          <w:rtl w:val="0"/>
        </w:rPr>
        <w:t>_______________________________</w:t>
      </w:r>
    </w:p>
    <w:p w14:paraId="000000B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hint="default" w:ascii="Arial" w:hAnsi="Arial" w:eastAsia="Arial" w:cs="Arial"/>
          <w:sz w:val="18"/>
          <w:szCs w:val="18"/>
        </w:rPr>
      </w:pPr>
      <w:r>
        <w:rPr>
          <w:rFonts w:hint="default" w:ascii="Arial" w:hAnsi="Arial" w:eastAsia="Arial" w:cs="Arial"/>
          <w:sz w:val="18"/>
          <w:szCs w:val="18"/>
          <w:rtl w:val="0"/>
        </w:rPr>
        <w:t xml:space="preserve">         Tábatha Moreira Grôpo</w:t>
      </w:r>
      <w:r>
        <w:rPr>
          <w:rFonts w:hint="default" w:ascii="Arial" w:hAnsi="Arial" w:eastAsia="Arial" w:cs="Arial"/>
          <w:i w:val="0"/>
          <w:smallCaps w:val="0"/>
          <w:strike w:val="0"/>
          <w:color w:val="000000"/>
          <w:sz w:val="18"/>
          <w:szCs w:val="18"/>
          <w:u w:val="none"/>
          <w:shd w:val="clear" w:fill="auto"/>
          <w:vertAlign w:val="baseline"/>
          <w:rtl w:val="0"/>
        </w:rPr>
        <w:t xml:space="preserve">                                                         </w:t>
      </w:r>
      <w:r>
        <w:rPr>
          <w:rFonts w:hint="default" w:ascii="Arial" w:hAnsi="Arial" w:eastAsia="Arial" w:cs="Arial"/>
          <w:sz w:val="18"/>
          <w:szCs w:val="18"/>
          <w:rtl w:val="0"/>
        </w:rPr>
        <w:t>Rosângela Moreira Lima Costa</w:t>
      </w:r>
      <w:r>
        <w:rPr>
          <w:rFonts w:hint="default" w:ascii="Arial" w:hAnsi="Arial" w:eastAsia="Arial" w:cs="Arial"/>
          <w:i w:val="0"/>
          <w:smallCaps w:val="0"/>
          <w:strike w:val="0"/>
          <w:color w:val="000000"/>
          <w:sz w:val="18"/>
          <w:szCs w:val="18"/>
          <w:u w:val="none"/>
          <w:shd w:val="clear" w:fill="auto"/>
          <w:vertAlign w:val="baseline"/>
          <w:rtl w:val="0"/>
        </w:rPr>
        <w:t xml:space="preserve">   </w:t>
      </w:r>
      <w:r>
        <w:rPr>
          <w:rFonts w:hint="default" w:ascii="Arial" w:hAnsi="Arial" w:eastAsia="Arial" w:cs="Arial"/>
          <w:sz w:val="18"/>
          <w:szCs w:val="18"/>
          <w:rtl w:val="0"/>
        </w:rPr>
        <w:t xml:space="preserve">                          </w:t>
      </w:r>
      <w:r>
        <w:rPr>
          <w:rFonts w:hint="default" w:ascii="Arial" w:hAnsi="Arial" w:eastAsia="Arial" w:cs="Arial"/>
          <w:i w:val="0"/>
          <w:smallCaps w:val="0"/>
          <w:strike w:val="0"/>
          <w:color w:val="000000"/>
          <w:sz w:val="18"/>
          <w:szCs w:val="18"/>
          <w:u w:val="none"/>
          <w:shd w:val="clear" w:fill="auto"/>
          <w:vertAlign w:val="baseline"/>
          <w:rtl w:val="0"/>
        </w:rPr>
        <w:t xml:space="preserve">  </w:t>
      </w:r>
      <w:r>
        <w:rPr>
          <w:rFonts w:hint="default" w:ascii="Arial" w:hAnsi="Arial" w:eastAsia="Arial" w:cs="Arial"/>
          <w:sz w:val="18"/>
          <w:szCs w:val="18"/>
          <w:rtl w:val="0"/>
        </w:rPr>
        <w:t xml:space="preserve"> </w:t>
      </w:r>
      <w:r>
        <w:rPr>
          <w:rFonts w:hint="default" w:ascii="Arial" w:hAnsi="Arial" w:eastAsia="Arial" w:cs="Arial"/>
          <w:b/>
          <w:sz w:val="18"/>
          <w:szCs w:val="18"/>
          <w:rtl w:val="0"/>
        </w:rPr>
        <w:t xml:space="preserve">                                                                                        </w:t>
      </w:r>
    </w:p>
    <w:p w14:paraId="000000B5">
      <w:pPr>
        <w:pageBreakBefore w:val="0"/>
        <w:kinsoku/>
        <w:wordWrap/>
        <w:overflowPunct/>
        <w:topLinePunct w:val="0"/>
        <w:bidi w:val="0"/>
        <w:snapToGrid/>
        <w:spacing w:line="360" w:lineRule="auto"/>
        <w:ind w:left="0" w:right="0"/>
        <w:jc w:val="both"/>
        <w:textAlignment w:val="auto"/>
        <w:rPr>
          <w:rFonts w:hint="default" w:ascii="Arial" w:hAnsi="Arial" w:eastAsia="Arial" w:cs="Arial"/>
          <w:b/>
          <w:i w:val="0"/>
          <w:smallCaps w:val="0"/>
          <w:strike w:val="0"/>
          <w:color w:val="000000"/>
          <w:sz w:val="18"/>
          <w:szCs w:val="18"/>
          <w:u w:val="none"/>
          <w:shd w:val="clear" w:fill="auto"/>
          <w:vertAlign w:val="baseline"/>
        </w:rPr>
      </w:pPr>
      <w:r>
        <w:rPr>
          <w:rFonts w:hint="default" w:ascii="Arial" w:hAnsi="Arial" w:eastAsia="Arial" w:cs="Arial"/>
          <w:b/>
          <w:sz w:val="18"/>
          <w:szCs w:val="18"/>
          <w:rtl w:val="0"/>
        </w:rPr>
        <w:t xml:space="preserve">              </w:t>
      </w:r>
      <w:r>
        <w:rPr>
          <w:rFonts w:hint="default" w:ascii="Arial" w:hAnsi="Arial" w:eastAsia="Arial" w:cs="Arial"/>
          <w:b/>
          <w:i w:val="0"/>
          <w:smallCaps w:val="0"/>
          <w:strike w:val="0"/>
          <w:color w:val="000000"/>
          <w:sz w:val="18"/>
          <w:szCs w:val="18"/>
          <w:u w:val="none"/>
          <w:shd w:val="clear" w:fill="auto"/>
          <w:vertAlign w:val="baseline"/>
          <w:rtl w:val="0"/>
        </w:rPr>
        <w:t>Fiscal d</w:t>
      </w:r>
      <w:r>
        <w:rPr>
          <w:rFonts w:hint="default" w:ascii="Arial" w:hAnsi="Arial" w:eastAsia="Arial" w:cs="Arial"/>
          <w:b/>
          <w:sz w:val="18"/>
          <w:szCs w:val="18"/>
          <w:rtl w:val="0"/>
        </w:rPr>
        <w:t>o c</w:t>
      </w:r>
      <w:r>
        <w:rPr>
          <w:rFonts w:hint="default" w:ascii="Arial" w:hAnsi="Arial" w:eastAsia="Arial" w:cs="Arial"/>
          <w:b/>
          <w:i w:val="0"/>
          <w:smallCaps w:val="0"/>
          <w:strike w:val="0"/>
          <w:color w:val="000000"/>
          <w:sz w:val="18"/>
          <w:szCs w:val="18"/>
          <w:u w:val="none"/>
          <w:shd w:val="clear" w:fill="auto"/>
          <w:vertAlign w:val="baseline"/>
          <w:rtl w:val="0"/>
        </w:rPr>
        <w:t xml:space="preserve">ontrato                                                        </w:t>
      </w:r>
      <w:r>
        <w:rPr>
          <w:rFonts w:hint="default" w:ascii="Arial" w:hAnsi="Arial" w:eastAsia="Arial" w:cs="Arial"/>
          <w:b/>
          <w:sz w:val="18"/>
          <w:szCs w:val="18"/>
          <w:rtl w:val="0"/>
        </w:rPr>
        <w:t>Secretária de Cultura e Turismo</w:t>
      </w:r>
    </w:p>
    <w:p w14:paraId="000000B6">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    Cotações e elaboração ETP e TR </w:t>
      </w:r>
    </w:p>
    <w:p w14:paraId="000000B7">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p>
    <w:p w14:paraId="000000B8">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p>
    <w:p w14:paraId="000000B9">
      <w:pPr>
        <w:pageBreakBefore w:val="0"/>
        <w:kinsoku/>
        <w:wordWrap/>
        <w:overflowPunct/>
        <w:topLinePunct w:val="0"/>
        <w:bidi w:val="0"/>
        <w:snapToGrid/>
        <w:spacing w:line="360" w:lineRule="auto"/>
        <w:ind w:left="0" w:right="0"/>
        <w:textAlignment w:val="auto"/>
        <w:rPr>
          <w:rFonts w:hint="default" w:ascii="Arial" w:hAnsi="Arial" w:eastAsia="Arial" w:cs="Arial"/>
          <w:sz w:val="18"/>
          <w:szCs w:val="18"/>
        </w:rPr>
      </w:pPr>
      <w:r>
        <w:rPr>
          <w:rFonts w:hint="default" w:ascii="Arial" w:hAnsi="Arial" w:eastAsia="Arial" w:cs="Arial"/>
          <w:sz w:val="18"/>
          <w:szCs w:val="18"/>
          <w:rtl w:val="0"/>
        </w:rPr>
        <w:t>_______________________________                                   _______________________________</w:t>
      </w:r>
    </w:p>
    <w:p w14:paraId="000000BA">
      <w:pPr>
        <w:pageBreakBefore w:val="0"/>
        <w:kinsoku/>
        <w:wordWrap/>
        <w:overflowPunct/>
        <w:topLinePunct w:val="0"/>
        <w:bidi w:val="0"/>
        <w:snapToGrid/>
        <w:spacing w:line="360" w:lineRule="auto"/>
        <w:ind w:left="0" w:right="0"/>
        <w:jc w:val="both"/>
        <w:textAlignment w:val="auto"/>
        <w:rPr>
          <w:rFonts w:hint="default" w:ascii="Arial" w:hAnsi="Arial" w:eastAsia="Arial" w:cs="Arial"/>
          <w:sz w:val="18"/>
          <w:szCs w:val="18"/>
        </w:rPr>
      </w:pPr>
      <w:r>
        <w:rPr>
          <w:rFonts w:hint="default" w:ascii="Arial" w:hAnsi="Arial" w:eastAsia="Arial" w:cs="Arial"/>
          <w:sz w:val="18"/>
          <w:szCs w:val="18"/>
          <w:rtl w:val="0"/>
        </w:rPr>
        <w:t xml:space="preserve">         Rafael Rodrigues Carvalho                                                        Daniel Maciel da Silva                                </w:t>
      </w:r>
      <w:r>
        <w:rPr>
          <w:rFonts w:hint="default" w:ascii="Arial" w:hAnsi="Arial" w:eastAsia="Arial" w:cs="Arial"/>
          <w:b/>
          <w:sz w:val="18"/>
          <w:szCs w:val="18"/>
          <w:rtl w:val="0"/>
        </w:rPr>
        <w:t xml:space="preserve">                                                                                        </w:t>
      </w:r>
    </w:p>
    <w:p w14:paraId="000000BB">
      <w:pPr>
        <w:pageBreakBefore w:val="0"/>
        <w:kinsoku/>
        <w:wordWrap/>
        <w:overflowPunct/>
        <w:topLinePunct w:val="0"/>
        <w:bidi w:val="0"/>
        <w:snapToGrid/>
        <w:spacing w:line="360" w:lineRule="auto"/>
        <w:ind w:left="0" w:right="0"/>
        <w:jc w:val="both"/>
        <w:textAlignment w:val="auto"/>
        <w:rPr>
          <w:rFonts w:hint="default" w:ascii="Arial" w:hAnsi="Arial" w:eastAsia="Arial" w:cs="Arial"/>
          <w:b/>
          <w:sz w:val="18"/>
          <w:szCs w:val="18"/>
        </w:rPr>
      </w:pPr>
      <w:r>
        <w:rPr>
          <w:rFonts w:hint="default" w:ascii="Arial" w:hAnsi="Arial" w:eastAsia="Arial" w:cs="Arial"/>
          <w:b/>
          <w:sz w:val="18"/>
          <w:szCs w:val="18"/>
          <w:rtl w:val="0"/>
        </w:rPr>
        <w:t xml:space="preserve">              Fiscal do contrato                                                             Secretário de Esportes</w:t>
      </w:r>
    </w:p>
    <w:p w14:paraId="688DF02C">
      <w:pPr>
        <w:pStyle w:val="220"/>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hint="default" w:ascii="Arial" w:hAnsi="Arial" w:cs="Arial"/>
          <w:b/>
          <w:sz w:val="18"/>
          <w:szCs w:val="18"/>
        </w:rPr>
      </w:pPr>
    </w:p>
    <w:p w14:paraId="250147B8">
      <w:pPr>
        <w:pStyle w:val="220"/>
        <w:autoSpaceDE w:val="0"/>
        <w:autoSpaceDN w:val="0"/>
        <w:adjustRightInd w:val="0"/>
        <w:spacing w:line="360" w:lineRule="auto"/>
        <w:ind w:left="0"/>
        <w:contextualSpacing w:val="0"/>
        <w:jc w:val="center"/>
        <w:rPr>
          <w:rFonts w:ascii="Arial" w:hAnsi="Arial" w:cs="Arial"/>
          <w:b/>
          <w:sz w:val="32"/>
          <w:szCs w:val="32"/>
        </w:rPr>
      </w:pPr>
    </w:p>
    <w:p w14:paraId="533409D4">
      <w:pPr>
        <w:pStyle w:val="220"/>
        <w:autoSpaceDE w:val="0"/>
        <w:autoSpaceDN w:val="0"/>
        <w:adjustRightInd w:val="0"/>
        <w:spacing w:line="360" w:lineRule="auto"/>
        <w:ind w:left="0"/>
        <w:contextualSpacing w:val="0"/>
        <w:jc w:val="center"/>
        <w:rPr>
          <w:rFonts w:ascii="Arial" w:hAnsi="Arial" w:cs="Arial"/>
          <w:b/>
          <w:sz w:val="32"/>
          <w:szCs w:val="32"/>
        </w:rPr>
      </w:pPr>
    </w:p>
    <w:p w14:paraId="1903C104">
      <w:pPr>
        <w:pStyle w:val="220"/>
        <w:autoSpaceDE w:val="0"/>
        <w:autoSpaceDN w:val="0"/>
        <w:adjustRightInd w:val="0"/>
        <w:spacing w:line="360" w:lineRule="auto"/>
        <w:ind w:left="0"/>
        <w:contextualSpacing w:val="0"/>
        <w:jc w:val="center"/>
        <w:rPr>
          <w:rFonts w:ascii="Arial" w:hAnsi="Arial" w:cs="Arial"/>
          <w:b/>
          <w:sz w:val="32"/>
          <w:szCs w:val="32"/>
        </w:rPr>
      </w:pPr>
    </w:p>
    <w:p w14:paraId="549A606D">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043/2025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019/2025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018/2025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14 de abril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Spec="center" w:tblpY="245"/>
        <w:tblOverlap w:val="never"/>
        <w:tblW w:w="10995" w:type="dxa"/>
        <w:jc w:val="center"/>
        <w:tblLayout w:type="fixed"/>
        <w:tblCellMar>
          <w:top w:w="0" w:type="dxa"/>
          <w:left w:w="70" w:type="dxa"/>
          <w:bottom w:w="0" w:type="dxa"/>
          <w:right w:w="70" w:type="dxa"/>
        </w:tblCellMar>
      </w:tblPr>
      <w:tblGrid>
        <w:gridCol w:w="705"/>
        <w:gridCol w:w="810"/>
        <w:gridCol w:w="1305"/>
        <w:gridCol w:w="4830"/>
        <w:gridCol w:w="1740"/>
        <w:gridCol w:w="1605"/>
      </w:tblGrid>
      <w:tr w14:paraId="224CB3F8">
        <w:tblPrEx>
          <w:tblCellMar>
            <w:top w:w="0" w:type="dxa"/>
            <w:left w:w="70" w:type="dxa"/>
            <w:bottom w:w="0" w:type="dxa"/>
            <w:right w:w="70" w:type="dxa"/>
          </w:tblCellMar>
        </w:tblPrEx>
        <w:trPr>
          <w:trHeight w:val="390" w:hRule="atLeast"/>
          <w:jc w:val="center"/>
        </w:trPr>
        <w:tc>
          <w:tcPr>
            <w:tcW w:w="10995" w:type="dxa"/>
            <w:gridSpan w:val="6"/>
            <w:tcBorders>
              <w:top w:val="single" w:color="auto" w:sz="4" w:space="0"/>
              <w:left w:val="single" w:color="000000" w:sz="4" w:space="0"/>
              <w:bottom w:val="single" w:color="000000" w:sz="4" w:space="0"/>
              <w:right w:val="single" w:color="000000" w:sz="4" w:space="0"/>
            </w:tcBorders>
            <w:noWrap w:val="0"/>
            <w:vAlign w:val="center"/>
          </w:tcPr>
          <w:p w14:paraId="2DBBE04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LOTE 1</w:t>
            </w:r>
          </w:p>
        </w:tc>
      </w:tr>
      <w:tr w14:paraId="6DEE802A">
        <w:tblPrEx>
          <w:tblCellMar>
            <w:top w:w="0" w:type="dxa"/>
            <w:left w:w="70" w:type="dxa"/>
            <w:bottom w:w="0" w:type="dxa"/>
            <w:right w:w="70" w:type="dxa"/>
          </w:tblCellMar>
        </w:tblPrEx>
        <w:trPr>
          <w:trHeight w:val="390" w:hRule="atLeast"/>
          <w:jc w:val="center"/>
        </w:trPr>
        <w:tc>
          <w:tcPr>
            <w:tcW w:w="70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810"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1305"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4830"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740"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605"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810" w:type="dxa"/>
            <w:tcBorders>
              <w:top w:val="single" w:color="000000" w:sz="4" w:space="0"/>
              <w:left w:val="nil"/>
              <w:bottom w:val="single" w:color="000000" w:sz="4" w:space="0"/>
              <w:right w:val="single" w:color="000000" w:sz="4" w:space="0"/>
            </w:tcBorders>
            <w:noWrap w:val="0"/>
            <w:vAlign w:val="center"/>
          </w:tcPr>
          <w:p w14:paraId="6B13E0B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color w:val="000000"/>
                <w:sz w:val="18"/>
                <w:szCs w:val="18"/>
                <w:lang w:val="pt-BR"/>
              </w:rPr>
            </w:pPr>
            <w:r>
              <w:rPr>
                <w:rFonts w:ascii="Arial" w:hAnsi="Arial" w:eastAsia="Arial" w:cs="Arial"/>
                <w:sz w:val="18"/>
                <w:szCs w:val="18"/>
                <w:rtl w:val="0"/>
              </w:rPr>
              <w:t>800</w:t>
            </w:r>
          </w:p>
        </w:tc>
        <w:tc>
          <w:tcPr>
            <w:tcW w:w="1305" w:type="dxa"/>
            <w:tcBorders>
              <w:top w:val="single" w:color="000000" w:sz="4" w:space="0"/>
              <w:left w:val="nil"/>
              <w:bottom w:val="single" w:color="000000" w:sz="4" w:space="0"/>
              <w:right w:val="single" w:color="000000" w:sz="4" w:space="0"/>
            </w:tcBorders>
            <w:noWrap w:val="0"/>
            <w:vAlign w:val="center"/>
          </w:tcPr>
          <w:p w14:paraId="21A7E7F6">
            <w:pPr>
              <w:spacing w:before="240" w:after="240" w:line="360" w:lineRule="auto"/>
              <w:jc w:val="center"/>
              <w:rPr>
                <w:rFonts w:hint="default" w:ascii="Arial" w:hAnsi="Arial" w:cs="Arial"/>
                <w:sz w:val="18"/>
                <w:szCs w:val="18"/>
                <w:lang w:val="pt-BR"/>
              </w:rPr>
            </w:pPr>
            <w:r>
              <w:rPr>
                <w:rFonts w:ascii="Arial" w:hAnsi="Arial" w:eastAsia="Arial" w:cs="Arial"/>
                <w:sz w:val="18"/>
                <w:szCs w:val="18"/>
                <w:rtl w:val="0"/>
              </w:rPr>
              <w:t>Unidade/diária</w:t>
            </w:r>
          </w:p>
        </w:tc>
        <w:tc>
          <w:tcPr>
            <w:tcW w:w="4830" w:type="dxa"/>
            <w:tcBorders>
              <w:top w:val="single" w:color="000000" w:sz="4" w:space="0"/>
              <w:left w:val="single" w:color="000000" w:sz="4" w:space="0"/>
              <w:bottom w:val="single" w:color="000000" w:sz="4" w:space="0"/>
              <w:right w:val="single" w:color="000000" w:sz="4" w:space="0"/>
            </w:tcBorders>
            <w:noWrap w:val="0"/>
            <w:vAlign w:val="top"/>
          </w:tcPr>
          <w:p w14:paraId="2588A716">
            <w:pPr>
              <w:spacing w:after="0" w:line="276" w:lineRule="auto"/>
              <w:jc w:val="both"/>
              <w:rPr>
                <w:rFonts w:hint="default" w:ascii="Arial" w:hAnsi="Arial" w:cs="Arial"/>
                <w:b w:val="0"/>
                <w:bCs w:val="0"/>
                <w:sz w:val="18"/>
                <w:szCs w:val="18"/>
                <w:lang w:val="pt-BR"/>
              </w:rPr>
            </w:pPr>
            <w:r>
              <w:rPr>
                <w:rFonts w:ascii="Arial" w:hAnsi="Arial" w:eastAsia="Arial" w:cs="Arial"/>
                <w:b/>
                <w:sz w:val="18"/>
                <w:szCs w:val="18"/>
                <w:rtl w:val="0"/>
              </w:rPr>
              <w:t>Locação de banheiro químico individual, feminino,</w:t>
            </w:r>
            <w:r>
              <w:rPr>
                <w:rFonts w:ascii="Arial" w:hAnsi="Arial" w:eastAsia="Arial" w:cs="Arial"/>
                <w:sz w:val="18"/>
                <w:szCs w:val="18"/>
                <w:rtl w:val="0"/>
              </w:rPr>
              <w:t xml:space="preserve"> portátil, com montagem,manutenção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75kg e capacidade aproximada de 227 litros.</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1FCE60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605"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EA861E">
        <w:tblPrEx>
          <w:tblCellMar>
            <w:top w:w="0" w:type="dxa"/>
            <w:left w:w="70" w:type="dxa"/>
            <w:bottom w:w="0" w:type="dxa"/>
            <w:right w:w="70" w:type="dxa"/>
          </w:tblCellMar>
        </w:tblPrEx>
        <w:trPr>
          <w:trHeight w:val="169" w:hRule="atLeast"/>
          <w:jc w:val="center"/>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A9C4A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810" w:type="dxa"/>
            <w:tcBorders>
              <w:top w:val="single" w:color="000000" w:sz="4" w:space="0"/>
              <w:left w:val="nil"/>
              <w:bottom w:val="single" w:color="000000" w:sz="4" w:space="0"/>
              <w:right w:val="single" w:color="000000" w:sz="4" w:space="0"/>
            </w:tcBorders>
            <w:noWrap w:val="0"/>
            <w:vAlign w:val="center"/>
          </w:tcPr>
          <w:p w14:paraId="1A590EF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8"/>
                <w:szCs w:val="18"/>
                <w:lang w:val="pt-BR"/>
              </w:rPr>
            </w:pPr>
            <w:r>
              <w:rPr>
                <w:rFonts w:ascii="Arial" w:hAnsi="Arial" w:eastAsia="Arial" w:cs="Arial"/>
                <w:sz w:val="18"/>
                <w:szCs w:val="18"/>
                <w:rtl w:val="0"/>
              </w:rPr>
              <w:t>800</w:t>
            </w:r>
          </w:p>
        </w:tc>
        <w:tc>
          <w:tcPr>
            <w:tcW w:w="1305" w:type="dxa"/>
            <w:tcBorders>
              <w:top w:val="single" w:color="000000" w:sz="4" w:space="0"/>
              <w:left w:val="nil"/>
              <w:bottom w:val="single" w:color="000000" w:sz="4" w:space="0"/>
              <w:right w:val="single" w:color="000000" w:sz="4" w:space="0"/>
            </w:tcBorders>
            <w:noWrap w:val="0"/>
            <w:vAlign w:val="center"/>
          </w:tcPr>
          <w:p w14:paraId="562FBDE4">
            <w:pPr>
              <w:spacing w:before="240" w:after="240" w:line="360" w:lineRule="auto"/>
              <w:jc w:val="center"/>
              <w:rPr>
                <w:rFonts w:hint="default" w:ascii="Arial" w:hAnsi="Arial" w:cs="Arial"/>
                <w:sz w:val="18"/>
                <w:szCs w:val="18"/>
                <w:lang w:val="pt-BR"/>
              </w:rPr>
            </w:pPr>
            <w:r>
              <w:rPr>
                <w:rFonts w:ascii="Arial" w:hAnsi="Arial" w:eastAsia="Arial" w:cs="Arial"/>
                <w:sz w:val="18"/>
                <w:szCs w:val="18"/>
                <w:rtl w:val="0"/>
              </w:rPr>
              <w:t>Unidade/diária</w:t>
            </w:r>
          </w:p>
        </w:tc>
        <w:tc>
          <w:tcPr>
            <w:tcW w:w="4830" w:type="dxa"/>
            <w:tcBorders>
              <w:top w:val="single" w:color="000000" w:sz="4" w:space="0"/>
              <w:left w:val="single" w:color="000000" w:sz="4" w:space="0"/>
              <w:bottom w:val="single" w:color="000000" w:sz="4" w:space="0"/>
              <w:right w:val="single" w:color="000000" w:sz="4" w:space="0"/>
            </w:tcBorders>
            <w:noWrap w:val="0"/>
            <w:vAlign w:val="center"/>
          </w:tcPr>
          <w:p w14:paraId="6E42D8BD">
            <w:pPr>
              <w:spacing w:after="0" w:line="276" w:lineRule="auto"/>
              <w:jc w:val="both"/>
              <w:rPr>
                <w:rFonts w:hint="default" w:ascii="Arial" w:hAnsi="Arial" w:cs="Arial"/>
                <w:color w:val="000000" w:themeColor="text1"/>
                <w:sz w:val="18"/>
                <w:szCs w:val="18"/>
                <w14:textFill>
                  <w14:solidFill>
                    <w14:schemeClr w14:val="tx1"/>
                  </w14:solidFill>
                </w14:textFill>
              </w:rPr>
            </w:pPr>
            <w:r>
              <w:rPr>
                <w:rFonts w:ascii="Arial" w:hAnsi="Arial" w:eastAsia="Arial" w:cs="Arial"/>
                <w:b/>
                <w:sz w:val="18"/>
                <w:szCs w:val="18"/>
                <w:rtl w:val="0"/>
              </w:rPr>
              <w:t>Locação de banheiro químico individual, masculino</w:t>
            </w:r>
            <w:r>
              <w:rPr>
                <w:rFonts w:ascii="Arial" w:hAnsi="Arial" w:eastAsia="Arial" w:cs="Arial"/>
                <w:sz w:val="18"/>
                <w:szCs w:val="18"/>
                <w:rtl w:val="0"/>
              </w:rPr>
              <w:t>, portátil, com montagem, 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 kg e capacidade aproximada de 227 litros.</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3ACE54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605" w:type="dxa"/>
            <w:tcBorders>
              <w:top w:val="single" w:color="000000" w:sz="4" w:space="0"/>
              <w:left w:val="single" w:color="000000" w:sz="4" w:space="0"/>
              <w:bottom w:val="single" w:color="000000" w:sz="4" w:space="0"/>
              <w:right w:val="single" w:color="000000" w:sz="4" w:space="0"/>
            </w:tcBorders>
            <w:noWrap w:val="0"/>
            <w:vAlign w:val="center"/>
          </w:tcPr>
          <w:p w14:paraId="453E32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3F7F82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810"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1305"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4830"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 DO LOTE:</w:t>
            </w:r>
          </w:p>
        </w:tc>
        <w:tc>
          <w:tcPr>
            <w:tcW w:w="1605"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54B0CA9B">
      <w:pPr>
        <w:spacing w:line="276" w:lineRule="auto"/>
        <w:ind w:left="-142"/>
        <w:rPr>
          <w:rFonts w:ascii="Arial" w:hAnsi="Arial" w:cs="Arial"/>
          <w:sz w:val="18"/>
          <w:szCs w:val="18"/>
        </w:rPr>
      </w:pPr>
    </w:p>
    <w:p w14:paraId="009EB3C1">
      <w:pPr>
        <w:keepNext w:val="0"/>
        <w:keepLines w:val="0"/>
        <w:pageBreakBefore w:val="0"/>
        <w:kinsoku/>
        <w:wordWrap/>
        <w:overflowPunct/>
        <w:topLinePunct w:val="0"/>
        <w:autoSpaceDE/>
        <w:autoSpaceDN/>
        <w:bidi w:val="0"/>
        <w:adjustRightInd/>
        <w:snapToGrid/>
        <w:spacing w:line="240" w:lineRule="auto"/>
        <w:ind w:left="0"/>
        <w:textAlignment w:val="auto"/>
        <w:rPr>
          <w:rFonts w:ascii="Arial" w:hAnsi="Arial" w:cs="Arial"/>
          <w:sz w:val="18"/>
          <w:szCs w:val="18"/>
        </w:rPr>
      </w:pPr>
    </w:p>
    <w:p w14:paraId="1B09C6B4">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rPr>
          <w:rFonts w:ascii="Arial" w:hAnsi="Arial" w:cs="Arial"/>
          <w:sz w:val="20"/>
          <w:szCs w:val="20"/>
          <w:lang w:val="pt-PT"/>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971C523">
      <w:pPr>
        <w:spacing w:line="276" w:lineRule="auto"/>
        <w:ind w:left="-142"/>
        <w:rPr>
          <w:rFonts w:ascii="Arial" w:hAnsi="Arial" w:cs="Arial"/>
          <w:sz w:val="20"/>
          <w:szCs w:val="20"/>
          <w:lang w:val="pt-PT"/>
        </w:rPr>
      </w:pPr>
    </w:p>
    <w:p w14:paraId="0A25E1AB">
      <w:pPr>
        <w:spacing w:line="276" w:lineRule="auto"/>
        <w:ind w:left="-142"/>
        <w:rPr>
          <w:rFonts w:ascii="Arial" w:hAnsi="Arial" w:cs="Arial"/>
          <w:sz w:val="20"/>
          <w:szCs w:val="20"/>
          <w:lang w:val="pt-PT"/>
        </w:rPr>
      </w:pPr>
    </w:p>
    <w:p w14:paraId="308FC369">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5C06A739">
      <w:pPr>
        <w:jc w:val="center"/>
        <w:rPr>
          <w:rFonts w:ascii="Arial" w:hAnsi="Arial" w:cs="Arial"/>
          <w:b/>
          <w:bCs/>
          <w:sz w:val="32"/>
          <w:szCs w:val="32"/>
        </w:rPr>
      </w:pPr>
    </w:p>
    <w:p w14:paraId="3A255EC7">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018/2025</w:t>
      </w:r>
      <w:r>
        <w:rPr>
          <w:rFonts w:hint="default" w:ascii="Arial" w:hAnsi="Arial" w:cs="Arial"/>
          <w:sz w:val="17"/>
          <w:szCs w:val="17"/>
        </w:rPr>
        <w:t xml:space="preserve">, Processo Administrativo n.º </w:t>
      </w:r>
      <w:r>
        <w:rPr>
          <w:rFonts w:hint="default" w:ascii="Arial" w:hAnsi="Arial" w:cs="Arial"/>
          <w:sz w:val="17"/>
          <w:szCs w:val="17"/>
          <w:lang w:val="pt-BR"/>
        </w:rPr>
        <w:t>043/2025</w:t>
      </w:r>
      <w:r>
        <w:rPr>
          <w:rFonts w:hint="default" w:ascii="Arial" w:hAnsi="Arial" w:cs="Arial"/>
          <w:sz w:val="17"/>
          <w:szCs w:val="17"/>
        </w:rPr>
        <w:t xml:space="preserve">, Pregão Eletrônico n° </w:t>
      </w:r>
      <w:r>
        <w:rPr>
          <w:rFonts w:hint="default" w:ascii="Arial" w:hAnsi="Arial" w:cs="Arial"/>
          <w:sz w:val="17"/>
          <w:szCs w:val="17"/>
          <w:lang w:val="pt-BR"/>
        </w:rPr>
        <w:t>019/2025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serviços de locação de banheiros químicos para atender às demandas da Secretaria de Cultura e Turismo e Secretaria de Esportes da Prefeitura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5"/>
        <w:tblOverlap w:val="never"/>
        <w:tblW w:w="10995" w:type="dxa"/>
        <w:jc w:val="center"/>
        <w:tblLayout w:type="fixed"/>
        <w:tblCellMar>
          <w:top w:w="0" w:type="dxa"/>
          <w:left w:w="70" w:type="dxa"/>
          <w:bottom w:w="0" w:type="dxa"/>
          <w:right w:w="70" w:type="dxa"/>
        </w:tblCellMar>
      </w:tblPr>
      <w:tblGrid>
        <w:gridCol w:w="705"/>
        <w:gridCol w:w="810"/>
        <w:gridCol w:w="1305"/>
        <w:gridCol w:w="4830"/>
        <w:gridCol w:w="1740"/>
        <w:gridCol w:w="1605"/>
      </w:tblGrid>
      <w:tr w14:paraId="51685543">
        <w:tblPrEx>
          <w:tblCellMar>
            <w:top w:w="0" w:type="dxa"/>
            <w:left w:w="70" w:type="dxa"/>
            <w:bottom w:w="0" w:type="dxa"/>
            <w:right w:w="70" w:type="dxa"/>
          </w:tblCellMar>
        </w:tblPrEx>
        <w:trPr>
          <w:trHeight w:val="390" w:hRule="atLeast"/>
          <w:jc w:val="center"/>
        </w:trPr>
        <w:tc>
          <w:tcPr>
            <w:tcW w:w="10995" w:type="dxa"/>
            <w:gridSpan w:val="6"/>
            <w:tcBorders>
              <w:top w:val="single" w:color="auto" w:sz="4" w:space="0"/>
              <w:left w:val="single" w:color="000000" w:sz="4" w:space="0"/>
              <w:bottom w:val="single" w:color="000000" w:sz="4" w:space="0"/>
              <w:right w:val="single" w:color="000000" w:sz="4" w:space="0"/>
            </w:tcBorders>
            <w:noWrap w:val="0"/>
            <w:vAlign w:val="center"/>
          </w:tcPr>
          <w:p w14:paraId="7F81DC5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LOTE 1</w:t>
            </w:r>
          </w:p>
        </w:tc>
      </w:tr>
      <w:tr w14:paraId="07A88FDB">
        <w:tblPrEx>
          <w:tblCellMar>
            <w:top w:w="0" w:type="dxa"/>
            <w:left w:w="70" w:type="dxa"/>
            <w:bottom w:w="0" w:type="dxa"/>
            <w:right w:w="70" w:type="dxa"/>
          </w:tblCellMar>
        </w:tblPrEx>
        <w:trPr>
          <w:trHeight w:val="390" w:hRule="atLeast"/>
          <w:jc w:val="center"/>
        </w:trPr>
        <w:tc>
          <w:tcPr>
            <w:tcW w:w="705" w:type="dxa"/>
            <w:tcBorders>
              <w:top w:val="single" w:color="auto" w:sz="4" w:space="0"/>
              <w:left w:val="single" w:color="000000" w:sz="4" w:space="0"/>
              <w:bottom w:val="single" w:color="000000" w:sz="4" w:space="0"/>
              <w:right w:val="single" w:color="000000" w:sz="4" w:space="0"/>
            </w:tcBorders>
            <w:noWrap w:val="0"/>
            <w:vAlign w:val="center"/>
          </w:tcPr>
          <w:p w14:paraId="1242610D">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810" w:type="dxa"/>
            <w:tcBorders>
              <w:top w:val="single" w:color="auto" w:sz="4" w:space="0"/>
              <w:left w:val="nil"/>
              <w:bottom w:val="single" w:color="000000" w:sz="4" w:space="0"/>
              <w:right w:val="single" w:color="000000" w:sz="4" w:space="0"/>
            </w:tcBorders>
            <w:noWrap w:val="0"/>
            <w:vAlign w:val="center"/>
          </w:tcPr>
          <w:p w14:paraId="02915EB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1305" w:type="dxa"/>
            <w:tcBorders>
              <w:top w:val="single" w:color="auto" w:sz="4" w:space="0"/>
              <w:left w:val="nil"/>
              <w:bottom w:val="single" w:color="000000" w:sz="4" w:space="0"/>
              <w:right w:val="single" w:color="000000" w:sz="4" w:space="0"/>
            </w:tcBorders>
            <w:noWrap w:val="0"/>
            <w:vAlign w:val="center"/>
          </w:tcPr>
          <w:p w14:paraId="57E86F6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830" w:type="dxa"/>
            <w:tcBorders>
              <w:top w:val="single" w:color="auto" w:sz="4" w:space="0"/>
              <w:left w:val="single" w:color="000000" w:sz="4" w:space="0"/>
              <w:bottom w:val="single" w:color="000000" w:sz="4" w:space="0"/>
              <w:right w:val="single" w:color="000000" w:sz="4" w:space="0"/>
            </w:tcBorders>
            <w:noWrap w:val="0"/>
            <w:vAlign w:val="center"/>
          </w:tcPr>
          <w:p w14:paraId="4CC8568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740" w:type="dxa"/>
            <w:tcBorders>
              <w:top w:val="single" w:color="auto" w:sz="4" w:space="0"/>
              <w:left w:val="single" w:color="000000" w:sz="4" w:space="0"/>
              <w:bottom w:val="single" w:color="000000" w:sz="4" w:space="0"/>
              <w:right w:val="single" w:color="000000" w:sz="4" w:space="0"/>
            </w:tcBorders>
            <w:noWrap w:val="0"/>
            <w:vAlign w:val="center"/>
          </w:tcPr>
          <w:p w14:paraId="76547D7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605" w:type="dxa"/>
            <w:tcBorders>
              <w:top w:val="single" w:color="auto" w:sz="4" w:space="0"/>
              <w:left w:val="single" w:color="000000" w:sz="4" w:space="0"/>
              <w:bottom w:val="single" w:color="000000" w:sz="4" w:space="0"/>
              <w:right w:val="single" w:color="000000" w:sz="4" w:space="0"/>
            </w:tcBorders>
            <w:noWrap w:val="0"/>
            <w:vAlign w:val="center"/>
          </w:tcPr>
          <w:p w14:paraId="3B51829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3A2F9E8D">
        <w:tblPrEx>
          <w:tblCellMar>
            <w:top w:w="0" w:type="dxa"/>
            <w:left w:w="70" w:type="dxa"/>
            <w:bottom w:w="0" w:type="dxa"/>
            <w:right w:w="70" w:type="dxa"/>
          </w:tblCellMar>
        </w:tblPrEx>
        <w:trPr>
          <w:trHeight w:val="169" w:hRule="atLeast"/>
          <w:jc w:val="center"/>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4FB0ABF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810" w:type="dxa"/>
            <w:tcBorders>
              <w:top w:val="single" w:color="000000" w:sz="4" w:space="0"/>
              <w:left w:val="nil"/>
              <w:bottom w:val="single" w:color="000000" w:sz="4" w:space="0"/>
              <w:right w:val="single" w:color="000000" w:sz="4" w:space="0"/>
            </w:tcBorders>
            <w:noWrap w:val="0"/>
            <w:vAlign w:val="center"/>
          </w:tcPr>
          <w:p w14:paraId="049D169D">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color w:val="000000"/>
                <w:sz w:val="17"/>
                <w:szCs w:val="17"/>
                <w:lang w:val="pt-BR"/>
              </w:rPr>
            </w:pPr>
            <w:r>
              <w:rPr>
                <w:rFonts w:ascii="Arial" w:hAnsi="Arial" w:eastAsia="Arial" w:cs="Arial"/>
                <w:sz w:val="17"/>
                <w:szCs w:val="17"/>
                <w:rtl w:val="0"/>
              </w:rPr>
              <w:t>800</w:t>
            </w:r>
          </w:p>
        </w:tc>
        <w:tc>
          <w:tcPr>
            <w:tcW w:w="1305" w:type="dxa"/>
            <w:tcBorders>
              <w:top w:val="single" w:color="000000" w:sz="4" w:space="0"/>
              <w:left w:val="nil"/>
              <w:bottom w:val="single" w:color="000000" w:sz="4" w:space="0"/>
              <w:right w:val="single" w:color="000000" w:sz="4" w:space="0"/>
            </w:tcBorders>
            <w:noWrap w:val="0"/>
            <w:vAlign w:val="center"/>
          </w:tcPr>
          <w:p w14:paraId="0DF17ECE">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Unidade/diária</w:t>
            </w:r>
          </w:p>
        </w:tc>
        <w:tc>
          <w:tcPr>
            <w:tcW w:w="4830" w:type="dxa"/>
            <w:tcBorders>
              <w:top w:val="single" w:color="000000" w:sz="4" w:space="0"/>
              <w:left w:val="single" w:color="000000" w:sz="4" w:space="0"/>
              <w:bottom w:val="single" w:color="000000" w:sz="4" w:space="0"/>
              <w:right w:val="single" w:color="000000" w:sz="4" w:space="0"/>
            </w:tcBorders>
            <w:noWrap w:val="0"/>
            <w:vAlign w:val="top"/>
          </w:tcPr>
          <w:p w14:paraId="6375CF64">
            <w:pPr>
              <w:spacing w:after="0" w:line="276" w:lineRule="auto"/>
              <w:jc w:val="both"/>
              <w:rPr>
                <w:rFonts w:hint="default" w:ascii="Arial" w:hAnsi="Arial" w:cs="Arial"/>
                <w:b w:val="0"/>
                <w:bCs w:val="0"/>
                <w:sz w:val="17"/>
                <w:szCs w:val="17"/>
                <w:lang w:val="pt-BR"/>
              </w:rPr>
            </w:pPr>
            <w:r>
              <w:rPr>
                <w:rFonts w:ascii="Arial" w:hAnsi="Arial" w:eastAsia="Arial" w:cs="Arial"/>
                <w:b/>
                <w:sz w:val="17"/>
                <w:szCs w:val="17"/>
                <w:rtl w:val="0"/>
              </w:rPr>
              <w:t>Locação de banheiro químico individual, feminino,</w:t>
            </w:r>
            <w:r>
              <w:rPr>
                <w:rFonts w:ascii="Arial" w:hAnsi="Arial" w:eastAsia="Arial" w:cs="Arial"/>
                <w:sz w:val="17"/>
                <w:szCs w:val="17"/>
                <w:rtl w:val="0"/>
              </w:rPr>
              <w:t xml:space="preserve"> portátil, com montagem,manutenção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75kg e capacidade aproximada de 227 litros.</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56B566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605" w:type="dxa"/>
            <w:tcBorders>
              <w:top w:val="single" w:color="000000" w:sz="4" w:space="0"/>
              <w:left w:val="single" w:color="000000" w:sz="4" w:space="0"/>
              <w:bottom w:val="single" w:color="000000" w:sz="4" w:space="0"/>
              <w:right w:val="single" w:color="000000" w:sz="4" w:space="0"/>
            </w:tcBorders>
            <w:noWrap w:val="0"/>
            <w:vAlign w:val="center"/>
          </w:tcPr>
          <w:p w14:paraId="0E3E7F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17A3040">
        <w:tblPrEx>
          <w:tblCellMar>
            <w:top w:w="0" w:type="dxa"/>
            <w:left w:w="70" w:type="dxa"/>
            <w:bottom w:w="0" w:type="dxa"/>
            <w:right w:w="70" w:type="dxa"/>
          </w:tblCellMar>
        </w:tblPrEx>
        <w:trPr>
          <w:trHeight w:val="169" w:hRule="atLeast"/>
          <w:jc w:val="center"/>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5831C48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810" w:type="dxa"/>
            <w:tcBorders>
              <w:top w:val="single" w:color="000000" w:sz="4" w:space="0"/>
              <w:left w:val="nil"/>
              <w:bottom w:val="single" w:color="000000" w:sz="4" w:space="0"/>
              <w:right w:val="single" w:color="000000" w:sz="4" w:space="0"/>
            </w:tcBorders>
            <w:noWrap w:val="0"/>
            <w:vAlign w:val="center"/>
          </w:tcPr>
          <w:p w14:paraId="080185E7">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7"/>
                <w:szCs w:val="17"/>
                <w:lang w:val="pt-BR"/>
              </w:rPr>
            </w:pPr>
            <w:r>
              <w:rPr>
                <w:rFonts w:ascii="Arial" w:hAnsi="Arial" w:eastAsia="Arial" w:cs="Arial"/>
                <w:sz w:val="17"/>
                <w:szCs w:val="17"/>
                <w:rtl w:val="0"/>
              </w:rPr>
              <w:t>800</w:t>
            </w:r>
          </w:p>
        </w:tc>
        <w:tc>
          <w:tcPr>
            <w:tcW w:w="1305" w:type="dxa"/>
            <w:tcBorders>
              <w:top w:val="single" w:color="000000" w:sz="4" w:space="0"/>
              <w:left w:val="nil"/>
              <w:bottom w:val="single" w:color="000000" w:sz="4" w:space="0"/>
              <w:right w:val="single" w:color="000000" w:sz="4" w:space="0"/>
            </w:tcBorders>
            <w:noWrap w:val="0"/>
            <w:vAlign w:val="center"/>
          </w:tcPr>
          <w:p w14:paraId="0ABE3B9E">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Unidade/diária</w:t>
            </w:r>
          </w:p>
        </w:tc>
        <w:tc>
          <w:tcPr>
            <w:tcW w:w="4830" w:type="dxa"/>
            <w:tcBorders>
              <w:top w:val="single" w:color="000000" w:sz="4" w:space="0"/>
              <w:left w:val="single" w:color="000000" w:sz="4" w:space="0"/>
              <w:bottom w:val="single" w:color="000000" w:sz="4" w:space="0"/>
              <w:right w:val="single" w:color="000000" w:sz="4" w:space="0"/>
            </w:tcBorders>
            <w:noWrap w:val="0"/>
            <w:vAlign w:val="center"/>
          </w:tcPr>
          <w:p w14:paraId="2588345F">
            <w:pPr>
              <w:spacing w:after="0" w:line="276" w:lineRule="auto"/>
              <w:jc w:val="both"/>
              <w:rPr>
                <w:rFonts w:hint="default" w:ascii="Arial" w:hAnsi="Arial" w:cs="Arial"/>
                <w:color w:val="000000" w:themeColor="text1"/>
                <w:sz w:val="17"/>
                <w:szCs w:val="17"/>
                <w14:textFill>
                  <w14:solidFill>
                    <w14:schemeClr w14:val="tx1"/>
                  </w14:solidFill>
                </w14:textFill>
              </w:rPr>
            </w:pPr>
            <w:r>
              <w:rPr>
                <w:rFonts w:ascii="Arial" w:hAnsi="Arial" w:eastAsia="Arial" w:cs="Arial"/>
                <w:b/>
                <w:sz w:val="17"/>
                <w:szCs w:val="17"/>
                <w:rtl w:val="0"/>
              </w:rPr>
              <w:t>Locação de banheiro químico individual, masculino</w:t>
            </w:r>
            <w:r>
              <w:rPr>
                <w:rFonts w:ascii="Arial" w:hAnsi="Arial" w:eastAsia="Arial" w:cs="Arial"/>
                <w:sz w:val="17"/>
                <w:szCs w:val="17"/>
                <w:rtl w:val="0"/>
              </w:rPr>
              <w:t>, portátil, com montagem, manutenção diária e desmontagem, contendo uma caixa de dejetos com assento, porta objetos e suporte para papel higiênico, produzido em polietileno ou material similar de lata densidade, medindo aproximadamente 2,30 metros de altura x 1,10 metros de largura x 1,20 metros de comprimento; peso aproximado de 75 kg e capacidade aproximada de 227 litros.</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3A751B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605" w:type="dxa"/>
            <w:tcBorders>
              <w:top w:val="single" w:color="000000" w:sz="4" w:space="0"/>
              <w:left w:val="single" w:color="000000" w:sz="4" w:space="0"/>
              <w:bottom w:val="single" w:color="000000" w:sz="4" w:space="0"/>
              <w:right w:val="single" w:color="000000" w:sz="4" w:space="0"/>
            </w:tcBorders>
            <w:noWrap w:val="0"/>
            <w:vAlign w:val="center"/>
          </w:tcPr>
          <w:p w14:paraId="2C45B2C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EC8B012">
        <w:tblPrEx>
          <w:tblCellMar>
            <w:top w:w="0" w:type="dxa"/>
            <w:left w:w="70" w:type="dxa"/>
            <w:bottom w:w="0" w:type="dxa"/>
            <w:right w:w="70" w:type="dxa"/>
          </w:tblCellMar>
        </w:tblPrEx>
        <w:trPr>
          <w:trHeight w:val="326" w:hRule="atLeast"/>
          <w:jc w:val="center"/>
        </w:trPr>
        <w:tc>
          <w:tcPr>
            <w:tcW w:w="705" w:type="dxa"/>
            <w:tcBorders>
              <w:top w:val="single" w:color="000000" w:sz="4" w:space="0"/>
              <w:left w:val="single" w:color="000000" w:sz="4" w:space="0"/>
              <w:bottom w:val="single" w:color="000000" w:sz="4" w:space="0"/>
              <w:right w:val="single" w:color="000000" w:sz="4" w:space="0"/>
            </w:tcBorders>
            <w:noWrap w:val="0"/>
            <w:vAlign w:val="center"/>
          </w:tcPr>
          <w:p w14:paraId="74EFBD1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810" w:type="dxa"/>
            <w:tcBorders>
              <w:top w:val="single" w:color="000000" w:sz="4" w:space="0"/>
              <w:left w:val="nil"/>
              <w:bottom w:val="single" w:color="000000" w:sz="4" w:space="0"/>
              <w:right w:val="single" w:color="000000" w:sz="4" w:space="0"/>
            </w:tcBorders>
            <w:noWrap w:val="0"/>
            <w:vAlign w:val="center"/>
          </w:tcPr>
          <w:p w14:paraId="78865B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1305" w:type="dxa"/>
            <w:tcBorders>
              <w:top w:val="single" w:color="000000" w:sz="4" w:space="0"/>
              <w:left w:val="nil"/>
              <w:bottom w:val="single" w:color="000000" w:sz="4" w:space="0"/>
              <w:right w:val="single" w:color="000000" w:sz="4" w:space="0"/>
            </w:tcBorders>
            <w:noWrap w:val="0"/>
            <w:vAlign w:val="top"/>
          </w:tcPr>
          <w:p w14:paraId="74BB2D8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830" w:type="dxa"/>
            <w:tcBorders>
              <w:top w:val="single" w:color="000000" w:sz="4" w:space="0"/>
              <w:left w:val="single" w:color="000000" w:sz="4" w:space="0"/>
              <w:bottom w:val="single" w:color="000000" w:sz="4" w:space="0"/>
              <w:right w:val="single" w:color="000000" w:sz="4" w:space="0"/>
            </w:tcBorders>
            <w:noWrap w:val="0"/>
            <w:vAlign w:val="top"/>
          </w:tcPr>
          <w:p w14:paraId="2496217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740" w:type="dxa"/>
            <w:tcBorders>
              <w:top w:val="single" w:color="000000" w:sz="4" w:space="0"/>
              <w:left w:val="single" w:color="000000" w:sz="4" w:space="0"/>
              <w:bottom w:val="single" w:color="000000" w:sz="4" w:space="0"/>
              <w:right w:val="single" w:color="000000" w:sz="4" w:space="0"/>
            </w:tcBorders>
            <w:noWrap w:val="0"/>
            <w:vAlign w:val="center"/>
          </w:tcPr>
          <w:p w14:paraId="137C5C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 DO LOTE:</w:t>
            </w:r>
          </w:p>
        </w:tc>
        <w:tc>
          <w:tcPr>
            <w:tcW w:w="1605" w:type="dxa"/>
            <w:tcBorders>
              <w:top w:val="single" w:color="000000" w:sz="4" w:space="0"/>
              <w:left w:val="single" w:color="000000" w:sz="4" w:space="0"/>
              <w:bottom w:val="single" w:color="000000" w:sz="4" w:space="0"/>
              <w:right w:val="single" w:color="000000" w:sz="4" w:space="0"/>
            </w:tcBorders>
            <w:noWrap w:val="0"/>
            <w:vAlign w:val="center"/>
          </w:tcPr>
          <w:p w14:paraId="6CFC6A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49047B5C">
      <w:pPr>
        <w:pStyle w:val="220"/>
        <w:numPr>
          <w:ilvl w:val="0"/>
          <w:numId w:val="0"/>
        </w:numPr>
        <w:spacing w:line="240" w:lineRule="auto"/>
        <w:ind w:leftChars="0"/>
        <w:jc w:val="both"/>
        <w:rPr>
          <w:rFonts w:hint="default" w:ascii="Arial" w:hAnsi="Arial" w:cs="Arial"/>
          <w:sz w:val="17"/>
          <w:szCs w:val="17"/>
        </w:rPr>
      </w:pPr>
    </w:p>
    <w:p w14:paraId="02E9B1AB">
      <w:pPr>
        <w:pStyle w:val="220"/>
        <w:numPr>
          <w:ilvl w:val="0"/>
          <w:numId w:val="0"/>
        </w:numPr>
        <w:spacing w:line="240" w:lineRule="auto"/>
        <w:ind w:leftChars="0"/>
        <w:jc w:val="both"/>
        <w:rPr>
          <w:rFonts w:hint="default" w:ascii="Arial" w:hAnsi="Arial" w:cs="Arial"/>
          <w:sz w:val="17"/>
          <w:szCs w:val="17"/>
        </w:rPr>
      </w:pPr>
    </w:p>
    <w:p w14:paraId="54D61499">
      <w:pPr>
        <w:pStyle w:val="220"/>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6E2B0B44">
      <w:pPr>
        <w:pStyle w:val="220"/>
        <w:numPr>
          <w:ilvl w:val="0"/>
          <w:numId w:val="0"/>
        </w:numPr>
        <w:spacing w:line="240" w:lineRule="auto"/>
        <w:ind w:leftChars="0"/>
        <w:jc w:val="both"/>
        <w:rPr>
          <w:rFonts w:hint="default" w:ascii="Arial" w:hAnsi="Arial" w:cs="Arial"/>
          <w:sz w:val="17"/>
          <w:szCs w:val="17"/>
          <w:lang w:val="pt-BR"/>
        </w:rPr>
      </w:pPr>
    </w:p>
    <w:tbl>
      <w:tblPr>
        <w:tblStyle w:val="351"/>
        <w:tblW w:w="10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57"/>
        <w:gridCol w:w="3000"/>
        <w:gridCol w:w="3392"/>
      </w:tblGrid>
      <w:tr w14:paraId="7169B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W w:w="395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A556BBC">
            <w:pPr>
              <w:spacing w:after="0" w:line="360" w:lineRule="auto"/>
              <w:ind w:right="497"/>
              <w:jc w:val="center"/>
              <w:rPr>
                <w:rFonts w:ascii="Arial" w:hAnsi="Arial" w:eastAsia="Arial" w:cs="Arial"/>
                <w:b/>
                <w:sz w:val="17"/>
                <w:szCs w:val="17"/>
              </w:rPr>
            </w:pPr>
            <w:r>
              <w:rPr>
                <w:rFonts w:ascii="Arial" w:hAnsi="Arial" w:eastAsia="Arial" w:cs="Arial"/>
                <w:b/>
                <w:sz w:val="17"/>
                <w:szCs w:val="17"/>
                <w:rtl w:val="0"/>
              </w:rPr>
              <w:t>ESTIMATIVA DAS QUANTIDADES POR CENTRO DE CUSTO</w:t>
            </w:r>
          </w:p>
        </w:tc>
        <w:tc>
          <w:tcPr>
            <w:tcW w:w="30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B4BA4EE">
            <w:pPr>
              <w:spacing w:after="0" w:line="360" w:lineRule="auto"/>
              <w:ind w:right="497"/>
              <w:jc w:val="center"/>
              <w:rPr>
                <w:rFonts w:ascii="Arial" w:hAnsi="Arial" w:eastAsia="Arial" w:cs="Arial"/>
                <w:b/>
                <w:sz w:val="17"/>
                <w:szCs w:val="17"/>
              </w:rPr>
            </w:pPr>
            <w:r>
              <w:rPr>
                <w:rFonts w:ascii="Arial" w:hAnsi="Arial" w:eastAsia="Arial" w:cs="Arial"/>
                <w:b/>
                <w:sz w:val="17"/>
                <w:szCs w:val="17"/>
                <w:rtl w:val="0"/>
              </w:rPr>
              <w:t>QUANTITATIVO MÁXIMO</w:t>
            </w:r>
          </w:p>
        </w:tc>
        <w:tc>
          <w:tcPr>
            <w:tcW w:w="33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A8DBD54">
            <w:pPr>
              <w:spacing w:after="0" w:line="360" w:lineRule="auto"/>
              <w:ind w:right="497"/>
              <w:jc w:val="center"/>
              <w:rPr>
                <w:rFonts w:ascii="Arial" w:hAnsi="Arial" w:eastAsia="Arial" w:cs="Arial"/>
                <w:b/>
                <w:sz w:val="17"/>
                <w:szCs w:val="17"/>
              </w:rPr>
            </w:pPr>
            <w:r>
              <w:rPr>
                <w:rFonts w:ascii="Arial" w:hAnsi="Arial" w:eastAsia="Arial" w:cs="Arial"/>
                <w:b/>
                <w:sz w:val="17"/>
                <w:szCs w:val="17"/>
                <w:rtl w:val="0"/>
              </w:rPr>
              <w:t>QUANTITATIVO MÍNIMO</w:t>
            </w:r>
          </w:p>
        </w:tc>
      </w:tr>
      <w:tr w14:paraId="0066C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3957"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5DFA7F">
            <w:pPr>
              <w:spacing w:after="0" w:line="360" w:lineRule="auto"/>
              <w:ind w:right="497"/>
              <w:jc w:val="center"/>
              <w:rPr>
                <w:rFonts w:ascii="Arial" w:hAnsi="Arial" w:eastAsia="Arial" w:cs="Arial"/>
                <w:sz w:val="17"/>
                <w:szCs w:val="17"/>
              </w:rPr>
            </w:pPr>
            <w:r>
              <w:rPr>
                <w:rFonts w:ascii="Arial" w:hAnsi="Arial" w:eastAsia="Arial" w:cs="Arial"/>
                <w:sz w:val="17"/>
                <w:szCs w:val="17"/>
                <w:rtl w:val="0"/>
              </w:rPr>
              <w:t>Secretaria de Cultura e Turismo</w:t>
            </w:r>
          </w:p>
          <w:p w14:paraId="6CFAB83F">
            <w:pPr>
              <w:spacing w:after="0" w:line="360" w:lineRule="auto"/>
              <w:ind w:right="497"/>
              <w:jc w:val="center"/>
              <w:rPr>
                <w:rFonts w:ascii="Arial" w:hAnsi="Arial" w:eastAsia="Arial" w:cs="Arial"/>
                <w:sz w:val="17"/>
                <w:szCs w:val="17"/>
              </w:rPr>
            </w:pPr>
            <w:r>
              <w:rPr>
                <w:rFonts w:ascii="Arial" w:hAnsi="Arial" w:eastAsia="Arial" w:cs="Arial"/>
                <w:sz w:val="17"/>
                <w:szCs w:val="17"/>
                <w:rtl w:val="0"/>
              </w:rPr>
              <w:t>Centro de custo 11</w:t>
            </w:r>
          </w:p>
        </w:tc>
        <w:tc>
          <w:tcPr>
            <w:tcW w:w="30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CE827F6">
            <w:pPr>
              <w:tabs>
                <w:tab w:val="left" w:pos="2160"/>
              </w:tabs>
              <w:spacing w:after="0" w:line="360" w:lineRule="auto"/>
              <w:ind w:right="-96" w:rightChars="-40"/>
              <w:jc w:val="both"/>
              <w:rPr>
                <w:rFonts w:ascii="Arial" w:hAnsi="Arial" w:eastAsia="Arial" w:cs="Arial"/>
                <w:sz w:val="17"/>
                <w:szCs w:val="17"/>
              </w:rPr>
            </w:pPr>
            <w:r>
              <w:rPr>
                <w:rFonts w:ascii="Arial" w:hAnsi="Arial" w:eastAsia="Arial" w:cs="Arial"/>
                <w:sz w:val="17"/>
                <w:szCs w:val="17"/>
                <w:rtl w:val="0"/>
              </w:rPr>
              <w:t>Banheiros químicos femininos: 700</w:t>
            </w:r>
          </w:p>
        </w:tc>
        <w:tc>
          <w:tcPr>
            <w:tcW w:w="33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493A885">
            <w:pPr>
              <w:tabs>
                <w:tab w:val="left" w:pos="2880"/>
              </w:tabs>
              <w:spacing w:after="0" w:line="360" w:lineRule="auto"/>
              <w:ind w:right="56" w:rightChars="0"/>
              <w:jc w:val="both"/>
              <w:rPr>
                <w:rFonts w:ascii="Arial" w:hAnsi="Arial" w:eastAsia="Arial" w:cs="Arial"/>
                <w:sz w:val="17"/>
                <w:szCs w:val="17"/>
              </w:rPr>
            </w:pPr>
            <w:r>
              <w:rPr>
                <w:rFonts w:ascii="Arial" w:hAnsi="Arial" w:eastAsia="Arial" w:cs="Arial"/>
                <w:sz w:val="17"/>
                <w:szCs w:val="17"/>
                <w:rtl w:val="0"/>
              </w:rPr>
              <w:t>Banheiros químicos femininos: 400</w:t>
            </w:r>
          </w:p>
        </w:tc>
      </w:tr>
      <w:tr w14:paraId="2B7476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jc w:val="center"/>
        </w:trPr>
        <w:tc>
          <w:tcPr>
            <w:tcW w:w="395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7E1A537">
            <w:pPr>
              <w:spacing w:before="0" w:after="0" w:line="240" w:lineRule="auto"/>
              <w:ind w:left="0" w:right="497" w:firstLine="0"/>
              <w:jc w:val="center"/>
              <w:rPr>
                <w:rFonts w:ascii="Arial" w:hAnsi="Arial" w:eastAsia="Arial" w:cs="Arial"/>
                <w:sz w:val="17"/>
                <w:szCs w:val="17"/>
              </w:rPr>
            </w:pPr>
          </w:p>
        </w:tc>
        <w:tc>
          <w:tcPr>
            <w:tcW w:w="30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268D417">
            <w:pPr>
              <w:spacing w:after="0" w:line="360" w:lineRule="auto"/>
              <w:ind w:right="-96" w:rightChars="-40"/>
              <w:jc w:val="both"/>
              <w:rPr>
                <w:rFonts w:ascii="Arial" w:hAnsi="Arial" w:eastAsia="Arial" w:cs="Arial"/>
                <w:sz w:val="17"/>
                <w:szCs w:val="17"/>
              </w:rPr>
            </w:pPr>
            <w:r>
              <w:rPr>
                <w:rFonts w:ascii="Arial" w:hAnsi="Arial" w:eastAsia="Arial" w:cs="Arial"/>
                <w:sz w:val="17"/>
                <w:szCs w:val="17"/>
                <w:rtl w:val="0"/>
              </w:rPr>
              <w:t>Banheiros químicos masculinos: 700</w:t>
            </w:r>
          </w:p>
        </w:tc>
        <w:tc>
          <w:tcPr>
            <w:tcW w:w="33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4DA86D7">
            <w:pPr>
              <w:tabs>
                <w:tab w:val="left" w:pos="2880"/>
              </w:tabs>
              <w:spacing w:after="0" w:line="360" w:lineRule="auto"/>
              <w:ind w:right="56" w:rightChars="0"/>
              <w:jc w:val="both"/>
              <w:rPr>
                <w:rFonts w:ascii="Arial" w:hAnsi="Arial" w:eastAsia="Arial" w:cs="Arial"/>
                <w:sz w:val="17"/>
                <w:szCs w:val="17"/>
              </w:rPr>
            </w:pPr>
            <w:r>
              <w:rPr>
                <w:rFonts w:ascii="Arial" w:hAnsi="Arial" w:eastAsia="Arial" w:cs="Arial"/>
                <w:sz w:val="17"/>
                <w:szCs w:val="17"/>
                <w:rtl w:val="0"/>
              </w:rPr>
              <w:t>Banheiros químicos masculinos: 400</w:t>
            </w:r>
          </w:p>
        </w:tc>
      </w:tr>
      <w:tr w14:paraId="0770D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3957"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14:paraId="449C667E">
            <w:pPr>
              <w:spacing w:after="0" w:line="360" w:lineRule="auto"/>
              <w:ind w:right="497"/>
              <w:jc w:val="center"/>
              <w:rPr>
                <w:rFonts w:ascii="Arial" w:hAnsi="Arial" w:eastAsia="Arial" w:cs="Arial"/>
                <w:sz w:val="17"/>
                <w:szCs w:val="17"/>
              </w:rPr>
            </w:pPr>
            <w:r>
              <w:rPr>
                <w:rFonts w:ascii="Arial" w:hAnsi="Arial" w:eastAsia="Arial" w:cs="Arial"/>
                <w:sz w:val="17"/>
                <w:szCs w:val="17"/>
                <w:rtl w:val="0"/>
              </w:rPr>
              <w:t xml:space="preserve">Secretaria de Esportes </w:t>
            </w:r>
          </w:p>
          <w:p w14:paraId="489EA8F4">
            <w:pPr>
              <w:spacing w:after="0" w:line="360" w:lineRule="auto"/>
              <w:ind w:right="497"/>
              <w:jc w:val="center"/>
              <w:rPr>
                <w:rFonts w:ascii="Arial" w:hAnsi="Arial" w:eastAsia="Arial" w:cs="Arial"/>
                <w:sz w:val="17"/>
                <w:szCs w:val="17"/>
              </w:rPr>
            </w:pPr>
            <w:r>
              <w:rPr>
                <w:rFonts w:ascii="Arial" w:hAnsi="Arial" w:eastAsia="Arial" w:cs="Arial"/>
                <w:sz w:val="17"/>
                <w:szCs w:val="17"/>
                <w:rtl w:val="0"/>
              </w:rPr>
              <w:t>Centro de custo 17</w:t>
            </w:r>
          </w:p>
        </w:tc>
        <w:tc>
          <w:tcPr>
            <w:tcW w:w="30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85FA20E">
            <w:pPr>
              <w:spacing w:after="0" w:line="360" w:lineRule="auto"/>
              <w:ind w:right="-96" w:rightChars="-40"/>
              <w:jc w:val="both"/>
              <w:rPr>
                <w:rFonts w:ascii="Arial" w:hAnsi="Arial" w:eastAsia="Arial" w:cs="Arial"/>
                <w:sz w:val="17"/>
                <w:szCs w:val="17"/>
              </w:rPr>
            </w:pPr>
            <w:r>
              <w:rPr>
                <w:rFonts w:ascii="Arial" w:hAnsi="Arial" w:eastAsia="Arial" w:cs="Arial"/>
                <w:sz w:val="17"/>
                <w:szCs w:val="17"/>
                <w:rtl w:val="0"/>
              </w:rPr>
              <w:t>Banheiros químicos femininos: 100</w:t>
            </w:r>
          </w:p>
        </w:tc>
        <w:tc>
          <w:tcPr>
            <w:tcW w:w="3392" w:type="dxa"/>
            <w:tcBorders>
              <w:top w:val="single" w:color="000000" w:sz="4" w:space="0"/>
              <w:left w:val="single" w:color="000000" w:sz="4" w:space="0"/>
              <w:right w:val="single" w:color="000000" w:sz="4" w:space="0"/>
            </w:tcBorders>
            <w:tcMar>
              <w:top w:w="0" w:type="dxa"/>
              <w:left w:w="108" w:type="dxa"/>
              <w:bottom w:w="0" w:type="dxa"/>
              <w:right w:w="108" w:type="dxa"/>
            </w:tcMar>
          </w:tcPr>
          <w:p w14:paraId="0295D4E7">
            <w:pPr>
              <w:tabs>
                <w:tab w:val="left" w:pos="2880"/>
              </w:tabs>
              <w:spacing w:after="0" w:line="360" w:lineRule="auto"/>
              <w:ind w:right="56" w:rightChars="0"/>
              <w:jc w:val="both"/>
              <w:rPr>
                <w:rFonts w:ascii="Arial" w:hAnsi="Arial" w:eastAsia="Arial" w:cs="Arial"/>
                <w:sz w:val="17"/>
                <w:szCs w:val="17"/>
              </w:rPr>
            </w:pPr>
            <w:r>
              <w:rPr>
                <w:rFonts w:ascii="Arial" w:hAnsi="Arial" w:eastAsia="Arial" w:cs="Arial"/>
                <w:sz w:val="17"/>
                <w:szCs w:val="17"/>
                <w:rtl w:val="0"/>
              </w:rPr>
              <w:t>Banheiros químicos femininos: 50</w:t>
            </w:r>
          </w:p>
        </w:tc>
      </w:tr>
      <w:tr w14:paraId="76D0C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3957"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5C0DC78">
            <w:pPr>
              <w:spacing w:before="0" w:after="0" w:line="240" w:lineRule="auto"/>
              <w:ind w:left="0" w:right="497" w:firstLine="0"/>
              <w:jc w:val="center"/>
              <w:rPr>
                <w:rFonts w:ascii="Arial" w:hAnsi="Arial" w:eastAsia="Arial" w:cs="Arial"/>
                <w:sz w:val="17"/>
                <w:szCs w:val="17"/>
              </w:rPr>
            </w:pPr>
          </w:p>
        </w:tc>
        <w:tc>
          <w:tcPr>
            <w:tcW w:w="30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3561D75">
            <w:pPr>
              <w:spacing w:after="0" w:line="360" w:lineRule="auto"/>
              <w:ind w:right="-96" w:rightChars="-40"/>
              <w:jc w:val="both"/>
              <w:rPr>
                <w:rFonts w:ascii="Arial" w:hAnsi="Arial" w:eastAsia="Arial" w:cs="Arial"/>
                <w:sz w:val="17"/>
                <w:szCs w:val="17"/>
              </w:rPr>
            </w:pPr>
            <w:r>
              <w:rPr>
                <w:rFonts w:ascii="Arial" w:hAnsi="Arial" w:eastAsia="Arial" w:cs="Arial"/>
                <w:sz w:val="17"/>
                <w:szCs w:val="17"/>
                <w:rtl w:val="0"/>
              </w:rPr>
              <w:t>Banheiros químicos masculinos: 100</w:t>
            </w:r>
          </w:p>
        </w:tc>
        <w:tc>
          <w:tcPr>
            <w:tcW w:w="33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39E5B5A">
            <w:pPr>
              <w:tabs>
                <w:tab w:val="left" w:pos="2880"/>
              </w:tabs>
              <w:spacing w:before="0" w:after="0" w:line="240" w:lineRule="auto"/>
              <w:ind w:left="0" w:right="56" w:rightChars="0" w:firstLine="0"/>
              <w:jc w:val="both"/>
              <w:rPr>
                <w:rFonts w:ascii="Arial" w:hAnsi="Arial" w:eastAsia="Arial" w:cs="Arial"/>
                <w:sz w:val="17"/>
                <w:szCs w:val="17"/>
              </w:rPr>
            </w:pPr>
            <w:r>
              <w:rPr>
                <w:rFonts w:ascii="Arial" w:hAnsi="Arial" w:eastAsia="Arial" w:cs="Arial"/>
                <w:sz w:val="17"/>
                <w:szCs w:val="17"/>
                <w:rtl w:val="0"/>
              </w:rPr>
              <w:t xml:space="preserve">Banheiros químicos masculinos: 50 </w:t>
            </w:r>
          </w:p>
        </w:tc>
      </w:tr>
    </w:tbl>
    <w:p w14:paraId="2C1BCB15">
      <w:pPr>
        <w:pStyle w:val="220"/>
        <w:numPr>
          <w:ilvl w:val="0"/>
          <w:numId w:val="0"/>
        </w:numPr>
        <w:spacing w:line="240" w:lineRule="auto"/>
        <w:ind w:leftChars="0"/>
        <w:jc w:val="both"/>
        <w:rPr>
          <w:rFonts w:hint="default" w:ascii="Arial" w:hAnsi="Arial" w:cs="Arial"/>
          <w:sz w:val="17"/>
          <w:szCs w:val="17"/>
          <w:lang w:val="pt-BR"/>
        </w:rPr>
      </w:pPr>
    </w:p>
    <w:p w14:paraId="29F8CE6E">
      <w:pPr>
        <w:pStyle w:val="220"/>
        <w:numPr>
          <w:ilvl w:val="1"/>
          <w:numId w:val="20"/>
        </w:numPr>
        <w:spacing w:line="240" w:lineRule="auto"/>
        <w:ind w:left="0" w:firstLine="0"/>
        <w:jc w:val="both"/>
        <w:rPr>
          <w:rFonts w:ascii="Arial" w:hAnsi="Arial" w:eastAsia="Arial" w:cs="Arial"/>
          <w:b w:val="0"/>
          <w:bCs/>
          <w:sz w:val="17"/>
          <w:szCs w:val="17"/>
          <w:u w:val="none"/>
          <w:rtl w:val="0"/>
        </w:rPr>
      </w:pPr>
      <w:r>
        <w:rPr>
          <w:rFonts w:ascii="Arial" w:hAnsi="Arial" w:eastAsia="Arial" w:cs="Arial"/>
          <w:b w:val="0"/>
          <w:bCs/>
          <w:sz w:val="17"/>
          <w:szCs w:val="17"/>
          <w:u w:val="none"/>
          <w:rtl w:val="0"/>
        </w:rPr>
        <w:t>Ressalta-se que o valor estimado da contratação levou em consideração o quantitativo a ser adquirido pelas unidades solicitantes nos próximos 02 (dois) anos, considerando as demandas de cada  Secretaria, bem como a previsão legal de prorrogação do Ata de Registro de Preços por igual período.</w:t>
      </w:r>
      <w:r>
        <w:rPr>
          <w:rFonts w:hint="default" w:ascii="Arial" w:hAnsi="Arial" w:eastAsia="Arial" w:cs="Arial"/>
          <w:b w:val="0"/>
          <w:bCs/>
          <w:sz w:val="17"/>
          <w:szCs w:val="17"/>
          <w:u w:val="none"/>
          <w:rtl w:val="0"/>
          <w:lang w:val="pt-BR"/>
        </w:rPr>
        <w:t xml:space="preserve"> </w:t>
      </w:r>
      <w:r>
        <w:rPr>
          <w:rFonts w:ascii="Arial" w:hAnsi="Arial" w:eastAsia="Arial" w:cs="Arial"/>
          <w:b w:val="0"/>
          <w:bCs/>
          <w:sz w:val="17"/>
          <w:szCs w:val="17"/>
          <w:u w:val="none"/>
          <w:rtl w:val="0"/>
        </w:rPr>
        <w:t>Além disso, o Sistema de Registro de Preços não obriga a Administração Pública a contratar os itens registrados, o que garante autonomia para melhor adequação na contenção dos gastos públicos.</w:t>
      </w:r>
    </w:p>
    <w:p w14:paraId="02FA1E99">
      <w:pPr>
        <w:pStyle w:val="220"/>
        <w:numPr>
          <w:ilvl w:val="0"/>
          <w:numId w:val="0"/>
        </w:numPr>
        <w:spacing w:line="240" w:lineRule="auto"/>
        <w:ind w:leftChars="0"/>
        <w:jc w:val="both"/>
        <w:rPr>
          <w:rFonts w:hint="default" w:ascii="Arial" w:hAnsi="Arial" w:eastAsia="Arial" w:cs="Arial"/>
          <w:b/>
          <w:sz w:val="20"/>
          <w:szCs w:val="20"/>
          <w:u w:val="single"/>
          <w:rtl w:val="0"/>
          <w:lang w:val="pt-BR"/>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57307A7">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sz w:val="17"/>
          <w:szCs w:val="17"/>
        </w:rPr>
      </w:pPr>
      <w:r>
        <w:rPr>
          <w:rFonts w:ascii="Arial" w:hAnsi="Arial" w:eastAsia="Arial" w:cs="Arial"/>
          <w:sz w:val="17"/>
          <w:szCs w:val="17"/>
          <w:rtl w:val="0"/>
        </w:rPr>
        <w:t xml:space="preserve">As entregas deverão ocorrer mediante prévio envio da Autorização de Fornecimento, de acordo com o quantitativo solicitado, na data e local a serem informados pela unidade solicitante. </w:t>
      </w:r>
    </w:p>
    <w:p w14:paraId="6F775705">
      <w:pPr>
        <w:keepNext w:val="0"/>
        <w:keepLines w:val="0"/>
        <w:pageBreakBefore w:val="0"/>
        <w:widowControl/>
        <w:numPr>
          <w:ilvl w:val="0"/>
          <w:numId w:val="21"/>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 xml:space="preserve">O quantitativo solicitado pela unidade será rigorosamente avaliado no dia do evento, caso em que esteja em desacordo com o que foi solicitado as notas não serão assinadas. </w:t>
      </w:r>
    </w:p>
    <w:p w14:paraId="67B95634">
      <w:pPr>
        <w:keepNext w:val="0"/>
        <w:keepLines w:val="0"/>
        <w:pageBreakBefore w:val="0"/>
        <w:widowControl/>
        <w:numPr>
          <w:ilvl w:val="0"/>
          <w:numId w:val="21"/>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As notas fiscais deverão ser assinadas pelo funcionário responsável pelo recebimento.</w:t>
      </w:r>
    </w:p>
    <w:p w14:paraId="6FF3FEA0">
      <w:pPr>
        <w:keepNext w:val="0"/>
        <w:keepLines w:val="0"/>
        <w:pageBreakBefore w:val="0"/>
        <w:widowControl/>
        <w:numPr>
          <w:ilvl w:val="0"/>
          <w:numId w:val="21"/>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O objeto deverá ser entregue adequadamente, de forma a permitir completa eficiência durante o evento agendado.</w:t>
      </w:r>
    </w:p>
    <w:p w14:paraId="40BD9F60">
      <w:pPr>
        <w:keepNext w:val="0"/>
        <w:keepLines w:val="0"/>
        <w:pageBreakBefore w:val="0"/>
        <w:widowControl/>
        <w:numPr>
          <w:ilvl w:val="0"/>
          <w:numId w:val="21"/>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O objeto poderá ser rejeitado, no todo ou em parte, quando em desacordo com as especificações constantes neste Termo de Referência e na proposta, devendo ser substituídos no prazo de 24 (vinte e quatro) horas, a contar da notificação recebida pela contratada, às suas custas e sem prejuízo da aplicação das penalidades.</w:t>
      </w:r>
    </w:p>
    <w:p w14:paraId="08AD43B3">
      <w:pPr>
        <w:keepNext w:val="0"/>
        <w:keepLines w:val="0"/>
        <w:pageBreakBefore w:val="0"/>
        <w:widowControl/>
        <w:numPr>
          <w:ilvl w:val="0"/>
          <w:numId w:val="21"/>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 xml:space="preserve">O(s) local(is) e horário(s) de entrega será(ão) informado(s) no ato do envio das Autorizações de Fornecimento (e-mail direcionado ao fornecedor) ou, podendo também estar descrito nas mesmas. </w:t>
      </w:r>
    </w:p>
    <w:p w14:paraId="792DA513">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snapToGrid/>
        <w:spacing w:line="240" w:lineRule="auto"/>
        <w:ind w:left="5" w:leftChars="0" w:hanging="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 xml:space="preserve">O(s) local(is) e horário(s) para entrega do objeto licitado poderá(ão) sofrer alterações conforme determinação da unidade solicitante. </w:t>
      </w:r>
    </w:p>
    <w:p w14:paraId="35B307DA">
      <w:pPr>
        <w:keepNext w:val="0"/>
        <w:keepLines w:val="0"/>
        <w:pageBreakBefore w:val="0"/>
        <w:widowControl/>
        <w:numPr>
          <w:ilvl w:val="0"/>
          <w:numId w:val="21"/>
        </w:numPr>
        <w:kinsoku/>
        <w:wordWrap/>
        <w:overflowPunct/>
        <w:topLinePunct w:val="0"/>
        <w:autoSpaceDE/>
        <w:autoSpaceDN/>
        <w:bidi w:val="0"/>
        <w:adjustRightInd/>
        <w:snapToGrid/>
        <w:spacing w:line="240" w:lineRule="auto"/>
        <w:ind w:left="425" w:leftChars="0" w:hanging="425" w:firstLineChars="0"/>
        <w:jc w:val="both"/>
        <w:textAlignment w:val="auto"/>
        <w:rPr>
          <w:rFonts w:ascii="Arial" w:hAnsi="Arial" w:eastAsia="Arial" w:cs="Arial"/>
          <w:b w:val="0"/>
          <w:bCs w:val="0"/>
          <w:sz w:val="17"/>
          <w:szCs w:val="17"/>
        </w:rPr>
      </w:pPr>
      <w:r>
        <w:rPr>
          <w:rFonts w:ascii="Arial" w:hAnsi="Arial" w:eastAsia="Arial" w:cs="Arial"/>
          <w:b w:val="0"/>
          <w:bCs w:val="0"/>
          <w:sz w:val="17"/>
          <w:szCs w:val="17"/>
          <w:rtl w:val="0"/>
        </w:rPr>
        <w:t>Garantia do objeto</w:t>
      </w:r>
    </w:p>
    <w:p w14:paraId="1816CE15">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sz w:val="17"/>
          <w:szCs w:val="17"/>
          <w:rtl w:val="0"/>
        </w:rPr>
      </w:pPr>
      <w:r>
        <w:rPr>
          <w:rFonts w:hint="default" w:ascii="Arial" w:hAnsi="Arial" w:eastAsia="Arial" w:cs="Arial"/>
          <w:b w:val="0"/>
          <w:bCs w:val="0"/>
          <w:sz w:val="17"/>
          <w:szCs w:val="17"/>
          <w:rtl w:val="0"/>
          <w:lang w:val="pt-BR"/>
        </w:rPr>
        <w:t>2</w:t>
      </w:r>
      <w:r>
        <w:rPr>
          <w:rFonts w:ascii="Arial" w:hAnsi="Arial" w:eastAsia="Arial" w:cs="Arial"/>
          <w:b w:val="0"/>
          <w:bCs w:val="0"/>
          <w:sz w:val="17"/>
          <w:szCs w:val="17"/>
          <w:rtl w:val="0"/>
        </w:rPr>
        <w:t>.8.1 O prazo</w:t>
      </w:r>
      <w:r>
        <w:rPr>
          <w:rFonts w:ascii="Arial" w:hAnsi="Arial" w:eastAsia="Arial" w:cs="Arial"/>
          <w:sz w:val="17"/>
          <w:szCs w:val="17"/>
          <w:rtl w:val="0"/>
        </w:rPr>
        <w:t xml:space="preserve"> de garantia é aquele estabelecido na Lei nº 8.078, de 11 de setembro de 1990 (Código de Defesa do Consumidor).</w:t>
      </w:r>
    </w:p>
    <w:p w14:paraId="7BDF1A90">
      <w:pPr>
        <w:pageBreakBefore w:val="0"/>
        <w:kinsoku/>
        <w:wordWrap/>
        <w:overflowPunct/>
        <w:topLinePunct w:val="0"/>
        <w:bidi w:val="0"/>
        <w:snapToGrid/>
        <w:spacing w:line="240" w:lineRule="auto"/>
        <w:ind w:left="0" w:right="0"/>
        <w:jc w:val="both"/>
        <w:textAlignment w:val="auto"/>
        <w:rPr>
          <w:rFonts w:hint="default" w:ascii="Arial" w:hAnsi="Arial" w:eastAsia="Arial" w:cs="Arial"/>
          <w:b w:val="0"/>
          <w:bCs/>
          <w:sz w:val="17"/>
          <w:szCs w:val="17"/>
          <w:u w:val="none"/>
          <w:rtl w:val="0"/>
        </w:rPr>
      </w:pPr>
      <w:r>
        <w:rPr>
          <w:rFonts w:hint="default" w:ascii="Arial" w:hAnsi="Arial" w:eastAsia="Arial" w:cs="Arial"/>
          <w:b w:val="0"/>
          <w:bCs/>
          <w:sz w:val="17"/>
          <w:szCs w:val="17"/>
          <w:u w:val="none"/>
          <w:rtl w:val="0"/>
          <w:lang w:val="pt-BR"/>
        </w:rPr>
        <w:t xml:space="preserve">2.9 </w:t>
      </w:r>
      <w:r>
        <w:rPr>
          <w:rFonts w:hint="default" w:ascii="Arial" w:hAnsi="Arial" w:eastAsia="Arial" w:cs="Arial"/>
          <w:b w:val="0"/>
          <w:bCs/>
          <w:sz w:val="17"/>
          <w:szCs w:val="17"/>
          <w:u w:val="none"/>
          <w:rtl w:val="0"/>
        </w:rPr>
        <w:t>O fornecimento do item será de forma parcelada, de acordo com as necessidades de cada unidade solicitante e mediante o envio da respectiva Autorização de Fornecimento.</w:t>
      </w:r>
    </w:p>
    <w:p w14:paraId="76BA83D1">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MT" w:cs="Arial"/>
          <w:sz w:val="17"/>
          <w:szCs w:val="17"/>
        </w:rPr>
      </w:pPr>
      <w:r>
        <w:rPr>
          <w:rFonts w:ascii="Arial" w:hAnsi="Arial" w:eastAsia="Arial" w:cs="Arial"/>
          <w:b w:val="0"/>
          <w:bCs/>
          <w:sz w:val="17"/>
          <w:szCs w:val="17"/>
          <w:u w:val="none"/>
          <w:rtl w:val="0"/>
        </w:rPr>
        <w:t xml:space="preserve"> </w:t>
      </w: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019/2025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keepNext w:val="0"/>
        <w:keepLines w:val="0"/>
        <w:pageBreakBefore w:val="0"/>
        <w:widowControl/>
        <w:numPr>
          <w:ilvl w:val="2"/>
          <w:numId w:val="22"/>
        </w:numPr>
        <w:tabs>
          <w:tab w:val="left" w:pos="0"/>
          <w:tab w:val="left" w:pos="426"/>
        </w:tabs>
        <w:kinsoku/>
        <w:wordWrap/>
        <w:overflowPunct/>
        <w:topLinePunct w:val="0"/>
        <w:autoSpaceDE/>
        <w:autoSpaceDN/>
        <w:bidi w:val="0"/>
        <w:adjustRightInd/>
        <w:snapToGrid/>
        <w:spacing w:line="240" w:lineRule="auto"/>
        <w:ind w:left="0" w:right="0" w:firstLine="0"/>
        <w:contextualSpacing w:val="0"/>
        <w:jc w:val="both"/>
        <w:textAlignment w:val="auto"/>
        <w:rPr>
          <w:rFonts w:hint="default" w:ascii="Arial" w:hAnsi="Arial" w:cs="Arial"/>
          <w:b w:val="0"/>
          <w:bCs w:val="0"/>
          <w:sz w:val="17"/>
          <w:szCs w:val="17"/>
        </w:rPr>
      </w:pPr>
      <w:r>
        <w:rPr>
          <w:rFonts w:hint="default" w:ascii="Arial" w:hAnsi="Arial" w:cs="Arial"/>
          <w:b w:val="0"/>
          <w:bCs w:val="0"/>
          <w:sz w:val="17"/>
          <w:szCs w:val="17"/>
        </w:rPr>
        <w:t>Da Contratada:</w:t>
      </w:r>
    </w:p>
    <w:p w14:paraId="09D4E59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 Assumir a responsabilidade pelos encargos fiscais e comerciais resultantes da adjudicação desta licitação;</w:t>
      </w:r>
    </w:p>
    <w:p w14:paraId="311CA833">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2514866E">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.1.3.  Reparar, corrigir, remover, reconstruir ou substituir, às suas expensas, no todo ou em parte, o objeto deste Termo de Referência, quando verificado vícios, defeitos ou incorreções resultantes da entrega e/ou manutenção diária; </w:t>
      </w:r>
    </w:p>
    <w:p w14:paraId="123DC4AF">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.1.4. Substituir, em até 24 (vinte e quatro) horas, os itens que se apresentarem defeitos estruturais e/ou de funcionamento, sob sua exclusiva responsabilidade e sem custo à contratante; </w:t>
      </w:r>
    </w:p>
    <w:p w14:paraId="526A3072">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.1.5. 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19E2D1BB">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.1.6. Proceder a limpeza dos banheiros por, no mínimo, 01 (uma) vez por dia, executando a reposição dos insumos necessários à sua perfeita condição de uso, bem como aplicação de bactericida, desodorizante e outros produtos necessários à limpeza do objeto. A limpeza dos equipamentos incluirá, sempre que necessário, a remoção dos dejetos através de bomba a vácuo para o tanque de depósito; </w:t>
      </w:r>
    </w:p>
    <w:p w14:paraId="1DDF0C39">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.1.7. Responsabilizar-se pela manutenção da limpeza da área ocupada, assim como pelo recolhimento e destinação final e correta do lixo gerado resultante dos processos de instalação e desinstalação dos equipamentos contratados.  </w:t>
      </w:r>
    </w:p>
    <w:p w14:paraId="7A68E10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.1.8. Efetuar a entrega do objeto em perfeitas condições, conforme especificações, prazo e local constantes no Termo de Referência e seus anexos, acompanhado da respectiva nota fiscal, na qual constarão as indicações referentes, no mínimo, o quantitativo de banheiros químicos solicitado e entregue; </w:t>
      </w:r>
    </w:p>
    <w:p w14:paraId="5023836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.1.9. Instalar e retirar os banheiros no prazo acordado entre a contratada e a contratante, realizando a execução do objeto conforme o que for solicitado através do envio da Autorização de Fornecimento; </w:t>
      </w:r>
    </w:p>
    <w:p w14:paraId="78A84A5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.1.10. Comunicar à contratante qualquer anormalidade de caráter urgente e prestar os esclarecimentos que julgarem-se necessários;</w:t>
      </w:r>
    </w:p>
    <w:p w14:paraId="60CD800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tl w:val="0"/>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.1.11. Descrever na Nota Fiscal o número da Autorização de Fornecimento ou número de empenho referente ao serviço. </w:t>
      </w:r>
    </w:p>
    <w:p w14:paraId="101339D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val="0"/>
          <w:sz w:val="17"/>
          <w:szCs w:val="17"/>
          <w:rtl w:val="0"/>
        </w:rPr>
      </w:pPr>
    </w:p>
    <w:p w14:paraId="4077D581">
      <w:pPr>
        <w:pStyle w:val="220"/>
        <w:keepNext w:val="0"/>
        <w:keepLines w:val="0"/>
        <w:pageBreakBefore w:val="0"/>
        <w:widowControl/>
        <w:numPr>
          <w:ilvl w:val="1"/>
          <w:numId w:val="23"/>
        </w:numPr>
        <w:kinsoku/>
        <w:wordWrap/>
        <w:overflowPunct/>
        <w:topLinePunct w:val="0"/>
        <w:autoSpaceDE/>
        <w:autoSpaceDN/>
        <w:bidi w:val="0"/>
        <w:adjustRightInd/>
        <w:snapToGrid/>
        <w:spacing w:line="240" w:lineRule="auto"/>
        <w:ind w:left="0" w:right="0" w:firstLine="0"/>
        <w:jc w:val="both"/>
        <w:textAlignment w:val="auto"/>
        <w:rPr>
          <w:rFonts w:hint="default" w:ascii="Arial" w:hAnsi="Arial" w:cs="Arial"/>
          <w:b/>
          <w:bCs/>
          <w:sz w:val="17"/>
          <w:szCs w:val="17"/>
        </w:rPr>
      </w:pPr>
      <w:r>
        <w:rPr>
          <w:rFonts w:hint="default" w:ascii="Arial" w:hAnsi="Arial" w:cs="Arial"/>
          <w:b/>
          <w:bCs/>
          <w:sz w:val="17"/>
          <w:szCs w:val="17"/>
        </w:rPr>
        <w:t>Da Contratante:</w:t>
      </w:r>
    </w:p>
    <w:p w14:paraId="1C7FC68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.2.1. Promover o acompanhamento e a fiscalização da entrega do objeto, de modo a assegurar os melhores resultados e eficiência nos eventos da Prefeitura Municipal de Cataguases;</w:t>
      </w:r>
    </w:p>
    <w:p w14:paraId="6014235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.2.2. Prestar informações, relativas ao objeto, que venham a ser solicitadas pela contratada;</w:t>
      </w:r>
    </w:p>
    <w:p w14:paraId="3EF7882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.2.3. Efetuar o pagamento do valor constante na nota fiscal/fatura, em até 30 (trinta) dias consecutivos após o recebimento da mesma, devidamente atestada;</w:t>
      </w:r>
    </w:p>
    <w:p w14:paraId="4468D02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.2.4. Rejeitar o(s) produto(s) e/ou que não satisfizerem aos padrões exigidos nas especificações e recomendações da contratante;</w:t>
      </w:r>
    </w:p>
    <w:p w14:paraId="422F372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.2.5. Notificar a contratada, através do Setor de Licitações, quando não efetuar a entrega do(s) item(ns) no local e horário agendados; </w:t>
      </w:r>
    </w:p>
    <w:p w14:paraId="51FA9D5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.2.6. Notificar a CONTRATADA, por escrito, de quaisquer irregularidades que venham a ocorrer, em função da prestação do objeto do contrato;</w:t>
      </w:r>
    </w:p>
    <w:p w14:paraId="6378E5B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.2.7. Cumprir e fazer cumprir o disposto nas cláusulas deste Termo de Referência;</w:t>
      </w:r>
    </w:p>
    <w:p w14:paraId="472E633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sz w:val="17"/>
          <w:szCs w:val="17"/>
          <w:lang w:val="pt-BR"/>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.2.8. </w:t>
      </w:r>
      <w:r>
        <w:rPr>
          <w:rFonts w:ascii="Arial" w:hAnsi="Arial" w:eastAsia="Arial" w:cs="Arial"/>
          <w:sz w:val="17"/>
          <w:szCs w:val="17"/>
          <w:rtl w:val="0"/>
        </w:rPr>
        <w:t>Fornecer todos os elementos básicos e dados complementares à execução do objeto ora licitado</w:t>
      </w:r>
      <w:r>
        <w:rPr>
          <w:rFonts w:ascii="Arial" w:hAnsi="Arial" w:eastAsia="Arial" w:cs="Arial"/>
          <w:b/>
          <w:sz w:val="17"/>
          <w:szCs w:val="17"/>
          <w:rtl w:val="0"/>
        </w:rPr>
        <w:t>.</w:t>
      </w:r>
    </w:p>
    <w:p w14:paraId="38623A5D">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51" w:name="cadastro_reserva"/>
      <w:bookmarkEnd w:id="5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2" w:name="habilitacao_reserva"/>
      <w:bookmarkEnd w:id="5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3" w:name="recusa_dos_que_baixaram_preco"/>
      <w:bookmarkEnd w:id="5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597E13F6">
      <w:pPr>
        <w:spacing w:line="240" w:lineRule="auto"/>
        <w:jc w:val="both"/>
        <w:rPr>
          <w:rFonts w:hint="default" w:ascii="Arial" w:hAnsi="Arial" w:cs="Arial"/>
          <w:b w:val="0"/>
          <w:bCs/>
          <w:color w:val="000000" w:themeColor="text1"/>
          <w:sz w:val="17"/>
          <w:szCs w:val="17"/>
          <w14:textFill>
            <w14:solidFill>
              <w14:schemeClr w14:val="tx1"/>
            </w14:solidFill>
          </w14:textFill>
        </w:rPr>
      </w:pPr>
    </w:p>
    <w:tbl>
      <w:tblPr>
        <w:tblStyle w:val="352"/>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09370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0ED0285C">
            <w:pPr>
              <w:keepNext w:val="0"/>
              <w:keepLines w:val="0"/>
              <w:pageBreakBefore w:val="0"/>
              <w:widowControl/>
              <w:tabs>
                <w:tab w:val="left" w:pos="645"/>
              </w:tabs>
              <w:kinsoku/>
              <w:wordWrap/>
              <w:overflowPunct/>
              <w:topLinePunct w:val="0"/>
              <w:autoSpaceDE/>
              <w:autoSpaceDN/>
              <w:bidi w:val="0"/>
              <w:adjustRightInd/>
              <w:snapToGrid/>
              <w:spacing w:after="0" w:line="360" w:lineRule="auto"/>
              <w:jc w:val="center"/>
              <w:textAlignment w:val="auto"/>
              <w:rPr>
                <w:rFonts w:ascii="Arial" w:hAnsi="Arial" w:eastAsia="Arial" w:cs="Arial"/>
                <w:sz w:val="17"/>
                <w:szCs w:val="17"/>
              </w:rPr>
            </w:pPr>
            <w:r>
              <w:rPr>
                <w:rFonts w:ascii="Arial" w:hAnsi="Arial" w:eastAsia="Arial" w:cs="Arial"/>
                <w:sz w:val="17"/>
                <w:szCs w:val="17"/>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4E87BB4">
            <w:pPr>
              <w:keepNext w:val="0"/>
              <w:keepLines w:val="0"/>
              <w:pageBreakBefore w:val="0"/>
              <w:widowControl/>
              <w:tabs>
                <w:tab w:val="left" w:pos="645"/>
              </w:tabs>
              <w:kinsoku/>
              <w:wordWrap/>
              <w:overflowPunct/>
              <w:topLinePunct w:val="0"/>
              <w:autoSpaceDE/>
              <w:autoSpaceDN/>
              <w:bidi w:val="0"/>
              <w:adjustRightInd/>
              <w:snapToGrid/>
              <w:spacing w:after="0" w:line="360" w:lineRule="auto"/>
              <w:jc w:val="center"/>
              <w:textAlignment w:val="auto"/>
              <w:rPr>
                <w:rFonts w:ascii="Arial" w:hAnsi="Arial" w:eastAsia="Arial" w:cs="Arial"/>
                <w:sz w:val="17"/>
                <w:szCs w:val="17"/>
              </w:rPr>
            </w:pPr>
            <w:r>
              <w:rPr>
                <w:rFonts w:ascii="Arial" w:hAnsi="Arial" w:eastAsia="Arial" w:cs="Arial"/>
                <w:sz w:val="17"/>
                <w:szCs w:val="17"/>
                <w:rtl w:val="0"/>
              </w:rPr>
              <w:t>Centro de Custo: 11</w:t>
            </w:r>
          </w:p>
        </w:tc>
      </w:tr>
      <w:tr w14:paraId="31853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A479299">
            <w:pPr>
              <w:keepNext w:val="0"/>
              <w:keepLines w:val="0"/>
              <w:pageBreakBefore w:val="0"/>
              <w:widowControl/>
              <w:tabs>
                <w:tab w:val="left" w:pos="645"/>
              </w:tabs>
              <w:kinsoku/>
              <w:wordWrap/>
              <w:overflowPunct/>
              <w:topLinePunct w:val="0"/>
              <w:autoSpaceDE/>
              <w:autoSpaceDN/>
              <w:bidi w:val="0"/>
              <w:adjustRightInd/>
              <w:snapToGrid/>
              <w:spacing w:after="0" w:line="360" w:lineRule="auto"/>
              <w:jc w:val="center"/>
              <w:textAlignment w:val="auto"/>
              <w:rPr>
                <w:rFonts w:ascii="Arial" w:hAnsi="Arial" w:eastAsia="Arial" w:cs="Arial"/>
                <w:sz w:val="17"/>
                <w:szCs w:val="17"/>
              </w:rPr>
            </w:pPr>
            <w:r>
              <w:rPr>
                <w:rFonts w:ascii="Arial" w:hAnsi="Arial" w:eastAsia="Arial" w:cs="Arial"/>
                <w:sz w:val="17"/>
                <w:szCs w:val="17"/>
                <w:rtl w:val="0"/>
              </w:rPr>
              <w:t>Secretaria de Esportes</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94CDF24">
            <w:pPr>
              <w:keepNext w:val="0"/>
              <w:keepLines w:val="0"/>
              <w:pageBreakBefore w:val="0"/>
              <w:widowControl/>
              <w:tabs>
                <w:tab w:val="left" w:pos="645"/>
              </w:tabs>
              <w:kinsoku/>
              <w:wordWrap/>
              <w:overflowPunct/>
              <w:topLinePunct w:val="0"/>
              <w:autoSpaceDE/>
              <w:autoSpaceDN/>
              <w:bidi w:val="0"/>
              <w:adjustRightInd/>
              <w:snapToGrid/>
              <w:spacing w:after="0" w:line="360" w:lineRule="auto"/>
              <w:jc w:val="center"/>
              <w:textAlignment w:val="auto"/>
              <w:rPr>
                <w:rFonts w:ascii="Arial" w:hAnsi="Arial" w:eastAsia="Arial" w:cs="Arial"/>
                <w:sz w:val="17"/>
                <w:szCs w:val="17"/>
              </w:rPr>
            </w:pPr>
            <w:r>
              <w:rPr>
                <w:rFonts w:ascii="Arial" w:hAnsi="Arial" w:eastAsia="Arial" w:cs="Arial"/>
                <w:sz w:val="17"/>
                <w:szCs w:val="17"/>
                <w:rtl w:val="0"/>
              </w:rPr>
              <w:t>Centro de Custo: 17</w:t>
            </w:r>
          </w:p>
        </w:tc>
      </w:tr>
    </w:tbl>
    <w:p w14:paraId="0345420E">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4" w:name="reducao_preco_mercado_negociacao_frustra"/>
      <w:bookmarkEnd w:id="54"/>
    </w:p>
    <w:p w14:paraId="5C41868D">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5" w:name="hipotese_preco_mercado_maior"/>
      <w:bookmarkEnd w:id="55"/>
    </w:p>
    <w:p w14:paraId="7C1E634C">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6" w:name="prova_preco_mercado_maior"/>
      <w:bookmarkEnd w:id="56"/>
    </w:p>
    <w:p w14:paraId="3B493554">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7" w:name="nao_comprovacao_majoracao_mercado"/>
      <w:bookmarkEnd w:id="57"/>
    </w:p>
    <w:p w14:paraId="41C1948C">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8" w:name="majora_preco_mercado_negociacao_frustra"/>
      <w:bookmarkEnd w:id="58"/>
    </w:p>
    <w:p w14:paraId="45FE5BF2">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9" w:name="cancelamento_do_fornecedor"/>
      <w:bookmarkEnd w:id="59"/>
    </w:p>
    <w:p w14:paraId="73300CB6">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5"/>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5"/>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5"/>
        </w:numPr>
        <w:tabs>
          <w:tab w:val="left" w:pos="480"/>
        </w:tabs>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60" w:name="cancelamento_da_ata"/>
      <w:bookmarkEnd w:id="60"/>
    </w:p>
    <w:p w14:paraId="60440A0E">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26"/>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C20631D">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651153B9">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142DE628">
      <w:pPr>
        <w:numPr>
          <w:ilvl w:val="0"/>
          <w:numId w:val="27"/>
        </w:numPr>
        <w:spacing w:line="240" w:lineRule="auto"/>
        <w:ind w:left="420" w:leftChars="0" w:hanging="420" w:firstLineChars="0"/>
        <w:jc w:val="both"/>
        <w:rPr>
          <w:rFonts w:hint="default" w:ascii="Arial" w:hAnsi="Arial" w:cs="Arial" w:eastAsiaTheme="minorHAnsi"/>
          <w:b w:val="0"/>
          <w:bCs/>
          <w:color w:val="000000"/>
          <w:sz w:val="17"/>
          <w:szCs w:val="17"/>
          <w:lang w:val="pt-BR" w:eastAsia="en-US"/>
        </w:rPr>
      </w:pPr>
      <w:r>
        <w:rPr>
          <w:rFonts w:hint="default" w:ascii="Arial" w:hAnsi="Arial" w:cs="Arial" w:eastAsiaTheme="minorHAnsi"/>
          <w:b w:val="0"/>
          <w:bCs/>
          <w:color w:val="000000"/>
          <w:sz w:val="17"/>
          <w:szCs w:val="17"/>
          <w:lang w:val="pt-BR" w:eastAsia="en-US"/>
        </w:rPr>
        <w:t>Tábatha Moreira Grôpo pela Secretaria de Cultura e Turismo</w:t>
      </w:r>
    </w:p>
    <w:p w14:paraId="063AFD27">
      <w:pPr>
        <w:numPr>
          <w:ilvl w:val="0"/>
          <w:numId w:val="27"/>
        </w:numPr>
        <w:spacing w:line="240" w:lineRule="auto"/>
        <w:ind w:left="420" w:leftChars="0" w:hanging="420" w:firstLineChars="0"/>
        <w:jc w:val="both"/>
        <w:rPr>
          <w:rFonts w:hint="default" w:ascii="Arial" w:hAnsi="Arial" w:cs="Arial" w:eastAsiaTheme="minorHAnsi"/>
          <w:b w:val="0"/>
          <w:bCs/>
          <w:color w:val="000000"/>
          <w:sz w:val="17"/>
          <w:szCs w:val="17"/>
          <w:lang w:val="pt-BR" w:eastAsia="en-US"/>
        </w:rPr>
      </w:pPr>
      <w:r>
        <w:rPr>
          <w:rFonts w:hint="default" w:ascii="Arial" w:hAnsi="Arial" w:cs="Arial" w:eastAsiaTheme="minorHAnsi"/>
          <w:b w:val="0"/>
          <w:bCs/>
          <w:color w:val="000000"/>
          <w:sz w:val="17"/>
          <w:szCs w:val="17"/>
          <w:lang w:val="pt-BR" w:eastAsia="en-US"/>
        </w:rPr>
        <w:t>Rafael Rodrigues Carvalho pela Secretaria de Esportes</w:t>
      </w:r>
      <w:bookmarkStart w:id="61" w:name="_GoBack"/>
      <w:bookmarkEnd w:id="61"/>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95A3B90">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15.1. A questão decorrente da utilização da presente Ata, que não possam ser dirimidas administrativamente, serão processadas e julga</w:t>
      </w:r>
      <w:r>
        <w:rPr>
          <w:rFonts w:hint="default" w:ascii="Arial" w:hAnsi="Arial" w:cs="Arial" w:eastAsiaTheme="minorHAnsi"/>
          <w:bCs/>
          <w:sz w:val="17"/>
          <w:szCs w:val="17"/>
        </w:rPr>
        <w:t>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6826910">
      <w:pPr>
        <w:ind w:left="-284" w:firstLine="284"/>
        <w:jc w:val="both"/>
        <w:rPr>
          <w:rFonts w:ascii="Arial" w:hAnsi="Arial" w:cs="Arial" w:eastAsiaTheme="minorHAnsi"/>
          <w:sz w:val="18"/>
          <w:szCs w:val="18"/>
        </w:rPr>
      </w:pPr>
    </w:p>
    <w:p w14:paraId="2381C8AB">
      <w:pPr>
        <w:ind w:left="-284" w:firstLine="284"/>
        <w:jc w:val="both"/>
        <w:rPr>
          <w:rFonts w:ascii="Arial" w:hAnsi="Arial" w:cs="Arial" w:eastAsiaTheme="minorHAnsi"/>
          <w:sz w:val="18"/>
          <w:szCs w:val="18"/>
        </w:rPr>
      </w:pPr>
    </w:p>
    <w:p w14:paraId="1E98B8E9">
      <w:pPr>
        <w:ind w:left="-284" w:firstLine="284"/>
        <w:jc w:val="both"/>
        <w:rPr>
          <w:rFonts w:ascii="Arial" w:hAnsi="Arial" w:cs="Arial" w:eastAsiaTheme="minorHAnsi"/>
          <w:sz w:val="18"/>
          <w:szCs w:val="18"/>
        </w:rPr>
      </w:pPr>
    </w:p>
    <w:p w14:paraId="79141DEA">
      <w:pPr>
        <w:ind w:left="-284" w:firstLine="284"/>
        <w:jc w:val="both"/>
        <w:rPr>
          <w:rFonts w:ascii="Arial" w:hAnsi="Arial" w:cs="Arial" w:eastAsiaTheme="minorHAnsi"/>
          <w:sz w:val="18"/>
          <w:szCs w:val="18"/>
        </w:rPr>
      </w:pPr>
    </w:p>
    <w:p w14:paraId="3E0C8CD4">
      <w:pPr>
        <w:ind w:left="-284" w:firstLine="284"/>
        <w:jc w:val="both"/>
        <w:rPr>
          <w:rFonts w:ascii="Arial" w:hAnsi="Arial" w:cs="Arial" w:eastAsiaTheme="minorHAnsi"/>
          <w:sz w:val="18"/>
          <w:szCs w:val="18"/>
        </w:rPr>
      </w:pPr>
    </w:p>
    <w:p w14:paraId="6B0155B5">
      <w:pPr>
        <w:ind w:left="-284" w:firstLine="284"/>
        <w:jc w:val="both"/>
        <w:rPr>
          <w:rFonts w:ascii="Arial" w:hAnsi="Arial" w:cs="Arial" w:eastAsiaTheme="minorHAnsi"/>
          <w:sz w:val="18"/>
          <w:szCs w:val="18"/>
        </w:rPr>
      </w:pPr>
    </w:p>
    <w:p w14:paraId="2AC0535E">
      <w:pPr>
        <w:ind w:left="-284" w:firstLine="284"/>
        <w:jc w:val="both"/>
        <w:rPr>
          <w:rFonts w:ascii="Arial" w:hAnsi="Arial" w:cs="Arial" w:eastAsiaTheme="minorHAnsi"/>
          <w:sz w:val="18"/>
          <w:szCs w:val="18"/>
        </w:rPr>
      </w:pPr>
    </w:p>
    <w:p w14:paraId="52D293C9">
      <w:pPr>
        <w:ind w:left="-284" w:firstLine="284"/>
        <w:jc w:val="both"/>
        <w:rPr>
          <w:rFonts w:ascii="Arial" w:hAnsi="Arial" w:cs="Arial" w:eastAsiaTheme="minorHAnsi"/>
          <w:sz w:val="18"/>
          <w:szCs w:val="18"/>
        </w:rPr>
      </w:pPr>
    </w:p>
    <w:p w14:paraId="53870AA2">
      <w:pPr>
        <w:ind w:left="-284" w:firstLine="284"/>
        <w:jc w:val="both"/>
        <w:rPr>
          <w:rFonts w:ascii="Arial" w:hAnsi="Arial" w:cs="Arial" w:eastAsiaTheme="minorHAnsi"/>
          <w:sz w:val="18"/>
          <w:szCs w:val="18"/>
        </w:rPr>
      </w:pPr>
    </w:p>
    <w:p w14:paraId="6C86B614">
      <w:pPr>
        <w:ind w:left="-284" w:firstLine="284"/>
        <w:jc w:val="both"/>
        <w:rPr>
          <w:rFonts w:ascii="Arial" w:hAnsi="Arial" w:cs="Arial" w:eastAsiaTheme="minorHAnsi"/>
          <w:sz w:val="18"/>
          <w:szCs w:val="18"/>
        </w:rPr>
      </w:pPr>
    </w:p>
    <w:p w14:paraId="211CDA83">
      <w:pPr>
        <w:ind w:left="-284" w:firstLine="284"/>
        <w:jc w:val="both"/>
        <w:rPr>
          <w:rFonts w:ascii="Arial" w:hAnsi="Arial" w:cs="Arial" w:eastAsiaTheme="minorHAnsi"/>
          <w:sz w:val="18"/>
          <w:szCs w:val="18"/>
        </w:rPr>
      </w:pPr>
    </w:p>
    <w:p w14:paraId="52323B67">
      <w:pPr>
        <w:ind w:left="-284" w:firstLine="284"/>
        <w:jc w:val="both"/>
        <w:rPr>
          <w:rFonts w:ascii="Arial" w:hAnsi="Arial" w:cs="Arial" w:eastAsiaTheme="minorHAnsi"/>
          <w:sz w:val="18"/>
          <w:szCs w:val="18"/>
        </w:rPr>
      </w:pPr>
    </w:p>
    <w:p w14:paraId="502033E0">
      <w:pPr>
        <w:ind w:left="-284" w:firstLine="284"/>
        <w:jc w:val="both"/>
        <w:rPr>
          <w:rFonts w:ascii="Arial" w:hAnsi="Arial" w:cs="Arial" w:eastAsiaTheme="minorHAnsi"/>
          <w:sz w:val="18"/>
          <w:szCs w:val="18"/>
        </w:rPr>
      </w:pPr>
    </w:p>
    <w:p w14:paraId="704B9BD9">
      <w:pPr>
        <w:ind w:left="-284" w:firstLine="284"/>
        <w:jc w:val="both"/>
        <w:rPr>
          <w:rFonts w:ascii="Arial" w:hAnsi="Arial" w:cs="Arial" w:eastAsiaTheme="minorHAnsi"/>
          <w:sz w:val="18"/>
          <w:szCs w:val="18"/>
        </w:rPr>
      </w:pPr>
    </w:p>
    <w:p w14:paraId="51045C3F">
      <w:pPr>
        <w:ind w:left="-284" w:firstLine="284"/>
        <w:jc w:val="both"/>
        <w:rPr>
          <w:rFonts w:ascii="Arial" w:hAnsi="Arial" w:cs="Arial" w:eastAsiaTheme="minorHAnsi"/>
          <w:sz w:val="18"/>
          <w:szCs w:val="18"/>
        </w:rPr>
      </w:pPr>
    </w:p>
    <w:p w14:paraId="1C65A9E8">
      <w:pPr>
        <w:ind w:left="-284" w:firstLine="284"/>
        <w:jc w:val="both"/>
        <w:rPr>
          <w:rFonts w:ascii="Arial" w:hAnsi="Arial" w:cs="Arial" w:eastAsiaTheme="minorHAnsi"/>
          <w:sz w:val="18"/>
          <w:szCs w:val="18"/>
        </w:rPr>
      </w:pPr>
    </w:p>
    <w:p w14:paraId="64D5A733">
      <w:pPr>
        <w:ind w:left="-284" w:firstLine="284"/>
        <w:jc w:val="both"/>
        <w:rPr>
          <w:rFonts w:ascii="Arial" w:hAnsi="Arial" w:cs="Arial" w:eastAsiaTheme="minorHAnsi"/>
          <w:sz w:val="18"/>
          <w:szCs w:val="18"/>
        </w:rPr>
      </w:pPr>
    </w:p>
    <w:p w14:paraId="3DAB003F">
      <w:pPr>
        <w:ind w:left="-284" w:firstLine="284"/>
        <w:jc w:val="both"/>
        <w:rPr>
          <w:rFonts w:ascii="Arial" w:hAnsi="Arial" w:cs="Arial" w:eastAsiaTheme="minorHAnsi"/>
          <w:sz w:val="18"/>
          <w:szCs w:val="18"/>
        </w:rPr>
      </w:pPr>
    </w:p>
    <w:p w14:paraId="7605B104">
      <w:pPr>
        <w:ind w:left="-284" w:firstLine="284"/>
        <w:jc w:val="both"/>
        <w:rPr>
          <w:rFonts w:ascii="Arial" w:hAnsi="Arial" w:cs="Arial" w:eastAsiaTheme="minorHAnsi"/>
          <w:sz w:val="18"/>
          <w:szCs w:val="18"/>
        </w:rPr>
      </w:pPr>
    </w:p>
    <w:p w14:paraId="6F969169">
      <w:pPr>
        <w:ind w:left="-284" w:firstLine="284"/>
        <w:jc w:val="both"/>
        <w:rPr>
          <w:rFonts w:ascii="Arial" w:hAnsi="Arial" w:cs="Arial" w:eastAsiaTheme="minorHAnsi"/>
          <w:sz w:val="18"/>
          <w:szCs w:val="18"/>
        </w:rPr>
      </w:pPr>
    </w:p>
    <w:p w14:paraId="60329FB1">
      <w:pPr>
        <w:ind w:left="-284" w:firstLine="284"/>
        <w:jc w:val="both"/>
        <w:rPr>
          <w:rFonts w:ascii="Arial" w:hAnsi="Arial" w:cs="Arial" w:eastAsiaTheme="minorHAnsi"/>
          <w:sz w:val="18"/>
          <w:szCs w:val="18"/>
        </w:rPr>
      </w:pPr>
    </w:p>
    <w:p w14:paraId="330430AC">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043/2025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019/2025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018/2025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03F255EB">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019/2025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decimal"/>
      <w:lvlText w:val="%3)"/>
      <w:lvlJc w:val="left"/>
      <w:pPr>
        <w:ind w:left="2160" w:hanging="360"/>
      </w:pPr>
      <w:rPr>
        <w:u w:val="none"/>
      </w:rPr>
    </w:lvl>
    <w:lvl w:ilvl="3" w:tentative="0">
      <w:start w:val="1"/>
      <w:numFmt w:val="lowerLetter"/>
      <w:lvlText w:val="(%4)"/>
      <w:lvlJc w:val="left"/>
      <w:pPr>
        <w:ind w:left="2880" w:hanging="360"/>
      </w:pPr>
      <w:rPr>
        <w:u w:val="none"/>
      </w:rPr>
    </w:lvl>
    <w:lvl w:ilvl="4" w:tentative="0">
      <w:start w:val="1"/>
      <w:numFmt w:val="lowerRoman"/>
      <w:lvlText w:val="(%5)"/>
      <w:lvlJc w:val="right"/>
      <w:pPr>
        <w:ind w:left="3600" w:hanging="360"/>
      </w:pPr>
      <w:rPr>
        <w:u w:val="none"/>
      </w:rPr>
    </w:lvl>
    <w:lvl w:ilvl="5" w:tentative="0">
      <w:start w:val="1"/>
      <w:numFmt w:val="decimal"/>
      <w:lvlText w:val="(%6)"/>
      <w:lvlJc w:val="left"/>
      <w:pPr>
        <w:ind w:left="4320" w:hanging="360"/>
      </w:pPr>
      <w:rPr>
        <w:u w:val="none"/>
      </w:rPr>
    </w:lvl>
    <w:lvl w:ilvl="6" w:tentative="0">
      <w:start w:val="1"/>
      <w:numFmt w:val="lowerLetter"/>
      <w:lvlText w:val="%7."/>
      <w:lvlJc w:val="left"/>
      <w:pPr>
        <w:ind w:left="5040" w:hanging="360"/>
      </w:pPr>
      <w:rPr>
        <w:u w:val="none"/>
      </w:rPr>
    </w:lvl>
    <w:lvl w:ilvl="7" w:tentative="0">
      <w:start w:val="1"/>
      <w:numFmt w:val="lowerRoman"/>
      <w:lvlText w:val="%8."/>
      <w:lvlJc w:val="right"/>
      <w:pPr>
        <w:ind w:left="5760" w:hanging="360"/>
      </w:pPr>
      <w:rPr>
        <w:u w:val="none"/>
      </w:rPr>
    </w:lvl>
    <w:lvl w:ilvl="8" w:tentative="0">
      <w:start w:val="1"/>
      <w:numFmt w:val="decimal"/>
      <w:lvlText w:val="%9."/>
      <w:lvlJc w:val="left"/>
      <w:pPr>
        <w:ind w:left="6480" w:hanging="360"/>
      </w:pPr>
      <w:rPr>
        <w:u w:val="none"/>
      </w:rPr>
    </w:lvl>
  </w:abstractNum>
  <w:abstractNum w:abstractNumId="1">
    <w:nsid w:val="0053208E"/>
    <w:multiLevelType w:val="multilevel"/>
    <w:tmpl w:val="0053208E"/>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10F049B"/>
    <w:multiLevelType w:val="singleLevel"/>
    <w:tmpl w:val="210F049B"/>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val="0"/>
        <w:bCs w:val="0"/>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6BCB26E"/>
    <w:multiLevelType w:val="singleLevel"/>
    <w:tmpl w:val="76BCB26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1"/>
  </w:num>
  <w:num w:numId="3">
    <w:abstractNumId w:val="23"/>
  </w:num>
  <w:num w:numId="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7"/>
  </w:num>
  <w:num w:numId="9">
    <w:abstractNumId w:val="24"/>
  </w:num>
  <w:num w:numId="10">
    <w:abstractNumId w:val="22"/>
  </w:num>
  <w:num w:numId="11">
    <w:abstractNumId w:val="13"/>
  </w:num>
  <w:num w:numId="12">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4"/>
  </w:num>
  <w:num w:numId="16">
    <w:abstractNumId w:val="18"/>
  </w:num>
  <w:num w:numId="17">
    <w:abstractNumId w:val="10"/>
  </w:num>
  <w:num w:numId="18">
    <w:abstractNumId w:val="1"/>
  </w:num>
  <w:num w:numId="19">
    <w:abstractNumId w:val="0"/>
  </w:num>
  <w:num w:numId="20">
    <w:abstractNumId w:val="5"/>
  </w:num>
  <w:num w:numId="21">
    <w:abstractNumId w:val="8"/>
  </w:num>
  <w:num w:numId="22">
    <w:abstractNumId w:val="14"/>
  </w:num>
  <w:num w:numId="23">
    <w:abstractNumId w:val="9"/>
  </w:num>
  <w:num w:numId="24">
    <w:abstractNumId w:val="6"/>
  </w:num>
  <w:num w:numId="25">
    <w:abstractNumId w:val="7"/>
  </w:num>
  <w:num w:numId="26">
    <w:abstractNumId w:val="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85400D5"/>
    <w:rsid w:val="0A1A36A0"/>
    <w:rsid w:val="0A1E5378"/>
    <w:rsid w:val="0A892C60"/>
    <w:rsid w:val="0B2E0FAF"/>
    <w:rsid w:val="0B5B5331"/>
    <w:rsid w:val="0C6254CE"/>
    <w:rsid w:val="0C9B62D5"/>
    <w:rsid w:val="0CC5327E"/>
    <w:rsid w:val="0D084D71"/>
    <w:rsid w:val="0D7910A1"/>
    <w:rsid w:val="0F085E08"/>
    <w:rsid w:val="0FEA4C41"/>
    <w:rsid w:val="108D148E"/>
    <w:rsid w:val="11C747A2"/>
    <w:rsid w:val="123371E8"/>
    <w:rsid w:val="130A0F08"/>
    <w:rsid w:val="134A4E0F"/>
    <w:rsid w:val="144A587B"/>
    <w:rsid w:val="16BD765C"/>
    <w:rsid w:val="176A0A7A"/>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3E52B8"/>
    <w:rsid w:val="29A90543"/>
    <w:rsid w:val="29D87A35"/>
    <w:rsid w:val="29F03C89"/>
    <w:rsid w:val="2BA5188B"/>
    <w:rsid w:val="2C7E74AC"/>
    <w:rsid w:val="2E1C4A20"/>
    <w:rsid w:val="2E514506"/>
    <w:rsid w:val="2E611FB6"/>
    <w:rsid w:val="2E7471D0"/>
    <w:rsid w:val="2EE90188"/>
    <w:rsid w:val="2F462A0C"/>
    <w:rsid w:val="2F712264"/>
    <w:rsid w:val="2F8F5830"/>
    <w:rsid w:val="2FD56706"/>
    <w:rsid w:val="30704386"/>
    <w:rsid w:val="30B03B21"/>
    <w:rsid w:val="31D574D0"/>
    <w:rsid w:val="31E13090"/>
    <w:rsid w:val="32C171AA"/>
    <w:rsid w:val="34037AE5"/>
    <w:rsid w:val="349A3E52"/>
    <w:rsid w:val="35414F6E"/>
    <w:rsid w:val="35FD0F8B"/>
    <w:rsid w:val="36153AC8"/>
    <w:rsid w:val="36E91DC4"/>
    <w:rsid w:val="3A4D68B5"/>
    <w:rsid w:val="3A782F7C"/>
    <w:rsid w:val="3A8821F4"/>
    <w:rsid w:val="3A8D7822"/>
    <w:rsid w:val="3AE54320"/>
    <w:rsid w:val="3CA0358C"/>
    <w:rsid w:val="3E9832FD"/>
    <w:rsid w:val="3EE6654F"/>
    <w:rsid w:val="3F1D6EF7"/>
    <w:rsid w:val="3F380C61"/>
    <w:rsid w:val="417501F3"/>
    <w:rsid w:val="42856917"/>
    <w:rsid w:val="429057C0"/>
    <w:rsid w:val="431B5DEF"/>
    <w:rsid w:val="440476D6"/>
    <w:rsid w:val="45300692"/>
    <w:rsid w:val="45AE0F60"/>
    <w:rsid w:val="461D4A97"/>
    <w:rsid w:val="4642363C"/>
    <w:rsid w:val="46681314"/>
    <w:rsid w:val="470518CB"/>
    <w:rsid w:val="48F30D3D"/>
    <w:rsid w:val="49471290"/>
    <w:rsid w:val="4B821692"/>
    <w:rsid w:val="4B9E2EE3"/>
    <w:rsid w:val="4BE0608A"/>
    <w:rsid w:val="4C0019E2"/>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DF71DE5"/>
    <w:rsid w:val="5E5007AF"/>
    <w:rsid w:val="5F777E2D"/>
    <w:rsid w:val="61F74F7D"/>
    <w:rsid w:val="6212532B"/>
    <w:rsid w:val="62E83F51"/>
    <w:rsid w:val="632F47FA"/>
    <w:rsid w:val="63F5795B"/>
    <w:rsid w:val="63F65EBD"/>
    <w:rsid w:val="648D429C"/>
    <w:rsid w:val="6A0D62A7"/>
    <w:rsid w:val="6A902988"/>
    <w:rsid w:val="6CAC2460"/>
    <w:rsid w:val="6E114EEB"/>
    <w:rsid w:val="6E147427"/>
    <w:rsid w:val="704509C1"/>
    <w:rsid w:val="704B327F"/>
    <w:rsid w:val="708D6C8A"/>
    <w:rsid w:val="716B0135"/>
    <w:rsid w:val="725A39AC"/>
    <w:rsid w:val="73E94E79"/>
    <w:rsid w:val="750C7615"/>
    <w:rsid w:val="75463962"/>
    <w:rsid w:val="756B0CB3"/>
    <w:rsid w:val="75815055"/>
    <w:rsid w:val="76846FE7"/>
    <w:rsid w:val="77110C43"/>
    <w:rsid w:val="784150D0"/>
    <w:rsid w:val="789336DE"/>
    <w:rsid w:val="79924C25"/>
    <w:rsid w:val="7A5A42B0"/>
    <w:rsid w:val="7A633959"/>
    <w:rsid w:val="7AAA62CC"/>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LO-normal1"/>
    <w:qFormat/>
    <w:uiPriority w:val="0"/>
    <w:pPr>
      <w:suppressAutoHyphens/>
      <w:spacing w:after="0" w:line="240" w:lineRule="auto"/>
    </w:pPr>
    <w:rPr>
      <w:rFonts w:ascii="Times New Roman" w:hAnsi="Times New Roman" w:eastAsia="Noto Serif CJK SC" w:cs="Lohit Devanagari"/>
      <w:sz w:val="24"/>
      <w:szCs w:val="24"/>
      <w:lang w:val="pt-BR" w:eastAsia="zh-CN" w:bidi="hi-IN"/>
    </w:rPr>
  </w:style>
  <w:style w:type="table" w:customStyle="1" w:styleId="351">
    <w:name w:val="_Style 118"/>
    <w:basedOn w:val="329"/>
    <w:uiPriority w:val="0"/>
    <w:tblPr>
      <w:tblCellMar>
        <w:top w:w="0" w:type="dxa"/>
        <w:left w:w="108" w:type="dxa"/>
        <w:bottom w:w="0" w:type="dxa"/>
        <w:right w:w="108" w:type="dxa"/>
      </w:tblCellMar>
    </w:tblPr>
  </w:style>
  <w:style w:type="table" w:customStyle="1" w:styleId="352">
    <w:name w:val="_Style 106"/>
    <w:basedOn w:val="329"/>
    <w:qFormat/>
    <w:uiPriority w:val="0"/>
    <w:tblPr>
      <w:tblCellMar>
        <w:top w:w="100" w:type="dxa"/>
        <w:left w:w="100" w:type="dxa"/>
        <w:bottom w:w="100" w:type="dxa"/>
        <w:right w:w="100" w:type="dxa"/>
      </w:tblCellMar>
    </w:tblPr>
  </w:style>
  <w:style w:type="table" w:customStyle="1" w:styleId="353">
    <w:name w:val="_Style 99"/>
    <w:basedOn w:val="329"/>
    <w:qFormat/>
    <w:uiPriority w:val="0"/>
    <w:tblPr>
      <w:tblCellMar>
        <w:top w:w="0" w:type="dxa"/>
        <w:left w:w="115" w:type="dxa"/>
        <w:bottom w:w="0" w:type="dxa"/>
        <w:right w:w="115" w:type="dxa"/>
      </w:tblCellMar>
    </w:tblPr>
  </w:style>
  <w:style w:type="table" w:customStyle="1" w:styleId="354">
    <w:name w:val="_Style 113"/>
    <w:basedOn w:val="32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19550</Words>
  <Characters>111400</Characters>
  <Lines>841</Lines>
  <Paragraphs>238</Paragraphs>
  <TotalTime>3</TotalTime>
  <ScaleCrop>false</ScaleCrop>
  <LinksUpToDate>false</LinksUpToDate>
  <CharactersWithSpaces>131761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2025-03-28T12:11:51Z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