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37F6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011F4DEF">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1460F1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1BE7DC9">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135E9C54">
            <w:pPr>
              <w:jc w:val="both"/>
              <w:rPr>
                <w:rFonts w:ascii="Arial" w:hAnsi="Arial" w:cs="Arial"/>
                <w:color w:val="000000"/>
              </w:rPr>
            </w:pPr>
            <w:r>
              <w:rPr>
                <w:rFonts w:ascii="Arial" w:hAnsi="Arial" w:cs="Arial"/>
                <w:color w:val="000000"/>
                <w:sz w:val="22"/>
                <w:szCs w:val="22"/>
              </w:rPr>
              <w:t>Prefeitura Municipal de Cataguases – UASG 984305</w:t>
            </w:r>
          </w:p>
        </w:tc>
      </w:tr>
      <w:tr w14:paraId="3400D32C">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CC0A73D">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E5E6A57">
            <w:pPr>
              <w:jc w:val="both"/>
              <w:rPr>
                <w:rFonts w:hint="default" w:ascii="Arial" w:hAnsi="Arial" w:cs="Arial"/>
                <w:color w:val="000000"/>
                <w:lang w:val="pt-BR"/>
              </w:rPr>
            </w:pPr>
            <w:r>
              <w:rPr>
                <w:rFonts w:ascii="Arial" w:hAnsi="Arial" w:cs="Arial"/>
                <w:color w:val="000000"/>
                <w:sz w:val="22"/>
                <w:szCs w:val="22"/>
                <w:lang w:val="pt-BR"/>
              </w:rPr>
              <w:t>150/2024</w:t>
            </w:r>
          </w:p>
        </w:tc>
      </w:tr>
      <w:tr w14:paraId="3B02BA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8C5D70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863B821">
            <w:pPr>
              <w:rPr>
                <w:rFonts w:hint="default" w:ascii="Arial" w:hAnsi="Arial" w:cs="Arial"/>
                <w:color w:val="000000"/>
                <w:lang w:val="pt-BR"/>
              </w:rPr>
            </w:pPr>
            <w:r>
              <w:rPr>
                <w:rFonts w:ascii="Arial" w:hAnsi="Arial" w:cs="Arial"/>
                <w:color w:val="000000"/>
                <w:sz w:val="22"/>
                <w:szCs w:val="22"/>
                <w:lang w:val="pt-BR"/>
              </w:rPr>
              <w:t>084/2024</w:t>
            </w:r>
            <w:r>
              <w:rPr>
                <w:rFonts w:hint="default" w:ascii="Arial" w:hAnsi="Arial" w:cs="Arial"/>
                <w:color w:val="000000"/>
                <w:sz w:val="22"/>
                <w:szCs w:val="22"/>
                <w:lang w:val="pt-BR"/>
              </w:rPr>
              <w:t xml:space="preserve"> - Compras Governamentais 90084</w:t>
            </w:r>
          </w:p>
        </w:tc>
      </w:tr>
      <w:tr w14:paraId="7B7BC13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948946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40B772A">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6D264809">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EDD5D82">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7A4A3177">
            <w:pPr>
              <w:jc w:val="both"/>
              <w:rPr>
                <w:rFonts w:ascii="Arial" w:hAnsi="Arial" w:cs="Arial"/>
                <w:b/>
                <w:bCs/>
                <w:color w:val="000000"/>
              </w:rPr>
            </w:pPr>
            <w:r>
              <w:rPr>
                <w:rFonts w:hint="default" w:ascii="Arial" w:hAnsi="Arial" w:cs="Arial"/>
                <w:b/>
                <w:bCs/>
                <w:color w:val="000000"/>
                <w:sz w:val="22"/>
                <w:szCs w:val="22"/>
                <w:lang w:val="pt-BR"/>
              </w:rPr>
              <w:t>03/12/</w:t>
            </w:r>
            <w:r>
              <w:rPr>
                <w:rFonts w:ascii="Arial" w:hAnsi="Arial" w:cs="Arial"/>
                <w:b/>
                <w:bCs/>
                <w:color w:val="000000"/>
                <w:sz w:val="22"/>
                <w:szCs w:val="22"/>
              </w:rPr>
              <w:t xml:space="preserve">2024. Início: 09h (nove horas)                   </w:t>
            </w:r>
          </w:p>
          <w:p w14:paraId="3864EAD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6886E7A5">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56D5C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6B1806EA">
            <w:pPr>
              <w:jc w:val="both"/>
              <w:rPr>
                <w:rFonts w:ascii="Arial" w:hAnsi="Arial" w:cs="Arial"/>
                <w:b/>
              </w:rPr>
            </w:pPr>
            <w:r>
              <w:rPr>
                <w:rFonts w:ascii="Arial" w:hAnsi="Arial" w:cs="Arial"/>
                <w:sz w:val="22"/>
                <w:szCs w:val="22"/>
              </w:rPr>
              <w:t>www.comprasgovernamentais.gov.br</w:t>
            </w:r>
          </w:p>
        </w:tc>
      </w:tr>
      <w:tr w14:paraId="22689E18">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DAE0075">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0FE5CF1B">
            <w:pPr>
              <w:jc w:val="both"/>
              <w:rPr>
                <w:rFonts w:ascii="Arial" w:hAnsi="Arial" w:cs="Arial"/>
                <w:color w:val="000000"/>
              </w:rPr>
            </w:pPr>
          </w:p>
          <w:p w14:paraId="45F2760A">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w:t>
            </w:r>
            <w:r>
              <w:rPr>
                <w:rFonts w:hint="default" w:ascii="Arial" w:hAnsi="Arial" w:cs="Arial"/>
                <w:color w:val="000000"/>
                <w:lang w:val="pt-BR"/>
              </w:rPr>
              <w:t>prestação de serviços de assessoria e consultoria relativos a assuntos contábeis e financeiros para atender às demandas da Secretaria Municipal de Fazenda da Prefeitura de Cataguases-MG</w:t>
            </w:r>
            <w:r>
              <w:rPr>
                <w:rFonts w:ascii="Arial" w:hAnsi="Arial" w:cs="Arial"/>
                <w:color w:val="000000"/>
              </w:rPr>
              <w:t>.</w:t>
            </w:r>
          </w:p>
          <w:p w14:paraId="07174078">
            <w:pPr>
              <w:jc w:val="both"/>
              <w:rPr>
                <w:rFonts w:ascii="Arial" w:hAnsi="Arial" w:cs="Arial"/>
                <w:color w:val="000000"/>
              </w:rPr>
            </w:pPr>
          </w:p>
        </w:tc>
      </w:tr>
      <w:tr w14:paraId="25A28290">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EB1A87">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5B38A93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170.000,00</w:t>
            </w:r>
          </w:p>
        </w:tc>
      </w:tr>
      <w:tr w14:paraId="4CA3309D">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6263028">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467E0189">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3C1FF43E">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012A9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8126775">
            <w:pPr>
              <w:rPr>
                <w:rFonts w:ascii="Arial" w:hAnsi="Arial" w:cs="Arial"/>
                <w:color w:val="000000"/>
              </w:rPr>
            </w:pPr>
            <w:r>
              <w:rPr>
                <w:rFonts w:ascii="Arial" w:hAnsi="Arial" w:cs="Arial"/>
                <w:color w:val="000000"/>
                <w:sz w:val="22"/>
                <w:szCs w:val="22"/>
              </w:rPr>
              <w:t>Horário de Brasília</w:t>
            </w:r>
          </w:p>
        </w:tc>
      </w:tr>
      <w:tr w14:paraId="24F9FF65">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9491543">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088B59A">
            <w:pPr>
              <w:rPr>
                <w:rFonts w:ascii="Arial" w:hAnsi="Arial" w:cs="Arial"/>
                <w:color w:val="000000"/>
                <w:sz w:val="22"/>
                <w:szCs w:val="22"/>
              </w:rPr>
            </w:pPr>
            <w:r>
              <w:rPr>
                <w:rFonts w:ascii="Arial" w:hAnsi="Arial" w:cs="Arial"/>
                <w:color w:val="000000"/>
                <w:sz w:val="22"/>
                <w:szCs w:val="22"/>
              </w:rPr>
              <w:t>14.133 de 01 de abril de 2021</w:t>
            </w:r>
          </w:p>
        </w:tc>
      </w:tr>
    </w:tbl>
    <w:p w14:paraId="1EE6F0AD">
      <w:pPr>
        <w:jc w:val="center"/>
        <w:rPr>
          <w:rFonts w:ascii="Arial" w:hAnsi="Arial" w:cs="Arial"/>
          <w:sz w:val="20"/>
        </w:rPr>
      </w:pPr>
    </w:p>
    <w:p w14:paraId="7953F186">
      <w:pPr>
        <w:jc w:val="center"/>
        <w:rPr>
          <w:rFonts w:ascii="Arial" w:hAnsi="Arial" w:cs="Arial"/>
          <w:sz w:val="20"/>
        </w:rPr>
      </w:pPr>
    </w:p>
    <w:p w14:paraId="7549F8D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23123B75">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78E029">
      <w:pPr>
        <w:jc w:val="center"/>
        <w:rPr>
          <w:rFonts w:ascii="Arial" w:hAnsi="Arial" w:cs="Arial"/>
          <w:sz w:val="20"/>
        </w:rPr>
      </w:pPr>
    </w:p>
    <w:p w14:paraId="3FB352E4">
      <w:pPr>
        <w:jc w:val="center"/>
        <w:rPr>
          <w:rFonts w:ascii="Arial" w:hAnsi="Arial" w:cs="Arial"/>
          <w:sz w:val="20"/>
        </w:rPr>
      </w:pPr>
    </w:p>
    <w:p w14:paraId="7D4E0F71">
      <w:pPr>
        <w:jc w:val="center"/>
        <w:rPr>
          <w:rFonts w:ascii="Arial" w:hAnsi="Arial" w:cs="Arial"/>
          <w:sz w:val="20"/>
        </w:rPr>
      </w:pPr>
    </w:p>
    <w:p w14:paraId="26A8F9FC">
      <w:pPr>
        <w:jc w:val="center"/>
        <w:rPr>
          <w:rFonts w:ascii="Arial" w:hAnsi="Arial" w:cs="Arial"/>
          <w:sz w:val="20"/>
        </w:rPr>
      </w:pPr>
    </w:p>
    <w:p w14:paraId="532DDC16">
      <w:pPr>
        <w:jc w:val="center"/>
        <w:rPr>
          <w:rFonts w:ascii="Arial" w:hAnsi="Arial" w:cs="Arial"/>
          <w:sz w:val="20"/>
        </w:rPr>
      </w:pPr>
    </w:p>
    <w:p w14:paraId="77A74583">
      <w:pPr>
        <w:jc w:val="center"/>
        <w:rPr>
          <w:rFonts w:ascii="Arial" w:hAnsi="Arial" w:cs="Arial"/>
          <w:sz w:val="20"/>
        </w:rPr>
      </w:pPr>
    </w:p>
    <w:p w14:paraId="6F5C3BD6">
      <w:pPr>
        <w:jc w:val="center"/>
        <w:rPr>
          <w:rFonts w:ascii="Arial" w:hAnsi="Arial" w:cs="Arial"/>
          <w:sz w:val="20"/>
        </w:rPr>
      </w:pPr>
    </w:p>
    <w:p w14:paraId="567974C3">
      <w:pPr>
        <w:jc w:val="both"/>
        <w:rPr>
          <w:rFonts w:ascii="Arial" w:hAnsi="Arial" w:cs="Arial"/>
          <w:sz w:val="20"/>
        </w:rPr>
      </w:pPr>
    </w:p>
    <w:p w14:paraId="1E478081">
      <w:pPr>
        <w:jc w:val="both"/>
        <w:rPr>
          <w:rFonts w:ascii="Arial" w:hAnsi="Arial" w:cs="Arial"/>
          <w:sz w:val="20"/>
        </w:rPr>
      </w:pPr>
    </w:p>
    <w:p w14:paraId="05B1E397">
      <w:pPr>
        <w:jc w:val="both"/>
        <w:rPr>
          <w:rFonts w:ascii="Arial" w:hAnsi="Arial" w:cs="Arial"/>
          <w:sz w:val="20"/>
        </w:rPr>
      </w:pPr>
    </w:p>
    <w:p w14:paraId="558C18D6">
      <w:pPr>
        <w:jc w:val="both"/>
        <w:rPr>
          <w:rFonts w:ascii="Arial" w:hAnsi="Arial" w:cs="Arial"/>
          <w:sz w:val="20"/>
        </w:rPr>
      </w:pPr>
    </w:p>
    <w:p w14:paraId="01A0F006">
      <w:pPr>
        <w:jc w:val="both"/>
        <w:rPr>
          <w:rFonts w:ascii="Arial" w:hAnsi="Arial" w:cs="Arial"/>
          <w:sz w:val="20"/>
        </w:rPr>
      </w:pPr>
    </w:p>
    <w:p w14:paraId="6FEE6D8E">
      <w:pPr>
        <w:jc w:val="both"/>
        <w:rPr>
          <w:rFonts w:ascii="Arial" w:hAnsi="Arial" w:cs="Arial"/>
          <w:sz w:val="20"/>
        </w:rPr>
      </w:pPr>
    </w:p>
    <w:p w14:paraId="78355448">
      <w:pPr>
        <w:jc w:val="center"/>
        <w:rPr>
          <w:rFonts w:ascii="Arial" w:hAnsi="Arial" w:cs="Arial"/>
          <w:sz w:val="20"/>
        </w:rPr>
      </w:pPr>
    </w:p>
    <w:p w14:paraId="47B4DFE8">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084/2024 (90084)</w:t>
      </w:r>
    </w:p>
    <w:p w14:paraId="22B40F5A">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150/2024</w:t>
      </w:r>
    </w:p>
    <w:p w14:paraId="79950B2B">
      <w:pPr>
        <w:spacing w:line="360" w:lineRule="auto"/>
        <w:rPr>
          <w:rFonts w:hint="default" w:ascii="Arial" w:hAnsi="Arial" w:cs="Arial"/>
          <w:b/>
          <w:color w:val="FF0000"/>
          <w:sz w:val="18"/>
          <w:szCs w:val="18"/>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03/12</w:t>
      </w:r>
      <w:r>
        <w:rPr>
          <w:rFonts w:hint="default" w:ascii="Arial" w:hAnsi="Arial" w:cs="Arial"/>
          <w:b/>
          <w:bCs/>
          <w:color w:val="FF0000"/>
          <w:sz w:val="18"/>
          <w:szCs w:val="18"/>
        </w:rPr>
        <w:t>/2024</w:t>
      </w:r>
    </w:p>
    <w:p w14:paraId="0CBD50B6">
      <w:pPr>
        <w:spacing w:line="360" w:lineRule="auto"/>
        <w:rPr>
          <w:rFonts w:hint="default" w:ascii="Arial" w:hAnsi="Arial" w:cs="Arial"/>
          <w:b/>
          <w:sz w:val="18"/>
          <w:szCs w:val="18"/>
        </w:rPr>
      </w:pPr>
      <w:r>
        <w:rPr>
          <w:rFonts w:hint="default" w:ascii="Arial" w:hAnsi="Arial" w:cs="Arial"/>
          <w:b/>
          <w:bCs/>
          <w:sz w:val="18"/>
          <w:szCs w:val="18"/>
        </w:rPr>
        <w:t>Horário: 09 (nove) horas</w:t>
      </w:r>
    </w:p>
    <w:p w14:paraId="6ABA84E3">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052FB1E5">
      <w:pPr>
        <w:spacing w:line="360" w:lineRule="auto"/>
        <w:rPr>
          <w:rStyle w:val="268"/>
          <w:rFonts w:hint="default" w:ascii="Arial" w:hAnsi="Arial" w:cs="Arial"/>
          <w:b/>
          <w:color w:val="auto"/>
          <w:sz w:val="18"/>
          <w:szCs w:val="18"/>
        </w:rPr>
      </w:pPr>
    </w:p>
    <w:p w14:paraId="3780C11A">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150/2024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044/2024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prestação de serviços de assessoria e consultoria relativos a assuntos contábeis e financeiros para atender às demandas da Secretaria Municipal de Fazenda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58A480CB">
      <w:pPr>
        <w:spacing w:line="360" w:lineRule="auto"/>
        <w:jc w:val="both"/>
        <w:rPr>
          <w:rFonts w:hint="default" w:ascii="Arial" w:hAnsi="Arial" w:cs="Arial"/>
          <w:sz w:val="18"/>
          <w:szCs w:val="18"/>
        </w:rPr>
      </w:pPr>
    </w:p>
    <w:p w14:paraId="45E6FC8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B609E4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prestação de serviços de assessoria e consultoria relativos a assuntos contábeis e financeiros para atender às demandas da Secretaria Municipal de Fazenda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7CB4ED4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5D123FF0">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23A874C5">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92F4D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0C2ABCD">
      <w:pPr>
        <w:spacing w:line="360" w:lineRule="auto"/>
        <w:jc w:val="both"/>
        <w:rPr>
          <w:rFonts w:hint="default" w:ascii="Arial" w:hAnsi="Arial" w:eastAsia="Arial" w:cs="Arial"/>
          <w:sz w:val="18"/>
          <w:szCs w:val="18"/>
        </w:rPr>
      </w:pPr>
    </w:p>
    <w:p w14:paraId="5B4C81F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6D0B8AEA">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FCAB295">
      <w:pPr>
        <w:pageBreakBefore w:val="0"/>
        <w:widowControl/>
        <w:kinsoku/>
        <w:wordWrap/>
        <w:overflowPunct/>
        <w:topLinePunct w:val="0"/>
        <w:autoSpaceDE/>
        <w:autoSpaceDN/>
        <w:bidi w:val="0"/>
        <w:adjustRightInd/>
        <w:snapToGrid/>
        <w:spacing w:line="360" w:lineRule="auto"/>
        <w:ind w:left="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9E9F797">
      <w:pPr>
        <w:pageBreakBefore w:val="0"/>
        <w:widowControl/>
        <w:kinsoku/>
        <w:wordWrap/>
        <w:overflowPunct/>
        <w:topLinePunct w:val="0"/>
        <w:autoSpaceDE/>
        <w:autoSpaceDN/>
        <w:bidi w:val="0"/>
        <w:adjustRightInd/>
        <w:snapToGrid/>
        <w:spacing w:line="360" w:lineRule="auto"/>
        <w:ind w:left="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Fazenda - Manutenção Administrativa - Secretaria de Fazenda - Serviços de Consultoria - ficha 183</w:t>
      </w:r>
    </w:p>
    <w:p w14:paraId="3013FFCE">
      <w:pPr>
        <w:pageBreakBefore w:val="0"/>
        <w:widowControl/>
        <w:kinsoku/>
        <w:wordWrap/>
        <w:overflowPunct/>
        <w:topLinePunct w:val="0"/>
        <w:autoSpaceDE/>
        <w:autoSpaceDN/>
        <w:bidi w:val="0"/>
        <w:adjustRightInd/>
        <w:snapToGrid/>
        <w:spacing w:line="360" w:lineRule="auto"/>
        <w:ind w:left="0"/>
        <w:jc w:val="both"/>
        <w:textAlignment w:val="auto"/>
        <w:rPr>
          <w:rFonts w:hint="default" w:ascii="Arial" w:hAnsi="Arial" w:cs="Arial"/>
          <w:color w:val="000000" w:themeColor="text1"/>
          <w:sz w:val="18"/>
          <w:szCs w:val="18"/>
          <w:lang w:val="pt-BR" w:eastAsia="ar-SA"/>
          <w14:textFill>
            <w14:solidFill>
              <w14:schemeClr w14:val="tx1"/>
            </w14:solidFill>
          </w14:textFill>
        </w:rPr>
      </w:pPr>
    </w:p>
    <w:p w14:paraId="366E2E4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ADA91C0">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w:t>
      </w:r>
      <w:r>
        <w:rPr>
          <w:rFonts w:hint="default" w:ascii="Arial" w:hAnsi="Arial" w:cs="Arial"/>
          <w:sz w:val="18"/>
          <w:szCs w:val="18"/>
          <w:lang w:val="pt-BR"/>
        </w:rPr>
        <w:t xml:space="preserve"> </w:t>
      </w:r>
      <w:r>
        <w:rPr>
          <w:rFonts w:hint="default" w:ascii="Arial" w:hAnsi="Arial" w:cs="Arial"/>
          <w:b/>
          <w:bCs/>
          <w:sz w:val="18"/>
          <w:szCs w:val="18"/>
          <w:lang w:val="pt-BR"/>
        </w:rPr>
        <w:t>PESSOA JURÍDICA</w:t>
      </w:r>
      <w:r>
        <w:rPr>
          <w:rFonts w:hint="default" w:ascii="Arial" w:hAnsi="Arial" w:cs="Arial"/>
          <w:b/>
          <w:bCs/>
          <w:sz w:val="18"/>
          <w:szCs w:val="18"/>
        </w:rPr>
        <w:t xml:space="preserve"> </w:t>
      </w:r>
      <w:r>
        <w:rPr>
          <w:rFonts w:hint="default" w:ascii="Arial" w:hAnsi="Arial" w:cs="Arial"/>
          <w:sz w:val="18"/>
          <w:szCs w:val="18"/>
        </w:rPr>
        <w:t>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8"/>
          <w:rFonts w:hint="default" w:ascii="Arial" w:hAnsi="Arial" w:eastAsia="Arial" w:cs="Arial"/>
          <w:sz w:val="18"/>
          <w:szCs w:val="18"/>
        </w:rPr>
        <w:t>www.gov.br/compras</w:t>
      </w:r>
      <w:r>
        <w:rPr>
          <w:rStyle w:val="328"/>
          <w:rFonts w:hint="default" w:ascii="Arial" w:hAnsi="Arial" w:eastAsia="Arial" w:cs="Arial"/>
          <w:sz w:val="18"/>
          <w:szCs w:val="18"/>
        </w:rPr>
        <w:fldChar w:fldCharType="end"/>
      </w:r>
      <w:r>
        <w:rPr>
          <w:rFonts w:hint="default" w:ascii="Arial" w:hAnsi="Arial" w:cs="Arial"/>
          <w:sz w:val="18"/>
          <w:szCs w:val="18"/>
        </w:rPr>
        <w:t>).</w:t>
      </w:r>
    </w:p>
    <w:p w14:paraId="3EB92501">
      <w:pPr>
        <w:pStyle w:val="307"/>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9C068BA">
      <w:pPr>
        <w:pStyle w:val="307"/>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BF97559">
      <w:pPr>
        <w:pStyle w:val="307"/>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9CAB3E7">
      <w:pPr>
        <w:pStyle w:val="307"/>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B09044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237223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401B8DC">
      <w:pPr>
        <w:pStyle w:val="314"/>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E60B3BE">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FE05A1E">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D0F5A82">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4105C3A">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3669DD94">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D930C28">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7881EFE">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2BF185E">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2E3F9122">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E802618">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EADBABB">
      <w:pPr>
        <w:pStyle w:val="314"/>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763F4061">
      <w:pPr>
        <w:pStyle w:val="307"/>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25A5503E">
      <w:pPr>
        <w:pStyle w:val="307"/>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8A3F12C">
      <w:pPr>
        <w:pStyle w:val="307"/>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4291AB3B">
      <w:pPr>
        <w:pStyle w:val="307"/>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460F9C0">
      <w:pPr>
        <w:pStyle w:val="307"/>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C0DEA6">
      <w:pPr>
        <w:pStyle w:val="307"/>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7"/>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51571CC">
      <w:pPr>
        <w:pStyle w:val="271"/>
        <w:spacing w:line="360" w:lineRule="auto"/>
        <w:rPr>
          <w:rFonts w:hint="default" w:ascii="Arial" w:hAnsi="Arial" w:cs="Arial"/>
          <w:sz w:val="18"/>
          <w:szCs w:val="18"/>
        </w:rPr>
      </w:pPr>
    </w:p>
    <w:p w14:paraId="34081E85">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5011C09F">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5CC2704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0A4E38E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545901F">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11DB6386">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5D4F7B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9"/>
          <w:rFonts w:hint="default" w:ascii="Arial" w:hAnsi="Arial" w:cs="Arial"/>
          <w:sz w:val="18"/>
          <w:szCs w:val="18"/>
        </w:rPr>
        <w:t>artigo 7°, XXXIII, da Constituição</w:t>
      </w:r>
      <w:r>
        <w:rPr>
          <w:rStyle w:val="329"/>
          <w:rFonts w:hint="default" w:ascii="Arial" w:hAnsi="Arial" w:cs="Arial"/>
          <w:sz w:val="18"/>
          <w:szCs w:val="18"/>
        </w:rPr>
        <w:fldChar w:fldCharType="end"/>
      </w:r>
      <w:r>
        <w:rPr>
          <w:rFonts w:hint="default" w:ascii="Arial" w:hAnsi="Arial" w:cs="Arial"/>
          <w:sz w:val="18"/>
          <w:szCs w:val="18"/>
        </w:rPr>
        <w:t>;</w:t>
      </w:r>
    </w:p>
    <w:p w14:paraId="75FE63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9"/>
          <w:rFonts w:hint="default" w:ascii="Arial" w:hAnsi="Arial" w:cs="Arial"/>
          <w:sz w:val="18"/>
          <w:szCs w:val="18"/>
        </w:rPr>
        <w:t>incisos III e IV do art. 1º e no inciso III do art. 5º da Constituição Federal</w:t>
      </w:r>
      <w:r>
        <w:rPr>
          <w:rStyle w:val="329"/>
          <w:rFonts w:hint="default" w:ascii="Arial" w:hAnsi="Arial" w:cs="Arial"/>
          <w:sz w:val="18"/>
          <w:szCs w:val="18"/>
        </w:rPr>
        <w:fldChar w:fldCharType="end"/>
      </w:r>
      <w:r>
        <w:rPr>
          <w:rFonts w:hint="default" w:ascii="Arial" w:hAnsi="Arial" w:cs="Arial"/>
          <w:sz w:val="18"/>
          <w:szCs w:val="18"/>
        </w:rPr>
        <w:t>;</w:t>
      </w:r>
    </w:p>
    <w:p w14:paraId="55A70807">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C506CD8">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9"/>
          <w:rFonts w:hint="default" w:ascii="Arial" w:hAnsi="Arial" w:cs="Arial"/>
          <w:sz w:val="18"/>
          <w:szCs w:val="18"/>
        </w:rPr>
        <w:t>artigo 16 da Lei nº 14.133, de 2021</w:t>
      </w:r>
      <w:r>
        <w:rPr>
          <w:rStyle w:val="329"/>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20C9EB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9"/>
          <w:rFonts w:hint="default" w:ascii="Arial" w:hAnsi="Arial" w:cs="Arial"/>
          <w:sz w:val="18"/>
          <w:szCs w:val="18"/>
        </w:rPr>
        <w:t>artigo 3° da Lei Complementar nº 123, de 2006</w:t>
      </w:r>
      <w:r>
        <w:rPr>
          <w:rStyle w:val="329"/>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9"/>
          <w:rFonts w:hint="default" w:ascii="Arial" w:hAnsi="Arial" w:cs="Arial"/>
          <w:sz w:val="18"/>
          <w:szCs w:val="18"/>
        </w:rPr>
        <w:t>arts. 42 a 49</w:t>
      </w:r>
      <w:r>
        <w:rPr>
          <w:rStyle w:val="329"/>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9"/>
          <w:rFonts w:hint="default" w:ascii="Arial" w:hAnsi="Arial" w:cs="Arial"/>
          <w:sz w:val="18"/>
          <w:szCs w:val="18"/>
        </w:rPr>
        <w:t>§§ 1º ao 3º do art. 4º, da Lei n.º 14.133, de 2021.</w:t>
      </w:r>
      <w:r>
        <w:rPr>
          <w:rStyle w:val="329"/>
          <w:rFonts w:hint="default" w:ascii="Arial" w:hAnsi="Arial" w:cs="Arial"/>
          <w:sz w:val="18"/>
          <w:szCs w:val="18"/>
        </w:rPr>
        <w:fldChar w:fldCharType="end"/>
      </w:r>
    </w:p>
    <w:p w14:paraId="4862DDE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25B5C3C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9"/>
          <w:rFonts w:hint="default" w:ascii="Arial" w:hAnsi="Arial" w:cs="Arial"/>
          <w:sz w:val="18"/>
          <w:szCs w:val="18"/>
        </w:rPr>
        <w:t>Lei Complementar nº 123, de 2006</w:t>
      </w:r>
      <w:r>
        <w:rPr>
          <w:rStyle w:val="329"/>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5752487A">
      <w:pPr>
        <w:pStyle w:val="307"/>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9"/>
          <w:rFonts w:hint="default" w:ascii="Arial" w:hAnsi="Arial" w:cs="Arial"/>
          <w:sz w:val="18"/>
          <w:szCs w:val="18"/>
        </w:rPr>
        <w:t>Lei nº 14.133, de 2021</w:t>
      </w:r>
      <w:r>
        <w:rPr>
          <w:rStyle w:val="329"/>
          <w:rFonts w:hint="default" w:ascii="Arial" w:hAnsi="Arial" w:cs="Arial"/>
          <w:sz w:val="18"/>
          <w:szCs w:val="18"/>
        </w:rPr>
        <w:fldChar w:fldCharType="end"/>
      </w:r>
      <w:r>
        <w:rPr>
          <w:rFonts w:hint="default" w:ascii="Arial" w:hAnsi="Arial" w:cs="Arial"/>
          <w:sz w:val="18"/>
          <w:szCs w:val="18"/>
        </w:rPr>
        <w:t>, e neste Edital.</w:t>
      </w:r>
    </w:p>
    <w:p w14:paraId="24BDDB17">
      <w:pPr>
        <w:pStyle w:val="307"/>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E32D218">
      <w:pPr>
        <w:pStyle w:val="307"/>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2EC5CBAC">
      <w:pPr>
        <w:pStyle w:val="307"/>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2BBF7E87">
      <w:pPr>
        <w:pStyle w:val="307"/>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214F8169">
      <w:pPr>
        <w:pStyle w:val="307"/>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42CE4D9">
      <w:pPr>
        <w:pStyle w:val="308"/>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C30D1ED">
      <w:pPr>
        <w:pStyle w:val="307"/>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C348E2E">
      <w:pPr>
        <w:pStyle w:val="308"/>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20D4E188">
      <w:pPr>
        <w:pStyle w:val="308"/>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7324B2">
      <w:pPr>
        <w:pStyle w:val="307"/>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A073C1C">
      <w:pPr>
        <w:pStyle w:val="307"/>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3ECDB2E4">
      <w:pPr>
        <w:pStyle w:val="307"/>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CACFC1">
      <w:pPr>
        <w:pStyle w:val="307"/>
        <w:tabs>
          <w:tab w:val="left" w:pos="993"/>
        </w:tabs>
        <w:spacing w:before="0" w:after="0" w:line="360" w:lineRule="auto"/>
        <w:rPr>
          <w:rFonts w:hint="default" w:ascii="Arial" w:hAnsi="Arial" w:cs="Arial"/>
          <w:sz w:val="18"/>
          <w:szCs w:val="18"/>
        </w:rPr>
      </w:pPr>
    </w:p>
    <w:p w14:paraId="5381E801">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16D45D8">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2C5AE64">
      <w:pPr>
        <w:pStyle w:val="308"/>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16CE537D">
      <w:pPr>
        <w:pStyle w:val="308"/>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0F251F9B">
      <w:pPr>
        <w:pStyle w:val="308"/>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09FAD238">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40FD3">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58C7415">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6AA1633">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9B6B1EB">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FF4D9C1">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26A2C42">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AE0A00">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1E60BCE">
      <w:pPr>
        <w:pStyle w:val="308"/>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o critério de julgamento seja o de maior desconto, o preço já decorrente da aplicação do desconto ofertado deverá respeitar os preços máximos previstos no </w:t>
      </w:r>
      <w:r>
        <w:rPr>
          <w:rFonts w:hint="default" w:ascii="Arial" w:hAnsi="Arial" w:cs="Arial"/>
          <w:sz w:val="18"/>
          <w:szCs w:val="18"/>
          <w:lang w:val="pt-BR"/>
        </w:rPr>
        <w:t>edital.</w:t>
      </w:r>
    </w:p>
    <w:p w14:paraId="3DE377B5">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C394385">
      <w:pPr>
        <w:pStyle w:val="307"/>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art. 71, inciso IX, da Constituição</w:t>
      </w:r>
      <w:r>
        <w:rPr>
          <w:rStyle w:val="328"/>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02D7C967">
      <w:pPr>
        <w:pStyle w:val="307"/>
        <w:tabs>
          <w:tab w:val="left" w:pos="851"/>
          <w:tab w:val="left" w:pos="993"/>
        </w:tabs>
        <w:spacing w:before="0" w:after="0" w:line="240" w:lineRule="auto"/>
        <w:rPr>
          <w:rFonts w:hint="default" w:ascii="Arial" w:hAnsi="Arial" w:cs="Arial"/>
          <w:sz w:val="18"/>
          <w:szCs w:val="18"/>
        </w:rPr>
      </w:pPr>
    </w:p>
    <w:p w14:paraId="6D4DA02C">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BBC3DFB">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29F477F9">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7A10126">
      <w:pPr>
        <w:pStyle w:val="308"/>
        <w:numPr>
          <w:ilvl w:val="2"/>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Será desclassificada a proposta que identifique o licitante.</w:t>
      </w:r>
    </w:p>
    <w:p w14:paraId="5B4CFAB7">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FB04383">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F721D5A">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1610599E">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7FE153F">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60445758">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220125DA">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5F7A0823">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02B9B21E">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0,01 (um centavo).</w:t>
      </w:r>
    </w:p>
    <w:p w14:paraId="52928D1A">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18CD357">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0329D5C">
      <w:pPr>
        <w:pStyle w:val="307"/>
        <w:numPr>
          <w:ilvl w:val="1"/>
          <w:numId w:val="6"/>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A95D5BC">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413FE07">
      <w:pPr>
        <w:pStyle w:val="308"/>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422D43">
      <w:pPr>
        <w:pStyle w:val="308"/>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4168C0EB">
      <w:pPr>
        <w:pStyle w:val="308"/>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0D78FE1">
      <w:pPr>
        <w:pStyle w:val="308"/>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1FCD88B">
      <w:pPr>
        <w:pStyle w:val="307"/>
        <w:numPr>
          <w:ilvl w:val="1"/>
          <w:numId w:val="6"/>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0FB6C67">
      <w:pPr>
        <w:pStyle w:val="307"/>
        <w:numPr>
          <w:ilvl w:val="1"/>
          <w:numId w:val="6"/>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5A4597F">
      <w:pPr>
        <w:pStyle w:val="307"/>
        <w:numPr>
          <w:ilvl w:val="1"/>
          <w:numId w:val="6"/>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0156DE3F">
      <w:pPr>
        <w:pStyle w:val="307"/>
        <w:numPr>
          <w:ilvl w:val="1"/>
          <w:numId w:val="6"/>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3ACCB0E">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5718437">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8"/>
          <w:rFonts w:hint="default" w:ascii="Arial" w:hAnsi="Arial" w:eastAsia="zurich bt" w:cs="Arial"/>
          <w:sz w:val="18"/>
          <w:szCs w:val="18"/>
        </w:rPr>
        <w:t>arts. 44 e 45 da Lei Complementar nº 123, de 2006</w:t>
      </w:r>
      <w:r>
        <w:rPr>
          <w:rStyle w:val="328"/>
          <w:rFonts w:hint="default" w:ascii="Arial" w:hAnsi="Arial" w:eastAsia="zurich bt" w:cs="Arial"/>
          <w:sz w:val="18"/>
          <w:szCs w:val="18"/>
        </w:rPr>
        <w:fldChar w:fldCharType="end"/>
      </w:r>
      <w:r>
        <w:rPr>
          <w:rFonts w:hint="default" w:ascii="Arial" w:hAnsi="Arial" w:cs="Arial"/>
          <w:sz w:val="18"/>
          <w:szCs w:val="18"/>
        </w:rPr>
        <w:t>.</w:t>
      </w:r>
    </w:p>
    <w:p w14:paraId="0D8DD0C6">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7E450155">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89B200D">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728188A8">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681283">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746F8D76">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8"/>
          <w:rFonts w:hint="default" w:ascii="Arial" w:hAnsi="Arial" w:cs="Arial"/>
          <w:sz w:val="18"/>
          <w:szCs w:val="18"/>
        </w:rPr>
        <w:t>art. 60 da Lei nº 14.133, de 2021</w:t>
      </w:r>
      <w:r>
        <w:rPr>
          <w:rStyle w:val="328"/>
          <w:rFonts w:hint="default" w:ascii="Arial" w:hAnsi="Arial" w:cs="Arial"/>
          <w:sz w:val="18"/>
          <w:szCs w:val="18"/>
        </w:rPr>
        <w:fldChar w:fldCharType="end"/>
      </w:r>
      <w:r>
        <w:rPr>
          <w:rFonts w:hint="default" w:ascii="Arial" w:hAnsi="Arial" w:cs="Arial"/>
          <w:sz w:val="18"/>
          <w:szCs w:val="18"/>
        </w:rPr>
        <w:t>, nesta ordem:</w:t>
      </w:r>
    </w:p>
    <w:p w14:paraId="488D3323">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463050C1">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6BE85187">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FC3A5A4">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5B0DE2B">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5F62E2B">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43423FE">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51C358B">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197CB08F">
      <w:pPr>
        <w:pStyle w:val="309"/>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8"/>
          <w:rFonts w:hint="default" w:ascii="Arial" w:hAnsi="Arial" w:cs="Arial"/>
          <w:sz w:val="18"/>
          <w:szCs w:val="18"/>
        </w:rPr>
        <w:t>Lei nº 12.187, de 29 de dezembro de 2009</w:t>
      </w:r>
      <w:r>
        <w:rPr>
          <w:rStyle w:val="328"/>
          <w:rFonts w:hint="default" w:ascii="Arial" w:hAnsi="Arial" w:cs="Arial"/>
          <w:sz w:val="18"/>
          <w:szCs w:val="18"/>
        </w:rPr>
        <w:fldChar w:fldCharType="end"/>
      </w:r>
      <w:r>
        <w:rPr>
          <w:rFonts w:hint="default" w:ascii="Arial" w:hAnsi="Arial" w:cs="Arial"/>
          <w:sz w:val="18"/>
          <w:szCs w:val="18"/>
        </w:rPr>
        <w:t>.</w:t>
      </w:r>
    </w:p>
    <w:p w14:paraId="06596C09">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5C23C9AC">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927F83D">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53BE7847">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6FA9E740">
      <w:pPr>
        <w:pStyle w:val="308"/>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6D7468E">
      <w:pPr>
        <w:pStyle w:val="308"/>
        <w:numPr>
          <w:ilvl w:val="2"/>
          <w:numId w:val="6"/>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19254F3">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B0F43EA">
      <w:pPr>
        <w:pStyle w:val="307"/>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9BD8742">
      <w:pPr>
        <w:pStyle w:val="307"/>
        <w:numPr>
          <w:ilvl w:val="0"/>
          <w:numId w:val="0"/>
        </w:numPr>
        <w:tabs>
          <w:tab w:val="left" w:pos="851"/>
          <w:tab w:val="left" w:pos="993"/>
        </w:tabs>
        <w:spacing w:before="0" w:after="0" w:line="360" w:lineRule="auto"/>
        <w:ind w:leftChars="0"/>
        <w:rPr>
          <w:rFonts w:hint="default" w:ascii="Arial" w:hAnsi="Arial" w:cs="Arial"/>
          <w:sz w:val="18"/>
          <w:szCs w:val="18"/>
        </w:rPr>
      </w:pPr>
    </w:p>
    <w:p w14:paraId="1E13C7A8">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4E513B3">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8"/>
          <w:rFonts w:hint="default" w:ascii="Arial" w:hAnsi="Arial" w:cs="Arial"/>
          <w:sz w:val="18"/>
          <w:szCs w:val="18"/>
        </w:rPr>
        <w:t>art. 14 da Lei nº 14.133/2021</w:t>
      </w:r>
      <w:r>
        <w:rPr>
          <w:rStyle w:val="328"/>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49BA2F36">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C036AE">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8"/>
          <w:rFonts w:hint="default" w:ascii="Arial" w:hAnsi="Arial" w:cs="Arial"/>
          <w:color w:val="auto"/>
          <w:sz w:val="18"/>
          <w:szCs w:val="18"/>
        </w:rPr>
        <w:t>https://www.portaltransparencia.gov.br/sancoes/ceis</w:t>
      </w:r>
      <w:r>
        <w:rPr>
          <w:rStyle w:val="328"/>
          <w:rFonts w:hint="default" w:ascii="Arial" w:hAnsi="Arial" w:cs="Arial"/>
          <w:color w:val="auto"/>
          <w:sz w:val="18"/>
          <w:szCs w:val="18"/>
        </w:rPr>
        <w:fldChar w:fldCharType="end"/>
      </w:r>
      <w:r>
        <w:rPr>
          <w:rFonts w:hint="default" w:ascii="Arial" w:hAnsi="Arial" w:cs="Arial"/>
          <w:sz w:val="18"/>
          <w:szCs w:val="18"/>
        </w:rPr>
        <w:t xml:space="preserve">); </w:t>
      </w:r>
    </w:p>
    <w:p w14:paraId="645FE463">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E2E7C21">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858C83E">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8"/>
          <w:rFonts w:hint="default" w:ascii="Arial" w:hAnsi="Arial" w:cs="Arial"/>
          <w:color w:val="auto"/>
          <w:sz w:val="18"/>
          <w:szCs w:val="18"/>
        </w:rPr>
        <w:t>https://www.portaltransparencia.gov.br/sancoes/cnep</w:t>
      </w:r>
      <w:r>
        <w:rPr>
          <w:rStyle w:val="328"/>
          <w:rFonts w:hint="default" w:ascii="Arial" w:hAnsi="Arial" w:cs="Arial"/>
          <w:color w:val="auto"/>
          <w:sz w:val="18"/>
          <w:szCs w:val="18"/>
        </w:rPr>
        <w:fldChar w:fldCharType="end"/>
      </w:r>
      <w:r>
        <w:rPr>
          <w:rFonts w:hint="default" w:ascii="Arial" w:hAnsi="Arial" w:cs="Arial"/>
          <w:sz w:val="18"/>
          <w:szCs w:val="18"/>
        </w:rPr>
        <w:t>).</w:t>
      </w:r>
    </w:p>
    <w:p w14:paraId="08CA230C">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7EEA92EC">
      <w:pPr>
        <w:pStyle w:val="221"/>
        <w:spacing w:line="360" w:lineRule="auto"/>
        <w:ind w:left="0"/>
        <w:jc w:val="both"/>
        <w:rPr>
          <w:rFonts w:hint="default" w:ascii="Arial" w:hAnsi="Arial" w:cs="Arial"/>
          <w:sz w:val="18"/>
          <w:szCs w:val="18"/>
        </w:rPr>
      </w:pPr>
    </w:p>
    <w:p w14:paraId="178EF0E3">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8"/>
          <w:rFonts w:hint="default" w:ascii="Arial" w:hAnsi="Arial" w:cs="Arial"/>
          <w:sz w:val="18"/>
          <w:szCs w:val="18"/>
        </w:rPr>
        <w:t>artigo 12 da Lei n° 8.429, de 1992</w:t>
      </w:r>
      <w:r>
        <w:rPr>
          <w:rStyle w:val="328"/>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DDEEFC1">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8"/>
          <w:rFonts w:hint="default" w:ascii="Arial" w:hAnsi="Arial" w:cs="Arial"/>
          <w:sz w:val="18"/>
          <w:szCs w:val="18"/>
        </w:rPr>
        <w:t xml:space="preserve">IN nº 3/2018, art. 29, </w:t>
      </w:r>
      <w:r>
        <w:rPr>
          <w:rStyle w:val="328"/>
          <w:rFonts w:hint="default" w:ascii="Arial" w:hAnsi="Arial" w:cs="Arial"/>
          <w:i/>
          <w:iCs/>
          <w:sz w:val="18"/>
          <w:szCs w:val="18"/>
        </w:rPr>
        <w:t>caput</w:t>
      </w:r>
      <w:r>
        <w:rPr>
          <w:rStyle w:val="328"/>
          <w:rFonts w:hint="default" w:ascii="Arial" w:hAnsi="Arial" w:cs="Arial"/>
          <w:i/>
          <w:iCs/>
          <w:sz w:val="18"/>
          <w:szCs w:val="18"/>
        </w:rPr>
        <w:fldChar w:fldCharType="end"/>
      </w:r>
      <w:r>
        <w:rPr>
          <w:rFonts w:hint="default" w:ascii="Arial" w:hAnsi="Arial" w:cs="Arial"/>
          <w:sz w:val="18"/>
          <w:szCs w:val="18"/>
        </w:rPr>
        <w:t>)</w:t>
      </w:r>
    </w:p>
    <w:p w14:paraId="7CC56A25">
      <w:pPr>
        <w:pStyle w:val="308"/>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8"/>
          <w:rFonts w:hint="default" w:ascii="Arial" w:hAnsi="Arial" w:cs="Arial"/>
          <w:sz w:val="18"/>
          <w:szCs w:val="18"/>
        </w:rPr>
        <w:t>IN nº 3/2018, art. 29, §1º</w:t>
      </w:r>
      <w:r>
        <w:rPr>
          <w:rStyle w:val="328"/>
          <w:rFonts w:hint="default" w:ascii="Arial" w:hAnsi="Arial" w:cs="Arial"/>
          <w:sz w:val="18"/>
          <w:szCs w:val="18"/>
        </w:rPr>
        <w:fldChar w:fldCharType="end"/>
      </w:r>
      <w:r>
        <w:rPr>
          <w:rFonts w:hint="default" w:ascii="Arial" w:hAnsi="Arial" w:cs="Arial"/>
          <w:sz w:val="18"/>
          <w:szCs w:val="18"/>
        </w:rPr>
        <w:t>).</w:t>
      </w:r>
    </w:p>
    <w:p w14:paraId="2DF378A8">
      <w:pPr>
        <w:pStyle w:val="308"/>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8"/>
          <w:rFonts w:hint="default" w:ascii="Arial" w:hAnsi="Arial" w:cs="Arial"/>
          <w:sz w:val="18"/>
          <w:szCs w:val="18"/>
        </w:rPr>
        <w:t>IN nº 3/2018, art. 29, §2º</w:t>
      </w:r>
      <w:r>
        <w:rPr>
          <w:rStyle w:val="328"/>
          <w:rFonts w:hint="default" w:ascii="Arial" w:hAnsi="Arial" w:cs="Arial"/>
          <w:sz w:val="18"/>
          <w:szCs w:val="18"/>
        </w:rPr>
        <w:fldChar w:fldCharType="end"/>
      </w:r>
      <w:r>
        <w:rPr>
          <w:rFonts w:hint="default" w:ascii="Arial" w:hAnsi="Arial" w:cs="Arial"/>
          <w:sz w:val="18"/>
          <w:szCs w:val="18"/>
        </w:rPr>
        <w:t>).</w:t>
      </w:r>
    </w:p>
    <w:p w14:paraId="16D1D864">
      <w:pPr>
        <w:pStyle w:val="308"/>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E1924E5">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97855D9">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34376E9B">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8"/>
          <w:rFonts w:hint="default" w:ascii="Arial" w:hAnsi="Arial" w:cs="Arial"/>
          <w:sz w:val="18"/>
          <w:szCs w:val="18"/>
        </w:rPr>
        <w:t>artigo 29 a 35 da IN SEGES nº 73, de 30 de setembro de 2022</w:t>
      </w:r>
      <w:r>
        <w:rPr>
          <w:rStyle w:val="328"/>
          <w:rFonts w:hint="default" w:ascii="Arial" w:hAnsi="Arial" w:cs="Arial"/>
          <w:sz w:val="18"/>
          <w:szCs w:val="18"/>
        </w:rPr>
        <w:fldChar w:fldCharType="end"/>
      </w:r>
      <w:r>
        <w:rPr>
          <w:rFonts w:hint="default" w:ascii="Arial" w:hAnsi="Arial" w:cs="Arial"/>
          <w:sz w:val="18"/>
          <w:szCs w:val="18"/>
        </w:rPr>
        <w:t>.</w:t>
      </w:r>
    </w:p>
    <w:p w14:paraId="598DCA3D">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5F56CB55">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91CE91E">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CDAED07">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1AB0363C">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8447195">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B34C79A">
      <w:pPr>
        <w:pStyle w:val="307"/>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7BD1478">
      <w:pPr>
        <w:pStyle w:val="308"/>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6BDA342">
      <w:pPr>
        <w:pStyle w:val="309"/>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9C97E26">
      <w:pPr>
        <w:pStyle w:val="309"/>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0216BE19">
      <w:pPr>
        <w:pStyle w:val="307"/>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18B6B57">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CB8FCB5">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64DEA5AB">
      <w:pPr>
        <w:pStyle w:val="308"/>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9309B9C">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C6F9559">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3B98835F">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555F468">
      <w:pPr>
        <w:pStyle w:val="308"/>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CEED3D9">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471B7FCF">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5CE9455C">
      <w:pPr>
        <w:pStyle w:val="308"/>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122D8CE1">
      <w:pPr>
        <w:pStyle w:val="307"/>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01499EE0">
      <w:pPr>
        <w:pStyle w:val="307"/>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25EE5E0F">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1C14FCA">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4C3C8C2">
      <w:pPr>
        <w:pStyle w:val="307"/>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5FD4F97A">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p>
    <w:p w14:paraId="3438EB93">
      <w:pPr>
        <w:pStyle w:val="279"/>
        <w:widowControl w:val="0"/>
        <w:numPr>
          <w:ilvl w:val="0"/>
          <w:numId w:val="6"/>
        </w:numPr>
        <w:tabs>
          <w:tab w:val="clear" w:pos="567"/>
        </w:tabs>
        <w:autoSpaceDN w:val="0"/>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 FASE DE HABILITAÇÃO</w:t>
      </w:r>
    </w:p>
    <w:p w14:paraId="629C4727">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8"/>
          <w:rFonts w:hint="default" w:ascii="Arial" w:hAnsi="Arial" w:cs="Arial"/>
          <w:sz w:val="18"/>
          <w:szCs w:val="18"/>
        </w:rPr>
        <w:t>arts. 62 a 70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F420DE6">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0013DE9">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4B30B294">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B1063D2">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A47CFA2">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8"/>
          <w:rFonts w:hint="default" w:ascii="Arial" w:hAnsi="Arial" w:cs="Arial"/>
          <w:sz w:val="18"/>
          <w:szCs w:val="18"/>
        </w:rPr>
        <w:t>art. 63, I, da Lei nº 14.133/2021</w:t>
      </w:r>
      <w:r>
        <w:rPr>
          <w:rStyle w:val="328"/>
          <w:rFonts w:hint="default" w:ascii="Arial" w:hAnsi="Arial" w:cs="Arial"/>
          <w:sz w:val="18"/>
          <w:szCs w:val="18"/>
        </w:rPr>
        <w:fldChar w:fldCharType="end"/>
      </w:r>
      <w:r>
        <w:rPr>
          <w:rFonts w:hint="default" w:ascii="Arial" w:hAnsi="Arial" w:cs="Arial"/>
          <w:sz w:val="18"/>
          <w:szCs w:val="18"/>
        </w:rPr>
        <w:t>).</w:t>
      </w:r>
    </w:p>
    <w:p w14:paraId="6105EE92">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513A077">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AE11962">
      <w:pPr>
        <w:pStyle w:val="307"/>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7B85C7C0">
      <w:pPr>
        <w:pStyle w:val="307"/>
        <w:numPr>
          <w:ilvl w:val="0"/>
          <w:numId w:val="0"/>
        </w:numPr>
        <w:tabs>
          <w:tab w:val="left" w:pos="993"/>
        </w:tabs>
        <w:spacing w:before="0" w:after="0" w:line="360" w:lineRule="auto"/>
        <w:ind w:leftChars="0"/>
        <w:rPr>
          <w:rFonts w:hint="default" w:ascii="Arial" w:hAnsi="Arial" w:cs="Arial"/>
          <w:sz w:val="18"/>
          <w:szCs w:val="18"/>
        </w:rPr>
      </w:pPr>
    </w:p>
    <w:p w14:paraId="3508722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0E27A28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5D7F93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52A2038">
      <w:pPr>
        <w:tabs>
          <w:tab w:val="left" w:pos="993"/>
        </w:tabs>
        <w:jc w:val="both"/>
        <w:rPr>
          <w:rFonts w:hint="default" w:ascii="Arial" w:hAnsi="Arial" w:cs="Arial"/>
          <w:sz w:val="18"/>
          <w:szCs w:val="18"/>
        </w:rPr>
      </w:pPr>
      <w:r>
        <w:rPr>
          <w:rFonts w:hint="default" w:ascii="Arial" w:hAnsi="Arial" w:cs="Arial"/>
          <w:sz w:val="18"/>
          <w:szCs w:val="18"/>
        </w:rPr>
        <w:t xml:space="preserve"> </w:t>
      </w:r>
    </w:p>
    <w:p w14:paraId="0DA15B25">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2E470AC4">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D077952">
      <w:pPr>
        <w:tabs>
          <w:tab w:val="left" w:pos="993"/>
        </w:tabs>
        <w:spacing w:line="360" w:lineRule="auto"/>
        <w:jc w:val="both"/>
        <w:rPr>
          <w:rFonts w:hint="default" w:ascii="Arial" w:hAnsi="Arial" w:cs="Arial"/>
          <w:sz w:val="18"/>
          <w:szCs w:val="18"/>
        </w:rPr>
      </w:pPr>
    </w:p>
    <w:p w14:paraId="6EED5970">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1D7798C">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16A0AE0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0A2168E7">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B753B37">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09EC1E3B">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1CBCDCC">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03B4621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878CB11">
      <w:pPr>
        <w:tabs>
          <w:tab w:val="left" w:pos="993"/>
        </w:tabs>
        <w:spacing w:line="360" w:lineRule="auto"/>
        <w:jc w:val="both"/>
        <w:rPr>
          <w:rFonts w:hint="default" w:ascii="Arial" w:hAnsi="Arial" w:cs="Arial"/>
          <w:sz w:val="18"/>
          <w:szCs w:val="18"/>
        </w:rPr>
      </w:pPr>
    </w:p>
    <w:p w14:paraId="3223F66A">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b/>
          <w:sz w:val="18"/>
          <w:szCs w:val="18"/>
          <w:highlight w:val="yellow"/>
        </w:rPr>
      </w:pPr>
      <w:r>
        <w:rPr>
          <w:rFonts w:hint="default" w:ascii="Arial" w:hAnsi="Arial" w:cs="Arial"/>
          <w:b/>
          <w:sz w:val="18"/>
          <w:szCs w:val="18"/>
        </w:rPr>
        <w:t xml:space="preserve"> </w:t>
      </w:r>
      <w:r>
        <w:rPr>
          <w:rFonts w:hint="default" w:ascii="Arial" w:hAnsi="Arial" w:cs="Arial"/>
          <w:b/>
          <w:sz w:val="18"/>
          <w:szCs w:val="18"/>
          <w:highlight w:val="yellow"/>
        </w:rPr>
        <w:t>8.9.5 Nível V - Da Qualificação Técnica</w:t>
      </w:r>
    </w:p>
    <w:p w14:paraId="599D9A57">
      <w:pPr>
        <w:pStyle w:val="221"/>
        <w:pageBreakBefore w:val="0"/>
        <w:numPr>
          <w:ilvl w:val="0"/>
          <w:numId w:val="0"/>
        </w:numPr>
        <w:pBdr>
          <w:top w:val="single" w:color="auto" w:sz="4" w:space="0"/>
          <w:left w:val="single" w:color="auto" w:sz="4" w:space="0"/>
          <w:bottom w:val="single" w:color="auto" w:sz="4" w:space="0"/>
          <w:right w:val="single" w:color="auto" w:sz="4" w:space="0"/>
        </w:pBdr>
        <w:tabs>
          <w:tab w:val="left" w:pos="0"/>
        </w:tabs>
        <w:kinsoku/>
        <w:wordWrap/>
        <w:overflowPunct/>
        <w:topLinePunct w:val="0"/>
        <w:bidi w:val="0"/>
        <w:snapToGrid/>
        <w:spacing w:line="360" w:lineRule="auto"/>
        <w:ind w:leftChars="0" w:right="0" w:rightChars="0"/>
        <w:jc w:val="both"/>
        <w:textAlignment w:val="auto"/>
        <w:rPr>
          <w:rFonts w:hint="default" w:ascii="Arial" w:hAnsi="Arial" w:cs="Arial"/>
          <w:sz w:val="18"/>
          <w:szCs w:val="18"/>
        </w:rPr>
      </w:pPr>
      <w:r>
        <w:rPr>
          <w:rFonts w:hint="default" w:ascii="Arial" w:hAnsi="Arial" w:cs="Arial"/>
          <w:b/>
          <w:sz w:val="18"/>
          <w:szCs w:val="18"/>
          <w:highlight w:val="none"/>
          <w:lang w:val="pt-BR"/>
        </w:rPr>
        <w:t xml:space="preserve">8.9.5.1 </w:t>
      </w:r>
      <w:r>
        <w:rPr>
          <w:rFonts w:hint="default" w:ascii="Arial" w:hAnsi="Arial" w:cs="Arial"/>
          <w:sz w:val="18"/>
          <w:szCs w:val="18"/>
        </w:rPr>
        <w:t xml:space="preserve">Certidão de Habilitação Profissional que comprove registro ativo no Conselho Regional de Contabilidade, não sendo possível a terceirização do objeto contratado, sendo todos os custos de responsabilidade da CONTRATADA. </w:t>
      </w:r>
    </w:p>
    <w:p w14:paraId="13715520">
      <w:pPr>
        <w:pStyle w:val="221"/>
        <w:pageBreakBefore w:val="0"/>
        <w:numPr>
          <w:ilvl w:val="0"/>
          <w:numId w:val="0"/>
        </w:numPr>
        <w:pBdr>
          <w:top w:val="single" w:color="auto" w:sz="4" w:space="0"/>
          <w:left w:val="single" w:color="auto" w:sz="4" w:space="0"/>
          <w:bottom w:val="single" w:color="auto" w:sz="4" w:space="0"/>
          <w:right w:val="single" w:color="auto" w:sz="4" w:space="0"/>
        </w:pBdr>
        <w:tabs>
          <w:tab w:val="left" w:pos="0"/>
        </w:tabs>
        <w:kinsoku/>
        <w:wordWrap/>
        <w:overflowPunct/>
        <w:topLinePunct w:val="0"/>
        <w:bidi w:val="0"/>
        <w:snapToGrid/>
        <w:spacing w:line="360" w:lineRule="auto"/>
        <w:ind w:leftChars="0" w:right="0" w:rightChars="0"/>
        <w:jc w:val="both"/>
        <w:textAlignment w:val="auto"/>
        <w:rPr>
          <w:rFonts w:hint="default" w:ascii="Arial" w:hAnsi="Arial" w:cs="Arial"/>
          <w:sz w:val="18"/>
          <w:szCs w:val="18"/>
        </w:rPr>
      </w:pPr>
    </w:p>
    <w:p w14:paraId="52CD52FE">
      <w:pPr>
        <w:pStyle w:val="221"/>
        <w:pageBreakBefore w:val="0"/>
        <w:numPr>
          <w:ilvl w:val="0"/>
          <w:numId w:val="0"/>
        </w:numPr>
        <w:pBdr>
          <w:top w:val="single" w:color="auto" w:sz="4" w:space="0"/>
          <w:left w:val="single" w:color="auto" w:sz="4" w:space="0"/>
          <w:bottom w:val="single" w:color="auto" w:sz="4" w:space="0"/>
          <w:right w:val="single" w:color="auto" w:sz="4" w:space="0"/>
        </w:pBdr>
        <w:tabs>
          <w:tab w:val="left" w:pos="0"/>
        </w:tabs>
        <w:kinsoku/>
        <w:wordWrap/>
        <w:overflowPunct/>
        <w:topLinePunct w:val="0"/>
        <w:bidi w:val="0"/>
        <w:snapToGrid/>
        <w:spacing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8.9.5.2 </w:t>
      </w:r>
      <w:r>
        <w:rPr>
          <w:rFonts w:hint="default" w:ascii="Arial" w:hAnsi="Arial" w:cs="Arial"/>
          <w:sz w:val="18"/>
          <w:szCs w:val="18"/>
        </w:rPr>
        <w:t xml:space="preserve">Atestado de Capacidade Técnica de </w:t>
      </w:r>
      <w:r>
        <w:rPr>
          <w:rFonts w:hint="default" w:ascii="Arial" w:hAnsi="Arial" w:cs="Arial"/>
          <w:sz w:val="18"/>
          <w:szCs w:val="18"/>
          <w:lang w:val="pt-BR"/>
        </w:rPr>
        <w:t xml:space="preserve">no mínimo </w:t>
      </w:r>
      <w:r>
        <w:rPr>
          <w:rFonts w:hint="default" w:ascii="Arial" w:hAnsi="Arial" w:cs="Arial"/>
          <w:sz w:val="18"/>
          <w:szCs w:val="18"/>
        </w:rPr>
        <w:t>dois anos, sendo admitido o somatório de atestados para a comprovação do respectivo período, em área pública, fornecido por pessoa jurídica de direito público ou privado que comprove que executou/forneceu ou está executando/fornecendo, a contento, o serviço de contabilidade, devendo o(s) documento(s) conter o nome, o endereço, o telefone dos atestadores, ou  declarantes.</w:t>
      </w:r>
    </w:p>
    <w:p w14:paraId="18D7C844">
      <w:pPr>
        <w:pStyle w:val="221"/>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360" w:lineRule="auto"/>
        <w:ind w:left="0" w:right="0"/>
        <w:jc w:val="both"/>
        <w:textAlignment w:val="auto"/>
        <w:rPr>
          <w:rFonts w:hint="default" w:ascii="Arial" w:hAnsi="Arial" w:cs="Arial"/>
          <w:sz w:val="18"/>
          <w:szCs w:val="18"/>
        </w:rPr>
      </w:pPr>
      <w:r>
        <w:rPr>
          <w:rFonts w:hint="default" w:ascii="Arial" w:hAnsi="Arial" w:cs="Arial"/>
          <w:b/>
          <w:sz w:val="18"/>
          <w:szCs w:val="18"/>
          <w:lang w:val="pt-BR"/>
        </w:rPr>
        <w:t xml:space="preserve">8.9.5.2.1 </w:t>
      </w:r>
      <w:r>
        <w:rPr>
          <w:rFonts w:hint="default" w:ascii="Arial" w:hAnsi="Arial" w:cs="Arial"/>
          <w:sz w:val="18"/>
          <w:szCs w:val="18"/>
        </w:rPr>
        <w:t>Justifica-se a exigência de Atestado de Capacidade Técnica pela fato da necessidade da Administração de garantir que a CONTRATADA tenha a capacidade de cumprir com as obrigações assumidas quando da assinatura do Contrato, pois se trata de serviços técnicos de natureza continuada, essenciais para desempenho dos serviços.</w:t>
      </w:r>
    </w:p>
    <w:p w14:paraId="607B3272">
      <w:pPr>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360" w:lineRule="auto"/>
        <w:ind w:left="0" w:right="0"/>
        <w:jc w:val="both"/>
        <w:textAlignment w:val="auto"/>
        <w:rPr>
          <w:rFonts w:hint="default" w:ascii="Arial" w:hAnsi="Arial" w:cs="Arial"/>
          <w:i/>
          <w:sz w:val="18"/>
          <w:szCs w:val="18"/>
        </w:rPr>
      </w:pPr>
      <w:r>
        <w:rPr>
          <w:rFonts w:hint="default" w:ascii="Arial" w:hAnsi="Arial" w:cs="Arial"/>
          <w:b/>
          <w:sz w:val="18"/>
          <w:szCs w:val="18"/>
          <w:lang w:val="pt-BR"/>
        </w:rPr>
        <w:t xml:space="preserve">8.9.5.2.2 </w:t>
      </w:r>
      <w:r>
        <w:rPr>
          <w:rFonts w:hint="default" w:ascii="Arial" w:hAnsi="Arial" w:cs="Arial"/>
          <w:sz w:val="18"/>
          <w:szCs w:val="18"/>
        </w:rPr>
        <w:t>A exigência do atestado de capacidade técnica não frustra o caráter competitivo do certame conforme se pode observar no Acórdão 8364/2012-Plenário, Acórdão 1214/2013-Plenário e, também: Acórdão nº 3121/2016 – TCU Plenário, bem como a Súmula nº 263 TCU. No acórdão do Acórdão nº 2939/2010 – Plenário, fica clara a decisão do E.Ministro: “</w:t>
      </w:r>
      <w:r>
        <w:rPr>
          <w:rFonts w:hint="default" w:ascii="Arial" w:hAnsi="Arial" w:cs="Arial"/>
          <w:i/>
          <w:sz w:val="18"/>
          <w:szCs w:val="18"/>
        </w:rPr>
        <w:t>por se tratar de serviço de natureza contínua, que podem se estender por longo período, a exigência temporal de experiência mínima no mercado do objeto também é, em princípio, compatível com o dispositivo legal há pouco mencionado, já que o tempo de atuação é critério relevante para avaliar a solidez do futuro fornecedor e, com isso, assegurar boa execução do objeto”.</w:t>
      </w:r>
    </w:p>
    <w:p w14:paraId="0AFFEA78">
      <w:pPr>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360" w:lineRule="auto"/>
        <w:ind w:left="0" w:right="0"/>
        <w:jc w:val="both"/>
        <w:textAlignment w:val="auto"/>
        <w:rPr>
          <w:rFonts w:hint="default" w:ascii="Arial" w:hAnsi="Arial" w:cs="Arial"/>
          <w:i/>
          <w:sz w:val="18"/>
          <w:szCs w:val="18"/>
        </w:rPr>
      </w:pPr>
    </w:p>
    <w:p w14:paraId="74B4008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b/>
          <w:sz w:val="18"/>
          <w:szCs w:val="18"/>
          <w:lang w:val="pt-BR"/>
        </w:rPr>
        <w:t xml:space="preserve">8.9.5.3 </w:t>
      </w:r>
      <w:r>
        <w:rPr>
          <w:rFonts w:hint="default" w:ascii="Arial" w:hAnsi="Arial" w:cs="Arial"/>
          <w:sz w:val="18"/>
          <w:szCs w:val="18"/>
          <w:lang w:val="pt-BR"/>
        </w:rPr>
        <w:t xml:space="preserve">A empresa </w:t>
      </w:r>
      <w:r>
        <w:rPr>
          <w:rFonts w:hint="default" w:ascii="Arial" w:hAnsi="Arial" w:cs="Arial"/>
          <w:sz w:val="18"/>
          <w:szCs w:val="18"/>
        </w:rPr>
        <w:t>deverá apresentar a comprovação da existência de vínculo profissional entre o(s) membro(s) da equipe técnica que desempenhará a execução do objeto e a empresa proponente</w:t>
      </w:r>
      <w:r>
        <w:rPr>
          <w:rFonts w:hint="default" w:ascii="Arial" w:hAnsi="Arial" w:cs="Arial"/>
          <w:sz w:val="18"/>
          <w:szCs w:val="18"/>
          <w:lang w:val="pt-BR"/>
        </w:rPr>
        <w:t>. A</w:t>
      </w:r>
      <w:r>
        <w:rPr>
          <w:rFonts w:hint="default" w:ascii="Arial" w:hAnsi="Arial" w:cs="Arial"/>
          <w:sz w:val="18"/>
          <w:szCs w:val="18"/>
        </w:rPr>
        <w:t xml:space="preserve">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760DA98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3AAE80E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3F6520A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7CF96E7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31E466C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9"/>
          <w:szCs w:val="19"/>
          <w:lang w:val="pt-BR"/>
        </w:rPr>
      </w:pPr>
      <w:r>
        <w:rPr>
          <w:rFonts w:hint="default" w:ascii="Arial" w:hAnsi="Arial" w:cs="Arial"/>
          <w:b w:val="0"/>
          <w:bCs w:val="0"/>
          <w:sz w:val="19"/>
          <w:szCs w:val="19"/>
          <w:lang w:val="pt-BR"/>
        </w:rPr>
        <w:t>e) Declação de contratação futura que comprove a disponibilidade do responsável técnico.</w:t>
      </w:r>
    </w:p>
    <w:p w14:paraId="0A4E5668">
      <w:pPr>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line="360" w:lineRule="auto"/>
        <w:ind w:left="0" w:right="0"/>
        <w:jc w:val="both"/>
        <w:textAlignment w:val="auto"/>
        <w:rPr>
          <w:rFonts w:hint="default" w:ascii="Arial" w:hAnsi="Arial" w:cs="Arial"/>
          <w:iCs/>
          <w:sz w:val="18"/>
          <w:szCs w:val="18"/>
        </w:rPr>
      </w:pPr>
      <w:r>
        <w:rPr>
          <w:rFonts w:hint="default" w:ascii="Arial" w:hAnsi="Arial" w:cs="Arial"/>
          <w:sz w:val="18"/>
          <w:szCs w:val="18"/>
          <w:lang w:val="pt-BR"/>
        </w:rPr>
        <w:t xml:space="preserve">8.9.5.3.1 </w:t>
      </w:r>
      <w:r>
        <w:rPr>
          <w:rFonts w:hint="default" w:ascii="Arial" w:hAnsi="Arial" w:cs="Arial"/>
          <w:sz w:val="18"/>
          <w:szCs w:val="18"/>
        </w:rPr>
        <w:t>Além disso, o profissional deverá apresentar a certidão de Habilitação Profissional que comprove registro ativo no Conselho Regional de Contabilidade.</w:t>
      </w:r>
    </w:p>
    <w:p w14:paraId="783F6F0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B9DB659">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206B4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6F925317">
      <w:pPr>
        <w:tabs>
          <w:tab w:val="left" w:pos="993"/>
        </w:tabs>
        <w:contextualSpacing/>
        <w:jc w:val="both"/>
        <w:rPr>
          <w:rFonts w:hint="default" w:ascii="Arial" w:hAnsi="Arial" w:cs="Arial"/>
          <w:sz w:val="18"/>
          <w:szCs w:val="18"/>
        </w:rPr>
      </w:pPr>
    </w:p>
    <w:p w14:paraId="37ADBBCF">
      <w:pPr>
        <w:pStyle w:val="308"/>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8"/>
          <w:rFonts w:hint="default" w:ascii="Arial" w:hAnsi="Arial" w:cs="Arial"/>
          <w:sz w:val="18"/>
          <w:szCs w:val="18"/>
        </w:rPr>
        <w:t>IN nº 3/2018, art. 4º, §1º, e art. 6º, §4º</w:t>
      </w:r>
      <w:r>
        <w:rPr>
          <w:rStyle w:val="328"/>
          <w:rFonts w:hint="default" w:ascii="Arial" w:hAnsi="Arial" w:cs="Arial"/>
          <w:sz w:val="18"/>
          <w:szCs w:val="18"/>
        </w:rPr>
        <w:fldChar w:fldCharType="end"/>
      </w:r>
      <w:r>
        <w:rPr>
          <w:rFonts w:hint="default" w:ascii="Arial" w:hAnsi="Arial" w:cs="Arial"/>
          <w:sz w:val="18"/>
          <w:szCs w:val="18"/>
        </w:rPr>
        <w:t>).</w:t>
      </w:r>
    </w:p>
    <w:p w14:paraId="4FA5ABBC">
      <w:pPr>
        <w:pStyle w:val="308"/>
        <w:tabs>
          <w:tab w:val="left" w:pos="993"/>
        </w:tabs>
        <w:spacing w:before="0" w:after="0" w:line="240" w:lineRule="auto"/>
        <w:ind w:left="0"/>
        <w:rPr>
          <w:rFonts w:hint="default" w:ascii="Arial" w:hAnsi="Arial" w:cs="Arial"/>
          <w:sz w:val="18"/>
          <w:szCs w:val="18"/>
        </w:rPr>
      </w:pPr>
    </w:p>
    <w:p w14:paraId="09326506">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3B89D0B4">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F1EB2E2">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7A34ADC">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32EBFB2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A492E5">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58F22512">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329E98E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5BB3765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0387F4D">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0DD06AEF">
      <w:pPr>
        <w:pStyle w:val="221"/>
        <w:spacing w:line="360" w:lineRule="auto"/>
        <w:ind w:left="0"/>
        <w:jc w:val="both"/>
        <w:rPr>
          <w:rFonts w:hint="default" w:ascii="Arial" w:hAnsi="Arial" w:eastAsia="Arial" w:cs="Arial"/>
          <w:b/>
          <w:sz w:val="18"/>
          <w:szCs w:val="18"/>
        </w:rPr>
      </w:pPr>
    </w:p>
    <w:p w14:paraId="58F0B2B9">
      <w:pPr>
        <w:pStyle w:val="307"/>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8"/>
          <w:rFonts w:hint="default" w:ascii="Arial" w:hAnsi="Arial" w:cs="Arial"/>
          <w:sz w:val="18"/>
          <w:szCs w:val="18"/>
        </w:rPr>
        <w:t xml:space="preserve">IN nº 3/2018, art. 7º, </w:t>
      </w:r>
      <w:r>
        <w:rPr>
          <w:rStyle w:val="328"/>
          <w:rFonts w:hint="default" w:ascii="Arial" w:hAnsi="Arial" w:cs="Arial"/>
          <w:i/>
          <w:iCs/>
          <w:sz w:val="18"/>
          <w:szCs w:val="18"/>
        </w:rPr>
        <w:t>caput</w:t>
      </w:r>
      <w:r>
        <w:rPr>
          <w:rStyle w:val="328"/>
          <w:rFonts w:hint="default" w:ascii="Arial" w:hAnsi="Arial" w:cs="Arial"/>
          <w:i/>
          <w:iCs/>
          <w:sz w:val="18"/>
          <w:szCs w:val="18"/>
        </w:rPr>
        <w:fldChar w:fldCharType="end"/>
      </w:r>
      <w:r>
        <w:rPr>
          <w:rFonts w:hint="default" w:ascii="Arial" w:hAnsi="Arial" w:cs="Arial"/>
          <w:sz w:val="18"/>
          <w:szCs w:val="18"/>
        </w:rPr>
        <w:t>).</w:t>
      </w:r>
    </w:p>
    <w:p w14:paraId="68F4EDA0">
      <w:pPr>
        <w:pStyle w:val="308"/>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8"/>
          <w:rFonts w:hint="default" w:ascii="Arial" w:hAnsi="Arial" w:cs="Arial"/>
          <w:sz w:val="18"/>
          <w:szCs w:val="18"/>
        </w:rPr>
        <w:t>IN nº 3/2018, art. 7º, parágrafo único</w:t>
      </w:r>
      <w:r>
        <w:rPr>
          <w:rStyle w:val="328"/>
          <w:rFonts w:hint="default" w:ascii="Arial" w:hAnsi="Arial" w:cs="Arial"/>
          <w:sz w:val="18"/>
          <w:szCs w:val="18"/>
        </w:rPr>
        <w:fldChar w:fldCharType="end"/>
      </w:r>
      <w:r>
        <w:rPr>
          <w:rFonts w:hint="default" w:ascii="Arial" w:hAnsi="Arial" w:cs="Arial"/>
          <w:sz w:val="18"/>
          <w:szCs w:val="18"/>
        </w:rPr>
        <w:t>).</w:t>
      </w:r>
    </w:p>
    <w:p w14:paraId="1192315B">
      <w:pPr>
        <w:pStyle w:val="307"/>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8"/>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8"/>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8"/>
          <w:rFonts w:hint="default" w:ascii="Arial" w:hAnsi="Arial" w:cs="Arial"/>
          <w:sz w:val="18"/>
          <w:szCs w:val="18"/>
        </w:rPr>
        <w:t xml:space="preserve">§ 1º do art. 36 e no § 1º do art. 39 da </w:t>
      </w:r>
      <w:r>
        <w:rPr>
          <w:rStyle w:val="328"/>
          <w:rFonts w:hint="default" w:ascii="Arial" w:hAnsi="Arial" w:cs="Arial"/>
          <w:i/>
          <w:iCs/>
          <w:sz w:val="18"/>
          <w:szCs w:val="18"/>
        </w:rPr>
        <w:t>Instrução Normativa SEGES nº 73, de 30 de setembro de 2022</w:t>
      </w:r>
      <w:r>
        <w:rPr>
          <w:rStyle w:val="328"/>
          <w:rFonts w:hint="default" w:ascii="Arial" w:hAnsi="Arial" w:cs="Arial"/>
          <w:sz w:val="18"/>
          <w:szCs w:val="18"/>
        </w:rPr>
        <w:t>.</w:t>
      </w:r>
      <w:r>
        <w:rPr>
          <w:rStyle w:val="328"/>
          <w:rFonts w:hint="default" w:ascii="Arial" w:hAnsi="Arial" w:cs="Arial"/>
          <w:sz w:val="18"/>
          <w:szCs w:val="18"/>
        </w:rPr>
        <w:fldChar w:fldCharType="end"/>
      </w:r>
    </w:p>
    <w:p w14:paraId="1CB9B19A">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8"/>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8"/>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7"/>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8"/>
          <w:rFonts w:hint="default" w:ascii="Arial" w:hAnsi="Arial" w:cs="Arial"/>
          <w:b/>
          <w:bCs/>
          <w:sz w:val="18"/>
          <w:szCs w:val="18"/>
        </w:rPr>
        <w:t>Lei 14.133/21, art. 64</w:t>
      </w:r>
      <w:r>
        <w:rPr>
          <w:rStyle w:val="328"/>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8"/>
          <w:rFonts w:hint="default" w:ascii="Arial" w:hAnsi="Arial" w:cs="Arial"/>
          <w:b/>
          <w:bCs/>
          <w:sz w:val="18"/>
          <w:szCs w:val="18"/>
        </w:rPr>
        <w:t>IN 73/2022, art. 39, §4º</w:t>
      </w:r>
      <w:r>
        <w:rPr>
          <w:rStyle w:val="328"/>
          <w:rFonts w:hint="default" w:ascii="Arial" w:hAnsi="Arial" w:cs="Arial"/>
          <w:b/>
          <w:bCs/>
          <w:sz w:val="18"/>
          <w:szCs w:val="18"/>
        </w:rPr>
        <w:fldChar w:fldCharType="end"/>
      </w:r>
      <w:r>
        <w:rPr>
          <w:rFonts w:hint="default" w:ascii="Arial" w:hAnsi="Arial" w:cs="Arial"/>
          <w:b/>
          <w:bCs/>
          <w:sz w:val="18"/>
          <w:szCs w:val="18"/>
        </w:rPr>
        <w:t>):</w:t>
      </w:r>
    </w:p>
    <w:p w14:paraId="08066C83">
      <w:pPr>
        <w:pStyle w:val="308"/>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8"/>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7"/>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7"/>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7"/>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8"/>
          <w:rFonts w:hint="default" w:ascii="Arial" w:hAnsi="Arial" w:cs="Arial"/>
          <w:sz w:val="18"/>
          <w:szCs w:val="18"/>
        </w:rPr>
        <w:t>art. 4º do Decreto nº 8.538/2015</w:t>
      </w:r>
      <w:r>
        <w:rPr>
          <w:rStyle w:val="328"/>
          <w:rFonts w:hint="default" w:ascii="Arial" w:hAnsi="Arial" w:cs="Arial"/>
          <w:sz w:val="18"/>
          <w:szCs w:val="18"/>
        </w:rPr>
        <w:fldChar w:fldCharType="end"/>
      </w:r>
      <w:r>
        <w:rPr>
          <w:rFonts w:hint="default" w:ascii="Arial" w:hAnsi="Arial" w:cs="Arial"/>
          <w:sz w:val="18"/>
          <w:szCs w:val="18"/>
        </w:rPr>
        <w:t>).</w:t>
      </w:r>
    </w:p>
    <w:p w14:paraId="5AE2FCA3">
      <w:pPr>
        <w:pStyle w:val="307"/>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7"/>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36C4C7B8">
      <w:pPr>
        <w:pStyle w:val="307"/>
        <w:numPr>
          <w:ilvl w:val="0"/>
          <w:numId w:val="0"/>
        </w:numPr>
        <w:tabs>
          <w:tab w:val="left" w:pos="993"/>
        </w:tabs>
        <w:spacing w:before="0" w:after="0" w:line="360" w:lineRule="auto"/>
        <w:ind w:leftChars="0"/>
        <w:rPr>
          <w:rFonts w:hint="default" w:ascii="Arial" w:hAnsi="Arial" w:cs="Arial"/>
          <w:sz w:val="18"/>
          <w:szCs w:val="18"/>
          <w:u w:val="single"/>
          <w:lang w:val="pt-BR"/>
        </w:rPr>
      </w:pPr>
    </w:p>
    <w:p w14:paraId="6607F3EF">
      <w:pPr>
        <w:pStyle w:val="279"/>
        <w:widowControl w:val="0"/>
        <w:numPr>
          <w:ilvl w:val="0"/>
          <w:numId w:val="6"/>
        </w:numPr>
        <w:tabs>
          <w:tab w:val="clear" w:pos="567"/>
        </w:tabs>
        <w:autoSpaceDN w:val="0"/>
        <w:spacing w:before="0" w:line="360" w:lineRule="auto"/>
        <w:ind w:left="0" w:leftChars="0" w:firstLine="0" w:firstLineChars="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30672499">
      <w:pPr>
        <w:pStyle w:val="307"/>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8"/>
          <w:rFonts w:hint="default" w:ascii="Arial" w:hAnsi="Arial" w:cs="Arial"/>
          <w:sz w:val="18"/>
          <w:szCs w:val="18"/>
        </w:rPr>
        <w:t>art. 165 da Lei nº 14.133, de 2021</w:t>
      </w:r>
      <w:r>
        <w:rPr>
          <w:rStyle w:val="328"/>
          <w:rFonts w:hint="default" w:ascii="Arial" w:hAnsi="Arial" w:cs="Arial"/>
          <w:sz w:val="18"/>
          <w:szCs w:val="18"/>
        </w:rPr>
        <w:fldChar w:fldCharType="end"/>
      </w:r>
      <w:r>
        <w:rPr>
          <w:rFonts w:hint="default" w:ascii="Arial" w:hAnsi="Arial" w:cs="Arial"/>
          <w:sz w:val="18"/>
          <w:szCs w:val="18"/>
        </w:rPr>
        <w:t>.</w:t>
      </w:r>
    </w:p>
    <w:p w14:paraId="3C860039">
      <w:pPr>
        <w:pStyle w:val="307"/>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AEFEF53">
      <w:pPr>
        <w:pStyle w:val="307"/>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8"/>
        <w:numPr>
          <w:ilvl w:val="2"/>
          <w:numId w:val="10"/>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8"/>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322B2A41">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2020EDD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51B3C7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65282EF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409CFB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4F4C26E7">
      <w:pPr>
        <w:pStyle w:val="308"/>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7782402">
      <w:pPr>
        <w:pStyle w:val="308"/>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8"/>
          <w:rFonts w:hint="default" w:ascii="Arial" w:hAnsi="Arial" w:cs="Arial"/>
          <w:sz w:val="18"/>
          <w:szCs w:val="18"/>
        </w:rPr>
        <w:t>§ 1º do art. 17 da Lei nº 14.133, de 2021</w:t>
      </w:r>
      <w:r>
        <w:rPr>
          <w:rStyle w:val="328"/>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41DED14">
      <w:pPr>
        <w:pStyle w:val="307"/>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71779516">
      <w:pPr>
        <w:pStyle w:val="307"/>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85C2F66">
      <w:pPr>
        <w:pStyle w:val="307"/>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1B3A85B9">
      <w:pPr>
        <w:pStyle w:val="307"/>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3023CC7">
      <w:pPr>
        <w:pStyle w:val="307"/>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4F8D31D7">
      <w:pPr>
        <w:pStyle w:val="307"/>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6F6B3318">
      <w:pPr>
        <w:pStyle w:val="307"/>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26335ED1">
      <w:pPr>
        <w:pStyle w:val="307"/>
        <w:numPr>
          <w:ilvl w:val="0"/>
          <w:numId w:val="0"/>
        </w:numPr>
        <w:tabs>
          <w:tab w:val="left" w:pos="993"/>
        </w:tabs>
        <w:spacing w:before="0" w:after="0" w:line="360" w:lineRule="auto"/>
        <w:ind w:leftChars="0"/>
        <w:rPr>
          <w:rFonts w:hint="default" w:ascii="Arial" w:hAnsi="Arial" w:cs="Arial"/>
          <w:sz w:val="18"/>
          <w:szCs w:val="18"/>
        </w:rPr>
      </w:pPr>
    </w:p>
    <w:p w14:paraId="0424812C">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1E33CC7">
      <w:pPr>
        <w:pStyle w:val="279"/>
        <w:numPr>
          <w:ilvl w:val="1"/>
          <w:numId w:val="13"/>
        </w:numPr>
        <w:spacing w:before="0" w:line="360" w:lineRule="auto"/>
        <w:ind w:left="0" w:firstLine="0"/>
        <w:rPr>
          <w:rFonts w:hint="default" w:ascii="Arial" w:hAnsi="Arial" w:cs="Arial"/>
          <w:b/>
          <w:bCs/>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559B68AC">
      <w:pPr>
        <w:rPr>
          <w:rFonts w:hint="default" w:ascii="Arial" w:hAnsi="Arial" w:cs="Arial"/>
          <w:sz w:val="18"/>
          <w:szCs w:val="18"/>
        </w:rPr>
      </w:pPr>
    </w:p>
    <w:p w14:paraId="2CBC3F84">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83A9BDE">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2B8DB47C">
      <w:pPr>
        <w:pStyle w:val="308"/>
        <w:tabs>
          <w:tab w:val="left" w:pos="0"/>
        </w:tabs>
        <w:suppressAutoHyphens w:val="0"/>
        <w:spacing w:before="0" w:after="0" w:line="240" w:lineRule="auto"/>
        <w:ind w:left="0"/>
        <w:rPr>
          <w:rFonts w:hint="default" w:ascii="Arial" w:hAnsi="Arial" w:cs="Arial"/>
          <w:sz w:val="18"/>
          <w:szCs w:val="18"/>
        </w:rPr>
      </w:pPr>
    </w:p>
    <w:p w14:paraId="06B54532">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4F88035">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0806745">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49E1903">
      <w:pPr>
        <w:autoSpaceDE w:val="0"/>
        <w:autoSpaceDN w:val="0"/>
        <w:adjustRightInd w:val="0"/>
        <w:jc w:val="both"/>
        <w:rPr>
          <w:rFonts w:hint="default" w:ascii="Arial" w:hAnsi="Arial" w:cs="Arial"/>
          <w:b/>
          <w:bCs/>
          <w:sz w:val="18"/>
          <w:szCs w:val="18"/>
        </w:rPr>
      </w:pPr>
    </w:p>
    <w:p w14:paraId="3183443D">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405E5DF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1F83808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E03EAE9">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3BB86E8">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5D5E62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65C9275D">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6122659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tbl>
      <w:tblPr>
        <w:tblStyle w:val="333"/>
        <w:tblW w:w="8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 w:type="dxa"/>
          <w:bottom w:w="0" w:type="dxa"/>
          <w:right w:w="0" w:type="dxa"/>
        </w:tblCellMar>
      </w:tblPr>
      <w:tblGrid>
        <w:gridCol w:w="1939"/>
        <w:gridCol w:w="2105"/>
        <w:gridCol w:w="2105"/>
        <w:gridCol w:w="2105"/>
      </w:tblGrid>
      <w:tr w14:paraId="747D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 w:type="dxa"/>
            <w:bottom w:w="0" w:type="dxa"/>
            <w:right w:w="0" w:type="dxa"/>
          </w:tblCellMar>
        </w:tblPrEx>
        <w:trPr>
          <w:trHeight w:val="20" w:hRule="atLeast"/>
          <w:jc w:val="center"/>
        </w:trPr>
        <w:tc>
          <w:tcPr>
            <w:tcW w:w="1939" w:type="dxa"/>
            <w:shd w:val="clear" w:color="auto" w:fill="B2B2B2"/>
            <w:vAlign w:val="center"/>
          </w:tcPr>
          <w:p w14:paraId="57093CA0">
            <w:pPr>
              <w:widowControl w:val="0"/>
              <w:spacing w:before="57" w:after="0" w:line="360" w:lineRule="auto"/>
              <w:jc w:val="center"/>
              <w:rPr>
                <w:rFonts w:hint="default" w:ascii="Arial" w:hAnsi="Arial" w:cs="Arial"/>
                <w:sz w:val="18"/>
                <w:szCs w:val="18"/>
              </w:rPr>
            </w:pPr>
            <w:r>
              <w:rPr>
                <w:rFonts w:hint="default" w:ascii="Arial" w:hAnsi="Arial" w:cs="Arial"/>
                <w:b/>
                <w:sz w:val="18"/>
                <w:szCs w:val="18"/>
                <w:lang w:eastAsia="pt-BR" w:bidi="ar-SA"/>
              </w:rPr>
              <w:t>Centro de Custo</w:t>
            </w:r>
          </w:p>
        </w:tc>
        <w:tc>
          <w:tcPr>
            <w:tcW w:w="2105" w:type="dxa"/>
            <w:shd w:val="clear" w:color="auto" w:fill="B2B2B2"/>
            <w:vAlign w:val="center"/>
          </w:tcPr>
          <w:p w14:paraId="143B4519">
            <w:pPr>
              <w:widowControl w:val="0"/>
              <w:spacing w:before="57" w:after="0" w:line="360" w:lineRule="auto"/>
              <w:jc w:val="center"/>
              <w:rPr>
                <w:rFonts w:hint="default" w:ascii="Arial" w:hAnsi="Arial" w:cs="Arial"/>
                <w:sz w:val="18"/>
                <w:szCs w:val="18"/>
              </w:rPr>
            </w:pPr>
            <w:r>
              <w:rPr>
                <w:rFonts w:hint="default" w:ascii="Arial" w:hAnsi="Arial" w:cs="Arial"/>
                <w:b/>
                <w:sz w:val="18"/>
                <w:szCs w:val="18"/>
                <w:lang w:eastAsia="pt-BR" w:bidi="ar-SA"/>
              </w:rPr>
              <w:t>Unidade</w:t>
            </w:r>
          </w:p>
        </w:tc>
        <w:tc>
          <w:tcPr>
            <w:tcW w:w="2105" w:type="dxa"/>
            <w:shd w:val="clear" w:color="auto" w:fill="B2B2B2"/>
          </w:tcPr>
          <w:p w14:paraId="46D739F5">
            <w:pPr>
              <w:widowControl w:val="0"/>
              <w:spacing w:before="57" w:after="0" w:line="360" w:lineRule="auto"/>
              <w:jc w:val="center"/>
              <w:rPr>
                <w:rFonts w:hint="default" w:ascii="Arial" w:hAnsi="Arial" w:cs="Arial"/>
                <w:b/>
                <w:sz w:val="18"/>
                <w:szCs w:val="18"/>
                <w:lang w:eastAsia="pt-BR" w:bidi="ar-SA"/>
              </w:rPr>
            </w:pPr>
            <w:r>
              <w:rPr>
                <w:rFonts w:hint="default" w:ascii="Arial" w:hAnsi="Arial" w:cs="Arial"/>
                <w:b/>
                <w:sz w:val="18"/>
                <w:szCs w:val="18"/>
                <w:lang w:eastAsia="pt-BR" w:bidi="ar-SA"/>
              </w:rPr>
              <w:t>Ficha</w:t>
            </w:r>
          </w:p>
        </w:tc>
        <w:tc>
          <w:tcPr>
            <w:tcW w:w="2105" w:type="dxa"/>
            <w:shd w:val="clear" w:color="auto" w:fill="B2B2B2"/>
          </w:tcPr>
          <w:p w14:paraId="661610EF">
            <w:pPr>
              <w:widowControl w:val="0"/>
              <w:spacing w:before="57" w:after="0" w:line="360" w:lineRule="auto"/>
              <w:jc w:val="center"/>
              <w:rPr>
                <w:rFonts w:hint="default" w:ascii="Arial" w:hAnsi="Arial" w:cs="Arial"/>
                <w:b/>
                <w:sz w:val="18"/>
                <w:szCs w:val="18"/>
                <w:lang w:eastAsia="pt-BR" w:bidi="ar-SA"/>
              </w:rPr>
            </w:pPr>
            <w:r>
              <w:rPr>
                <w:rFonts w:hint="default" w:ascii="Arial" w:hAnsi="Arial" w:cs="Arial"/>
                <w:b/>
                <w:sz w:val="18"/>
                <w:szCs w:val="18"/>
                <w:lang w:eastAsia="pt-BR" w:bidi="ar-SA"/>
              </w:rPr>
              <w:t xml:space="preserve">Bloqueio </w:t>
            </w:r>
          </w:p>
        </w:tc>
      </w:tr>
      <w:tr w14:paraId="20414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 w:type="dxa"/>
            <w:bottom w:w="0" w:type="dxa"/>
            <w:right w:w="0" w:type="dxa"/>
          </w:tblCellMar>
        </w:tblPrEx>
        <w:trPr>
          <w:trHeight w:val="436" w:hRule="atLeast"/>
          <w:jc w:val="center"/>
        </w:trPr>
        <w:tc>
          <w:tcPr>
            <w:tcW w:w="1939" w:type="dxa"/>
            <w:shd w:val="clear" w:color="auto" w:fill="EEEEEE"/>
            <w:vAlign w:val="center"/>
          </w:tcPr>
          <w:p w14:paraId="7E2B99A8">
            <w:pPr>
              <w:widowControl w:val="0"/>
              <w:spacing w:before="57" w:after="0" w:line="360" w:lineRule="auto"/>
              <w:jc w:val="center"/>
              <w:outlineLvl w:val="0"/>
              <w:rPr>
                <w:rFonts w:hint="default" w:ascii="Arial" w:hAnsi="Arial" w:cs="Arial"/>
                <w:sz w:val="18"/>
                <w:szCs w:val="18"/>
              </w:rPr>
            </w:pPr>
            <w:r>
              <w:rPr>
                <w:rFonts w:hint="default" w:ascii="Arial" w:hAnsi="Arial" w:eastAsia="Times New Roman" w:cs="Arial"/>
                <w:sz w:val="18"/>
                <w:szCs w:val="18"/>
                <w:lang w:eastAsia="pt-BR" w:bidi="ar-SA"/>
              </w:rPr>
              <w:t>04</w:t>
            </w:r>
          </w:p>
        </w:tc>
        <w:tc>
          <w:tcPr>
            <w:tcW w:w="2105" w:type="dxa"/>
            <w:shd w:val="clear" w:color="auto" w:fill="EEEEEE"/>
            <w:vAlign w:val="center"/>
          </w:tcPr>
          <w:p w14:paraId="2B5BFFBA">
            <w:pPr>
              <w:widowControl w:val="0"/>
              <w:spacing w:before="57" w:after="0" w:line="360" w:lineRule="auto"/>
              <w:jc w:val="center"/>
              <w:outlineLvl w:val="0"/>
              <w:rPr>
                <w:rFonts w:hint="default" w:ascii="Arial" w:hAnsi="Arial" w:cs="Arial"/>
                <w:sz w:val="18"/>
                <w:szCs w:val="18"/>
              </w:rPr>
            </w:pPr>
            <w:r>
              <w:rPr>
                <w:rFonts w:hint="default" w:ascii="Arial" w:hAnsi="Arial" w:eastAsia="Times New Roman" w:cs="Arial"/>
                <w:sz w:val="18"/>
                <w:szCs w:val="18"/>
                <w:lang w:eastAsia="pt-BR" w:bidi="ar-SA"/>
              </w:rPr>
              <w:t>Secretaria de Fazenda</w:t>
            </w:r>
          </w:p>
        </w:tc>
        <w:tc>
          <w:tcPr>
            <w:tcW w:w="2105" w:type="dxa"/>
            <w:shd w:val="clear" w:color="auto" w:fill="EEEEEE"/>
            <w:vAlign w:val="center"/>
          </w:tcPr>
          <w:p w14:paraId="0D1C7643">
            <w:pPr>
              <w:widowControl w:val="0"/>
              <w:spacing w:before="57" w:after="0" w:line="360" w:lineRule="auto"/>
              <w:jc w:val="center"/>
              <w:outlineLvl w:val="0"/>
              <w:rPr>
                <w:rFonts w:hint="default" w:ascii="Arial" w:hAnsi="Arial" w:eastAsia="Times New Roman" w:cs="Arial"/>
                <w:sz w:val="18"/>
                <w:szCs w:val="18"/>
                <w:lang w:eastAsia="pt-BR" w:bidi="ar-SA"/>
              </w:rPr>
            </w:pPr>
            <w:r>
              <w:rPr>
                <w:rFonts w:hint="default" w:ascii="Arial" w:hAnsi="Arial" w:eastAsia="Times New Roman" w:cs="Arial"/>
                <w:sz w:val="18"/>
                <w:szCs w:val="18"/>
                <w:lang w:eastAsia="pt-BR" w:bidi="ar-SA"/>
              </w:rPr>
              <w:t>183</w:t>
            </w:r>
          </w:p>
        </w:tc>
        <w:tc>
          <w:tcPr>
            <w:tcW w:w="2105" w:type="dxa"/>
            <w:shd w:val="clear" w:color="auto" w:fill="EEEEEE"/>
            <w:vAlign w:val="center"/>
          </w:tcPr>
          <w:p w14:paraId="7AB23CC2">
            <w:pPr>
              <w:widowControl w:val="0"/>
              <w:spacing w:before="57" w:after="0" w:line="360" w:lineRule="auto"/>
              <w:jc w:val="center"/>
              <w:outlineLvl w:val="0"/>
              <w:rPr>
                <w:rFonts w:hint="default" w:ascii="Arial" w:hAnsi="Arial" w:eastAsia="Times New Roman" w:cs="Arial"/>
                <w:sz w:val="18"/>
                <w:szCs w:val="18"/>
                <w:lang w:eastAsia="pt-BR" w:bidi="ar-SA"/>
              </w:rPr>
            </w:pPr>
            <w:r>
              <w:rPr>
                <w:rFonts w:hint="default" w:ascii="Arial" w:hAnsi="Arial" w:eastAsia="Times New Roman" w:cs="Arial"/>
                <w:sz w:val="18"/>
                <w:szCs w:val="18"/>
                <w:lang w:eastAsia="pt-BR" w:bidi="ar-SA"/>
              </w:rPr>
              <w:t>563</w:t>
            </w:r>
          </w:p>
        </w:tc>
      </w:tr>
    </w:tbl>
    <w:p w14:paraId="17DD94CD">
      <w:pPr>
        <w:pStyle w:val="221"/>
        <w:tabs>
          <w:tab w:val="left" w:pos="851"/>
          <w:tab w:val="left" w:pos="993"/>
        </w:tabs>
        <w:spacing w:line="360" w:lineRule="auto"/>
        <w:ind w:left="0"/>
        <w:jc w:val="both"/>
        <w:rPr>
          <w:rFonts w:hint="default" w:ascii="Arial" w:hAnsi="Arial" w:cs="Arial"/>
          <w:sz w:val="18"/>
          <w:szCs w:val="18"/>
        </w:rPr>
      </w:pPr>
    </w:p>
    <w:p w14:paraId="1CC61735">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4011BB33">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355BB066">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R$ </w:t>
      </w:r>
      <w:r>
        <w:rPr>
          <w:rFonts w:hint="default" w:ascii="Arial" w:hAnsi="Arial" w:cs="Arial"/>
          <w:sz w:val="18"/>
          <w:szCs w:val="18"/>
          <w:lang w:val="pt-BR"/>
        </w:rPr>
        <w:t>170.000,00 (cento e setenta mil reais</w:t>
      </w:r>
      <w:r>
        <w:rPr>
          <w:rFonts w:hint="default" w:ascii="Arial" w:hAnsi="Arial" w:cs="Arial"/>
          <w:sz w:val="18"/>
          <w:szCs w:val="18"/>
        </w:rPr>
        <w:t>), de acordo com o mapa analítico anexo.</w:t>
      </w:r>
    </w:p>
    <w:p w14:paraId="33297A38">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51E40F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70EA60EA">
      <w:pPr>
        <w:spacing w:line="360" w:lineRule="auto"/>
        <w:jc w:val="both"/>
        <w:rPr>
          <w:rFonts w:hint="default" w:ascii="Arial" w:hAnsi="Arial" w:cs="Arial"/>
          <w:sz w:val="18"/>
          <w:szCs w:val="18"/>
        </w:rPr>
      </w:pPr>
    </w:p>
    <w:p w14:paraId="3D4907F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749C839D">
      <w:pPr>
        <w:pStyle w:val="308"/>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5472345">
      <w:pPr>
        <w:pStyle w:val="307"/>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748F0BE5">
      <w:pPr>
        <w:pStyle w:val="308"/>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6BF75F6E">
      <w:pPr>
        <w:pStyle w:val="308"/>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5259365">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3E837E41">
      <w:pPr>
        <w:pStyle w:val="308"/>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1806DBBF">
      <w:pPr>
        <w:pStyle w:val="308"/>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7ADB0A3C">
      <w:pPr>
        <w:pStyle w:val="309"/>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077B26E">
      <w:pPr>
        <w:pStyle w:val="309"/>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6B1A5077">
      <w:pPr>
        <w:pStyle w:val="309"/>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7C70CFFD">
      <w:pPr>
        <w:pStyle w:val="309"/>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14685775">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1852B10">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05669ED6">
      <w:pPr>
        <w:pStyle w:val="308"/>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3EDE4C4">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A40A2CB">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6F05D946">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1EFEF81">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4B4450ED">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3EEA220">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0BD047B9">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3AEAF773">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AC7C0A">
      <w:pPr>
        <w:pStyle w:val="308"/>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45FC3F7">
      <w:pPr>
        <w:pStyle w:val="308"/>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v"/>
      <w:bookmarkEnd w:id="29"/>
      <w:bookmarkStart w:id="30" w:name="art155iv"/>
      <w:bookmarkEnd w:id="30"/>
      <w:bookmarkStart w:id="31" w:name="art155iii"/>
      <w:bookmarkEnd w:id="31"/>
      <w:bookmarkStart w:id="32" w:name="art155vii"/>
      <w:bookmarkEnd w:id="32"/>
      <w:bookmarkStart w:id="33" w:name="art155x"/>
      <w:bookmarkEnd w:id="33"/>
      <w:bookmarkStart w:id="34" w:name="art155viii"/>
      <w:bookmarkEnd w:id="34"/>
      <w:bookmarkStart w:id="35" w:name="art155ix"/>
      <w:bookmarkEnd w:id="35"/>
      <w:bookmarkStart w:id="36" w:name="art155ii"/>
      <w:bookmarkEnd w:id="36"/>
    </w:p>
    <w:p w14:paraId="186D23FA">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34B2CE63">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69D304A6">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BA3B95F">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EEE4057">
      <w:pPr>
        <w:pStyle w:val="308"/>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70E7E3BF">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99D463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18E29F3">
      <w:pPr>
        <w:pStyle w:val="307"/>
        <w:spacing w:before="0" w:after="0" w:line="360" w:lineRule="auto"/>
        <w:rPr>
          <w:rFonts w:hint="default" w:ascii="Arial" w:hAnsi="Arial" w:cs="Arial"/>
          <w:color w:val="auto"/>
          <w:sz w:val="18"/>
          <w:szCs w:val="18"/>
        </w:rPr>
      </w:pPr>
      <w:bookmarkStart w:id="37" w:name="art156§6ii"/>
      <w:bookmarkEnd w:id="37"/>
      <w:bookmarkStart w:id="38" w:name="art156§3"/>
      <w:bookmarkEnd w:id="38"/>
      <w:bookmarkStart w:id="39" w:name="art156§6"/>
      <w:bookmarkEnd w:id="39"/>
      <w:bookmarkStart w:id="40" w:name="art156§4"/>
      <w:bookmarkEnd w:id="40"/>
      <w:bookmarkStart w:id="41" w:name="art156§5"/>
      <w:bookmarkEnd w:id="41"/>
      <w:bookmarkStart w:id="42" w:name="art156§7"/>
      <w:bookmarkEnd w:id="42"/>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4DB8DEE">
      <w:pPr>
        <w:pStyle w:val="307"/>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33CDB934">
      <w:pPr>
        <w:pStyle w:val="307"/>
        <w:spacing w:before="0" w:after="0" w:line="360" w:lineRule="auto"/>
        <w:rPr>
          <w:rFonts w:hint="default" w:ascii="Arial" w:hAnsi="Arial" w:cs="Arial"/>
          <w:color w:val="auto"/>
          <w:sz w:val="18"/>
          <w:szCs w:val="18"/>
        </w:rPr>
      </w:pPr>
    </w:p>
    <w:p w14:paraId="26FB814A">
      <w:pPr>
        <w:pStyle w:val="307"/>
        <w:spacing w:before="0" w:after="0" w:line="360" w:lineRule="auto"/>
        <w:rPr>
          <w:rFonts w:hint="default" w:ascii="Arial" w:hAnsi="Arial" w:cs="Arial"/>
          <w:color w:val="auto"/>
          <w:sz w:val="18"/>
          <w:szCs w:val="18"/>
        </w:rPr>
      </w:pPr>
    </w:p>
    <w:p w14:paraId="1928ECC2">
      <w:pPr>
        <w:pStyle w:val="307"/>
        <w:spacing w:before="0" w:after="0" w:line="240" w:lineRule="auto"/>
        <w:rPr>
          <w:rFonts w:hint="default" w:ascii="Arial" w:hAnsi="Arial" w:cs="Arial"/>
          <w:color w:val="auto"/>
          <w:sz w:val="18"/>
          <w:szCs w:val="18"/>
        </w:rPr>
      </w:pPr>
    </w:p>
    <w:p w14:paraId="797B7DC3">
      <w:pPr>
        <w:pStyle w:val="307"/>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7C5FDDAC">
      <w:pPr>
        <w:pStyle w:val="307"/>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C18E141">
      <w:pPr>
        <w:pStyle w:val="307"/>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72625B60">
      <w:pPr>
        <w:pStyle w:val="307"/>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03B15E0">
      <w:pPr>
        <w:pStyle w:val="307"/>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7DD7FB47">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551C4ACD">
      <w:pPr>
        <w:pStyle w:val="307"/>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BD19485">
      <w:pPr>
        <w:pStyle w:val="279"/>
        <w:numPr>
          <w:ilvl w:val="0"/>
          <w:numId w:val="0"/>
        </w:numPr>
        <w:spacing w:before="0"/>
        <w:rPr>
          <w:rFonts w:hint="default" w:ascii="Arial" w:hAnsi="Arial" w:cs="Arial"/>
          <w:sz w:val="18"/>
          <w:szCs w:val="18"/>
        </w:rPr>
      </w:pPr>
      <w:bookmarkStart w:id="44" w:name="_Toc135469236"/>
    </w:p>
    <w:p w14:paraId="78AACF28">
      <w:pPr>
        <w:pStyle w:val="279"/>
        <w:numPr>
          <w:ilvl w:val="0"/>
          <w:numId w:val="14"/>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2C17846D">
      <w:pPr>
        <w:pStyle w:val="307"/>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38AD059">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E297280">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63E980F3">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7581E155">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32256754">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2A906526">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57E01A8">
      <w:pPr>
        <w:pStyle w:val="307"/>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368BEB08">
      <w:pPr>
        <w:pStyle w:val="307"/>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74767DD8">
      <w:pPr>
        <w:pStyle w:val="307"/>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1EEAD04">
      <w:pPr>
        <w:pStyle w:val="307"/>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1E4FD833">
      <w:pPr>
        <w:pStyle w:val="308"/>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42863767">
      <w:pPr>
        <w:pStyle w:val="309"/>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613E87A1">
      <w:pPr>
        <w:pStyle w:val="308"/>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41F0A233">
      <w:pPr>
        <w:pStyle w:val="308"/>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B29D228">
      <w:pPr>
        <w:pStyle w:val="308"/>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47C8A529">
      <w:pPr>
        <w:pStyle w:val="308"/>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457DEE6B">
      <w:pPr>
        <w:pStyle w:val="308"/>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15C978D3">
      <w:pPr>
        <w:pStyle w:val="308"/>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EA6EC9D">
      <w:pPr>
        <w:pStyle w:val="308"/>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DDBB203">
      <w:pPr>
        <w:pStyle w:val="308"/>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4EF8F44B">
      <w:pPr>
        <w:pStyle w:val="308"/>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0D31DA00">
      <w:pPr>
        <w:pStyle w:val="308"/>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2FF57D0B">
      <w:pPr>
        <w:pStyle w:val="308"/>
        <w:spacing w:before="0" w:after="0" w:line="360" w:lineRule="auto"/>
        <w:ind w:left="0"/>
        <w:rPr>
          <w:rFonts w:hint="default" w:ascii="Arial" w:hAnsi="Arial" w:cs="Arial"/>
          <w:sz w:val="18"/>
          <w:szCs w:val="18"/>
          <w:lang w:val="pt-BR"/>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r>
        <w:rPr>
          <w:rFonts w:hint="default" w:ascii="Arial" w:hAnsi="Arial" w:cs="Arial"/>
          <w:sz w:val="18"/>
          <w:szCs w:val="18"/>
          <w:lang w:val="pt-BR"/>
        </w:rPr>
        <w:t xml:space="preserve"> </w:t>
      </w:r>
      <w:r>
        <w:rPr>
          <w:rFonts w:hint="default" w:ascii="Arial" w:hAnsi="Arial" w:cs="Arial"/>
          <w:sz w:val="18"/>
          <w:szCs w:val="18"/>
        </w:rPr>
        <w:t>e demandas</w:t>
      </w:r>
    </w:p>
    <w:p w14:paraId="4E0E0B32">
      <w:pPr>
        <w:pStyle w:val="308"/>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5B84C6A4">
      <w:pPr>
        <w:pStyle w:val="308"/>
        <w:spacing w:before="0" w:after="0" w:line="360" w:lineRule="auto"/>
        <w:ind w:left="0"/>
        <w:rPr>
          <w:rFonts w:hint="default" w:ascii="Arial" w:hAnsi="Arial" w:cs="Arial"/>
          <w:sz w:val="18"/>
          <w:szCs w:val="18"/>
        </w:rPr>
      </w:pPr>
      <w:r>
        <w:rPr>
          <w:rFonts w:hint="default" w:ascii="Arial" w:hAnsi="Arial" w:cs="Arial"/>
          <w:sz w:val="18"/>
          <w:szCs w:val="18"/>
        </w:rPr>
        <w:t xml:space="preserve">Anexo XV - Termo de referência </w:t>
      </w:r>
    </w:p>
    <w:p w14:paraId="2215239C">
      <w:pPr>
        <w:pStyle w:val="308"/>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072FCB05">
      <w:pPr>
        <w:pStyle w:val="302"/>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A18CE48">
      <w:pPr>
        <w:pStyle w:val="302"/>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286E08FE">
      <w:pPr>
        <w:pStyle w:val="302"/>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26FC262A">
      <w:pPr>
        <w:pStyle w:val="302"/>
        <w:numPr>
          <w:ilvl w:val="0"/>
          <w:numId w:val="0"/>
        </w:numPr>
        <w:spacing w:line="360" w:lineRule="auto"/>
        <w:ind w:leftChars="0"/>
        <w:jc w:val="both"/>
        <w:rPr>
          <w:rFonts w:hint="default" w:ascii="Arial" w:hAnsi="Arial" w:cs="Arial"/>
          <w:bCs/>
          <w:color w:val="000000"/>
          <w:sz w:val="18"/>
          <w:szCs w:val="18"/>
        </w:rPr>
      </w:pPr>
    </w:p>
    <w:p w14:paraId="1257409F">
      <w:pPr>
        <w:pStyle w:val="288"/>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08F197C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6C5C0">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11 de novembro </w:t>
      </w:r>
      <w:r>
        <w:rPr>
          <w:rFonts w:hint="default" w:ascii="Arial" w:hAnsi="Arial" w:cs="Arial"/>
          <w:sz w:val="18"/>
          <w:szCs w:val="18"/>
        </w:rPr>
        <w:t>de 2024.</w:t>
      </w:r>
    </w:p>
    <w:p w14:paraId="29F5112D">
      <w:pPr>
        <w:spacing w:line="360" w:lineRule="auto"/>
        <w:jc w:val="both"/>
        <w:rPr>
          <w:rFonts w:hint="default" w:ascii="Arial" w:hAnsi="Arial" w:cs="Arial"/>
          <w:sz w:val="18"/>
          <w:szCs w:val="18"/>
        </w:rPr>
      </w:pPr>
    </w:p>
    <w:p w14:paraId="4872C1D4">
      <w:pPr>
        <w:spacing w:line="36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16E88F1D">
      <w:pPr>
        <w:spacing w:line="36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6EF3BB06">
      <w:pPr>
        <w:spacing w:line="36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C7171BB">
      <w:pPr>
        <w:spacing w:line="360" w:lineRule="auto"/>
        <w:ind w:firstLine="567"/>
        <w:jc w:val="center"/>
        <w:rPr>
          <w:rFonts w:hint="default" w:ascii="Arial" w:hAnsi="Arial" w:cs="Arial"/>
          <w:b/>
          <w:bCs/>
          <w:sz w:val="18"/>
          <w:szCs w:val="18"/>
        </w:rPr>
      </w:pPr>
    </w:p>
    <w:p w14:paraId="7D60F542">
      <w:pPr>
        <w:spacing w:line="360" w:lineRule="auto"/>
        <w:ind w:firstLine="567"/>
        <w:jc w:val="center"/>
        <w:rPr>
          <w:rFonts w:ascii="Arial" w:hAnsi="Arial" w:cs="Arial"/>
          <w:b/>
          <w:bCs/>
          <w:sz w:val="20"/>
          <w:szCs w:val="20"/>
        </w:rPr>
      </w:pPr>
    </w:p>
    <w:p w14:paraId="73FF453D">
      <w:pPr>
        <w:spacing w:line="360" w:lineRule="auto"/>
        <w:jc w:val="both"/>
        <w:rPr>
          <w:rFonts w:ascii="Arial" w:hAnsi="Arial" w:cs="Arial"/>
          <w:b/>
          <w:bCs/>
          <w:sz w:val="20"/>
          <w:szCs w:val="20"/>
        </w:rPr>
      </w:pPr>
    </w:p>
    <w:p w14:paraId="1096D952">
      <w:pPr>
        <w:spacing w:line="360" w:lineRule="auto"/>
        <w:jc w:val="both"/>
        <w:rPr>
          <w:rFonts w:ascii="Arial" w:hAnsi="Arial" w:cs="Arial"/>
          <w:b/>
          <w:bCs/>
          <w:sz w:val="20"/>
          <w:szCs w:val="20"/>
        </w:rPr>
      </w:pPr>
    </w:p>
    <w:p w14:paraId="015A8649">
      <w:pPr>
        <w:spacing w:line="360" w:lineRule="auto"/>
        <w:jc w:val="both"/>
        <w:rPr>
          <w:rFonts w:ascii="Arial" w:hAnsi="Arial" w:cs="Arial"/>
          <w:b/>
          <w:bCs/>
          <w:sz w:val="20"/>
          <w:szCs w:val="20"/>
        </w:rPr>
      </w:pPr>
    </w:p>
    <w:p w14:paraId="67E5503E">
      <w:pPr>
        <w:spacing w:line="360" w:lineRule="auto"/>
        <w:jc w:val="both"/>
        <w:rPr>
          <w:rFonts w:ascii="Arial" w:hAnsi="Arial" w:cs="Arial"/>
          <w:b/>
          <w:bCs/>
          <w:sz w:val="20"/>
          <w:szCs w:val="20"/>
        </w:rPr>
      </w:pPr>
    </w:p>
    <w:p w14:paraId="39B7406F">
      <w:pPr>
        <w:spacing w:line="360" w:lineRule="auto"/>
        <w:jc w:val="both"/>
        <w:rPr>
          <w:rFonts w:ascii="Arial" w:hAnsi="Arial" w:cs="Arial"/>
          <w:b/>
          <w:bCs/>
          <w:sz w:val="20"/>
          <w:szCs w:val="20"/>
        </w:rPr>
      </w:pPr>
    </w:p>
    <w:p w14:paraId="17A332D0">
      <w:pPr>
        <w:spacing w:line="360" w:lineRule="auto"/>
        <w:jc w:val="both"/>
        <w:rPr>
          <w:rFonts w:ascii="Arial" w:hAnsi="Arial" w:cs="Arial"/>
          <w:b/>
          <w:bCs/>
          <w:sz w:val="20"/>
          <w:szCs w:val="20"/>
        </w:rPr>
      </w:pPr>
    </w:p>
    <w:p w14:paraId="7CD6F0AA">
      <w:pPr>
        <w:spacing w:line="360" w:lineRule="auto"/>
        <w:jc w:val="both"/>
        <w:rPr>
          <w:rFonts w:ascii="Arial" w:hAnsi="Arial" w:cs="Arial"/>
          <w:b/>
          <w:bCs/>
          <w:sz w:val="20"/>
          <w:szCs w:val="20"/>
        </w:rPr>
      </w:pPr>
    </w:p>
    <w:p w14:paraId="30731A2B">
      <w:pPr>
        <w:spacing w:line="360" w:lineRule="auto"/>
        <w:jc w:val="both"/>
        <w:rPr>
          <w:rFonts w:ascii="Arial" w:hAnsi="Arial" w:cs="Arial"/>
          <w:b/>
          <w:bCs/>
          <w:sz w:val="20"/>
          <w:szCs w:val="20"/>
        </w:rPr>
      </w:pPr>
    </w:p>
    <w:p w14:paraId="6F966180">
      <w:pPr>
        <w:spacing w:line="360" w:lineRule="auto"/>
        <w:jc w:val="both"/>
        <w:rPr>
          <w:rFonts w:ascii="Arial" w:hAnsi="Arial" w:cs="Arial"/>
          <w:b/>
          <w:bCs/>
          <w:sz w:val="20"/>
          <w:szCs w:val="20"/>
        </w:rPr>
      </w:pPr>
    </w:p>
    <w:p w14:paraId="2A0E20ED">
      <w:pPr>
        <w:spacing w:line="360" w:lineRule="auto"/>
        <w:jc w:val="both"/>
        <w:rPr>
          <w:rFonts w:ascii="Arial" w:hAnsi="Arial" w:cs="Arial"/>
          <w:b/>
          <w:bCs/>
          <w:sz w:val="20"/>
          <w:szCs w:val="20"/>
        </w:rPr>
      </w:pPr>
    </w:p>
    <w:p w14:paraId="702EA5BC">
      <w:pPr>
        <w:spacing w:line="360" w:lineRule="auto"/>
        <w:jc w:val="both"/>
        <w:rPr>
          <w:rFonts w:ascii="Arial" w:hAnsi="Arial" w:cs="Arial"/>
          <w:b/>
          <w:bCs/>
          <w:sz w:val="20"/>
          <w:szCs w:val="20"/>
        </w:rPr>
      </w:pPr>
    </w:p>
    <w:p w14:paraId="04AFB47B">
      <w:pPr>
        <w:spacing w:line="360" w:lineRule="auto"/>
        <w:jc w:val="both"/>
        <w:rPr>
          <w:rFonts w:ascii="Arial" w:hAnsi="Arial" w:cs="Arial"/>
          <w:b/>
          <w:bCs/>
          <w:sz w:val="20"/>
          <w:szCs w:val="20"/>
        </w:rPr>
      </w:pPr>
    </w:p>
    <w:p w14:paraId="33EA59BD">
      <w:pPr>
        <w:spacing w:line="360" w:lineRule="auto"/>
        <w:jc w:val="both"/>
        <w:rPr>
          <w:rFonts w:ascii="Arial" w:hAnsi="Arial" w:cs="Arial"/>
          <w:b/>
          <w:bCs/>
          <w:sz w:val="20"/>
          <w:szCs w:val="20"/>
        </w:rPr>
      </w:pPr>
    </w:p>
    <w:p w14:paraId="18A69048">
      <w:pPr>
        <w:spacing w:line="360" w:lineRule="auto"/>
        <w:jc w:val="both"/>
        <w:rPr>
          <w:rFonts w:ascii="Arial" w:hAnsi="Arial" w:cs="Arial"/>
          <w:b/>
          <w:bCs/>
          <w:sz w:val="20"/>
          <w:szCs w:val="20"/>
        </w:rPr>
      </w:pPr>
    </w:p>
    <w:p w14:paraId="4FBC71DA">
      <w:pPr>
        <w:spacing w:line="360" w:lineRule="auto"/>
        <w:jc w:val="both"/>
        <w:rPr>
          <w:rFonts w:ascii="Arial" w:hAnsi="Arial" w:cs="Arial"/>
          <w:b/>
          <w:bCs/>
          <w:sz w:val="20"/>
          <w:szCs w:val="20"/>
        </w:rPr>
      </w:pPr>
    </w:p>
    <w:p w14:paraId="3A310E7B">
      <w:pPr>
        <w:spacing w:line="360" w:lineRule="auto"/>
        <w:jc w:val="both"/>
        <w:rPr>
          <w:rFonts w:ascii="Arial" w:hAnsi="Arial" w:cs="Arial"/>
          <w:b/>
          <w:bCs/>
          <w:sz w:val="20"/>
          <w:szCs w:val="20"/>
        </w:rPr>
      </w:pPr>
    </w:p>
    <w:p w14:paraId="66C35149">
      <w:pPr>
        <w:spacing w:line="360" w:lineRule="auto"/>
        <w:jc w:val="both"/>
        <w:rPr>
          <w:rFonts w:ascii="Arial" w:hAnsi="Arial" w:cs="Arial"/>
          <w:b/>
          <w:bCs/>
          <w:sz w:val="20"/>
          <w:szCs w:val="20"/>
        </w:rPr>
      </w:pPr>
    </w:p>
    <w:p w14:paraId="38CB5F44">
      <w:pPr>
        <w:spacing w:line="360" w:lineRule="auto"/>
        <w:jc w:val="both"/>
        <w:rPr>
          <w:rFonts w:ascii="Arial" w:hAnsi="Arial" w:cs="Arial"/>
          <w:b/>
          <w:bCs/>
          <w:sz w:val="20"/>
          <w:szCs w:val="20"/>
        </w:rPr>
      </w:pPr>
    </w:p>
    <w:p w14:paraId="47C6878C">
      <w:pPr>
        <w:spacing w:line="360" w:lineRule="auto"/>
        <w:jc w:val="both"/>
        <w:rPr>
          <w:rFonts w:ascii="Arial" w:hAnsi="Arial" w:cs="Arial"/>
          <w:b/>
          <w:bCs/>
          <w:sz w:val="20"/>
          <w:szCs w:val="20"/>
        </w:rPr>
      </w:pPr>
    </w:p>
    <w:p w14:paraId="568C06DE">
      <w:pPr>
        <w:spacing w:line="360" w:lineRule="auto"/>
        <w:jc w:val="both"/>
        <w:rPr>
          <w:rFonts w:ascii="Arial" w:hAnsi="Arial" w:cs="Arial"/>
          <w:b/>
          <w:bCs/>
          <w:sz w:val="20"/>
          <w:szCs w:val="20"/>
        </w:rPr>
      </w:pPr>
    </w:p>
    <w:p w14:paraId="6A45AE62">
      <w:pPr>
        <w:spacing w:line="360" w:lineRule="auto"/>
        <w:jc w:val="both"/>
        <w:rPr>
          <w:rFonts w:ascii="Arial" w:hAnsi="Arial" w:cs="Arial"/>
          <w:b/>
          <w:bCs/>
          <w:sz w:val="20"/>
          <w:szCs w:val="20"/>
        </w:rPr>
      </w:pPr>
    </w:p>
    <w:p w14:paraId="19C5BAD8">
      <w:pPr>
        <w:spacing w:line="360" w:lineRule="auto"/>
        <w:jc w:val="both"/>
        <w:rPr>
          <w:rFonts w:ascii="Arial" w:hAnsi="Arial" w:cs="Arial"/>
          <w:b/>
          <w:bCs/>
          <w:sz w:val="20"/>
          <w:szCs w:val="20"/>
        </w:rPr>
      </w:pPr>
    </w:p>
    <w:p w14:paraId="2EB0E922">
      <w:pPr>
        <w:spacing w:line="360" w:lineRule="auto"/>
        <w:jc w:val="both"/>
        <w:rPr>
          <w:rFonts w:ascii="Arial" w:hAnsi="Arial" w:cs="Arial"/>
          <w:b/>
          <w:bCs/>
          <w:sz w:val="20"/>
          <w:szCs w:val="20"/>
        </w:rPr>
      </w:pPr>
    </w:p>
    <w:p w14:paraId="0AF418CF">
      <w:pPr>
        <w:spacing w:line="360" w:lineRule="auto"/>
        <w:jc w:val="both"/>
        <w:rPr>
          <w:rFonts w:ascii="Arial" w:hAnsi="Arial" w:cs="Arial"/>
          <w:b/>
          <w:bCs/>
          <w:sz w:val="20"/>
          <w:szCs w:val="20"/>
        </w:rPr>
      </w:pPr>
    </w:p>
    <w:p w14:paraId="336305D6">
      <w:pPr>
        <w:jc w:val="center"/>
        <w:rPr>
          <w:rFonts w:ascii="Arial" w:hAnsi="Arial" w:cs="Arial"/>
          <w:b/>
          <w:bCs/>
          <w:sz w:val="32"/>
          <w:szCs w:val="32"/>
        </w:rPr>
      </w:pPr>
      <w:r>
        <w:rPr>
          <w:rFonts w:ascii="Arial" w:hAnsi="Arial" w:cs="Arial"/>
          <w:b/>
          <w:bCs/>
          <w:sz w:val="32"/>
          <w:szCs w:val="32"/>
        </w:rPr>
        <w:t xml:space="preserve">ANEXO I </w:t>
      </w:r>
    </w:p>
    <w:p w14:paraId="11CF769D">
      <w:pPr>
        <w:jc w:val="center"/>
        <w:rPr>
          <w:rFonts w:ascii="Arial" w:hAnsi="Arial" w:cs="Arial"/>
          <w:b/>
          <w:bCs/>
          <w:sz w:val="20"/>
          <w:szCs w:val="20"/>
        </w:rPr>
      </w:pPr>
    </w:p>
    <w:p w14:paraId="1E5B6EDA">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150/2024</w:t>
      </w:r>
    </w:p>
    <w:p w14:paraId="2FF4F96D">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084/2024</w:t>
      </w:r>
      <w:r>
        <w:rPr>
          <w:rFonts w:hint="default" w:ascii="Arial" w:hAnsi="Arial" w:cs="Arial"/>
          <w:b/>
          <w:bCs/>
          <w:sz w:val="20"/>
          <w:szCs w:val="20"/>
          <w:lang w:val="pt-BR"/>
        </w:rPr>
        <w:t xml:space="preserve"> (90084)</w:t>
      </w:r>
    </w:p>
    <w:p w14:paraId="2746FFE5">
      <w:pPr>
        <w:jc w:val="center"/>
        <w:rPr>
          <w:rFonts w:ascii="Arial" w:hAnsi="Arial" w:cs="Arial"/>
          <w:b/>
          <w:bCs/>
          <w:color w:val="000000"/>
          <w:sz w:val="20"/>
          <w:szCs w:val="20"/>
        </w:rPr>
      </w:pPr>
    </w:p>
    <w:p w14:paraId="63EF6E5F">
      <w:pPr>
        <w:pStyle w:val="221"/>
        <w:numPr>
          <w:ilvl w:val="0"/>
          <w:numId w:val="15"/>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PMC.</w:t>
      </w:r>
    </w:p>
    <w:p w14:paraId="08C4680B">
      <w:pPr>
        <w:spacing w:line="240" w:lineRule="auto"/>
        <w:ind w:firstLine="567"/>
        <w:jc w:val="center"/>
        <w:rPr>
          <w:rFonts w:hint="default" w:ascii="Arial" w:hAnsi="Arial" w:cs="Arial"/>
          <w:sz w:val="18"/>
          <w:szCs w:val="18"/>
        </w:rPr>
      </w:pPr>
    </w:p>
    <w:p w14:paraId="105549DD">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18"/>
          <w:szCs w:val="18"/>
        </w:rPr>
      </w:pPr>
      <w:r>
        <w:rPr>
          <w:rFonts w:hint="default" w:ascii="Arial" w:hAnsi="Arial" w:cs="Arial"/>
          <w:b/>
          <w:bCs/>
          <w:color w:val="000000"/>
          <w:sz w:val="18"/>
          <w:szCs w:val="18"/>
        </w:rPr>
        <w:t>TERMO DE REFERÊNCIA - LEI 14.133/2021</w:t>
      </w:r>
    </w:p>
    <w:p w14:paraId="0A2779CF">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MODALIDADE - Pregão Eletrônico </w:t>
      </w:r>
    </w:p>
    <w:p w14:paraId="27D505F1">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p>
    <w:p w14:paraId="7A9E0183">
      <w:pPr>
        <w:pageBreakBefore w:val="0"/>
        <w:kinsoku/>
        <w:wordWrap/>
        <w:overflowPunct/>
        <w:topLinePunct w:val="0"/>
        <w:bidi w:val="0"/>
        <w:snapToGrid/>
        <w:spacing w:line="360" w:lineRule="auto"/>
        <w:ind w:left="0" w:right="0"/>
        <w:jc w:val="center"/>
        <w:textAlignment w:val="auto"/>
        <w:rPr>
          <w:rFonts w:ascii="Arial" w:hAnsi="Arial" w:cs="Arial" w:eastAsiaTheme="minorHAnsi"/>
          <w:sz w:val="18"/>
          <w:szCs w:val="18"/>
        </w:rPr>
      </w:pPr>
      <w:r>
        <w:rPr>
          <w:rFonts w:ascii="Arial" w:hAnsi="Arial" w:cs="Arial" w:eastAsiaTheme="minorHAnsi"/>
          <w:sz w:val="18"/>
          <w:szCs w:val="18"/>
        </w:rPr>
        <w:t xml:space="preserve">Contratação de empresa/profissional para a execução de Serviços Técnicos de Assessoria e Consultoria Contábil e Administrativa à Prefeitura Municipal de Cataguases pelo período de 12 (doze) meses. </w:t>
      </w:r>
    </w:p>
    <w:p w14:paraId="4A9924F6">
      <w:pPr>
        <w:pageBreakBefore w:val="0"/>
        <w:kinsoku/>
        <w:wordWrap/>
        <w:overflowPunct/>
        <w:topLinePunct w:val="0"/>
        <w:bidi w:val="0"/>
        <w:snapToGrid/>
        <w:spacing w:line="360" w:lineRule="auto"/>
        <w:ind w:left="0" w:right="0"/>
        <w:jc w:val="center"/>
        <w:textAlignment w:val="auto"/>
        <w:rPr>
          <w:rFonts w:ascii="Arial" w:hAnsi="Arial" w:cs="Arial" w:eastAsiaTheme="minorHAnsi"/>
          <w:sz w:val="18"/>
          <w:szCs w:val="18"/>
        </w:rPr>
      </w:pPr>
    </w:p>
    <w:p w14:paraId="5DB25435">
      <w:pPr>
        <w:pStyle w:val="281"/>
        <w:pageBreakBefore w:val="0"/>
        <w:numPr>
          <w:ilvl w:val="0"/>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b/>
          <w:sz w:val="18"/>
          <w:szCs w:val="18"/>
        </w:rPr>
        <w:t>DO OBJETO</w:t>
      </w:r>
    </w:p>
    <w:p w14:paraId="75B1E3E0">
      <w:pPr>
        <w:pStyle w:val="281"/>
        <w:pageBreakBefore w:val="0"/>
        <w:numPr>
          <w:ilvl w:val="1"/>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 xml:space="preserve">Este documento tem por finalidade nortear a abertura de Processo Licitatório, </w:t>
      </w:r>
      <w:r>
        <w:rPr>
          <w:rStyle w:val="334"/>
          <w:rFonts w:ascii="Arial" w:hAnsi="Arial" w:eastAsia="Arial" w:cs="Arial"/>
          <w:spacing w:val="-1"/>
          <w:sz w:val="18"/>
          <w:szCs w:val="18"/>
        </w:rPr>
        <w:t xml:space="preserve">Modalidade Pregão Eletrônico, do tipo Menor Preço, </w:t>
      </w:r>
      <w:r>
        <w:rPr>
          <w:rFonts w:ascii="Arial" w:hAnsi="Arial" w:eastAsia="Arial" w:cs="Arial"/>
          <w:sz w:val="18"/>
          <w:szCs w:val="18"/>
        </w:rPr>
        <w:t xml:space="preserve">visando a contratação de serviços técnicos especializados em Assessoria e Consultoria relativos à assuntos contábeis e financeiros em atendimento à Secretaria de Fazenda. </w:t>
      </w:r>
    </w:p>
    <w:p w14:paraId="1925BAE9">
      <w:pPr>
        <w:pStyle w:val="281"/>
        <w:pageBreakBefore w:val="0"/>
        <w:kinsoku/>
        <w:wordWrap/>
        <w:overflowPunct/>
        <w:topLinePunct w:val="0"/>
        <w:bidi w:val="0"/>
        <w:snapToGrid/>
        <w:spacing w:after="0" w:line="240" w:lineRule="auto"/>
        <w:ind w:left="0" w:right="0"/>
        <w:jc w:val="both"/>
        <w:textAlignment w:val="auto"/>
        <w:rPr>
          <w:rFonts w:ascii="Arial" w:hAnsi="Arial" w:cs="Arial"/>
          <w:sz w:val="18"/>
          <w:szCs w:val="18"/>
        </w:rPr>
      </w:pPr>
    </w:p>
    <w:p w14:paraId="68C65169">
      <w:pPr>
        <w:pageBreakBefore w:val="0"/>
        <w:numPr>
          <w:ilvl w:val="0"/>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eastAsia="Arial" w:cs="Arial"/>
          <w:b/>
          <w:bCs/>
          <w:sz w:val="18"/>
          <w:szCs w:val="18"/>
        </w:rPr>
        <w:t>DAS CONDIÇÕES GERAIS DA CONTRATAÇÃO E REQUISITOS TÉCNICOS</w:t>
      </w:r>
    </w:p>
    <w:p w14:paraId="65DF8777">
      <w:pPr>
        <w:pageBreakBefore w:val="0"/>
        <w:numPr>
          <w:ilvl w:val="1"/>
          <w:numId w:val="16"/>
        </w:numPr>
        <w:kinsoku/>
        <w:wordWrap/>
        <w:overflowPunct/>
        <w:topLinePunct w:val="0"/>
        <w:bidi w:val="0"/>
        <w:snapToGrid/>
        <w:spacing w:line="240" w:lineRule="auto"/>
        <w:ind w:left="0" w:right="0"/>
        <w:jc w:val="both"/>
        <w:textAlignment w:val="auto"/>
        <w:rPr>
          <w:rStyle w:val="334"/>
          <w:rFonts w:eastAsia="Arial"/>
          <w:spacing w:val="-1"/>
          <w:sz w:val="18"/>
          <w:szCs w:val="18"/>
        </w:rPr>
      </w:pPr>
      <w:r>
        <w:rPr>
          <w:rStyle w:val="334"/>
          <w:rFonts w:ascii="Arial" w:hAnsi="Arial" w:eastAsia="Arial" w:cs="Arial"/>
          <w:spacing w:val="-1"/>
          <w:sz w:val="18"/>
          <w:szCs w:val="18"/>
        </w:rPr>
        <w:t>O objeto desta contratação é caracterizado como comum aqueles cujos padrões de desempenho e qualidade possam ser objetivamente definidos pelo edital, por meio de especificações reconhecidas e usuais do mercado (art. 6º, XIII da Lei nº 14.133/2021).</w:t>
      </w:r>
    </w:p>
    <w:p w14:paraId="416D4937">
      <w:pPr>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Caberá à CONTRATADA:</w:t>
      </w:r>
    </w:p>
    <w:p w14:paraId="0FFBBD56">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Executar o objeto assumindo exclusivamente com os riscos e as despesas decorrentes da má execução do objeto e perda de prazos.</w:t>
      </w:r>
    </w:p>
    <w:p w14:paraId="2323CF85">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Style w:val="341"/>
          <w:rFonts w:ascii="Arial" w:hAnsi="Arial" w:cs="Arial"/>
          <w:sz w:val="18"/>
          <w:szCs w:val="18"/>
        </w:rPr>
        <w:t>Estar previamente credenciada no Sistema de Cadastramento Unificado de Fornecedores - SICAF e no Sistema de Compras do Governo Federal (www.gov.br/compras).</w:t>
      </w:r>
    </w:p>
    <w:p w14:paraId="7C3B3DF5">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Comprovar que dispõe de profissionais qualificados e habilitados para prestação dos serviços.</w:t>
      </w:r>
    </w:p>
    <w:p w14:paraId="09CF2A0C">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Executar os serviços contemplando o fornecimento de todo material, ferramental e equipamentos necessários;</w:t>
      </w:r>
    </w:p>
    <w:p w14:paraId="78EE6219">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Apresentar os funcionários da empresa/profissionais para a realização dos serviços uniformizados e portando crachás com identificação.</w:t>
      </w:r>
    </w:p>
    <w:p w14:paraId="502495FF">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Seguir técnicas que sejam pautadas na legislação e normas técnicas vigentes, respeitando as orientações do Tribunal de Contas do Estado.</w:t>
      </w:r>
    </w:p>
    <w:p w14:paraId="4717A08D">
      <w:pPr>
        <w:pageBreakBefore w:val="0"/>
        <w:numPr>
          <w:ilvl w:val="3"/>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Executar o objeto utilizando de forma privativa e confidencial, os documentos e dados fornecidos. </w:t>
      </w:r>
    </w:p>
    <w:p w14:paraId="1D27F8F2">
      <w:pPr>
        <w:pageBreakBefore w:val="0"/>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 </w:t>
      </w:r>
    </w:p>
    <w:p w14:paraId="55A44360">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b/>
          <w:sz w:val="18"/>
          <w:szCs w:val="18"/>
        </w:rPr>
      </w:pPr>
      <w:r>
        <w:rPr>
          <w:rFonts w:ascii="Arial" w:hAnsi="Arial" w:cs="Arial"/>
          <w:b/>
          <w:sz w:val="18"/>
          <w:szCs w:val="18"/>
        </w:rPr>
        <w:t>DA QUALIFICAÇÃO TÉCNICA</w:t>
      </w:r>
    </w:p>
    <w:p w14:paraId="097952B5">
      <w:pPr>
        <w:pStyle w:val="221"/>
        <w:pageBreakBefore w:val="0"/>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Para fins de comprovação de qualificação técnico-profissional, deverá ser apresentado (a):</w:t>
      </w:r>
    </w:p>
    <w:p w14:paraId="14A811B5">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Certidão de Habilitação Profissional que comprove registro ativo no Conselho Regional de Contabilidade, não sendo possível a terceirização do objeto contratado, sendo todos os custos de responsabilidade da CONTRATADA. </w:t>
      </w:r>
    </w:p>
    <w:p w14:paraId="2547A145">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Atestado de Capacidade Técnica de pelo menos dois anos, sendo admitido o somatório de atestados para a comprovação do respectivo período, em área pública, fornecido por pessoa jurídica de direito público ou privado que comprove que executou/forneceu ou está executando/fornecendo, a contento, o serviço de contabilidade, devendo o(s) documento(s) conter o nome, o endereço, o telefone dos atestadores, ou  declarantes.</w:t>
      </w:r>
    </w:p>
    <w:p w14:paraId="1DA87832">
      <w:pPr>
        <w:pStyle w:val="221"/>
        <w:pageBreakBefore w:val="0"/>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sz w:val="18"/>
          <w:szCs w:val="18"/>
        </w:rPr>
        <w:t>2.4.2.1.</w:t>
      </w:r>
      <w:r>
        <w:rPr>
          <w:rFonts w:ascii="Arial" w:hAnsi="Arial" w:cs="Arial"/>
          <w:sz w:val="18"/>
          <w:szCs w:val="18"/>
        </w:rPr>
        <w:t xml:space="preserve"> Justifica-se a exigência de Atestado de Capacidade Técnica pela fato da necessidade da Administração de garantir que a CONTRATADA tenha a capacidade de cumprir com as obrigações assumidas quando da assinatura do Contrato, pois se trata de serviços técnicos de natureza continuada, essenciais para desempenho dos serviços.</w:t>
      </w:r>
    </w:p>
    <w:p w14:paraId="26B191B2">
      <w:pPr>
        <w:pageBreakBefore w:val="0"/>
        <w:kinsoku/>
        <w:wordWrap/>
        <w:overflowPunct/>
        <w:topLinePunct w:val="0"/>
        <w:bidi w:val="0"/>
        <w:snapToGrid/>
        <w:spacing w:line="240" w:lineRule="auto"/>
        <w:ind w:left="0" w:right="0"/>
        <w:jc w:val="both"/>
        <w:textAlignment w:val="auto"/>
        <w:rPr>
          <w:rFonts w:ascii="Arial" w:hAnsi="Arial" w:cs="Arial"/>
          <w:i/>
          <w:sz w:val="18"/>
          <w:szCs w:val="18"/>
        </w:rPr>
      </w:pPr>
      <w:r>
        <w:rPr>
          <w:rFonts w:ascii="Arial" w:hAnsi="Arial" w:cs="Arial"/>
          <w:b/>
          <w:sz w:val="18"/>
          <w:szCs w:val="18"/>
        </w:rPr>
        <w:t>2.4.2.2.</w:t>
      </w:r>
      <w:r>
        <w:rPr>
          <w:rFonts w:ascii="Arial" w:hAnsi="Arial" w:cs="Arial"/>
          <w:sz w:val="18"/>
          <w:szCs w:val="18"/>
        </w:rPr>
        <w:t xml:space="preserve"> A exigência do atestado de capacidade técnica não frustra o caráter competitivo do certame conforme se pode observar no Acórdão 8364/2012-Plenário, Acórdão 1214/2013-Plenário e, também: Acórdão nº 3121/2016 – TCU Plenário, bem como a Súmula nº 263 TCU. No acórdão do Acórdão nº 2939/2010 – Plenário, fica clara a decisão do E.Ministro: “</w:t>
      </w:r>
      <w:r>
        <w:rPr>
          <w:rFonts w:ascii="Arial" w:hAnsi="Arial" w:cs="Arial"/>
          <w:i/>
          <w:sz w:val="18"/>
          <w:szCs w:val="18"/>
        </w:rPr>
        <w:t>por se tratar de serviço de natureza contínua, que podem se estender por longo período, a exigência temporal de experiência mínima no mercado do objeto também é, em princípio, compatível com o dispositivo legal há pouco mencionado, já que o tempo de atuação é critério relevante para avaliar a solidez do futuro fornecedor e, com isso, assegurar boa execução do objeto”.</w:t>
      </w:r>
    </w:p>
    <w:p w14:paraId="308B5865">
      <w:pPr>
        <w:pageBreakBefore w:val="0"/>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sz w:val="18"/>
          <w:szCs w:val="18"/>
        </w:rPr>
        <w:t>2.4.3.</w:t>
      </w:r>
      <w:r>
        <w:rPr>
          <w:rFonts w:ascii="Arial" w:hAnsi="Arial" w:cs="Arial"/>
          <w:sz w:val="18"/>
          <w:szCs w:val="18"/>
        </w:rPr>
        <w:t xml:space="preserve"> Em caso de empresa, deverá apresentar a comprovação da existência de vínculo profissional entre o(s) membro(s) da equipe técnica que desempenhará a execução do objeto e a empresa proponente, podendo ser comprovado através de Contrato Social ou registro em Carteira de Trabalho. Além disso, o profissional deverá apresentar a certidão de Habilitação Profissional que comprove registro ativo no Conselho Regional de Contabilidade.</w:t>
      </w:r>
    </w:p>
    <w:p w14:paraId="64A22240">
      <w:pPr>
        <w:pStyle w:val="221"/>
        <w:pageBreakBefore w:val="0"/>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 </w:t>
      </w:r>
    </w:p>
    <w:p w14:paraId="268A4E1E">
      <w:pPr>
        <w:pageBreakBefore w:val="0"/>
        <w:numPr>
          <w:ilvl w:val="0"/>
          <w:numId w:val="16"/>
        </w:numPr>
        <w:kinsoku/>
        <w:wordWrap/>
        <w:overflowPunct/>
        <w:topLinePunct w:val="0"/>
        <w:bidi w:val="0"/>
        <w:snapToGrid/>
        <w:spacing w:line="240" w:lineRule="auto"/>
        <w:ind w:left="0" w:right="0"/>
        <w:jc w:val="both"/>
        <w:textAlignment w:val="auto"/>
        <w:rPr>
          <w:rFonts w:ascii="Arial" w:hAnsi="Arial" w:cs="Arial"/>
          <w:b/>
          <w:sz w:val="18"/>
          <w:szCs w:val="18"/>
        </w:rPr>
      </w:pPr>
      <w:r>
        <w:rPr>
          <w:rFonts w:ascii="Arial" w:hAnsi="Arial" w:cs="Arial"/>
          <w:b/>
          <w:sz w:val="18"/>
          <w:szCs w:val="18"/>
        </w:rPr>
        <w:t xml:space="preserve">DAS ESPECIFICAÇÕES DO OBJETO </w:t>
      </w:r>
    </w:p>
    <w:p w14:paraId="0B6ED59F">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Para atender às necessidades desta contratação a empresa deverá desempenhar atividades de colaboração técnica à Administração Municipal conforme descrições contidas no</w:t>
      </w:r>
      <w:r>
        <w:rPr>
          <w:rFonts w:hint="default" w:ascii="Arial" w:hAnsi="Arial" w:cs="Arial"/>
          <w:sz w:val="18"/>
          <w:szCs w:val="18"/>
          <w:lang w:val="pt-BR"/>
        </w:rPr>
        <w:t xml:space="preserve"> item  9.3 </w:t>
      </w:r>
      <w:r>
        <w:rPr>
          <w:rFonts w:ascii="Arial" w:hAnsi="Arial" w:cs="Arial"/>
          <w:sz w:val="18"/>
          <w:szCs w:val="18"/>
        </w:rPr>
        <w:t>deste.</w:t>
      </w:r>
    </w:p>
    <w:p w14:paraId="4B95A2BB">
      <w:pPr>
        <w:pStyle w:val="221"/>
        <w:pageBreakBefore w:val="0"/>
        <w:kinsoku/>
        <w:wordWrap/>
        <w:overflowPunct/>
        <w:topLinePunct w:val="0"/>
        <w:bidi w:val="0"/>
        <w:snapToGrid/>
        <w:spacing w:line="240" w:lineRule="auto"/>
        <w:ind w:left="0" w:right="0"/>
        <w:jc w:val="both"/>
        <w:textAlignment w:val="auto"/>
        <w:rPr>
          <w:rFonts w:ascii="Arial" w:hAnsi="Arial" w:cs="Arial"/>
          <w:b/>
          <w:sz w:val="18"/>
          <w:szCs w:val="18"/>
        </w:rPr>
      </w:pPr>
    </w:p>
    <w:p w14:paraId="5133C78F">
      <w:pPr>
        <w:pageBreakBefore w:val="0"/>
        <w:numPr>
          <w:ilvl w:val="0"/>
          <w:numId w:val="16"/>
        </w:numPr>
        <w:kinsoku/>
        <w:wordWrap/>
        <w:overflowPunct/>
        <w:topLinePunct w:val="0"/>
        <w:bidi w:val="0"/>
        <w:snapToGrid/>
        <w:spacing w:line="240" w:lineRule="auto"/>
        <w:ind w:left="0" w:right="0"/>
        <w:jc w:val="both"/>
        <w:textAlignment w:val="auto"/>
        <w:rPr>
          <w:rFonts w:ascii="Arial" w:hAnsi="Arial" w:cs="Arial"/>
          <w:b/>
          <w:sz w:val="18"/>
          <w:szCs w:val="18"/>
        </w:rPr>
      </w:pPr>
      <w:r>
        <w:rPr>
          <w:rFonts w:ascii="Arial" w:hAnsi="Arial" w:cs="Arial"/>
          <w:b/>
          <w:sz w:val="18"/>
          <w:szCs w:val="18"/>
        </w:rPr>
        <w:t>DAS CONDIÇÕES DE EXECUÇÃO DO OBJETO</w:t>
      </w:r>
    </w:p>
    <w:p w14:paraId="23A30F7A">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Os serviços poderão ser executados remotamente havendo a obrigatoriedade da realização de, no </w:t>
      </w:r>
      <w:r>
        <w:rPr>
          <w:rFonts w:ascii="Arial" w:hAnsi="Arial" w:cs="Arial"/>
          <w:sz w:val="18"/>
          <w:szCs w:val="18"/>
          <w:u w:val="single"/>
        </w:rPr>
        <w:t>mínimo,</w:t>
      </w:r>
      <w:r>
        <w:rPr>
          <w:rFonts w:ascii="Arial" w:hAnsi="Arial" w:cs="Arial"/>
          <w:sz w:val="18"/>
          <w:szCs w:val="18"/>
        </w:rPr>
        <w:t xml:space="preserve"> 01 (uma) visita semanal à sede da Secretaria de Fazenda da Prefeitura de Cataguases situada na Rua Major Vieira, 212 - 2º Andar - Conjunto de Salas - Centro - Cataguases-MG, </w:t>
      </w:r>
      <w:r>
        <w:rPr>
          <w:rFonts w:ascii="Arial" w:hAnsi="Arial" w:cs="Arial"/>
          <w:bCs/>
          <w:sz w:val="18"/>
          <w:szCs w:val="18"/>
        </w:rPr>
        <w:t>CEP</w:t>
      </w:r>
      <w:r>
        <w:rPr>
          <w:rFonts w:ascii="Arial" w:hAnsi="Arial" w:cs="Arial"/>
          <w:b/>
          <w:bCs/>
          <w:sz w:val="18"/>
          <w:szCs w:val="18"/>
        </w:rPr>
        <w:t>:</w:t>
      </w:r>
      <w:r>
        <w:rPr>
          <w:rFonts w:ascii="Arial" w:hAnsi="Arial" w:cs="Arial"/>
          <w:sz w:val="18"/>
          <w:szCs w:val="18"/>
        </w:rPr>
        <w:t xml:space="preserve"> 36770-060, </w:t>
      </w:r>
      <w:r>
        <w:rPr>
          <w:rFonts w:ascii="Arial" w:hAnsi="Arial" w:cs="Arial"/>
          <w:sz w:val="18"/>
          <w:szCs w:val="18"/>
          <w:u w:val="single"/>
        </w:rPr>
        <w:t>podendo ser de até</w:t>
      </w:r>
      <w:r>
        <w:rPr>
          <w:rFonts w:ascii="Arial" w:hAnsi="Arial" w:cs="Arial"/>
          <w:sz w:val="18"/>
          <w:szCs w:val="18"/>
        </w:rPr>
        <w:t xml:space="preserve"> 3 (três) vezes na semana conforme solicitado pela contratante.</w:t>
      </w:r>
    </w:p>
    <w:p w14:paraId="363BCF63">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O prazo para atendimento das demandas deverá ser de até 24 (vinte e quatro) horas para atendimentos de simples consultas, ou de até 5 (cinco) dias corridos, quando da exigência de emissão de nota técnica, parecer formal, relatório, entre outros documentos; ou outro prazo a ser combinado entre as partes, conforme a complexidade do assunto.</w:t>
      </w:r>
    </w:p>
    <w:p w14:paraId="5500C8E0">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Nos termos do art. 38 da Lei 14.133/2021, o profissional que eventualmente tenha contribuído com a pontuação devida à capacitação técnico-profissional na proposta técnica da contratada, deverá participar de forma direta e pessoal da execução do contrato, podendo ser substituído por outro profissional de igual ou superior capacidade técnica, desde que previamente autorizado pela contratante.</w:t>
      </w:r>
    </w:p>
    <w:p w14:paraId="2569C443">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Após a assinatura do contrato, o representante da empresa contratada será convocado para a reunião inicial para apresentação das estratégias para a execução do objeto.</w:t>
      </w:r>
    </w:p>
    <w:p w14:paraId="680E5C12">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Os serviços serão recebidos provisoriamente no prazo de 5 (cinco) dias corridos, contados do recebimento do relatório mensal de prestação dos serviços executados no período, pelo responsável pelo acompanhamento e fiscalização do contrato, quando verificado o cumprimento das exigências de caráter técnico.</w:t>
      </w:r>
    </w:p>
    <w:p w14:paraId="24323479">
      <w:pPr>
        <w:pStyle w:val="221"/>
        <w:pageBreakBefore w:val="0"/>
        <w:kinsoku/>
        <w:wordWrap/>
        <w:overflowPunct/>
        <w:topLinePunct w:val="0"/>
        <w:bidi w:val="0"/>
        <w:snapToGrid/>
        <w:spacing w:line="240" w:lineRule="auto"/>
        <w:ind w:left="0" w:right="0"/>
        <w:jc w:val="both"/>
        <w:textAlignment w:val="auto"/>
        <w:rPr>
          <w:rFonts w:hint="default" w:ascii="Arial" w:hAnsi="Arial" w:cs="Arial"/>
          <w:sz w:val="18"/>
          <w:szCs w:val="18"/>
          <w:highlight w:val="yellow"/>
        </w:rPr>
      </w:pPr>
    </w:p>
    <w:p w14:paraId="6083C26A">
      <w:pPr>
        <w:pStyle w:val="279"/>
        <w:pageBreakBefore w:val="0"/>
        <w:numPr>
          <w:ilvl w:val="0"/>
          <w:numId w:val="16"/>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cs="Arial"/>
          <w:sz w:val="18"/>
          <w:szCs w:val="18"/>
          <w:lang w:eastAsia="en-US"/>
        </w:rPr>
        <w:t>DESCRIÇÃO DA NECESSIDADE DA CONTRATAÇÃO</w:t>
      </w:r>
    </w:p>
    <w:p w14:paraId="7AC5C4A0">
      <w:pPr>
        <w:pageBreakBefore w:val="0"/>
        <w:numPr>
          <w:ilvl w:val="1"/>
          <w:numId w:val="16"/>
        </w:numPr>
        <w:kinsoku/>
        <w:wordWrap/>
        <w:overflowPunct/>
        <w:topLinePunct w:val="0"/>
        <w:bidi w:val="0"/>
        <w:snapToGrid/>
        <w:spacing w:line="240" w:lineRule="auto"/>
        <w:ind w:left="0" w:right="0"/>
        <w:jc w:val="both"/>
        <w:textAlignment w:val="auto"/>
        <w:rPr>
          <w:rFonts w:hint="default" w:ascii="Arial" w:hAnsi="Arial" w:cs="Arial"/>
          <w:sz w:val="18"/>
          <w:szCs w:val="18"/>
          <w:lang w:eastAsia="en-US"/>
        </w:rPr>
      </w:pPr>
      <w:r>
        <w:rPr>
          <w:rFonts w:hint="default" w:ascii="Arial" w:hAnsi="Arial" w:cs="Arial"/>
          <w:sz w:val="18"/>
          <w:szCs w:val="18"/>
          <w:lang w:eastAsia="en-US"/>
        </w:rPr>
        <w:t>A contratação de serviços de assessoria e consultoria contábil é essencial para a administração pública municipal por vários motivos estratégicos, técnicos e normativos, especialmente no contexto de conformidade com a legislação e de eficiência na gestão dos recursos públicos. As principais necessidades incluem:</w:t>
      </w:r>
    </w:p>
    <w:p w14:paraId="5E1982A6">
      <w:pPr>
        <w:pageBreakBefore w:val="0"/>
        <w:kinsoku/>
        <w:wordWrap/>
        <w:overflowPunct/>
        <w:topLinePunct w:val="0"/>
        <w:bidi w:val="0"/>
        <w:snapToGrid/>
        <w:spacing w:line="240" w:lineRule="auto"/>
        <w:ind w:left="0" w:right="0"/>
        <w:jc w:val="both"/>
        <w:textAlignment w:val="auto"/>
        <w:rPr>
          <w:rFonts w:ascii="Arial" w:hAnsi="Arial" w:cs="Arial"/>
          <w:sz w:val="18"/>
          <w:szCs w:val="18"/>
          <w:lang w:eastAsia="en-US"/>
        </w:rPr>
      </w:pPr>
    </w:p>
    <w:p w14:paraId="5273E99F">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rPr>
        <w:t>Envio de Informações Contábeis e Fiscais:</w:t>
      </w:r>
      <w:r>
        <w:rPr>
          <w:rFonts w:ascii="Arial" w:hAnsi="Arial" w:cs="Arial"/>
          <w:sz w:val="18"/>
          <w:szCs w:val="18"/>
        </w:rPr>
        <w:t xml:space="preserve"> deve enviar regularmente relatórios contábeis e fiscais, como balancetes, balanços anuais, e demonstrações financeiras, aos órgãos de controle como o Tribunal de Contas do Estado (TCE).</w:t>
      </w:r>
    </w:p>
    <w:p w14:paraId="1F92E3AE">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rPr>
        <w:t>Declarações e Recolhimento de Tributos:</w:t>
      </w:r>
      <w:r>
        <w:rPr>
          <w:rFonts w:ascii="Arial" w:hAnsi="Arial" w:cs="Arial"/>
          <w:sz w:val="18"/>
          <w:szCs w:val="18"/>
        </w:rPr>
        <w:t xml:space="preserve"> é responsável por declarar e recolher tributos estaduais e federais, como o Imposto sobre Serviços (ISS), além de repassar as contribuições previdenciárias ao INSS e outras obrigações acessórias.</w:t>
      </w:r>
    </w:p>
    <w:p w14:paraId="09FA8C99">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rPr>
        <w:t>Cumprimento de Normas e Prazos:</w:t>
      </w:r>
      <w:r>
        <w:rPr>
          <w:rFonts w:ascii="Arial" w:hAnsi="Arial" w:cs="Arial"/>
          <w:sz w:val="18"/>
          <w:szCs w:val="18"/>
        </w:rPr>
        <w:t xml:space="preserve"> deve garantir o cumprimento das normas estabelecidas pela legislação fiscal e tributária, bem como respeitar os prazos para envio de declarações, como a GFIP, DIRF, e DCTF.</w:t>
      </w:r>
    </w:p>
    <w:p w14:paraId="546B2E5F">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rPr>
        <w:t>Gestão de Convênios e Transferências:</w:t>
      </w:r>
      <w:r>
        <w:rPr>
          <w:rFonts w:ascii="Arial" w:hAnsi="Arial" w:cs="Arial"/>
          <w:sz w:val="18"/>
          <w:szCs w:val="18"/>
        </w:rPr>
        <w:t xml:space="preserve"> deve gerenciar os convênios e transferências de recursos estaduais e federais, prestando contas sobre a aplicação desses recursos conforme as exigências dos órgãos concedentes.</w:t>
      </w:r>
    </w:p>
    <w:p w14:paraId="1BF5FEFD">
      <w:pPr>
        <w:pStyle w:val="221"/>
        <w:pageBreakBefore w:val="0"/>
        <w:numPr>
          <w:ilvl w:val="2"/>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rPr>
        <w:t>Transparência e Prestação de Contas:</w:t>
      </w:r>
      <w:r>
        <w:rPr>
          <w:rFonts w:ascii="Arial" w:hAnsi="Arial" w:cs="Arial"/>
          <w:sz w:val="18"/>
          <w:szCs w:val="18"/>
        </w:rPr>
        <w:t xml:space="preserve"> é obrigada a manter a transparência fiscal, publicando informações detalhadas sobre a execução orçamentária e financeira, e prestar contas periodicamente ao Ministério Público, Controladoria Geral da União (CGU), e outros órgãos de controle.</w:t>
      </w:r>
    </w:p>
    <w:p w14:paraId="77DE6453">
      <w:pPr>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lang w:eastAsia="en-US"/>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5E56F17">
      <w:pPr>
        <w:pageBreakBefore w:val="0"/>
        <w:kinsoku/>
        <w:wordWrap/>
        <w:overflowPunct/>
        <w:topLinePunct w:val="0"/>
        <w:bidi w:val="0"/>
        <w:snapToGrid/>
        <w:spacing w:line="240" w:lineRule="auto"/>
        <w:ind w:left="0" w:right="0"/>
        <w:jc w:val="both"/>
        <w:textAlignment w:val="auto"/>
        <w:rPr>
          <w:rFonts w:ascii="Arial" w:hAnsi="Arial" w:cs="Arial"/>
          <w:sz w:val="18"/>
          <w:szCs w:val="18"/>
        </w:rPr>
      </w:pPr>
    </w:p>
    <w:p w14:paraId="65AFCA6C">
      <w:pPr>
        <w:pageBreakBefore w:val="0"/>
        <w:numPr>
          <w:ilvl w:val="0"/>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lang w:eastAsia="en-US"/>
        </w:rPr>
        <w:t>DESCRIÇÃO DA SOLUÇÃO COMO UM TODO</w:t>
      </w:r>
    </w:p>
    <w:p w14:paraId="0D3ED3BB">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lang w:eastAsia="en-US"/>
        </w:rPr>
      </w:pPr>
      <w:r>
        <w:rPr>
          <w:rFonts w:ascii="Arial" w:hAnsi="Arial" w:cs="Arial"/>
          <w:sz w:val="18"/>
          <w:szCs w:val="18"/>
          <w:lang w:eastAsia="en-US"/>
        </w:rPr>
        <w:t>A solução proposta consiste na realização de processo licitatório, adotando o critério de julgamento pelo menor preço, tendo em vista tratar-se de serviço contínuo. O objetivo é contratar empresa especializada e/ou profissionais qualificados para a prestação dos serviços descritos neste Termo de Referência.</w:t>
      </w:r>
    </w:p>
    <w:p w14:paraId="2575ADB9">
      <w:pPr>
        <w:pageBreakBefore w:val="0"/>
        <w:kinsoku/>
        <w:wordWrap/>
        <w:overflowPunct/>
        <w:topLinePunct w:val="0"/>
        <w:bidi w:val="0"/>
        <w:snapToGrid/>
        <w:spacing w:line="240" w:lineRule="auto"/>
        <w:ind w:left="0" w:right="0"/>
        <w:jc w:val="both"/>
        <w:textAlignment w:val="auto"/>
        <w:rPr>
          <w:rFonts w:ascii="Arial" w:hAnsi="Arial" w:cs="Arial"/>
          <w:sz w:val="18"/>
          <w:szCs w:val="18"/>
        </w:rPr>
      </w:pPr>
    </w:p>
    <w:p w14:paraId="553B42AD">
      <w:pPr>
        <w:pageBreakBefore w:val="0"/>
        <w:numPr>
          <w:ilvl w:val="0"/>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b/>
          <w:bCs/>
          <w:sz w:val="18"/>
          <w:szCs w:val="18"/>
          <w:lang w:eastAsia="en-US"/>
        </w:rPr>
        <w:t>DA GESTÃO DO CONTRATO</w:t>
      </w:r>
    </w:p>
    <w:p w14:paraId="7DAF7440">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O contrato deverá ser executado fielmente pelas partes, de acordo com as cláusulas avençadas, normas da Lei nº 14.133/2021, e cada parte responderá pelas consequências de sua inexecução total ou parcial (Lei nº 14.133/2021, art. 115, caput).</w:t>
      </w:r>
    </w:p>
    <w:p w14:paraId="4E104FAC">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Em caso de impedimento, ordem de paralisação ou suspensão do contrato, o prazo de execução será prorrogado automaticamente pelo tempo correspondente, anotadas tais circunstâncias mediante simples apostila (Lei nº 14.133/2021, art. 115, §5º).</w:t>
      </w:r>
    </w:p>
    <w:p w14:paraId="6C144396">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Somente o contratado será responsável pelos encargos trabalhistas, previdenciários, fiscais e comerciais resultantes da execução do contrato (Lei nº 14.133/2021, art. 121, caput). A inadimplência do contratado em relação aos encargos trabalhistas, fiscais e comerciais não transferirá à Administração a responsabilidade pelo seu pagamento e não poderá onerar o objeto do contrato (Lei nº 14.133/2021, art. 121, §1º).</w:t>
      </w:r>
    </w:p>
    <w:p w14:paraId="1D376A20">
      <w:pPr>
        <w:pStyle w:val="221"/>
        <w:pageBreakBefore w:val="0"/>
        <w:kinsoku/>
        <w:wordWrap/>
        <w:overflowPunct/>
        <w:topLinePunct w:val="0"/>
        <w:bidi w:val="0"/>
        <w:snapToGrid/>
        <w:spacing w:line="240" w:lineRule="auto"/>
        <w:ind w:left="0" w:right="0"/>
        <w:jc w:val="both"/>
        <w:textAlignment w:val="auto"/>
        <w:rPr>
          <w:rFonts w:ascii="Arial" w:hAnsi="Arial" w:cs="Arial"/>
          <w:sz w:val="18"/>
          <w:szCs w:val="18"/>
        </w:rPr>
      </w:pPr>
    </w:p>
    <w:p w14:paraId="5EFBAD20">
      <w:pPr>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eastAsia="Arial" w:cs="Arial"/>
          <w:b/>
          <w:sz w:val="18"/>
          <w:szCs w:val="18"/>
        </w:rPr>
        <w:t>DAS OBRIGAÇÕES DA CONTRATANTE</w:t>
      </w:r>
    </w:p>
    <w:p w14:paraId="2F1C6A4D">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Efetuar o pagamento à CONTRATADA de acordo com o prazo estabelecido, após o recebimento das notas fiscais devidamente atestadas.</w:t>
      </w:r>
    </w:p>
    <w:p w14:paraId="3C23785E">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Rejeitar, no todo ou em parte os serviços realizados que estiverem em desacordo com a especificação e proposta de preços da CONTRATADA.</w:t>
      </w:r>
    </w:p>
    <w:p w14:paraId="0A4B8294">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Comunicar a CONTRATADA todas as irregularidades observadas durante a execução dos serviços.</w:t>
      </w:r>
    </w:p>
    <w:p w14:paraId="64BBF982">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A contratante poderá convocar, a qualquer momento, representante da empresa para adoção de providências que devam ser cumpridas de imediato.</w:t>
      </w:r>
    </w:p>
    <w:p w14:paraId="5EBBA713">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Solicitar formalmente o reparo, correção, remoção ou a substituição dos materiais/serviços em que se verificarem vícios, defeitos ou incorreções.</w:t>
      </w:r>
    </w:p>
    <w:p w14:paraId="6650730A">
      <w:pPr>
        <w:pageBreakBefore w:val="0"/>
        <w:numPr>
          <w:ilvl w:val="2"/>
          <w:numId w:val="16"/>
        </w:numPr>
        <w:kinsoku/>
        <w:wordWrap/>
        <w:overflowPunct/>
        <w:topLinePunct w:val="0"/>
        <w:bidi w:val="0"/>
        <w:snapToGrid/>
        <w:spacing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Conceder prazo de 05 (cinco) dias úteis, após a notificação, para a CONTRATADA regularizar as falhas observadas.</w:t>
      </w:r>
    </w:p>
    <w:p w14:paraId="55FE0D1C">
      <w:pPr>
        <w:pStyle w:val="279"/>
        <w:pageBreakBefore w:val="0"/>
        <w:numPr>
          <w:ilvl w:val="2"/>
          <w:numId w:val="16"/>
        </w:numPr>
        <w:kinsoku/>
        <w:wordWrap/>
        <w:overflowPunct/>
        <w:topLinePunct w:val="0"/>
        <w:bidi w:val="0"/>
        <w:snapToGrid/>
        <w:spacing w:before="0" w:after="0" w:line="240" w:lineRule="auto"/>
        <w:ind w:left="0" w:right="0"/>
        <w:textAlignment w:val="auto"/>
        <w:rPr>
          <w:rFonts w:hint="default" w:ascii="Arial" w:hAnsi="Arial" w:cs="Arial"/>
          <w:b w:val="0"/>
          <w:sz w:val="18"/>
          <w:szCs w:val="18"/>
        </w:rPr>
      </w:pPr>
      <w:r>
        <w:rPr>
          <w:rFonts w:hint="default" w:ascii="Arial" w:hAnsi="Arial" w:eastAsia="Arial" w:cs="Arial"/>
          <w:b w:val="0"/>
          <w:sz w:val="18"/>
          <w:szCs w:val="18"/>
        </w:rPr>
        <w:t>Prestar as informações e os esclarecimentos que venham a ser solicitados pela CONTRATADA.</w:t>
      </w:r>
    </w:p>
    <w:p w14:paraId="61171247">
      <w:pPr>
        <w:pStyle w:val="279"/>
        <w:pageBreakBefore w:val="0"/>
        <w:numPr>
          <w:ilvl w:val="2"/>
          <w:numId w:val="16"/>
        </w:numPr>
        <w:kinsoku/>
        <w:wordWrap/>
        <w:overflowPunct/>
        <w:topLinePunct w:val="0"/>
        <w:bidi w:val="0"/>
        <w:snapToGrid/>
        <w:spacing w:before="0" w:after="0" w:line="240" w:lineRule="auto"/>
        <w:ind w:left="0" w:right="0"/>
        <w:textAlignment w:val="auto"/>
        <w:rPr>
          <w:rFonts w:hint="default" w:ascii="Arial" w:hAnsi="Arial" w:cs="Arial"/>
          <w:sz w:val="18"/>
          <w:szCs w:val="18"/>
        </w:rPr>
      </w:pPr>
      <w:r>
        <w:rPr>
          <w:rFonts w:hint="default" w:ascii="Arial" w:hAnsi="Arial" w:eastAsia="Arial" w:cs="Arial"/>
          <w:b w:val="0"/>
          <w:color w:val="000000"/>
          <w:sz w:val="18"/>
          <w:szCs w:val="18"/>
        </w:rPr>
        <w:t>Designar servidores para realizarem a fiscalização da correta execução dos serviços, que neste caso serão os abaixo:</w:t>
      </w:r>
    </w:p>
    <w:p w14:paraId="0F38890C">
      <w:pPr>
        <w:pStyle w:val="281"/>
        <w:pageBreakBefore w:val="0"/>
        <w:numPr>
          <w:ilvl w:val="3"/>
          <w:numId w:val="16"/>
        </w:numPr>
        <w:kinsoku/>
        <w:wordWrap/>
        <w:overflowPunct/>
        <w:topLinePunct w:val="0"/>
        <w:bidi w:val="0"/>
        <w:snapToGrid/>
        <w:spacing w:after="0"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Joana D’arc dos Santos.</w:t>
      </w:r>
    </w:p>
    <w:p w14:paraId="3D44B3E6">
      <w:pPr>
        <w:pStyle w:val="281"/>
        <w:pageBreakBefore w:val="0"/>
        <w:numPr>
          <w:ilvl w:val="3"/>
          <w:numId w:val="16"/>
        </w:numPr>
        <w:kinsoku/>
        <w:wordWrap/>
        <w:overflowPunct/>
        <w:topLinePunct w:val="0"/>
        <w:bidi w:val="0"/>
        <w:snapToGrid/>
        <w:spacing w:after="0" w:line="240" w:lineRule="auto"/>
        <w:ind w:left="0" w:right="0"/>
        <w:jc w:val="both"/>
        <w:textAlignment w:val="auto"/>
        <w:rPr>
          <w:rFonts w:hint="default" w:ascii="Arial" w:hAnsi="Arial" w:cs="Arial"/>
          <w:sz w:val="18"/>
          <w:szCs w:val="18"/>
        </w:rPr>
      </w:pPr>
      <w:r>
        <w:rPr>
          <w:rFonts w:hint="default" w:ascii="Arial" w:hAnsi="Arial" w:eastAsia="Arial" w:cs="Arial"/>
          <w:sz w:val="18"/>
          <w:szCs w:val="18"/>
        </w:rPr>
        <w:t>Luciene Vargas Reis.</w:t>
      </w:r>
    </w:p>
    <w:p w14:paraId="56C240AD">
      <w:pPr>
        <w:pStyle w:val="281"/>
        <w:pageBreakBefore w:val="0"/>
        <w:kinsoku/>
        <w:wordWrap/>
        <w:overflowPunct/>
        <w:topLinePunct w:val="0"/>
        <w:bidi w:val="0"/>
        <w:snapToGrid/>
        <w:spacing w:after="0" w:line="240" w:lineRule="auto"/>
        <w:ind w:left="0" w:right="0"/>
        <w:jc w:val="both"/>
        <w:textAlignment w:val="auto"/>
        <w:rPr>
          <w:rFonts w:ascii="Arial" w:hAnsi="Arial" w:cs="Arial"/>
          <w:sz w:val="18"/>
          <w:szCs w:val="18"/>
        </w:rPr>
      </w:pPr>
    </w:p>
    <w:p w14:paraId="7C1691E2">
      <w:pPr>
        <w:pStyle w:val="281"/>
        <w:pageBreakBefore w:val="0"/>
        <w:numPr>
          <w:ilvl w:val="1"/>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b/>
          <w:sz w:val="18"/>
          <w:szCs w:val="18"/>
        </w:rPr>
        <w:t>DAS ORBIGAÇÕES DA CONTRATADA</w:t>
      </w:r>
    </w:p>
    <w:p w14:paraId="7F4CA255">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E vedado à CONTRATADA subcontratar no todo ou em parte o objeto constante deste Termo de Referência.</w:t>
      </w:r>
    </w:p>
    <w:p w14:paraId="12B8130C">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Prestar todas as informações e esclarecimentos que venham a ser solicitados pela CONTRATANTE.</w:t>
      </w:r>
    </w:p>
    <w:p w14:paraId="68B08C3A">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Os serviços deverão ser executados conforme Autorização de Fornecimento enviada previamente pela CONTRATANTE.</w:t>
      </w:r>
    </w:p>
    <w:p w14:paraId="61B6C78B">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Assumir inteira responsabilidade pela prestação dos serviços, responsabilizando-se por todas as despesas de pessoal necessário à execução dos serviços.</w:t>
      </w:r>
    </w:p>
    <w:p w14:paraId="096823E9">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Reparar, corrigir, remover, reconstruir ou substituir, às suas expensas, no total ou em parte, o objeto do contrato em que se verificarem vícios, defeitos ou incorreções resultantes dos materiais empregados ou da execução dos serviços, no prazo máximo de 05 (cinco) dias úteis, a partir da comunicação da CONTRATANTE.</w:t>
      </w:r>
    </w:p>
    <w:p w14:paraId="64DCC909">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Responsabilizar-se por quaisquer danos causados às dependências e equipamentos do CONTRATANTE, quando evidenciada a culpa, por ação, omissão, deficiência e negligência no desempenho dos serviços contratados.</w:t>
      </w:r>
    </w:p>
    <w:p w14:paraId="6C6D4F3A">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Manter, durante toda a execução do objeto, em compatibilidade com as obrigações por ele assumidas, todas as condições de habilitação e qualificação exigidas no Edital.</w:t>
      </w:r>
    </w:p>
    <w:p w14:paraId="04AF2889">
      <w:pPr>
        <w:pStyle w:val="281"/>
        <w:pageBreakBefore w:val="0"/>
        <w:numPr>
          <w:ilvl w:val="2"/>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sz w:val="18"/>
          <w:szCs w:val="18"/>
        </w:rPr>
        <w:t>Manter preposto, caso necessário, aceito pela CONTRATANTE, para representá-lo no local da execução do objeto contratado.</w:t>
      </w:r>
    </w:p>
    <w:p w14:paraId="08FA37C3">
      <w:pPr>
        <w:pStyle w:val="281"/>
        <w:pageBreakBefore w:val="0"/>
        <w:numPr>
          <w:ilvl w:val="0"/>
          <w:numId w:val="0"/>
        </w:numPr>
        <w:tabs>
          <w:tab w:val="left" w:pos="0"/>
        </w:tabs>
        <w:kinsoku/>
        <w:wordWrap/>
        <w:overflowPunct/>
        <w:topLinePunct w:val="0"/>
        <w:bidi w:val="0"/>
        <w:snapToGrid/>
        <w:spacing w:after="0" w:line="240" w:lineRule="auto"/>
        <w:ind w:leftChars="0" w:right="0" w:rightChars="0"/>
        <w:jc w:val="both"/>
        <w:textAlignment w:val="auto"/>
        <w:rPr>
          <w:rFonts w:ascii="Arial" w:hAnsi="Arial" w:cs="Arial"/>
          <w:sz w:val="18"/>
          <w:szCs w:val="18"/>
        </w:rPr>
      </w:pPr>
    </w:p>
    <w:p w14:paraId="10C9DDB4">
      <w:pPr>
        <w:pStyle w:val="281"/>
        <w:pageBreakBefore w:val="0"/>
        <w:widowControl w:val="0"/>
        <w:numPr>
          <w:ilvl w:val="0"/>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b/>
          <w:color w:val="000000"/>
          <w:sz w:val="18"/>
          <w:szCs w:val="18"/>
        </w:rPr>
        <w:t>DAS DOTAÇÕES ORÇAMENTÁRIAS</w:t>
      </w:r>
    </w:p>
    <w:p w14:paraId="7F2E425A">
      <w:pPr>
        <w:pStyle w:val="281"/>
        <w:pageBreakBefore w:val="0"/>
        <w:widowControl w:val="0"/>
        <w:numPr>
          <w:ilvl w:val="1"/>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cs="Arial"/>
          <w:sz w:val="18"/>
          <w:szCs w:val="18"/>
        </w:rPr>
        <w:t xml:space="preserve">As despesas serão custeadas pela ficha informada abaixo: </w:t>
      </w:r>
    </w:p>
    <w:p w14:paraId="7AA5BCB5">
      <w:pPr>
        <w:pStyle w:val="281"/>
        <w:pageBreakBefore w:val="0"/>
        <w:widowControl w:val="0"/>
        <w:kinsoku/>
        <w:wordWrap/>
        <w:overflowPunct/>
        <w:topLinePunct w:val="0"/>
        <w:bidi w:val="0"/>
        <w:snapToGrid/>
        <w:spacing w:after="0" w:line="240" w:lineRule="auto"/>
        <w:ind w:left="0" w:right="0"/>
        <w:jc w:val="both"/>
        <w:textAlignment w:val="auto"/>
        <w:rPr>
          <w:rFonts w:ascii="Arial" w:hAnsi="Arial" w:cs="Arial"/>
          <w:sz w:val="18"/>
          <w:szCs w:val="18"/>
        </w:rPr>
      </w:pPr>
    </w:p>
    <w:tbl>
      <w:tblPr>
        <w:tblStyle w:val="333"/>
        <w:tblW w:w="8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 w:type="dxa"/>
          <w:bottom w:w="0" w:type="dxa"/>
          <w:right w:w="0" w:type="dxa"/>
        </w:tblCellMar>
      </w:tblPr>
      <w:tblGrid>
        <w:gridCol w:w="1939"/>
        <w:gridCol w:w="2105"/>
        <w:gridCol w:w="2105"/>
        <w:gridCol w:w="2105"/>
      </w:tblGrid>
      <w:tr w14:paraId="06CC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 w:type="dxa"/>
            <w:bottom w:w="0" w:type="dxa"/>
            <w:right w:w="0" w:type="dxa"/>
          </w:tblCellMar>
        </w:tblPrEx>
        <w:trPr>
          <w:trHeight w:val="20" w:hRule="atLeast"/>
          <w:jc w:val="center"/>
        </w:trPr>
        <w:tc>
          <w:tcPr>
            <w:tcW w:w="1939" w:type="dxa"/>
            <w:shd w:val="clear" w:color="auto" w:fill="B2B2B2"/>
            <w:vAlign w:val="center"/>
          </w:tcPr>
          <w:p w14:paraId="3485557B">
            <w:pPr>
              <w:pageBreakBefore w:val="0"/>
              <w:widowControl w:val="0"/>
              <w:kinsoku/>
              <w:wordWrap/>
              <w:overflowPunct/>
              <w:topLinePunct w:val="0"/>
              <w:bidi w:val="0"/>
              <w:snapToGrid/>
              <w:spacing w:line="240" w:lineRule="auto"/>
              <w:ind w:left="0" w:right="0"/>
              <w:jc w:val="center"/>
              <w:textAlignment w:val="auto"/>
              <w:rPr>
                <w:rFonts w:ascii="Arial" w:hAnsi="Arial" w:cs="Arial"/>
                <w:sz w:val="18"/>
                <w:szCs w:val="18"/>
              </w:rPr>
            </w:pPr>
            <w:r>
              <w:rPr>
                <w:rFonts w:ascii="Arial" w:hAnsi="Arial" w:cs="Arial"/>
                <w:b/>
                <w:sz w:val="18"/>
                <w:szCs w:val="18"/>
                <w:lang w:eastAsia="pt-BR" w:bidi="ar-SA"/>
              </w:rPr>
              <w:t>Centro de Custo</w:t>
            </w:r>
          </w:p>
        </w:tc>
        <w:tc>
          <w:tcPr>
            <w:tcW w:w="2105" w:type="dxa"/>
            <w:shd w:val="clear" w:color="auto" w:fill="B2B2B2"/>
            <w:vAlign w:val="center"/>
          </w:tcPr>
          <w:p w14:paraId="3B25B5DA">
            <w:pPr>
              <w:pageBreakBefore w:val="0"/>
              <w:widowControl w:val="0"/>
              <w:kinsoku/>
              <w:wordWrap/>
              <w:overflowPunct/>
              <w:topLinePunct w:val="0"/>
              <w:bidi w:val="0"/>
              <w:snapToGrid/>
              <w:spacing w:line="240" w:lineRule="auto"/>
              <w:ind w:left="0" w:right="0"/>
              <w:jc w:val="center"/>
              <w:textAlignment w:val="auto"/>
              <w:rPr>
                <w:rFonts w:ascii="Arial" w:hAnsi="Arial" w:cs="Arial"/>
                <w:sz w:val="18"/>
                <w:szCs w:val="18"/>
              </w:rPr>
            </w:pPr>
            <w:r>
              <w:rPr>
                <w:rFonts w:ascii="Arial" w:hAnsi="Arial" w:cs="Arial"/>
                <w:b/>
                <w:sz w:val="18"/>
                <w:szCs w:val="18"/>
                <w:lang w:eastAsia="pt-BR" w:bidi="ar-SA"/>
              </w:rPr>
              <w:t>Unidade</w:t>
            </w:r>
          </w:p>
        </w:tc>
        <w:tc>
          <w:tcPr>
            <w:tcW w:w="2105" w:type="dxa"/>
            <w:shd w:val="clear" w:color="auto" w:fill="B2B2B2"/>
          </w:tcPr>
          <w:p w14:paraId="23A256D8">
            <w:pPr>
              <w:pageBreakBefore w:val="0"/>
              <w:widowControl w:val="0"/>
              <w:kinsoku/>
              <w:wordWrap/>
              <w:overflowPunct/>
              <w:topLinePunct w:val="0"/>
              <w:bidi w:val="0"/>
              <w:snapToGrid/>
              <w:spacing w:line="240" w:lineRule="auto"/>
              <w:ind w:left="0" w:right="0"/>
              <w:jc w:val="center"/>
              <w:textAlignment w:val="auto"/>
              <w:rPr>
                <w:rFonts w:ascii="Arial" w:hAnsi="Arial" w:cs="Arial"/>
                <w:b/>
                <w:sz w:val="18"/>
                <w:szCs w:val="18"/>
                <w:lang w:eastAsia="pt-BR" w:bidi="ar-SA"/>
              </w:rPr>
            </w:pPr>
            <w:r>
              <w:rPr>
                <w:rFonts w:ascii="Arial" w:hAnsi="Arial" w:cs="Arial"/>
                <w:b/>
                <w:sz w:val="18"/>
                <w:szCs w:val="18"/>
                <w:lang w:eastAsia="pt-BR" w:bidi="ar-SA"/>
              </w:rPr>
              <w:t>Ficha</w:t>
            </w:r>
          </w:p>
        </w:tc>
        <w:tc>
          <w:tcPr>
            <w:tcW w:w="2105" w:type="dxa"/>
            <w:shd w:val="clear" w:color="auto" w:fill="B2B2B2"/>
          </w:tcPr>
          <w:p w14:paraId="60DBA561">
            <w:pPr>
              <w:pageBreakBefore w:val="0"/>
              <w:widowControl w:val="0"/>
              <w:kinsoku/>
              <w:wordWrap/>
              <w:overflowPunct/>
              <w:topLinePunct w:val="0"/>
              <w:bidi w:val="0"/>
              <w:snapToGrid/>
              <w:spacing w:line="240" w:lineRule="auto"/>
              <w:ind w:left="0" w:right="0"/>
              <w:jc w:val="center"/>
              <w:textAlignment w:val="auto"/>
              <w:rPr>
                <w:rFonts w:ascii="Arial" w:hAnsi="Arial" w:cs="Arial"/>
                <w:b/>
                <w:sz w:val="18"/>
                <w:szCs w:val="18"/>
                <w:lang w:eastAsia="pt-BR" w:bidi="ar-SA"/>
              </w:rPr>
            </w:pPr>
            <w:r>
              <w:rPr>
                <w:rFonts w:ascii="Arial" w:hAnsi="Arial" w:cs="Arial"/>
                <w:b/>
                <w:sz w:val="18"/>
                <w:szCs w:val="18"/>
                <w:lang w:eastAsia="pt-BR" w:bidi="ar-SA"/>
              </w:rPr>
              <w:t xml:space="preserve">Bloqueio </w:t>
            </w:r>
          </w:p>
        </w:tc>
      </w:tr>
      <w:tr w14:paraId="5579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 w:type="dxa"/>
            <w:bottom w:w="0" w:type="dxa"/>
            <w:right w:w="0" w:type="dxa"/>
          </w:tblCellMar>
        </w:tblPrEx>
        <w:trPr>
          <w:trHeight w:val="436" w:hRule="atLeast"/>
          <w:jc w:val="center"/>
        </w:trPr>
        <w:tc>
          <w:tcPr>
            <w:tcW w:w="1939" w:type="dxa"/>
            <w:shd w:val="clear" w:color="auto" w:fill="EEEEEE"/>
            <w:vAlign w:val="center"/>
          </w:tcPr>
          <w:p w14:paraId="17F6C77C">
            <w:pPr>
              <w:pageBreakBefore w:val="0"/>
              <w:widowControl w:val="0"/>
              <w:kinsoku/>
              <w:wordWrap/>
              <w:overflowPunct/>
              <w:topLinePunct w:val="0"/>
              <w:bidi w:val="0"/>
              <w:snapToGrid/>
              <w:spacing w:line="240" w:lineRule="auto"/>
              <w:ind w:left="0" w:right="0"/>
              <w:jc w:val="center"/>
              <w:textAlignment w:val="auto"/>
              <w:outlineLvl w:val="0"/>
              <w:rPr>
                <w:rFonts w:ascii="Arial" w:hAnsi="Arial" w:cs="Arial"/>
                <w:sz w:val="18"/>
                <w:szCs w:val="18"/>
              </w:rPr>
            </w:pPr>
            <w:r>
              <w:rPr>
                <w:rFonts w:ascii="Arial" w:hAnsi="Arial" w:eastAsia="Times New Roman" w:cs="Arial"/>
                <w:sz w:val="18"/>
                <w:szCs w:val="18"/>
                <w:lang w:eastAsia="pt-BR" w:bidi="ar-SA"/>
              </w:rPr>
              <w:t>04</w:t>
            </w:r>
          </w:p>
        </w:tc>
        <w:tc>
          <w:tcPr>
            <w:tcW w:w="2105" w:type="dxa"/>
            <w:shd w:val="clear" w:color="auto" w:fill="EEEEEE"/>
            <w:vAlign w:val="center"/>
          </w:tcPr>
          <w:p w14:paraId="72C9B544">
            <w:pPr>
              <w:pageBreakBefore w:val="0"/>
              <w:widowControl w:val="0"/>
              <w:kinsoku/>
              <w:wordWrap/>
              <w:overflowPunct/>
              <w:topLinePunct w:val="0"/>
              <w:bidi w:val="0"/>
              <w:snapToGrid/>
              <w:spacing w:line="240" w:lineRule="auto"/>
              <w:ind w:left="0" w:right="0"/>
              <w:jc w:val="center"/>
              <w:textAlignment w:val="auto"/>
              <w:outlineLvl w:val="0"/>
              <w:rPr>
                <w:rFonts w:ascii="Arial" w:hAnsi="Arial" w:cs="Arial"/>
                <w:sz w:val="18"/>
                <w:szCs w:val="18"/>
              </w:rPr>
            </w:pPr>
            <w:r>
              <w:rPr>
                <w:rFonts w:ascii="Arial" w:hAnsi="Arial" w:eastAsia="Times New Roman" w:cs="Arial"/>
                <w:sz w:val="18"/>
                <w:szCs w:val="18"/>
                <w:lang w:eastAsia="pt-BR" w:bidi="ar-SA"/>
              </w:rPr>
              <w:t>Secretaria de Fazenda</w:t>
            </w:r>
          </w:p>
        </w:tc>
        <w:tc>
          <w:tcPr>
            <w:tcW w:w="2105" w:type="dxa"/>
            <w:shd w:val="clear" w:color="auto" w:fill="EEEEEE"/>
            <w:vAlign w:val="center"/>
          </w:tcPr>
          <w:p w14:paraId="5A7295AA">
            <w:pPr>
              <w:pageBreakBefore w:val="0"/>
              <w:widowControl w:val="0"/>
              <w:kinsoku/>
              <w:wordWrap/>
              <w:overflowPunct/>
              <w:topLinePunct w:val="0"/>
              <w:bidi w:val="0"/>
              <w:snapToGrid/>
              <w:spacing w:line="240" w:lineRule="auto"/>
              <w:ind w:left="0" w:right="0"/>
              <w:jc w:val="center"/>
              <w:textAlignment w:val="auto"/>
              <w:outlineLvl w:val="0"/>
              <w:rPr>
                <w:rFonts w:ascii="Arial" w:hAnsi="Arial" w:eastAsia="Times New Roman" w:cs="Arial"/>
                <w:sz w:val="18"/>
                <w:szCs w:val="18"/>
                <w:lang w:eastAsia="pt-BR" w:bidi="ar-SA"/>
              </w:rPr>
            </w:pPr>
            <w:r>
              <w:rPr>
                <w:rFonts w:ascii="Arial" w:hAnsi="Arial" w:eastAsia="Times New Roman" w:cs="Arial"/>
                <w:sz w:val="18"/>
                <w:szCs w:val="18"/>
                <w:lang w:eastAsia="pt-BR" w:bidi="ar-SA"/>
              </w:rPr>
              <w:t>183</w:t>
            </w:r>
          </w:p>
        </w:tc>
        <w:tc>
          <w:tcPr>
            <w:tcW w:w="2105" w:type="dxa"/>
            <w:shd w:val="clear" w:color="auto" w:fill="EEEEEE"/>
            <w:vAlign w:val="center"/>
          </w:tcPr>
          <w:p w14:paraId="0F87354B">
            <w:pPr>
              <w:pageBreakBefore w:val="0"/>
              <w:widowControl w:val="0"/>
              <w:kinsoku/>
              <w:wordWrap/>
              <w:overflowPunct/>
              <w:topLinePunct w:val="0"/>
              <w:bidi w:val="0"/>
              <w:snapToGrid/>
              <w:spacing w:line="240" w:lineRule="auto"/>
              <w:ind w:left="0" w:right="0"/>
              <w:jc w:val="center"/>
              <w:textAlignment w:val="auto"/>
              <w:outlineLvl w:val="0"/>
              <w:rPr>
                <w:rFonts w:ascii="Arial" w:hAnsi="Arial" w:eastAsia="Times New Roman" w:cs="Arial"/>
                <w:sz w:val="18"/>
                <w:szCs w:val="18"/>
                <w:lang w:eastAsia="pt-BR" w:bidi="ar-SA"/>
              </w:rPr>
            </w:pPr>
            <w:r>
              <w:rPr>
                <w:rFonts w:ascii="Arial" w:hAnsi="Arial" w:eastAsia="Times New Roman" w:cs="Arial"/>
                <w:sz w:val="18"/>
                <w:szCs w:val="18"/>
                <w:lang w:eastAsia="pt-BR" w:bidi="ar-SA"/>
              </w:rPr>
              <w:t>563</w:t>
            </w:r>
          </w:p>
        </w:tc>
      </w:tr>
    </w:tbl>
    <w:p w14:paraId="527F8301">
      <w:pPr>
        <w:pStyle w:val="281"/>
        <w:pageBreakBefore w:val="0"/>
        <w:kinsoku/>
        <w:wordWrap/>
        <w:overflowPunct/>
        <w:topLinePunct w:val="0"/>
        <w:bidi w:val="0"/>
        <w:snapToGrid/>
        <w:spacing w:after="0" w:line="240" w:lineRule="auto"/>
        <w:ind w:left="0" w:right="0"/>
        <w:jc w:val="both"/>
        <w:textAlignment w:val="auto"/>
        <w:rPr>
          <w:rFonts w:ascii="Arial" w:hAnsi="Arial" w:cs="Arial"/>
          <w:sz w:val="18"/>
          <w:szCs w:val="18"/>
        </w:rPr>
      </w:pPr>
    </w:p>
    <w:p w14:paraId="0840E675">
      <w:pPr>
        <w:pStyle w:val="281"/>
        <w:pageBreakBefore w:val="0"/>
        <w:numPr>
          <w:ilvl w:val="0"/>
          <w:numId w:val="16"/>
        </w:numPr>
        <w:kinsoku/>
        <w:wordWrap/>
        <w:overflowPunct/>
        <w:topLinePunct w:val="0"/>
        <w:bidi w:val="0"/>
        <w:snapToGrid/>
        <w:spacing w:after="0" w:line="240" w:lineRule="auto"/>
        <w:ind w:left="0" w:right="0"/>
        <w:jc w:val="both"/>
        <w:textAlignment w:val="auto"/>
        <w:rPr>
          <w:rFonts w:ascii="Arial" w:hAnsi="Arial" w:cs="Arial"/>
          <w:sz w:val="18"/>
          <w:szCs w:val="18"/>
        </w:rPr>
      </w:pPr>
      <w:r>
        <w:rPr>
          <w:rFonts w:ascii="Arial" w:hAnsi="Arial" w:eastAsia="Arial" w:cs="Arial"/>
          <w:b/>
          <w:sz w:val="18"/>
          <w:szCs w:val="18"/>
        </w:rPr>
        <w:t>DO VALOR E VIGÊNCIA</w:t>
      </w:r>
    </w:p>
    <w:p w14:paraId="3F3D5341">
      <w:pPr>
        <w:pStyle w:val="221"/>
        <w:pageBreakBefore w:val="0"/>
        <w:numPr>
          <w:ilvl w:val="1"/>
          <w:numId w:val="16"/>
        </w:numPr>
        <w:kinsoku/>
        <w:wordWrap/>
        <w:overflowPunct/>
        <w:topLinePunct w:val="0"/>
        <w:bidi w:val="0"/>
        <w:snapToGrid/>
        <w:spacing w:line="240" w:lineRule="auto"/>
        <w:ind w:left="0" w:right="0"/>
        <w:jc w:val="both"/>
        <w:textAlignment w:val="auto"/>
        <w:rPr>
          <w:rFonts w:ascii="Arial" w:hAnsi="Arial" w:cs="Arial"/>
          <w:sz w:val="18"/>
          <w:szCs w:val="18"/>
        </w:rPr>
      </w:pPr>
      <w:r>
        <w:rPr>
          <w:rFonts w:ascii="Arial" w:hAnsi="Arial" w:cs="Arial"/>
          <w:sz w:val="18"/>
          <w:szCs w:val="18"/>
        </w:rPr>
        <w:t xml:space="preserve">O valor estimado da contratação é de </w:t>
      </w:r>
      <w:r>
        <w:rPr>
          <w:rFonts w:ascii="Arial" w:hAnsi="Arial" w:eastAsia="Times New Roman" w:cs="Arial"/>
          <w:b/>
          <w:bCs/>
          <w:color w:val="000000"/>
          <w:sz w:val="18"/>
          <w:szCs w:val="18"/>
          <w:lang w:eastAsia="pt-BR"/>
        </w:rPr>
        <w:t xml:space="preserve">R$ 14.166,66 (Quatorze mil, cento e sessenta e seis reais e sessenta e seis centavos) </w:t>
      </w:r>
      <w:r>
        <w:rPr>
          <w:rFonts w:ascii="Arial" w:hAnsi="Arial" w:eastAsia="Times New Roman" w:cs="Arial"/>
          <w:bCs/>
          <w:color w:val="000000"/>
          <w:sz w:val="18"/>
          <w:szCs w:val="18"/>
          <w:lang w:eastAsia="pt-BR"/>
        </w:rPr>
        <w:t>mensais, totalizando</w:t>
      </w:r>
      <w:r>
        <w:rPr>
          <w:rFonts w:ascii="Arial" w:hAnsi="Arial" w:eastAsia="Times New Roman" w:cs="Arial"/>
          <w:b/>
          <w:bCs/>
          <w:color w:val="000000"/>
          <w:sz w:val="18"/>
          <w:szCs w:val="18"/>
          <w:lang w:eastAsia="pt-BR"/>
        </w:rPr>
        <w:t xml:space="preserve"> R$ 169.999,92 (Cento e sessenta e nove mil, novecentos e noventa e nove reais e noventa e dois centavos). </w:t>
      </w:r>
    </w:p>
    <w:p w14:paraId="730837F0">
      <w:pPr>
        <w:pStyle w:val="281"/>
        <w:pageBreakBefore w:val="0"/>
        <w:kinsoku/>
        <w:wordWrap/>
        <w:overflowPunct/>
        <w:topLinePunct w:val="0"/>
        <w:bidi w:val="0"/>
        <w:snapToGrid/>
        <w:spacing w:after="0" w:line="360" w:lineRule="auto"/>
        <w:ind w:left="0" w:right="0"/>
        <w:jc w:val="both"/>
        <w:textAlignment w:val="auto"/>
        <w:rPr>
          <w:rFonts w:ascii="Arial" w:hAnsi="Arial" w:eastAsia="Arial" w:cs="Arial"/>
          <w:color w:val="000000"/>
          <w:sz w:val="18"/>
          <w:szCs w:val="18"/>
        </w:rPr>
      </w:pPr>
    </w:p>
    <w:tbl>
      <w:tblPr>
        <w:tblStyle w:val="5"/>
        <w:tblW w:w="9880" w:type="dxa"/>
        <w:tblInd w:w="57" w:type="dxa"/>
        <w:tblLayout w:type="autofit"/>
        <w:tblCellMar>
          <w:top w:w="0" w:type="dxa"/>
          <w:left w:w="70" w:type="dxa"/>
          <w:bottom w:w="0" w:type="dxa"/>
          <w:right w:w="70" w:type="dxa"/>
        </w:tblCellMar>
      </w:tblPr>
      <w:tblGrid>
        <w:gridCol w:w="2240"/>
        <w:gridCol w:w="2640"/>
        <w:gridCol w:w="2500"/>
        <w:gridCol w:w="2500"/>
      </w:tblGrid>
      <w:tr w14:paraId="71A8C416">
        <w:trPr>
          <w:trHeight w:val="608" w:hRule="atLeast"/>
        </w:trPr>
        <w:tc>
          <w:tcPr>
            <w:tcW w:w="9880" w:type="dxa"/>
            <w:gridSpan w:val="4"/>
            <w:tcBorders>
              <w:top w:val="single" w:color="auto" w:sz="8" w:space="0"/>
              <w:left w:val="single" w:color="auto" w:sz="8" w:space="0"/>
              <w:bottom w:val="single" w:color="auto" w:sz="8" w:space="0"/>
              <w:right w:val="single" w:color="000000" w:sz="8" w:space="0"/>
            </w:tcBorders>
            <w:shd w:val="clear" w:color="000000" w:fill="F2F2F2"/>
            <w:vAlign w:val="center"/>
          </w:tcPr>
          <w:p w14:paraId="101CC5B4">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 xml:space="preserve">Contratação de empresa e/ou profissionais para a prestação de serviços de assessoria/consultoria contábil. </w:t>
            </w:r>
          </w:p>
        </w:tc>
      </w:tr>
      <w:tr w14:paraId="50A5C8E3">
        <w:tblPrEx>
          <w:tblCellMar>
            <w:top w:w="0" w:type="dxa"/>
            <w:left w:w="70" w:type="dxa"/>
            <w:bottom w:w="0" w:type="dxa"/>
            <w:right w:w="70" w:type="dxa"/>
          </w:tblCellMar>
        </w:tblPrEx>
        <w:trPr>
          <w:trHeight w:val="1215" w:hRule="atLeast"/>
        </w:trPr>
        <w:tc>
          <w:tcPr>
            <w:tcW w:w="2240" w:type="dxa"/>
            <w:vMerge w:val="restart"/>
            <w:tcBorders>
              <w:top w:val="nil"/>
              <w:left w:val="single" w:color="auto" w:sz="8" w:space="0"/>
              <w:bottom w:val="single" w:color="000000" w:sz="8" w:space="0"/>
              <w:right w:val="single" w:color="auto" w:sz="8" w:space="0"/>
            </w:tcBorders>
            <w:shd w:val="clear" w:color="auto" w:fill="auto"/>
            <w:noWrap/>
            <w:vAlign w:val="center"/>
          </w:tcPr>
          <w:p w14:paraId="6E593BB2">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VALORES</w:t>
            </w:r>
          </w:p>
        </w:tc>
        <w:tc>
          <w:tcPr>
            <w:tcW w:w="2640" w:type="dxa"/>
            <w:tcBorders>
              <w:top w:val="nil"/>
              <w:left w:val="nil"/>
              <w:bottom w:val="single" w:color="auto" w:sz="8" w:space="0"/>
              <w:right w:val="single" w:color="auto" w:sz="8" w:space="0"/>
            </w:tcBorders>
            <w:shd w:val="clear" w:color="auto" w:fill="auto"/>
            <w:vAlign w:val="center"/>
          </w:tcPr>
          <w:p w14:paraId="4DA321D0">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 xml:space="preserve">COMPTABILITE ASSESSORIA E CONSULTORIA CONTÁBIL </w:t>
            </w:r>
          </w:p>
        </w:tc>
        <w:tc>
          <w:tcPr>
            <w:tcW w:w="2500" w:type="dxa"/>
            <w:tcBorders>
              <w:top w:val="nil"/>
              <w:left w:val="nil"/>
              <w:bottom w:val="single" w:color="auto" w:sz="8" w:space="0"/>
              <w:right w:val="single" w:color="auto" w:sz="8" w:space="0"/>
            </w:tcBorders>
            <w:shd w:val="clear" w:color="auto" w:fill="auto"/>
            <w:vAlign w:val="center"/>
          </w:tcPr>
          <w:p w14:paraId="7D29B94E">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J.E. SERVIÇOS EM GESTÃO PÚBLICA LTDA</w:t>
            </w:r>
          </w:p>
        </w:tc>
        <w:tc>
          <w:tcPr>
            <w:tcW w:w="2500" w:type="dxa"/>
            <w:tcBorders>
              <w:top w:val="nil"/>
              <w:left w:val="nil"/>
              <w:bottom w:val="single" w:color="auto" w:sz="8" w:space="0"/>
              <w:right w:val="single" w:color="auto" w:sz="8" w:space="0"/>
            </w:tcBorders>
            <w:shd w:val="clear" w:color="auto" w:fill="auto"/>
            <w:vAlign w:val="center"/>
          </w:tcPr>
          <w:p w14:paraId="4BB870C3">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PRECISÃO CONTABILIDADE &amp; GESTÃO</w:t>
            </w:r>
          </w:p>
        </w:tc>
      </w:tr>
      <w:tr w14:paraId="0FA7CF54">
        <w:tblPrEx>
          <w:tblCellMar>
            <w:top w:w="0" w:type="dxa"/>
            <w:left w:w="70" w:type="dxa"/>
            <w:bottom w:w="0" w:type="dxa"/>
            <w:right w:w="70" w:type="dxa"/>
          </w:tblCellMar>
        </w:tblPrEx>
        <w:trPr>
          <w:trHeight w:val="615" w:hRule="atLeast"/>
        </w:trPr>
        <w:tc>
          <w:tcPr>
            <w:tcW w:w="2240" w:type="dxa"/>
            <w:vMerge w:val="continue"/>
            <w:tcBorders>
              <w:top w:val="nil"/>
              <w:left w:val="single" w:color="auto" w:sz="8" w:space="0"/>
              <w:bottom w:val="single" w:color="000000" w:sz="8" w:space="0"/>
              <w:right w:val="single" w:color="auto" w:sz="8" w:space="0"/>
            </w:tcBorders>
            <w:vAlign w:val="center"/>
          </w:tcPr>
          <w:p w14:paraId="5EF444C6">
            <w:pPr>
              <w:keepNext w:val="0"/>
              <w:keepLines w:val="0"/>
              <w:pageBreakBefore w:val="0"/>
              <w:widowControl/>
              <w:suppressAutoHyphens w:val="0"/>
              <w:kinsoku/>
              <w:wordWrap/>
              <w:overflowPunct/>
              <w:topLinePunct w:val="0"/>
              <w:autoSpaceDE/>
              <w:autoSpaceDN/>
              <w:bidi w:val="0"/>
              <w:adjustRightInd/>
              <w:snapToGrid/>
              <w:spacing w:line="240" w:lineRule="auto"/>
              <w:ind w:left="0" w:right="0"/>
              <w:textAlignment w:val="auto"/>
              <w:rPr>
                <w:rFonts w:ascii="Arial" w:hAnsi="Arial" w:eastAsia="Times New Roman" w:cs="Arial"/>
                <w:b/>
                <w:bCs/>
                <w:color w:val="000000"/>
                <w:sz w:val="17"/>
                <w:szCs w:val="17"/>
                <w:lang w:eastAsia="pt-BR" w:bidi="ar-SA"/>
              </w:rPr>
            </w:pPr>
          </w:p>
        </w:tc>
        <w:tc>
          <w:tcPr>
            <w:tcW w:w="2640" w:type="dxa"/>
            <w:tcBorders>
              <w:top w:val="nil"/>
              <w:left w:val="nil"/>
              <w:bottom w:val="single" w:color="auto" w:sz="8" w:space="0"/>
              <w:right w:val="single" w:color="auto" w:sz="8" w:space="0"/>
            </w:tcBorders>
            <w:shd w:val="clear" w:color="auto" w:fill="auto"/>
            <w:vAlign w:val="center"/>
          </w:tcPr>
          <w:p w14:paraId="072B8563">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CNPJ: 24.586.258.0001/80</w:t>
            </w:r>
          </w:p>
        </w:tc>
        <w:tc>
          <w:tcPr>
            <w:tcW w:w="2500" w:type="dxa"/>
            <w:tcBorders>
              <w:top w:val="nil"/>
              <w:left w:val="nil"/>
              <w:bottom w:val="single" w:color="auto" w:sz="8" w:space="0"/>
              <w:right w:val="single" w:color="auto" w:sz="8" w:space="0"/>
            </w:tcBorders>
            <w:shd w:val="clear" w:color="auto" w:fill="auto"/>
            <w:vAlign w:val="center"/>
          </w:tcPr>
          <w:p w14:paraId="363BBCED">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CNPJ: 04.838.643.0001/60</w:t>
            </w:r>
          </w:p>
        </w:tc>
        <w:tc>
          <w:tcPr>
            <w:tcW w:w="2500" w:type="dxa"/>
            <w:tcBorders>
              <w:top w:val="nil"/>
              <w:left w:val="nil"/>
              <w:bottom w:val="single" w:color="auto" w:sz="8" w:space="0"/>
              <w:right w:val="single" w:color="auto" w:sz="8" w:space="0"/>
            </w:tcBorders>
            <w:shd w:val="clear" w:color="auto" w:fill="auto"/>
            <w:vAlign w:val="center"/>
          </w:tcPr>
          <w:p w14:paraId="40C24B03">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CNPJ: 01.029.544.0001/49</w:t>
            </w:r>
          </w:p>
        </w:tc>
      </w:tr>
      <w:tr w14:paraId="6F3F254B">
        <w:tblPrEx>
          <w:tblCellMar>
            <w:top w:w="0" w:type="dxa"/>
            <w:left w:w="70" w:type="dxa"/>
            <w:bottom w:w="0" w:type="dxa"/>
            <w:right w:w="70" w:type="dxa"/>
          </w:tblCellMar>
        </w:tblPrEx>
        <w:trPr>
          <w:trHeight w:val="780" w:hRule="atLeast"/>
        </w:trPr>
        <w:tc>
          <w:tcPr>
            <w:tcW w:w="2240" w:type="dxa"/>
            <w:tcBorders>
              <w:top w:val="nil"/>
              <w:left w:val="single" w:color="auto" w:sz="8" w:space="0"/>
              <w:bottom w:val="single" w:color="auto" w:sz="8" w:space="0"/>
              <w:right w:val="single" w:color="auto" w:sz="8" w:space="0"/>
            </w:tcBorders>
            <w:shd w:val="clear" w:color="auto" w:fill="auto"/>
            <w:noWrap/>
            <w:vAlign w:val="center"/>
          </w:tcPr>
          <w:p w14:paraId="6F1EEFFA">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VALOR MENSAL</w:t>
            </w:r>
          </w:p>
        </w:tc>
        <w:tc>
          <w:tcPr>
            <w:tcW w:w="2640" w:type="dxa"/>
            <w:tcBorders>
              <w:top w:val="nil"/>
              <w:left w:val="nil"/>
              <w:bottom w:val="single" w:color="auto" w:sz="8" w:space="0"/>
              <w:right w:val="single" w:color="auto" w:sz="8" w:space="0"/>
            </w:tcBorders>
            <w:shd w:val="clear" w:color="auto" w:fill="auto"/>
            <w:noWrap/>
            <w:vAlign w:val="center"/>
          </w:tcPr>
          <w:p w14:paraId="5EDD36B8">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R$ 14.000,00</w:t>
            </w:r>
          </w:p>
        </w:tc>
        <w:tc>
          <w:tcPr>
            <w:tcW w:w="2500" w:type="dxa"/>
            <w:tcBorders>
              <w:top w:val="nil"/>
              <w:left w:val="nil"/>
              <w:bottom w:val="single" w:color="auto" w:sz="8" w:space="0"/>
              <w:right w:val="single" w:color="auto" w:sz="8" w:space="0"/>
            </w:tcBorders>
            <w:shd w:val="clear" w:color="auto" w:fill="auto"/>
            <w:noWrap/>
            <w:vAlign w:val="center"/>
          </w:tcPr>
          <w:p w14:paraId="3784B546">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R$ 13.000,00</w:t>
            </w:r>
          </w:p>
        </w:tc>
        <w:tc>
          <w:tcPr>
            <w:tcW w:w="2500" w:type="dxa"/>
            <w:tcBorders>
              <w:top w:val="nil"/>
              <w:left w:val="nil"/>
              <w:bottom w:val="single" w:color="auto" w:sz="8" w:space="0"/>
              <w:right w:val="single" w:color="auto" w:sz="8" w:space="0"/>
            </w:tcBorders>
            <w:shd w:val="clear" w:color="auto" w:fill="auto"/>
            <w:noWrap/>
            <w:vAlign w:val="center"/>
          </w:tcPr>
          <w:p w14:paraId="20136C43">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R$ 15.500,00</w:t>
            </w:r>
          </w:p>
        </w:tc>
      </w:tr>
      <w:tr w14:paraId="38F3A637">
        <w:tblPrEx>
          <w:tblCellMar>
            <w:top w:w="0" w:type="dxa"/>
            <w:left w:w="70" w:type="dxa"/>
            <w:bottom w:w="0" w:type="dxa"/>
            <w:right w:w="70" w:type="dxa"/>
          </w:tblCellMar>
        </w:tblPrEx>
        <w:trPr>
          <w:trHeight w:val="915" w:hRule="atLeast"/>
        </w:trPr>
        <w:tc>
          <w:tcPr>
            <w:tcW w:w="2240" w:type="dxa"/>
            <w:tcBorders>
              <w:top w:val="nil"/>
              <w:left w:val="single" w:color="auto" w:sz="8" w:space="0"/>
              <w:bottom w:val="single" w:color="auto" w:sz="8" w:space="0"/>
              <w:right w:val="single" w:color="auto" w:sz="8" w:space="0"/>
            </w:tcBorders>
            <w:shd w:val="clear" w:color="auto" w:fill="auto"/>
            <w:vAlign w:val="center"/>
          </w:tcPr>
          <w:p w14:paraId="0DF5FFE1">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b/>
                <w:bCs/>
                <w:color w:val="000000"/>
                <w:sz w:val="17"/>
                <w:szCs w:val="17"/>
                <w:lang w:eastAsia="pt-BR" w:bidi="ar-SA"/>
              </w:rPr>
            </w:pPr>
            <w:r>
              <w:rPr>
                <w:rFonts w:ascii="Arial" w:hAnsi="Arial" w:eastAsia="Times New Roman" w:cs="Arial"/>
                <w:b/>
                <w:bCs/>
                <w:color w:val="000000"/>
                <w:sz w:val="17"/>
                <w:szCs w:val="17"/>
                <w:lang w:eastAsia="pt-BR" w:bidi="ar-SA"/>
              </w:rPr>
              <w:t>VALOR TOTAL ESTIMADO POR 12 MESES</w:t>
            </w:r>
          </w:p>
        </w:tc>
        <w:tc>
          <w:tcPr>
            <w:tcW w:w="2640" w:type="dxa"/>
            <w:tcBorders>
              <w:top w:val="nil"/>
              <w:left w:val="nil"/>
              <w:bottom w:val="single" w:color="auto" w:sz="8" w:space="0"/>
              <w:right w:val="single" w:color="auto" w:sz="8" w:space="0"/>
            </w:tcBorders>
            <w:shd w:val="clear" w:color="auto" w:fill="auto"/>
            <w:noWrap/>
            <w:vAlign w:val="center"/>
          </w:tcPr>
          <w:p w14:paraId="02D770C7">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R$ 168.000,00</w:t>
            </w:r>
          </w:p>
        </w:tc>
        <w:tc>
          <w:tcPr>
            <w:tcW w:w="2500" w:type="dxa"/>
            <w:tcBorders>
              <w:top w:val="nil"/>
              <w:left w:val="nil"/>
              <w:bottom w:val="single" w:color="auto" w:sz="8" w:space="0"/>
              <w:right w:val="single" w:color="auto" w:sz="8" w:space="0"/>
            </w:tcBorders>
            <w:shd w:val="clear" w:color="auto" w:fill="auto"/>
            <w:noWrap/>
            <w:vAlign w:val="center"/>
          </w:tcPr>
          <w:p w14:paraId="4AF1CAAA">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R$ 156.000,00</w:t>
            </w:r>
          </w:p>
        </w:tc>
        <w:tc>
          <w:tcPr>
            <w:tcW w:w="2500" w:type="dxa"/>
            <w:tcBorders>
              <w:top w:val="nil"/>
              <w:left w:val="nil"/>
              <w:bottom w:val="single" w:color="auto" w:sz="8" w:space="0"/>
              <w:right w:val="single" w:color="auto" w:sz="8" w:space="0"/>
            </w:tcBorders>
            <w:shd w:val="clear" w:color="auto" w:fill="auto"/>
            <w:noWrap/>
            <w:vAlign w:val="center"/>
          </w:tcPr>
          <w:p w14:paraId="348F1915">
            <w:pPr>
              <w:keepNext w:val="0"/>
              <w:keepLines w:val="0"/>
              <w:pageBreakBefore w:val="0"/>
              <w:widowControl/>
              <w:suppressAutoHyphens w:val="0"/>
              <w:kinsoku/>
              <w:wordWrap/>
              <w:overflowPunct/>
              <w:topLinePunct w:val="0"/>
              <w:autoSpaceDE/>
              <w:autoSpaceDN/>
              <w:bidi w:val="0"/>
              <w:adjustRightInd/>
              <w:snapToGrid/>
              <w:spacing w:line="240" w:lineRule="auto"/>
              <w:ind w:left="0" w:right="0"/>
              <w:jc w:val="center"/>
              <w:textAlignment w:val="auto"/>
              <w:rPr>
                <w:rFonts w:ascii="Arial" w:hAnsi="Arial" w:eastAsia="Times New Roman" w:cs="Arial"/>
                <w:i/>
                <w:iCs/>
                <w:color w:val="000000"/>
                <w:sz w:val="17"/>
                <w:szCs w:val="17"/>
                <w:lang w:eastAsia="pt-BR" w:bidi="ar-SA"/>
              </w:rPr>
            </w:pPr>
            <w:r>
              <w:rPr>
                <w:rFonts w:ascii="Arial" w:hAnsi="Arial" w:eastAsia="Times New Roman" w:cs="Arial"/>
                <w:i/>
                <w:iCs/>
                <w:color w:val="000000"/>
                <w:sz w:val="17"/>
                <w:szCs w:val="17"/>
                <w:lang w:eastAsia="pt-BR" w:bidi="ar-SA"/>
              </w:rPr>
              <w:t>R$ 186.000,00</w:t>
            </w:r>
          </w:p>
        </w:tc>
      </w:tr>
    </w:tbl>
    <w:p w14:paraId="1C27E2EB">
      <w:pPr>
        <w:pStyle w:val="281"/>
        <w:pageBreakBefore w:val="0"/>
        <w:numPr>
          <w:ilvl w:val="1"/>
          <w:numId w:val="16"/>
        </w:numPr>
        <w:kinsoku/>
        <w:wordWrap/>
        <w:overflowPunct/>
        <w:topLinePunct w:val="0"/>
        <w:bidi w:val="0"/>
        <w:snapToGrid/>
        <w:spacing w:after="0" w:line="360" w:lineRule="auto"/>
        <w:ind w:left="0" w:right="0"/>
        <w:jc w:val="both"/>
        <w:textAlignment w:val="auto"/>
        <w:rPr>
          <w:rFonts w:ascii="Arial" w:hAnsi="Arial" w:eastAsia="Arial" w:cs="Arial"/>
          <w:color w:val="000000"/>
          <w:sz w:val="18"/>
          <w:szCs w:val="18"/>
        </w:rPr>
      </w:pPr>
      <w:r>
        <w:rPr>
          <w:rFonts w:ascii="Arial" w:hAnsi="Arial" w:eastAsia="Arial" w:cs="Arial"/>
          <w:color w:val="000000"/>
          <w:sz w:val="18"/>
          <w:szCs w:val="18"/>
        </w:rPr>
        <w:t xml:space="preserve">O contrato terá vigência de 12 (doze) meses. </w:t>
      </w:r>
    </w:p>
    <w:p w14:paraId="405535B7">
      <w:pPr>
        <w:spacing w:line="240" w:lineRule="auto"/>
        <w:jc w:val="both"/>
        <w:rPr>
          <w:rFonts w:ascii="Arial" w:hAnsi="Arial" w:cs="Arial"/>
          <w:b/>
          <w:sz w:val="18"/>
          <w:szCs w:val="18"/>
          <w:u w:val="single"/>
        </w:rPr>
      </w:pPr>
    </w:p>
    <w:p w14:paraId="20E02BAD">
      <w:pPr>
        <w:spacing w:line="240" w:lineRule="auto"/>
        <w:jc w:val="both"/>
        <w:rPr>
          <w:rFonts w:ascii="Arial" w:hAnsi="Arial" w:cs="Arial"/>
          <w:b/>
          <w:sz w:val="18"/>
          <w:szCs w:val="18"/>
          <w:u w:val="single"/>
        </w:rPr>
      </w:pPr>
      <w:r>
        <w:rPr>
          <w:rFonts w:hint="default" w:ascii="Arial" w:hAnsi="Arial" w:cs="Arial"/>
          <w:b/>
          <w:sz w:val="18"/>
          <w:szCs w:val="18"/>
          <w:u w:val="single"/>
          <w:lang w:val="pt-BR"/>
        </w:rPr>
        <w:t xml:space="preserve">9.3 </w:t>
      </w:r>
      <w:r>
        <w:rPr>
          <w:rFonts w:ascii="Arial" w:hAnsi="Arial" w:cs="Arial"/>
          <w:b/>
          <w:sz w:val="18"/>
          <w:szCs w:val="18"/>
          <w:u w:val="single"/>
        </w:rPr>
        <w:t>DAS ESPECIFICAÇÕES DOS SERVIÇOS</w:t>
      </w:r>
    </w:p>
    <w:p w14:paraId="32BF50DD">
      <w:pPr>
        <w:spacing w:line="240" w:lineRule="auto"/>
        <w:jc w:val="center"/>
        <w:rPr>
          <w:rFonts w:ascii="Arial" w:hAnsi="Arial" w:cs="Arial"/>
          <w:b/>
          <w:sz w:val="18"/>
          <w:szCs w:val="18"/>
          <w:u w:val="single"/>
        </w:rPr>
      </w:pPr>
    </w:p>
    <w:p w14:paraId="223ED425">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à Administração Pública, na execução orçamentária, financeira, patrimonial e de compensação.</w:t>
      </w:r>
    </w:p>
    <w:p w14:paraId="2CAB1116">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 conciliação das contas bancárias.</w:t>
      </w:r>
    </w:p>
    <w:p w14:paraId="0B1377BE">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no encerramento diário dos recebimentos e pagamentos;</w:t>
      </w:r>
    </w:p>
    <w:p w14:paraId="1B9E6751">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Assessoria e Consultoria no encerramento mensal e anual dos balancetes e balanços; </w:t>
      </w:r>
    </w:p>
    <w:p w14:paraId="0E12F4FE">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Assessoria e Consultoria no acompanhamento do cumprimento das metas da Lei de Diretrizes Orçamentárias (LDO).   </w:t>
      </w:r>
    </w:p>
    <w:p w14:paraId="3C0B5DC6">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Assessoria e Consultoria no acompanhamento dos gastos com a manutenção e desenvolvimento do ensino, ações e serviços públicos de saúde, Fundo de </w:t>
      </w:r>
      <w:r>
        <w:rPr>
          <w:rFonts w:ascii="Arial" w:hAnsi="Arial" w:cs="Arial"/>
          <w:sz w:val="18"/>
          <w:szCs w:val="18"/>
        </w:rPr>
        <w:br w:type="textWrapping"/>
      </w:r>
      <w:r>
        <w:rPr>
          <w:rFonts w:ascii="Arial" w:hAnsi="Arial" w:cs="Arial"/>
          <w:sz w:val="18"/>
          <w:szCs w:val="18"/>
        </w:rPr>
        <w:t xml:space="preserve">Manutenção e Desenvolvimento do Ensino, ações e serviços públicos de Saúde, Fundo de Manutenção e Desenvolvimento da Educação Básica (FUNDEB) e demais recursos vinculados; </w:t>
      </w:r>
    </w:p>
    <w:p w14:paraId="656C5FD2">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no acompanhamento da despesa total com pessoal, dívida consolidada liquida e operações de crédito.</w:t>
      </w:r>
    </w:p>
    <w:p w14:paraId="50228EB3">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Assessoria e Consultoria no acompanhamento dos repasses ao Poder Legislativo; </w:t>
      </w:r>
    </w:p>
    <w:p w14:paraId="3AF4DD4C">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nas prestações de contas junto ao Tribunal de Contas do Estado de Minas Gerais (SICOM), Tribunal de Contas da União, Secretaria do Tesouro Nacional (RREO, RGF, MSC, DCA), Ministério da Saúde (SIOPS), Ministério da Educação (SIOPE), Ministério da Previdência Social (CND) e outras instituições.</w:t>
      </w:r>
    </w:p>
    <w:p w14:paraId="002CF892">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nas prestações de contas de convênios recebidos e concedidos;</w:t>
      </w:r>
    </w:p>
    <w:p w14:paraId="6052B7D0">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nas defesas contábeis junto ao Tribunal de Contas do Estado de Minas Gerais.</w:t>
      </w:r>
    </w:p>
    <w:p w14:paraId="787E906D">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 elaboração e execução dos instrumentos de planejamento público (Plano Plurianual – PPA; Lei de Diretrizes Orçamentárias – LDO; Lei Orçamentária Anual – LOA).</w:t>
      </w:r>
    </w:p>
    <w:p w14:paraId="459551E6">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na elaboração e acompanhamento das metas bimestrais de arrecadação, programação financeira e cronograma de desembolso.</w:t>
      </w:r>
    </w:p>
    <w:p w14:paraId="1E01B90D">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no cumprimento das normas do Tribunal de Contas do Estado de Minas Gerais.</w:t>
      </w:r>
    </w:p>
    <w:p w14:paraId="17F8A456">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Acompanhamento e controle da aplicação dos recursos previstos em um orçamento, garantindo a transparência, a eficiência e o cumprimento das metas e objetivos estabelecidos no orçamento. </w:t>
      </w:r>
    </w:p>
    <w:p w14:paraId="1A3A4466">
      <w:pPr>
        <w:pStyle w:val="221"/>
        <w:numPr>
          <w:ilvl w:val="0"/>
          <w:numId w:val="17"/>
        </w:numPr>
        <w:spacing w:after="200" w:line="360" w:lineRule="auto"/>
        <w:jc w:val="both"/>
        <w:rPr>
          <w:rFonts w:ascii="Arial" w:hAnsi="Arial" w:cs="Arial"/>
          <w:sz w:val="18"/>
          <w:szCs w:val="18"/>
        </w:rPr>
      </w:pPr>
      <w:r>
        <w:rPr>
          <w:rFonts w:ascii="Arial" w:hAnsi="Arial" w:cs="Arial"/>
          <w:sz w:val="18"/>
          <w:szCs w:val="18"/>
        </w:rPr>
        <w:t>Revisão das práticas contábeis, incluindo a conformidade com os princípios contábeis geralmente aceitos e outras normas contábeis relevantes, ajudar a assegurar a precisão e integridade dos registros financeiros, o que é fundamental para relatórios precisos.</w:t>
      </w:r>
    </w:p>
    <w:p w14:paraId="4C1A5A75">
      <w:pPr>
        <w:pStyle w:val="221"/>
        <w:numPr>
          <w:ilvl w:val="0"/>
          <w:numId w:val="17"/>
        </w:numPr>
        <w:spacing w:after="200" w:line="360" w:lineRule="auto"/>
        <w:jc w:val="both"/>
        <w:rPr>
          <w:rFonts w:ascii="Arial" w:hAnsi="Arial" w:cs="Arial"/>
          <w:sz w:val="18"/>
          <w:szCs w:val="18"/>
        </w:rPr>
      </w:pPr>
      <w:r>
        <w:rPr>
          <w:rFonts w:ascii="Arial" w:hAnsi="Arial" w:cs="Arial"/>
          <w:sz w:val="18"/>
          <w:szCs w:val="18"/>
        </w:rPr>
        <w:t>Emissão de pareceres por escrito sobre os atos de gestão da despesa pública, no que se refere aos aspectos de regularidade, legitimidade, economicidade e razoabilidade.</w:t>
      </w:r>
    </w:p>
    <w:p w14:paraId="72E7B6FD">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no acompanhamento da execução orçamentária, quanto à regularidade de despesas e sua adequação à Lei Orçamentária Anual.</w:t>
      </w:r>
    </w:p>
    <w:p w14:paraId="58E55D05">
      <w:pPr>
        <w:pStyle w:val="221"/>
        <w:numPr>
          <w:ilvl w:val="0"/>
          <w:numId w:val="17"/>
        </w:numPr>
        <w:spacing w:after="200" w:line="360" w:lineRule="auto"/>
        <w:jc w:val="both"/>
        <w:rPr>
          <w:rFonts w:ascii="Arial" w:hAnsi="Arial" w:cs="Arial"/>
          <w:sz w:val="18"/>
          <w:szCs w:val="18"/>
        </w:rPr>
      </w:pPr>
      <w:r>
        <w:rPr>
          <w:rFonts w:ascii="Arial" w:hAnsi="Arial" w:cs="Arial"/>
          <w:sz w:val="18"/>
          <w:szCs w:val="18"/>
        </w:rPr>
        <w:t>Consultoria no acompanhamento e análise dos balancetes mensais emitidos pela contabilidade, destacando-se a execução orçamentária, a conciliação bancária, e a execução das receitas e despesas extraorçamentárias.</w:t>
      </w:r>
    </w:p>
    <w:p w14:paraId="5B9872EA">
      <w:pPr>
        <w:pStyle w:val="221"/>
        <w:numPr>
          <w:ilvl w:val="0"/>
          <w:numId w:val="17"/>
        </w:numPr>
        <w:spacing w:after="200" w:line="360" w:lineRule="auto"/>
        <w:jc w:val="both"/>
        <w:rPr>
          <w:rFonts w:ascii="Arial" w:hAnsi="Arial" w:cs="Arial"/>
          <w:sz w:val="18"/>
          <w:szCs w:val="18"/>
        </w:rPr>
      </w:pPr>
      <w:r>
        <w:rPr>
          <w:rFonts w:ascii="Arial" w:hAnsi="Arial" w:cs="Arial"/>
          <w:sz w:val="18"/>
          <w:szCs w:val="18"/>
        </w:rPr>
        <w:t>Consultoria quanto ao controle dos gastos para garantir que estejam dentro dos limites orçamentários e aprovação das despesas de acordo com os procedimentos estabelecidos.</w:t>
      </w:r>
    </w:p>
    <w:p w14:paraId="68BCB30A">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Consultoria periódica em função da aplicação da edição de novas leis e normas referentes à área de finanças públicas, inclusive de instruções normativas do Tribunal de Contas do Estado de Minas Gerais e da Receita Federal, tais como MCASP, PCASP, EMENTARIO, sendo uma prática fundamental para garantir o cumprimento das regulamentações e a gestão eficiente dos recursos públicos, </w:t>
      </w:r>
    </w:p>
    <w:p w14:paraId="0CAE7CE2">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Assessoria, consultoria e treinamento aos servidores quanto ao envio dos relatórios SICOM, CAGEC, entre outros. </w:t>
      </w:r>
    </w:p>
    <w:p w14:paraId="1722DA0D">
      <w:pPr>
        <w:pStyle w:val="221"/>
        <w:numPr>
          <w:ilvl w:val="0"/>
          <w:numId w:val="17"/>
        </w:numPr>
        <w:spacing w:after="200" w:line="360" w:lineRule="auto"/>
        <w:jc w:val="both"/>
        <w:rPr>
          <w:rFonts w:ascii="Arial" w:hAnsi="Arial" w:cs="Arial"/>
          <w:sz w:val="18"/>
          <w:szCs w:val="18"/>
        </w:rPr>
      </w:pPr>
      <w:r>
        <w:rPr>
          <w:rFonts w:ascii="Arial" w:hAnsi="Arial" w:cs="Arial"/>
          <w:sz w:val="18"/>
          <w:szCs w:val="18"/>
        </w:rPr>
        <w:t>Consultoria quanto às conformidades e regras do EFD-Reinf (Escrituração Fiscal Digital de Retenções e Outras Informações Fiscais) é crucial para as empresas garantirem que estejam em conformidade com as obrigações fiscais e evitem multas e problemas com os órgãos fiscalizadores. O EFD-Reinf é uma obrigação acessória no Brasil que requer o envio de informações relacionadas a retenções de impostos e contribuições, entre outros dados fiscais. Manter um registro dos prazos de entrega das informações ao EFD-Reinf e implementar um sistema eficaz de acompanhamento para evitar atrasos.</w:t>
      </w:r>
    </w:p>
    <w:p w14:paraId="10FC56C3">
      <w:pPr>
        <w:pStyle w:val="221"/>
        <w:numPr>
          <w:ilvl w:val="0"/>
          <w:numId w:val="17"/>
        </w:numPr>
        <w:spacing w:after="200" w:line="360" w:lineRule="auto"/>
        <w:jc w:val="both"/>
        <w:rPr>
          <w:rFonts w:ascii="Arial" w:hAnsi="Arial" w:cs="Arial"/>
          <w:sz w:val="18"/>
          <w:szCs w:val="18"/>
        </w:rPr>
      </w:pPr>
      <w:r>
        <w:rPr>
          <w:rFonts w:ascii="Arial" w:hAnsi="Arial" w:cs="Arial"/>
          <w:sz w:val="18"/>
          <w:szCs w:val="18"/>
        </w:rPr>
        <w:t>Consultoria em conformidade com as retenções de Imposto de Renda realizadas pelos Municípios sobre pagamentos a pessoas jurídicas pelo fornecimento de bens ou prestação de serviços é fundamental para garantir que as organizações cumpram suas obrigações tributárias de acordo com a Instrução Normativa RFB no 2145/2023.</w:t>
      </w:r>
    </w:p>
    <w:p w14:paraId="0D8998D7">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O serviço de consultoria técnica especializada será realizado à distância e presencial mediante visita técnica no mínimo 01 (uma vez) por semana, podendo ser de até 03 (três) vezes na semana conforme solicitado pela Contratante. </w:t>
      </w:r>
    </w:p>
    <w:p w14:paraId="1D06B5C6">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Consultoria e Suporte quanto ás Prestações de contas mensais, bimestral, semestrais, anuais e conforme a necessidade da Contratante.</w:t>
      </w:r>
    </w:p>
    <w:p w14:paraId="6FB98F96">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Emissão de Pareceres Contábeis por escrito: Parecer eminentemente contábil de natureza orçamentária e financeira: Documento elaborado pelos profissionais técnicos, com alta qualidade e precisão para garantir a confiança e a credibilidade do trabalho. </w:t>
      </w:r>
    </w:p>
    <w:p w14:paraId="0F04D587">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Emissão de Pareceres e análises quanto aos processos licitatórios, por escrito, </w:t>
      </w:r>
    </w:p>
    <w:p w14:paraId="55EE4BD6">
      <w:pPr>
        <w:pStyle w:val="221"/>
        <w:numPr>
          <w:ilvl w:val="0"/>
          <w:numId w:val="17"/>
        </w:numPr>
        <w:spacing w:after="200" w:line="360" w:lineRule="auto"/>
        <w:jc w:val="both"/>
        <w:rPr>
          <w:rFonts w:ascii="Arial" w:hAnsi="Arial" w:cs="Arial"/>
          <w:sz w:val="18"/>
          <w:szCs w:val="18"/>
        </w:rPr>
      </w:pPr>
      <w:r>
        <w:rPr>
          <w:rFonts w:ascii="Arial" w:hAnsi="Arial" w:cs="Arial"/>
          <w:sz w:val="18"/>
          <w:szCs w:val="18"/>
        </w:rPr>
        <w:t>Assessoria e Consultoria quanto às Legislações, Normativas e Estruturas em Vigor, visando à identificação de possíveis apontamentos de órgãos de controle sobre dispositivos específicos presentes e/ou ausentes nas legislações vigentes;</w:t>
      </w:r>
    </w:p>
    <w:p w14:paraId="7C751850">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Elaboração de diagnósticos situacionais periódicos visando espelhar a atual realidade do Município. </w:t>
      </w:r>
    </w:p>
    <w:p w14:paraId="435EDBD3">
      <w:pPr>
        <w:pStyle w:val="221"/>
        <w:numPr>
          <w:ilvl w:val="0"/>
          <w:numId w:val="17"/>
        </w:numPr>
        <w:spacing w:after="200" w:line="360" w:lineRule="auto"/>
        <w:jc w:val="both"/>
        <w:rPr>
          <w:rFonts w:ascii="Arial" w:hAnsi="Arial" w:cs="Arial"/>
          <w:sz w:val="18"/>
          <w:szCs w:val="18"/>
        </w:rPr>
      </w:pPr>
      <w:r>
        <w:rPr>
          <w:rFonts w:ascii="Arial" w:hAnsi="Arial" w:cs="Arial"/>
          <w:sz w:val="18"/>
          <w:szCs w:val="18"/>
        </w:rPr>
        <w:t xml:space="preserve">Auditoria e análise de restos a pagar com verificação da possibilidade de anulação de empenhos. </w:t>
      </w:r>
    </w:p>
    <w:p w14:paraId="45022440">
      <w:pPr>
        <w:pStyle w:val="221"/>
        <w:numPr>
          <w:ilvl w:val="0"/>
          <w:numId w:val="17"/>
        </w:numPr>
        <w:spacing w:after="200" w:line="360" w:lineRule="auto"/>
        <w:jc w:val="both"/>
        <w:rPr>
          <w:rFonts w:ascii="Arial" w:hAnsi="Arial" w:eastAsia="Arial" w:cs="Arial"/>
          <w:color w:val="000000"/>
          <w:sz w:val="18"/>
          <w:szCs w:val="18"/>
        </w:rPr>
      </w:pPr>
      <w:r>
        <w:rPr>
          <w:rFonts w:ascii="Arial" w:hAnsi="Arial" w:cs="Arial"/>
          <w:sz w:val="18"/>
          <w:szCs w:val="18"/>
        </w:rPr>
        <w:t xml:space="preserve">Assessoria e consultoria técnica de controle interno para regulamentação e implementação de rotinas e procedimentos, visando promover a avaliação da ação governamental e da gestão fiscal, na forma estabelecida no art. 74 da Constituição Federal, art. 59. N° 4.320/64, além da orientação para elaboração dos relatórios de controle internos mensais e anuais. </w:t>
      </w:r>
    </w:p>
    <w:p w14:paraId="3FA28664">
      <w:pPr>
        <w:pageBreakBefore w:val="0"/>
        <w:kinsoku/>
        <w:wordWrap/>
        <w:overflowPunct/>
        <w:topLinePunct w:val="0"/>
        <w:bidi w:val="0"/>
        <w:snapToGrid/>
        <w:spacing w:line="240" w:lineRule="auto"/>
        <w:ind w:left="0" w:right="0"/>
        <w:jc w:val="center"/>
        <w:textAlignment w:val="auto"/>
        <w:rPr>
          <w:rFonts w:ascii="Arial" w:hAnsi="Arial" w:cs="Arial"/>
          <w:sz w:val="18"/>
          <w:szCs w:val="18"/>
        </w:rPr>
      </w:pPr>
      <w:r>
        <w:rPr>
          <w:rFonts w:ascii="Arial" w:hAnsi="Arial" w:eastAsia="Arial" w:cs="Arial"/>
          <w:sz w:val="18"/>
          <w:szCs w:val="18"/>
        </w:rPr>
        <w:t>_______________________________________</w:t>
      </w:r>
    </w:p>
    <w:p w14:paraId="22F63CC1">
      <w:pPr>
        <w:pageBreakBefore w:val="0"/>
        <w:kinsoku/>
        <w:wordWrap/>
        <w:overflowPunct/>
        <w:topLinePunct w:val="0"/>
        <w:bidi w:val="0"/>
        <w:snapToGrid/>
        <w:spacing w:line="240" w:lineRule="auto"/>
        <w:ind w:left="0" w:right="0"/>
        <w:jc w:val="center"/>
        <w:textAlignment w:val="auto"/>
        <w:rPr>
          <w:rFonts w:ascii="Arial" w:hAnsi="Arial" w:cs="Arial"/>
          <w:sz w:val="18"/>
          <w:szCs w:val="18"/>
        </w:rPr>
      </w:pPr>
      <w:r>
        <w:rPr>
          <w:rFonts w:ascii="Arial" w:hAnsi="Arial" w:eastAsia="Arial" w:cs="Arial"/>
          <w:sz w:val="18"/>
          <w:szCs w:val="18"/>
        </w:rPr>
        <w:t>Tiago Rodrigues de Souza Reis</w:t>
      </w:r>
    </w:p>
    <w:p w14:paraId="53789AF6">
      <w:pPr>
        <w:pageBreakBefore w:val="0"/>
        <w:kinsoku/>
        <w:wordWrap/>
        <w:overflowPunct/>
        <w:topLinePunct w:val="0"/>
        <w:bidi w:val="0"/>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Pr>
        <w:t>Secretário de Fazenda</w:t>
      </w:r>
    </w:p>
    <w:p w14:paraId="5B598B7F">
      <w:pPr>
        <w:pageBreakBefore w:val="0"/>
        <w:kinsoku/>
        <w:wordWrap/>
        <w:overflowPunct/>
        <w:topLinePunct w:val="0"/>
        <w:bidi w:val="0"/>
        <w:snapToGrid/>
        <w:spacing w:line="240" w:lineRule="auto"/>
        <w:ind w:left="0" w:right="0"/>
        <w:jc w:val="center"/>
        <w:textAlignment w:val="auto"/>
        <w:rPr>
          <w:rFonts w:ascii="Arial" w:hAnsi="Arial" w:cs="Arial"/>
          <w:sz w:val="18"/>
          <w:szCs w:val="18"/>
        </w:rPr>
      </w:pPr>
      <w:r>
        <w:rPr>
          <w:rFonts w:ascii="Arial" w:hAnsi="Arial" w:eastAsia="Arial" w:cs="Arial"/>
          <w:sz w:val="18"/>
          <w:szCs w:val="18"/>
        </w:rPr>
        <w:t>_______________________________________</w:t>
      </w:r>
    </w:p>
    <w:p w14:paraId="605A3B99">
      <w:pPr>
        <w:pStyle w:val="281"/>
        <w:pageBreakBefore w:val="0"/>
        <w:kinsoku/>
        <w:wordWrap/>
        <w:overflowPunct/>
        <w:topLinePunct w:val="0"/>
        <w:bidi w:val="0"/>
        <w:snapToGrid/>
        <w:spacing w:after="0" w:line="360" w:lineRule="auto"/>
        <w:ind w:left="0" w:right="0"/>
        <w:jc w:val="center"/>
        <w:textAlignment w:val="auto"/>
        <w:rPr>
          <w:rFonts w:ascii="Arial" w:hAnsi="Arial" w:eastAsia="Arial" w:cs="Arial"/>
          <w:sz w:val="18"/>
          <w:szCs w:val="18"/>
        </w:rPr>
      </w:pPr>
      <w:r>
        <w:rPr>
          <w:rFonts w:ascii="Arial" w:hAnsi="Arial" w:eastAsia="Arial" w:cs="Arial"/>
          <w:sz w:val="18"/>
          <w:szCs w:val="18"/>
        </w:rPr>
        <w:t>Joana D’arc dos Santos</w:t>
      </w:r>
    </w:p>
    <w:p w14:paraId="5BCFCBC9">
      <w:pPr>
        <w:pStyle w:val="281"/>
        <w:pageBreakBefore w:val="0"/>
        <w:kinsoku/>
        <w:wordWrap/>
        <w:overflowPunct/>
        <w:topLinePunct w:val="0"/>
        <w:bidi w:val="0"/>
        <w:snapToGrid/>
        <w:spacing w:after="0" w:line="360" w:lineRule="auto"/>
        <w:ind w:left="0" w:right="0"/>
        <w:jc w:val="center"/>
        <w:textAlignment w:val="auto"/>
        <w:rPr>
          <w:rFonts w:ascii="Arial" w:hAnsi="Arial" w:eastAsia="Arial" w:cs="Arial"/>
          <w:b/>
          <w:sz w:val="18"/>
          <w:szCs w:val="18"/>
        </w:rPr>
      </w:pPr>
      <w:r>
        <w:rPr>
          <w:rFonts w:ascii="Arial" w:hAnsi="Arial" w:eastAsia="Arial" w:cs="Arial"/>
          <w:b/>
          <w:sz w:val="18"/>
          <w:szCs w:val="18"/>
        </w:rPr>
        <w:t>Fiscalização do Contrato</w:t>
      </w:r>
    </w:p>
    <w:p w14:paraId="1F9505F2">
      <w:pPr>
        <w:pStyle w:val="281"/>
        <w:pageBreakBefore w:val="0"/>
        <w:kinsoku/>
        <w:wordWrap/>
        <w:overflowPunct/>
        <w:topLinePunct w:val="0"/>
        <w:bidi w:val="0"/>
        <w:snapToGrid/>
        <w:spacing w:after="0" w:line="360" w:lineRule="auto"/>
        <w:ind w:left="0" w:right="0"/>
        <w:jc w:val="center"/>
        <w:textAlignment w:val="auto"/>
        <w:rPr>
          <w:rFonts w:ascii="Arial" w:hAnsi="Arial" w:cs="Arial"/>
          <w:b/>
          <w:sz w:val="18"/>
          <w:szCs w:val="18"/>
        </w:rPr>
      </w:pPr>
      <w:r>
        <w:rPr>
          <w:rFonts w:ascii="Arial" w:hAnsi="Arial" w:cs="Arial"/>
          <w:b/>
          <w:sz w:val="18"/>
          <w:szCs w:val="18"/>
        </w:rPr>
        <w:t>________________________________________</w:t>
      </w:r>
    </w:p>
    <w:p w14:paraId="6F3A5DEC">
      <w:pPr>
        <w:pStyle w:val="281"/>
        <w:pageBreakBefore w:val="0"/>
        <w:kinsoku/>
        <w:wordWrap/>
        <w:overflowPunct/>
        <w:topLinePunct w:val="0"/>
        <w:bidi w:val="0"/>
        <w:snapToGrid/>
        <w:spacing w:after="0" w:line="360" w:lineRule="auto"/>
        <w:ind w:left="0" w:right="0"/>
        <w:jc w:val="center"/>
        <w:textAlignment w:val="auto"/>
        <w:rPr>
          <w:rFonts w:ascii="Arial" w:hAnsi="Arial" w:cs="Arial"/>
          <w:b/>
          <w:bCs/>
          <w:sz w:val="18"/>
          <w:szCs w:val="18"/>
        </w:rPr>
      </w:pPr>
      <w:r>
        <w:rPr>
          <w:rFonts w:ascii="Arial" w:hAnsi="Arial" w:eastAsia="Arial" w:cs="Arial"/>
          <w:sz w:val="18"/>
          <w:szCs w:val="18"/>
        </w:rPr>
        <w:t>Luciene Vargas Reis</w:t>
      </w:r>
      <w:r>
        <w:rPr>
          <w:rFonts w:ascii="Arial" w:hAnsi="Arial" w:eastAsia="Arial" w:cs="Arial"/>
          <w:sz w:val="18"/>
          <w:szCs w:val="18"/>
        </w:rPr>
        <w:br w:type="textWrapping"/>
      </w:r>
      <w:r>
        <w:rPr>
          <w:rFonts w:ascii="Arial" w:hAnsi="Arial" w:eastAsia="Arial" w:cs="Arial"/>
          <w:b/>
          <w:sz w:val="18"/>
          <w:szCs w:val="18"/>
        </w:rPr>
        <w:t>Fiscalização do Contrato</w:t>
      </w:r>
    </w:p>
    <w:p w14:paraId="5C5F23CB">
      <w:pPr>
        <w:pStyle w:val="281"/>
        <w:pageBreakBefore w:val="0"/>
        <w:kinsoku/>
        <w:wordWrap/>
        <w:overflowPunct/>
        <w:topLinePunct w:val="0"/>
        <w:bidi w:val="0"/>
        <w:snapToGrid/>
        <w:spacing w:after="0" w:line="360" w:lineRule="auto"/>
        <w:ind w:left="0" w:right="0"/>
        <w:jc w:val="center"/>
        <w:textAlignment w:val="auto"/>
        <w:rPr>
          <w:rFonts w:ascii="Arial" w:hAnsi="Arial" w:cs="Arial"/>
          <w:b/>
          <w:sz w:val="18"/>
          <w:szCs w:val="18"/>
        </w:rPr>
      </w:pPr>
      <w:r>
        <w:rPr>
          <w:rFonts w:ascii="Arial" w:hAnsi="Arial" w:cs="Arial"/>
          <w:b/>
          <w:sz w:val="18"/>
          <w:szCs w:val="18"/>
        </w:rPr>
        <w:t>________________________________________</w:t>
      </w:r>
    </w:p>
    <w:p w14:paraId="7CFFC1D6">
      <w:pPr>
        <w:pStyle w:val="281"/>
        <w:pageBreakBefore w:val="0"/>
        <w:kinsoku/>
        <w:wordWrap/>
        <w:overflowPunct/>
        <w:topLinePunct w:val="0"/>
        <w:bidi w:val="0"/>
        <w:snapToGrid/>
        <w:spacing w:after="0" w:line="360" w:lineRule="auto"/>
        <w:ind w:left="0" w:right="0"/>
        <w:jc w:val="center"/>
        <w:textAlignment w:val="auto"/>
        <w:rPr>
          <w:rFonts w:ascii="Arial" w:hAnsi="Arial" w:eastAsia="Arial" w:cs="Arial"/>
          <w:sz w:val="18"/>
          <w:szCs w:val="18"/>
        </w:rPr>
      </w:pPr>
      <w:r>
        <w:rPr>
          <w:rFonts w:ascii="Arial" w:hAnsi="Arial" w:eastAsia="Arial" w:cs="Arial"/>
          <w:sz w:val="18"/>
          <w:szCs w:val="18"/>
        </w:rPr>
        <w:t>Tamires de Paiva Ferreira</w:t>
      </w:r>
    </w:p>
    <w:p w14:paraId="5B1668CD">
      <w:pPr>
        <w:pStyle w:val="221"/>
        <w:pageBreakBefore w:val="0"/>
        <w:widowControl/>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r>
        <w:rPr>
          <w:rFonts w:ascii="Arial" w:hAnsi="Arial" w:eastAsia="Arial" w:cs="Arial"/>
          <w:b/>
          <w:sz w:val="18"/>
          <w:szCs w:val="18"/>
        </w:rPr>
        <w:t>Responsável pelas cotações</w:t>
      </w:r>
    </w:p>
    <w:p w14:paraId="267FEB0F">
      <w:pPr>
        <w:pStyle w:val="221"/>
        <w:pageBreakBefore w:val="0"/>
        <w:widowControl/>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20"/>
          <w:szCs w:val="20"/>
        </w:rPr>
      </w:pPr>
    </w:p>
    <w:p w14:paraId="5C825E44">
      <w:pPr>
        <w:pStyle w:val="221"/>
        <w:autoSpaceDE w:val="0"/>
        <w:autoSpaceDN w:val="0"/>
        <w:adjustRightInd w:val="0"/>
        <w:spacing w:line="240" w:lineRule="auto"/>
        <w:ind w:left="0"/>
        <w:contextualSpacing w:val="0"/>
        <w:jc w:val="center"/>
        <w:rPr>
          <w:rFonts w:hint="default" w:ascii="Arial" w:hAnsi="Arial" w:cs="Arial"/>
          <w:b/>
          <w:sz w:val="18"/>
          <w:szCs w:val="18"/>
        </w:rPr>
      </w:pPr>
    </w:p>
    <w:p w14:paraId="3EAEB7B9">
      <w:pPr>
        <w:pStyle w:val="221"/>
        <w:autoSpaceDE w:val="0"/>
        <w:autoSpaceDN w:val="0"/>
        <w:adjustRightInd w:val="0"/>
        <w:spacing w:line="240" w:lineRule="auto"/>
        <w:ind w:left="0"/>
        <w:contextualSpacing w:val="0"/>
        <w:jc w:val="center"/>
        <w:rPr>
          <w:rFonts w:hint="default" w:ascii="Arial" w:hAnsi="Arial" w:cs="Arial"/>
          <w:b/>
          <w:sz w:val="18"/>
          <w:szCs w:val="18"/>
        </w:rPr>
      </w:pPr>
    </w:p>
    <w:p w14:paraId="42545C0F">
      <w:pPr>
        <w:pStyle w:val="221"/>
        <w:autoSpaceDE w:val="0"/>
        <w:autoSpaceDN w:val="0"/>
        <w:adjustRightInd w:val="0"/>
        <w:spacing w:line="240" w:lineRule="auto"/>
        <w:ind w:left="0"/>
        <w:contextualSpacing w:val="0"/>
        <w:jc w:val="center"/>
        <w:rPr>
          <w:rFonts w:hint="default" w:ascii="Arial" w:hAnsi="Arial" w:cs="Arial"/>
          <w:b/>
          <w:sz w:val="18"/>
          <w:szCs w:val="18"/>
        </w:rPr>
      </w:pPr>
    </w:p>
    <w:p w14:paraId="0D3B7D29">
      <w:pPr>
        <w:pStyle w:val="221"/>
        <w:autoSpaceDE w:val="0"/>
        <w:autoSpaceDN w:val="0"/>
        <w:adjustRightInd w:val="0"/>
        <w:spacing w:line="240" w:lineRule="auto"/>
        <w:ind w:left="0"/>
        <w:contextualSpacing w:val="0"/>
        <w:jc w:val="center"/>
        <w:rPr>
          <w:rFonts w:hint="default" w:ascii="Arial" w:hAnsi="Arial" w:cs="Arial"/>
          <w:b/>
          <w:sz w:val="18"/>
          <w:szCs w:val="18"/>
        </w:rPr>
      </w:pPr>
    </w:p>
    <w:p w14:paraId="3B9268C9">
      <w:pPr>
        <w:pStyle w:val="221"/>
        <w:autoSpaceDE w:val="0"/>
        <w:autoSpaceDN w:val="0"/>
        <w:adjustRightInd w:val="0"/>
        <w:spacing w:line="240" w:lineRule="auto"/>
        <w:ind w:left="0"/>
        <w:contextualSpacing w:val="0"/>
        <w:jc w:val="center"/>
        <w:rPr>
          <w:rFonts w:hint="default" w:ascii="Arial" w:hAnsi="Arial" w:cs="Arial"/>
          <w:b/>
          <w:sz w:val="18"/>
          <w:szCs w:val="18"/>
        </w:rPr>
      </w:pPr>
    </w:p>
    <w:p w14:paraId="39E232FF">
      <w:pPr>
        <w:pStyle w:val="221"/>
        <w:autoSpaceDE w:val="0"/>
        <w:autoSpaceDN w:val="0"/>
        <w:adjustRightInd w:val="0"/>
        <w:spacing w:line="240" w:lineRule="auto"/>
        <w:ind w:left="0"/>
        <w:contextualSpacing w:val="0"/>
        <w:jc w:val="center"/>
        <w:rPr>
          <w:rFonts w:hint="default" w:ascii="Arial" w:hAnsi="Arial" w:cs="Arial"/>
          <w:b/>
          <w:sz w:val="18"/>
          <w:szCs w:val="18"/>
        </w:rPr>
      </w:pPr>
    </w:p>
    <w:p w14:paraId="0A13143C">
      <w:pPr>
        <w:pStyle w:val="221"/>
        <w:autoSpaceDE w:val="0"/>
        <w:autoSpaceDN w:val="0"/>
        <w:adjustRightInd w:val="0"/>
        <w:spacing w:line="240" w:lineRule="auto"/>
        <w:ind w:left="0"/>
        <w:contextualSpacing w:val="0"/>
        <w:jc w:val="center"/>
        <w:rPr>
          <w:rFonts w:hint="default" w:ascii="Arial" w:hAnsi="Arial" w:cs="Arial"/>
          <w:b/>
          <w:sz w:val="18"/>
          <w:szCs w:val="18"/>
        </w:rPr>
      </w:pPr>
    </w:p>
    <w:p w14:paraId="168B8F28">
      <w:pPr>
        <w:pStyle w:val="221"/>
        <w:autoSpaceDE w:val="0"/>
        <w:autoSpaceDN w:val="0"/>
        <w:adjustRightInd w:val="0"/>
        <w:spacing w:line="240" w:lineRule="auto"/>
        <w:ind w:left="0"/>
        <w:contextualSpacing w:val="0"/>
        <w:jc w:val="center"/>
        <w:rPr>
          <w:rFonts w:hint="default" w:ascii="Arial" w:hAnsi="Arial" w:cs="Arial"/>
          <w:b/>
          <w:sz w:val="18"/>
          <w:szCs w:val="18"/>
        </w:rPr>
      </w:pPr>
    </w:p>
    <w:p w14:paraId="3D336681">
      <w:pPr>
        <w:pStyle w:val="221"/>
        <w:autoSpaceDE w:val="0"/>
        <w:autoSpaceDN w:val="0"/>
        <w:adjustRightInd w:val="0"/>
        <w:spacing w:line="240" w:lineRule="auto"/>
        <w:ind w:left="0"/>
        <w:contextualSpacing w:val="0"/>
        <w:jc w:val="center"/>
        <w:rPr>
          <w:rFonts w:hint="default" w:ascii="Arial" w:hAnsi="Arial" w:cs="Arial"/>
          <w:b/>
          <w:sz w:val="18"/>
          <w:szCs w:val="18"/>
        </w:rPr>
      </w:pPr>
    </w:p>
    <w:p w14:paraId="6C18C79B">
      <w:pPr>
        <w:pStyle w:val="221"/>
        <w:autoSpaceDE w:val="0"/>
        <w:autoSpaceDN w:val="0"/>
        <w:adjustRightInd w:val="0"/>
        <w:spacing w:line="240" w:lineRule="auto"/>
        <w:ind w:left="0"/>
        <w:contextualSpacing w:val="0"/>
        <w:jc w:val="center"/>
        <w:rPr>
          <w:rFonts w:hint="default" w:ascii="Arial" w:hAnsi="Arial" w:cs="Arial"/>
          <w:b/>
          <w:sz w:val="18"/>
          <w:szCs w:val="18"/>
        </w:rPr>
      </w:pPr>
    </w:p>
    <w:p w14:paraId="0640C39B">
      <w:pPr>
        <w:pStyle w:val="221"/>
        <w:autoSpaceDE w:val="0"/>
        <w:autoSpaceDN w:val="0"/>
        <w:adjustRightInd w:val="0"/>
        <w:spacing w:line="240" w:lineRule="auto"/>
        <w:ind w:left="0"/>
        <w:contextualSpacing w:val="0"/>
        <w:jc w:val="center"/>
        <w:rPr>
          <w:rFonts w:hint="default" w:ascii="Arial" w:hAnsi="Arial" w:cs="Arial"/>
          <w:b/>
          <w:sz w:val="18"/>
          <w:szCs w:val="18"/>
        </w:rPr>
      </w:pPr>
    </w:p>
    <w:p w14:paraId="7A2221E1">
      <w:pPr>
        <w:pStyle w:val="221"/>
        <w:autoSpaceDE w:val="0"/>
        <w:autoSpaceDN w:val="0"/>
        <w:adjustRightInd w:val="0"/>
        <w:spacing w:line="240" w:lineRule="auto"/>
        <w:ind w:left="0"/>
        <w:contextualSpacing w:val="0"/>
        <w:jc w:val="center"/>
        <w:rPr>
          <w:rFonts w:hint="default" w:ascii="Arial" w:hAnsi="Arial" w:cs="Arial"/>
          <w:b/>
          <w:sz w:val="18"/>
          <w:szCs w:val="18"/>
        </w:rPr>
      </w:pPr>
    </w:p>
    <w:p w14:paraId="18567E94">
      <w:pPr>
        <w:pStyle w:val="221"/>
        <w:autoSpaceDE w:val="0"/>
        <w:autoSpaceDN w:val="0"/>
        <w:adjustRightInd w:val="0"/>
        <w:spacing w:line="240" w:lineRule="auto"/>
        <w:ind w:left="0"/>
        <w:contextualSpacing w:val="0"/>
        <w:jc w:val="center"/>
        <w:rPr>
          <w:rFonts w:hint="default" w:ascii="Arial" w:hAnsi="Arial" w:cs="Arial"/>
          <w:b/>
          <w:sz w:val="18"/>
          <w:szCs w:val="18"/>
        </w:rPr>
      </w:pPr>
    </w:p>
    <w:p w14:paraId="1E5B7EA1">
      <w:pPr>
        <w:pStyle w:val="221"/>
        <w:autoSpaceDE w:val="0"/>
        <w:autoSpaceDN w:val="0"/>
        <w:adjustRightInd w:val="0"/>
        <w:spacing w:line="240" w:lineRule="auto"/>
        <w:ind w:left="0"/>
        <w:contextualSpacing w:val="0"/>
        <w:jc w:val="center"/>
        <w:rPr>
          <w:rFonts w:hint="default" w:ascii="Arial" w:hAnsi="Arial" w:cs="Arial"/>
          <w:b/>
          <w:sz w:val="18"/>
          <w:szCs w:val="18"/>
        </w:rPr>
      </w:pPr>
    </w:p>
    <w:p w14:paraId="5D3B6857">
      <w:pPr>
        <w:pStyle w:val="221"/>
        <w:autoSpaceDE w:val="0"/>
        <w:autoSpaceDN w:val="0"/>
        <w:adjustRightInd w:val="0"/>
        <w:spacing w:line="240" w:lineRule="auto"/>
        <w:ind w:left="0"/>
        <w:contextualSpacing w:val="0"/>
        <w:jc w:val="center"/>
        <w:rPr>
          <w:rFonts w:hint="default" w:ascii="Arial" w:hAnsi="Arial" w:cs="Arial"/>
          <w:b/>
          <w:sz w:val="18"/>
          <w:szCs w:val="18"/>
        </w:rPr>
      </w:pPr>
    </w:p>
    <w:p w14:paraId="2D444559">
      <w:pPr>
        <w:pStyle w:val="221"/>
        <w:autoSpaceDE w:val="0"/>
        <w:autoSpaceDN w:val="0"/>
        <w:adjustRightInd w:val="0"/>
        <w:spacing w:line="240" w:lineRule="auto"/>
        <w:ind w:left="0"/>
        <w:contextualSpacing w:val="0"/>
        <w:jc w:val="center"/>
        <w:rPr>
          <w:rFonts w:hint="default" w:ascii="Arial" w:hAnsi="Arial" w:cs="Arial"/>
          <w:b/>
          <w:sz w:val="18"/>
          <w:szCs w:val="18"/>
        </w:rPr>
      </w:pPr>
    </w:p>
    <w:p w14:paraId="29C3411B">
      <w:pPr>
        <w:pStyle w:val="221"/>
        <w:autoSpaceDE w:val="0"/>
        <w:autoSpaceDN w:val="0"/>
        <w:adjustRightInd w:val="0"/>
        <w:spacing w:line="240" w:lineRule="auto"/>
        <w:ind w:left="0"/>
        <w:contextualSpacing w:val="0"/>
        <w:jc w:val="center"/>
        <w:rPr>
          <w:rFonts w:hint="default" w:ascii="Arial" w:hAnsi="Arial" w:cs="Arial"/>
          <w:b/>
          <w:sz w:val="18"/>
          <w:szCs w:val="18"/>
        </w:rPr>
      </w:pPr>
    </w:p>
    <w:p w14:paraId="40A64913">
      <w:pPr>
        <w:pStyle w:val="221"/>
        <w:autoSpaceDE w:val="0"/>
        <w:autoSpaceDN w:val="0"/>
        <w:adjustRightInd w:val="0"/>
        <w:spacing w:line="240" w:lineRule="auto"/>
        <w:ind w:left="0"/>
        <w:contextualSpacing w:val="0"/>
        <w:jc w:val="center"/>
        <w:rPr>
          <w:rFonts w:hint="default" w:ascii="Arial" w:hAnsi="Arial" w:cs="Arial"/>
          <w:b/>
          <w:sz w:val="18"/>
          <w:szCs w:val="18"/>
        </w:rPr>
      </w:pPr>
    </w:p>
    <w:p w14:paraId="4744F459">
      <w:pPr>
        <w:pStyle w:val="221"/>
        <w:autoSpaceDE w:val="0"/>
        <w:autoSpaceDN w:val="0"/>
        <w:adjustRightInd w:val="0"/>
        <w:spacing w:line="240" w:lineRule="auto"/>
        <w:ind w:left="0"/>
        <w:contextualSpacing w:val="0"/>
        <w:jc w:val="center"/>
        <w:rPr>
          <w:rFonts w:hint="default" w:ascii="Arial" w:hAnsi="Arial" w:cs="Arial"/>
          <w:b/>
          <w:sz w:val="18"/>
          <w:szCs w:val="18"/>
        </w:rPr>
      </w:pPr>
    </w:p>
    <w:p w14:paraId="0037DB84">
      <w:pPr>
        <w:pStyle w:val="221"/>
        <w:autoSpaceDE w:val="0"/>
        <w:autoSpaceDN w:val="0"/>
        <w:adjustRightInd w:val="0"/>
        <w:spacing w:line="240" w:lineRule="auto"/>
        <w:ind w:left="0"/>
        <w:contextualSpacing w:val="0"/>
        <w:jc w:val="center"/>
        <w:rPr>
          <w:rFonts w:hint="default" w:ascii="Arial" w:hAnsi="Arial" w:cs="Arial"/>
          <w:b/>
          <w:sz w:val="18"/>
          <w:szCs w:val="18"/>
        </w:rPr>
      </w:pPr>
    </w:p>
    <w:p w14:paraId="5F766674">
      <w:pPr>
        <w:pStyle w:val="221"/>
        <w:autoSpaceDE w:val="0"/>
        <w:autoSpaceDN w:val="0"/>
        <w:adjustRightInd w:val="0"/>
        <w:spacing w:line="240" w:lineRule="auto"/>
        <w:ind w:left="0"/>
        <w:contextualSpacing w:val="0"/>
        <w:jc w:val="center"/>
        <w:rPr>
          <w:rFonts w:hint="default" w:ascii="Arial" w:hAnsi="Arial" w:cs="Arial"/>
          <w:b/>
          <w:sz w:val="18"/>
          <w:szCs w:val="18"/>
        </w:rPr>
      </w:pPr>
    </w:p>
    <w:p w14:paraId="006CC110">
      <w:pPr>
        <w:pStyle w:val="221"/>
        <w:autoSpaceDE w:val="0"/>
        <w:autoSpaceDN w:val="0"/>
        <w:adjustRightInd w:val="0"/>
        <w:spacing w:line="240" w:lineRule="auto"/>
        <w:ind w:left="0"/>
        <w:contextualSpacing w:val="0"/>
        <w:jc w:val="center"/>
        <w:rPr>
          <w:rFonts w:hint="default" w:ascii="Arial" w:hAnsi="Arial" w:cs="Arial"/>
          <w:b/>
          <w:sz w:val="18"/>
          <w:szCs w:val="18"/>
        </w:rPr>
      </w:pPr>
    </w:p>
    <w:p w14:paraId="276FDA5D">
      <w:pPr>
        <w:pStyle w:val="221"/>
        <w:autoSpaceDE w:val="0"/>
        <w:autoSpaceDN w:val="0"/>
        <w:adjustRightInd w:val="0"/>
        <w:spacing w:line="240" w:lineRule="auto"/>
        <w:ind w:left="0"/>
        <w:contextualSpacing w:val="0"/>
        <w:jc w:val="center"/>
        <w:rPr>
          <w:rFonts w:hint="default" w:ascii="Arial" w:hAnsi="Arial" w:cs="Arial"/>
          <w:b/>
          <w:sz w:val="18"/>
          <w:szCs w:val="18"/>
        </w:rPr>
      </w:pPr>
    </w:p>
    <w:p w14:paraId="395CC192">
      <w:pPr>
        <w:pStyle w:val="221"/>
        <w:autoSpaceDE w:val="0"/>
        <w:autoSpaceDN w:val="0"/>
        <w:adjustRightInd w:val="0"/>
        <w:spacing w:line="360" w:lineRule="auto"/>
        <w:ind w:left="0"/>
        <w:contextualSpacing w:val="0"/>
        <w:jc w:val="center"/>
        <w:rPr>
          <w:rFonts w:ascii="Arial" w:hAnsi="Arial" w:cs="Arial"/>
          <w:b/>
          <w:bCs/>
          <w:color w:val="auto"/>
          <w:sz w:val="40"/>
          <w:szCs w:val="40"/>
          <w:highlight w:val="none"/>
        </w:rPr>
      </w:pPr>
      <w:r>
        <w:rPr>
          <w:rFonts w:ascii="Arial" w:hAnsi="Arial" w:cs="Arial"/>
          <w:b/>
          <w:color w:val="auto"/>
          <w:sz w:val="40"/>
          <w:szCs w:val="40"/>
          <w:highlight w:val="none"/>
        </w:rPr>
        <w:t>ANEXO II</w:t>
      </w:r>
    </w:p>
    <w:p w14:paraId="090CE361">
      <w:pPr>
        <w:pStyle w:val="188"/>
        <w:spacing w:before="0" w:after="0"/>
        <w:ind w:firstLine="567"/>
        <w:jc w:val="center"/>
        <w:rPr>
          <w:color w:val="auto"/>
          <w:highlight w:val="none"/>
        </w:rPr>
      </w:pPr>
      <w:r>
        <w:rPr>
          <w:color w:val="auto"/>
          <w:highlight w:val="none"/>
        </w:rPr>
        <w:t>MODELO DE PROPOSTA COMERCIAL</w:t>
      </w:r>
    </w:p>
    <w:p w14:paraId="0F09B287">
      <w:pPr>
        <w:ind w:firstLine="567"/>
        <w:jc w:val="center"/>
        <w:rPr>
          <w:color w:val="auto"/>
          <w:highlight w:val="none"/>
        </w:rPr>
      </w:pPr>
    </w:p>
    <w:p w14:paraId="0C366F00">
      <w:pPr>
        <w:jc w:val="center"/>
        <w:rPr>
          <w:rFonts w:hint="default" w:ascii="Arial" w:hAnsi="Arial" w:cs="Arial"/>
          <w:b/>
          <w:bCs/>
          <w:color w:val="auto"/>
          <w:sz w:val="20"/>
          <w:szCs w:val="20"/>
          <w:highlight w:val="none"/>
          <w:lang w:val="pt-BR"/>
        </w:rPr>
      </w:pPr>
      <w:r>
        <w:rPr>
          <w:rFonts w:ascii="Arial" w:hAnsi="Arial" w:cs="Arial"/>
          <w:b/>
          <w:bCs/>
          <w:color w:val="auto"/>
          <w:sz w:val="20"/>
          <w:szCs w:val="20"/>
          <w:highlight w:val="none"/>
        </w:rPr>
        <w:t xml:space="preserve">PROCESSO LICITATÓRIO Nº </w:t>
      </w:r>
      <w:r>
        <w:rPr>
          <w:rFonts w:hint="default" w:ascii="Arial" w:hAnsi="Arial" w:cs="Arial"/>
          <w:b/>
          <w:bCs/>
          <w:color w:val="auto"/>
          <w:sz w:val="20"/>
          <w:szCs w:val="20"/>
          <w:highlight w:val="none"/>
          <w:lang w:val="pt-BR"/>
        </w:rPr>
        <w:t>150/2024</w:t>
      </w:r>
    </w:p>
    <w:p w14:paraId="1F44826C">
      <w:pPr>
        <w:jc w:val="center"/>
        <w:rPr>
          <w:rFonts w:hint="default" w:ascii="Arial" w:hAnsi="Arial" w:cs="Arial"/>
          <w:b/>
          <w:bCs/>
          <w:color w:val="auto"/>
          <w:sz w:val="20"/>
          <w:szCs w:val="20"/>
          <w:highlight w:val="none"/>
          <w:lang w:val="pt-BR"/>
        </w:rPr>
      </w:pPr>
      <w:r>
        <w:rPr>
          <w:rFonts w:ascii="Arial" w:hAnsi="Arial" w:cs="Arial"/>
          <w:b/>
          <w:bCs/>
          <w:color w:val="auto"/>
          <w:sz w:val="20"/>
          <w:szCs w:val="20"/>
          <w:highlight w:val="none"/>
        </w:rPr>
        <w:t xml:space="preserve">PREGÃO ELETRÔNICO N° </w:t>
      </w:r>
      <w:r>
        <w:rPr>
          <w:rFonts w:ascii="Arial" w:hAnsi="Arial" w:cs="Arial"/>
          <w:b/>
          <w:bCs/>
          <w:color w:val="auto"/>
          <w:sz w:val="20"/>
          <w:szCs w:val="20"/>
          <w:highlight w:val="none"/>
          <w:lang w:val="pt-BR"/>
        </w:rPr>
        <w:t>0</w:t>
      </w:r>
      <w:r>
        <w:rPr>
          <w:rFonts w:hint="default" w:ascii="Arial" w:hAnsi="Arial" w:cs="Arial"/>
          <w:b/>
          <w:bCs/>
          <w:color w:val="auto"/>
          <w:sz w:val="20"/>
          <w:szCs w:val="20"/>
          <w:highlight w:val="none"/>
          <w:lang w:val="pt-BR"/>
        </w:rPr>
        <w:t>84</w:t>
      </w:r>
      <w:r>
        <w:rPr>
          <w:rFonts w:ascii="Arial" w:hAnsi="Arial" w:cs="Arial"/>
          <w:b/>
          <w:bCs/>
          <w:color w:val="auto"/>
          <w:sz w:val="20"/>
          <w:szCs w:val="20"/>
          <w:highlight w:val="none"/>
          <w:lang w:val="pt-BR"/>
        </w:rPr>
        <w:t>/2024</w:t>
      </w:r>
      <w:r>
        <w:rPr>
          <w:rFonts w:hint="default" w:ascii="Arial" w:hAnsi="Arial" w:cs="Arial"/>
          <w:b/>
          <w:bCs/>
          <w:color w:val="auto"/>
          <w:sz w:val="20"/>
          <w:szCs w:val="20"/>
          <w:highlight w:val="none"/>
          <w:lang w:val="pt-BR"/>
        </w:rPr>
        <w:t xml:space="preserve"> (90084)</w:t>
      </w:r>
    </w:p>
    <w:p w14:paraId="264BDF44">
      <w:pPr>
        <w:ind w:firstLine="567"/>
        <w:jc w:val="center"/>
        <w:rPr>
          <w:rFonts w:ascii="Arial" w:hAnsi="Arial" w:cs="Arial"/>
          <w:b/>
          <w:bCs/>
          <w:color w:val="000000"/>
          <w:sz w:val="20"/>
          <w:szCs w:val="20"/>
        </w:rPr>
      </w:pPr>
    </w:p>
    <w:p w14:paraId="6A89BAE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17CF8D6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03 de dezembro </w:t>
      </w:r>
      <w:bookmarkStart w:id="48" w:name="_GoBack"/>
      <w:bookmarkEnd w:id="48"/>
      <w:r>
        <w:rPr>
          <w:rFonts w:hint="default" w:ascii="Arial" w:hAnsi="Arial" w:cs="Arial"/>
          <w:sz w:val="20"/>
          <w:szCs w:val="20"/>
          <w:lang w:val="pt-BR"/>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F6E9653">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0806B97">
      <w:pPr>
        <w:spacing w:line="276" w:lineRule="auto"/>
        <w:ind w:left="-142"/>
        <w:rPr>
          <w:rFonts w:ascii="Arial" w:hAnsi="Arial" w:cs="Arial"/>
          <w:sz w:val="20"/>
          <w:szCs w:val="20"/>
        </w:rPr>
      </w:pPr>
      <w:r>
        <w:rPr>
          <w:rFonts w:ascii="Arial" w:hAnsi="Arial" w:cs="Arial"/>
          <w:sz w:val="20"/>
          <w:szCs w:val="20"/>
        </w:rPr>
        <w:t>RAZÃO SOCIAL DA LICITANTE:</w:t>
      </w:r>
    </w:p>
    <w:p w14:paraId="10EC838D">
      <w:pPr>
        <w:spacing w:line="276" w:lineRule="auto"/>
        <w:ind w:left="-142"/>
        <w:rPr>
          <w:rFonts w:ascii="Arial" w:hAnsi="Arial" w:cs="Arial"/>
          <w:sz w:val="20"/>
          <w:szCs w:val="20"/>
        </w:rPr>
      </w:pPr>
      <w:r>
        <w:rPr>
          <w:rFonts w:ascii="Arial" w:hAnsi="Arial" w:cs="Arial"/>
          <w:sz w:val="20"/>
          <w:szCs w:val="20"/>
        </w:rPr>
        <w:t>CNPJ:</w:t>
      </w:r>
    </w:p>
    <w:p w14:paraId="45187B1D">
      <w:pPr>
        <w:spacing w:line="276" w:lineRule="auto"/>
        <w:ind w:left="-142"/>
        <w:rPr>
          <w:rFonts w:hint="default" w:ascii="Arial" w:hAnsi="Arial" w:cs="Arial"/>
          <w:sz w:val="20"/>
          <w:szCs w:val="20"/>
          <w:lang w:val="pt-BR"/>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r>
        <w:rPr>
          <w:rFonts w:hint="default" w:ascii="Arial" w:hAnsi="Arial" w:cs="Arial"/>
          <w:sz w:val="20"/>
          <w:szCs w:val="20"/>
          <w:lang w:val="pt-BR"/>
        </w:rPr>
        <w:t xml:space="preserve"> </w:t>
      </w:r>
    </w:p>
    <w:p w14:paraId="66BE4FF3">
      <w:pPr>
        <w:spacing w:line="276" w:lineRule="auto"/>
        <w:ind w:left="-142"/>
        <w:rPr>
          <w:rFonts w:hint="default" w:ascii="Arial" w:hAnsi="Arial" w:cs="Arial"/>
          <w:sz w:val="20"/>
          <w:szCs w:val="20"/>
          <w:lang w:val="pt-BR"/>
        </w:rPr>
      </w:pPr>
    </w:p>
    <w:p w14:paraId="4C69128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2BD110C">
      <w:pPr>
        <w:spacing w:line="276" w:lineRule="auto"/>
        <w:ind w:left="-142"/>
        <w:rPr>
          <w:rFonts w:ascii="Arial" w:hAnsi="Arial" w:cs="Arial"/>
          <w:sz w:val="20"/>
          <w:szCs w:val="20"/>
        </w:rPr>
      </w:pPr>
    </w:p>
    <w:tbl>
      <w:tblPr>
        <w:tblStyle w:val="5"/>
        <w:tblW w:w="9213"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90"/>
        <w:gridCol w:w="3390"/>
        <w:gridCol w:w="945"/>
        <w:gridCol w:w="1072"/>
        <w:gridCol w:w="1470"/>
        <w:gridCol w:w="1346"/>
      </w:tblGrid>
      <w:tr w14:paraId="25752EA5">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990" w:type="dxa"/>
            <w:shd w:val="clear" w:color="auto" w:fill="auto"/>
            <w:noWrap/>
            <w:vAlign w:val="center"/>
          </w:tcPr>
          <w:p w14:paraId="655AC715">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r>
              <w:rPr>
                <w:rFonts w:hint="default" w:ascii="Arial" w:hAnsi="Arial" w:cs="Arial"/>
                <w:b/>
                <w:color w:val="000000"/>
                <w:sz w:val="18"/>
                <w:szCs w:val="18"/>
              </w:rPr>
              <w:t>ITEM</w:t>
            </w:r>
          </w:p>
        </w:tc>
        <w:tc>
          <w:tcPr>
            <w:tcW w:w="3390" w:type="dxa"/>
            <w:shd w:val="clear" w:color="auto" w:fill="auto"/>
            <w:noWrap/>
            <w:vAlign w:val="center"/>
          </w:tcPr>
          <w:p w14:paraId="4BDA8F0B">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r>
              <w:rPr>
                <w:rFonts w:hint="default" w:ascii="Arial" w:hAnsi="Arial" w:cs="Arial"/>
                <w:b/>
                <w:color w:val="000000"/>
                <w:sz w:val="18"/>
                <w:szCs w:val="18"/>
              </w:rPr>
              <w:t>DESCRIÇÃO</w:t>
            </w:r>
          </w:p>
        </w:tc>
        <w:tc>
          <w:tcPr>
            <w:tcW w:w="945" w:type="dxa"/>
            <w:vAlign w:val="top"/>
          </w:tcPr>
          <w:p w14:paraId="6636E21D">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lang w:val="pt-BR"/>
              </w:rPr>
            </w:pPr>
            <w:r>
              <w:rPr>
                <w:rFonts w:hint="default" w:ascii="Arial" w:hAnsi="Arial" w:cs="Arial"/>
                <w:b/>
                <w:color w:val="000000"/>
                <w:sz w:val="18"/>
                <w:szCs w:val="18"/>
              </w:rPr>
              <w:t>UN</w:t>
            </w:r>
            <w:r>
              <w:rPr>
                <w:rFonts w:hint="default" w:ascii="Arial" w:hAnsi="Arial" w:cs="Arial"/>
                <w:b/>
                <w:color w:val="000000"/>
                <w:sz w:val="18"/>
                <w:szCs w:val="18"/>
                <w:lang w:val="pt-BR"/>
              </w:rPr>
              <w:t>D</w:t>
            </w:r>
          </w:p>
        </w:tc>
        <w:tc>
          <w:tcPr>
            <w:tcW w:w="1072" w:type="dxa"/>
            <w:vAlign w:val="center"/>
          </w:tcPr>
          <w:p w14:paraId="0F437D77">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lang w:val="pt-BR"/>
              </w:rPr>
            </w:pPr>
            <w:r>
              <w:rPr>
                <w:rFonts w:hint="default" w:ascii="Arial" w:hAnsi="Arial" w:cs="Arial"/>
                <w:b/>
                <w:color w:val="000000"/>
                <w:sz w:val="18"/>
                <w:szCs w:val="18"/>
              </w:rPr>
              <w:t>Q</w:t>
            </w:r>
            <w:r>
              <w:rPr>
                <w:rFonts w:hint="default" w:ascii="Arial" w:hAnsi="Arial" w:cs="Arial"/>
                <w:b/>
                <w:color w:val="000000"/>
                <w:sz w:val="18"/>
                <w:szCs w:val="18"/>
                <w:lang w:val="pt-BR"/>
              </w:rPr>
              <w:t>TDE</w:t>
            </w:r>
          </w:p>
        </w:tc>
        <w:tc>
          <w:tcPr>
            <w:tcW w:w="1470" w:type="dxa"/>
          </w:tcPr>
          <w:p w14:paraId="774DAC06">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r>
              <w:rPr>
                <w:rFonts w:hint="default" w:ascii="Arial" w:hAnsi="Arial" w:cs="Arial"/>
                <w:b/>
                <w:color w:val="000000"/>
                <w:sz w:val="18"/>
                <w:szCs w:val="18"/>
              </w:rPr>
              <w:t>VR. UNITÁRIO</w:t>
            </w:r>
          </w:p>
        </w:tc>
        <w:tc>
          <w:tcPr>
            <w:tcW w:w="1346" w:type="dxa"/>
          </w:tcPr>
          <w:p w14:paraId="01B7D042">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r>
              <w:rPr>
                <w:rFonts w:hint="default" w:ascii="Arial" w:hAnsi="Arial" w:cs="Arial"/>
                <w:b/>
                <w:color w:val="000000"/>
                <w:sz w:val="18"/>
                <w:szCs w:val="18"/>
              </w:rPr>
              <w:t>VR. TOTAL</w:t>
            </w:r>
          </w:p>
        </w:tc>
      </w:tr>
      <w:tr w14:paraId="16C10D5C">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82" w:hRule="atLeast"/>
          <w:jc w:val="center"/>
        </w:trPr>
        <w:tc>
          <w:tcPr>
            <w:tcW w:w="990" w:type="dxa"/>
            <w:shd w:val="clear" w:color="auto" w:fill="auto"/>
            <w:noWrap/>
            <w:vAlign w:val="center"/>
          </w:tcPr>
          <w:p w14:paraId="34BF89F0">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color w:val="000000"/>
                <w:sz w:val="18"/>
                <w:szCs w:val="18"/>
              </w:rPr>
            </w:pPr>
            <w:r>
              <w:rPr>
                <w:rFonts w:hint="default" w:ascii="Arial" w:hAnsi="Arial" w:cs="Arial"/>
                <w:color w:val="000000"/>
                <w:sz w:val="18"/>
                <w:szCs w:val="18"/>
              </w:rPr>
              <w:t>01</w:t>
            </w:r>
          </w:p>
        </w:tc>
        <w:tc>
          <w:tcPr>
            <w:tcW w:w="3390" w:type="dxa"/>
            <w:shd w:val="clear" w:color="auto" w:fill="auto"/>
            <w:noWrap/>
            <w:vAlign w:val="center"/>
          </w:tcPr>
          <w:p w14:paraId="15549413">
            <w:pPr>
              <w:keepNext w:val="0"/>
              <w:keepLines w:val="0"/>
              <w:pageBreakBefore w:val="0"/>
              <w:widowControl w:val="0"/>
              <w:kinsoku/>
              <w:wordWrap/>
              <w:overflowPunct/>
              <w:topLinePunct w:val="0"/>
              <w:autoSpaceDE/>
              <w:autoSpaceDN/>
              <w:bidi w:val="0"/>
              <w:adjustRightInd/>
              <w:snapToGrid/>
              <w:jc w:val="both"/>
              <w:textAlignment w:val="auto"/>
              <w:rPr>
                <w:rFonts w:hint="default" w:ascii="Arial" w:hAnsi="Arial" w:cs="Arial"/>
                <w:sz w:val="18"/>
                <w:szCs w:val="18"/>
                <w:lang w:val="en-US"/>
              </w:rPr>
            </w:pPr>
            <w:r>
              <w:rPr>
                <w:rFonts w:ascii="Arial" w:hAnsi="Arial" w:eastAsia="Times New Roman" w:cs="Arial"/>
                <w:b w:val="0"/>
                <w:bCs w:val="0"/>
                <w:color w:val="000000"/>
                <w:sz w:val="18"/>
                <w:szCs w:val="18"/>
                <w:lang w:eastAsia="pt-BR" w:bidi="ar-SA"/>
              </w:rPr>
              <w:t>Contratação de empresa e/ou profissionais para a prestação de serviços de assessoria/consultoria contábil</w:t>
            </w:r>
            <w:r>
              <w:rPr>
                <w:rFonts w:hint="default" w:ascii="Arial" w:hAnsi="Arial" w:cs="Arial"/>
                <w:b w:val="0"/>
                <w:bCs w:val="0"/>
                <w:color w:val="000000"/>
                <w:sz w:val="18"/>
                <w:szCs w:val="18"/>
                <w:lang w:val="en-US" w:eastAsia="pt-BR" w:bidi="ar-SA"/>
              </w:rPr>
              <w:t xml:space="preserve"> conforme termo de referência</w:t>
            </w:r>
          </w:p>
        </w:tc>
        <w:tc>
          <w:tcPr>
            <w:tcW w:w="945" w:type="dxa"/>
            <w:vAlign w:val="top"/>
          </w:tcPr>
          <w:p w14:paraId="69C1C71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8"/>
                <w:szCs w:val="18"/>
                <w:lang w:val="pt-BR"/>
              </w:rPr>
            </w:pPr>
          </w:p>
          <w:p w14:paraId="1FFC5E5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8"/>
                <w:szCs w:val="18"/>
                <w:lang w:val="pt-BR"/>
              </w:rPr>
            </w:pPr>
            <w:r>
              <w:rPr>
                <w:rFonts w:hint="default" w:ascii="Arial" w:hAnsi="Arial" w:cs="Arial"/>
                <w:sz w:val="18"/>
                <w:szCs w:val="18"/>
                <w:lang w:val="pt-BR"/>
              </w:rPr>
              <w:t>SV</w:t>
            </w:r>
          </w:p>
        </w:tc>
        <w:tc>
          <w:tcPr>
            <w:tcW w:w="1072" w:type="dxa"/>
            <w:vAlign w:val="center"/>
          </w:tcPr>
          <w:p w14:paraId="2BEC859F">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color w:val="000000"/>
                <w:sz w:val="18"/>
                <w:szCs w:val="18"/>
                <w:lang w:val="pt-BR"/>
              </w:rPr>
            </w:pPr>
            <w:r>
              <w:rPr>
                <w:rFonts w:hint="default" w:ascii="Arial" w:hAnsi="Arial" w:cs="Arial"/>
                <w:sz w:val="18"/>
                <w:szCs w:val="18"/>
                <w:lang w:val="pt-BR"/>
              </w:rPr>
              <w:t>12</w:t>
            </w:r>
          </w:p>
        </w:tc>
        <w:tc>
          <w:tcPr>
            <w:tcW w:w="1470" w:type="dxa"/>
          </w:tcPr>
          <w:p w14:paraId="6900460F">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color w:val="000000"/>
                <w:sz w:val="18"/>
                <w:szCs w:val="18"/>
              </w:rPr>
            </w:pPr>
          </w:p>
        </w:tc>
        <w:tc>
          <w:tcPr>
            <w:tcW w:w="1346" w:type="dxa"/>
          </w:tcPr>
          <w:p w14:paraId="3D9B3B66">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color w:val="000000"/>
                <w:sz w:val="18"/>
                <w:szCs w:val="18"/>
              </w:rPr>
            </w:pPr>
          </w:p>
        </w:tc>
      </w:tr>
      <w:tr w14:paraId="2DACCDB3">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990" w:type="dxa"/>
            <w:vAlign w:val="center"/>
          </w:tcPr>
          <w:p w14:paraId="4DF0409A">
            <w:pPr>
              <w:keepNext w:val="0"/>
              <w:keepLines w:val="0"/>
              <w:pageBreakBefore w:val="0"/>
              <w:kinsoku/>
              <w:wordWrap/>
              <w:overflowPunct/>
              <w:topLinePunct w:val="0"/>
              <w:autoSpaceDE/>
              <w:autoSpaceDN/>
              <w:bidi w:val="0"/>
              <w:adjustRightInd/>
              <w:snapToGrid/>
              <w:textAlignment w:val="auto"/>
              <w:rPr>
                <w:rFonts w:hint="default" w:ascii="Arial" w:hAnsi="Arial" w:cs="Arial"/>
                <w:color w:val="000000"/>
                <w:sz w:val="18"/>
                <w:szCs w:val="18"/>
              </w:rPr>
            </w:pPr>
          </w:p>
        </w:tc>
        <w:tc>
          <w:tcPr>
            <w:tcW w:w="3390" w:type="dxa"/>
            <w:shd w:val="clear" w:color="auto" w:fill="auto"/>
            <w:noWrap/>
            <w:vAlign w:val="center"/>
          </w:tcPr>
          <w:p w14:paraId="3301E9FE">
            <w:pPr>
              <w:keepNext w:val="0"/>
              <w:keepLines w:val="0"/>
              <w:pageBreakBefore w:val="0"/>
              <w:kinsoku/>
              <w:wordWrap/>
              <w:overflowPunct/>
              <w:topLinePunct w:val="0"/>
              <w:autoSpaceDE/>
              <w:autoSpaceDN/>
              <w:bidi w:val="0"/>
              <w:adjustRightInd/>
              <w:snapToGrid/>
              <w:jc w:val="right"/>
              <w:textAlignment w:val="auto"/>
              <w:rPr>
                <w:rFonts w:hint="default" w:ascii="Arial" w:hAnsi="Arial" w:cs="Arial"/>
                <w:color w:val="000000"/>
                <w:sz w:val="18"/>
                <w:szCs w:val="18"/>
              </w:rPr>
            </w:pPr>
          </w:p>
        </w:tc>
        <w:tc>
          <w:tcPr>
            <w:tcW w:w="945" w:type="dxa"/>
          </w:tcPr>
          <w:p w14:paraId="0A6769B7">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p>
        </w:tc>
        <w:tc>
          <w:tcPr>
            <w:tcW w:w="1072" w:type="dxa"/>
          </w:tcPr>
          <w:p w14:paraId="4B2900C9">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color w:val="000000"/>
                <w:sz w:val="18"/>
                <w:szCs w:val="18"/>
              </w:rPr>
            </w:pPr>
          </w:p>
        </w:tc>
        <w:tc>
          <w:tcPr>
            <w:tcW w:w="1470" w:type="dxa"/>
          </w:tcPr>
          <w:p w14:paraId="62B5E1FF">
            <w:pPr>
              <w:keepNext w:val="0"/>
              <w:keepLines w:val="0"/>
              <w:pageBreakBefore w:val="0"/>
              <w:kinsoku/>
              <w:wordWrap/>
              <w:overflowPunct/>
              <w:topLinePunct w:val="0"/>
              <w:autoSpaceDE/>
              <w:autoSpaceDN/>
              <w:bidi w:val="0"/>
              <w:adjustRightInd/>
              <w:snapToGrid/>
              <w:jc w:val="right"/>
              <w:textAlignment w:val="auto"/>
              <w:rPr>
                <w:rFonts w:hint="default" w:ascii="Arial" w:hAnsi="Arial" w:cs="Arial"/>
                <w:b/>
                <w:color w:val="000000"/>
                <w:sz w:val="18"/>
                <w:szCs w:val="18"/>
              </w:rPr>
            </w:pPr>
            <w:r>
              <w:rPr>
                <w:rFonts w:hint="default" w:ascii="Arial" w:hAnsi="Arial" w:cs="Arial"/>
                <w:b/>
                <w:color w:val="000000"/>
                <w:sz w:val="18"/>
                <w:szCs w:val="18"/>
              </w:rPr>
              <w:t>TOTAL:</w:t>
            </w:r>
          </w:p>
        </w:tc>
        <w:tc>
          <w:tcPr>
            <w:tcW w:w="1346" w:type="dxa"/>
          </w:tcPr>
          <w:p w14:paraId="0351ED3E">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color w:val="000000"/>
                <w:sz w:val="18"/>
                <w:szCs w:val="18"/>
              </w:rPr>
            </w:pPr>
          </w:p>
        </w:tc>
      </w:tr>
    </w:tbl>
    <w:p w14:paraId="72A1B9D8">
      <w:pPr>
        <w:spacing w:line="276" w:lineRule="auto"/>
        <w:rPr>
          <w:rFonts w:ascii="Arial" w:hAnsi="Arial" w:cs="Arial"/>
          <w:sz w:val="20"/>
          <w:szCs w:val="20"/>
        </w:rPr>
      </w:pPr>
    </w:p>
    <w:p w14:paraId="4AC9972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3E010BE9">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CE44AF0">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2C0748C3">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00826ECF">
      <w:pPr>
        <w:spacing w:line="276" w:lineRule="auto"/>
        <w:ind w:left="-142"/>
        <w:rPr>
          <w:rFonts w:hint="default" w:ascii="Arial" w:hAnsi="Arial" w:cs="Arial"/>
          <w:sz w:val="20"/>
          <w:szCs w:val="20"/>
          <w:lang w:val="pt-BR"/>
        </w:rPr>
      </w:pPr>
    </w:p>
    <w:p w14:paraId="4455E6A4">
      <w:pPr>
        <w:spacing w:line="276" w:lineRule="auto"/>
        <w:ind w:left="-142"/>
        <w:rPr>
          <w:rFonts w:ascii="Arial" w:hAnsi="Arial" w:cs="Arial"/>
          <w:sz w:val="20"/>
          <w:szCs w:val="20"/>
          <w:lang w:val="pt-PT"/>
        </w:rPr>
      </w:pPr>
    </w:p>
    <w:p w14:paraId="4142BEA4">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328AC680">
      <w:pPr>
        <w:spacing w:line="276" w:lineRule="auto"/>
        <w:ind w:firstLine="567"/>
        <w:jc w:val="center"/>
        <w:rPr>
          <w:rFonts w:ascii="Arial" w:hAnsi="Arial" w:cs="Arial"/>
          <w:sz w:val="20"/>
          <w:szCs w:val="20"/>
        </w:rPr>
      </w:pPr>
      <w:r>
        <w:rPr>
          <w:rFonts w:ascii="Arial" w:hAnsi="Arial" w:cs="Arial"/>
          <w:b/>
          <w:bCs/>
          <w:sz w:val="20"/>
          <w:szCs w:val="20"/>
        </w:rPr>
        <w:t>(Cidade e data)</w:t>
      </w:r>
    </w:p>
    <w:p w14:paraId="1FB5FDF5">
      <w:pPr>
        <w:spacing w:line="276" w:lineRule="auto"/>
        <w:ind w:firstLine="567"/>
        <w:jc w:val="center"/>
        <w:rPr>
          <w:rFonts w:ascii="Arial" w:hAnsi="Arial" w:cs="Arial"/>
          <w:b/>
          <w:bCs/>
          <w:sz w:val="20"/>
          <w:szCs w:val="20"/>
        </w:rPr>
      </w:pPr>
    </w:p>
    <w:p w14:paraId="2A3446F4">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3FAB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4FFC319A">
      <w:pPr>
        <w:ind w:firstLine="567"/>
        <w:jc w:val="center"/>
        <w:rPr>
          <w:rFonts w:ascii="Arial" w:hAnsi="Arial" w:cs="Arial"/>
          <w:b/>
          <w:bCs/>
          <w:sz w:val="32"/>
          <w:szCs w:val="32"/>
        </w:rPr>
      </w:pPr>
    </w:p>
    <w:p w14:paraId="01EA3CE8">
      <w:pPr>
        <w:ind w:firstLine="567"/>
        <w:jc w:val="center"/>
        <w:rPr>
          <w:rFonts w:ascii="Arial" w:hAnsi="Arial" w:cs="Arial"/>
          <w:b/>
          <w:bCs/>
          <w:sz w:val="32"/>
          <w:szCs w:val="32"/>
        </w:rPr>
      </w:pPr>
    </w:p>
    <w:p w14:paraId="6DE69DBA">
      <w:pPr>
        <w:ind w:firstLine="567"/>
        <w:jc w:val="center"/>
        <w:rPr>
          <w:rFonts w:ascii="Arial" w:hAnsi="Arial" w:cs="Arial"/>
          <w:b/>
          <w:bCs/>
          <w:sz w:val="32"/>
          <w:szCs w:val="32"/>
        </w:rPr>
      </w:pPr>
    </w:p>
    <w:p w14:paraId="710E9382">
      <w:pPr>
        <w:ind w:firstLine="567"/>
        <w:jc w:val="center"/>
        <w:rPr>
          <w:rFonts w:ascii="Arial" w:hAnsi="Arial" w:cs="Arial"/>
          <w:b/>
          <w:bCs/>
          <w:sz w:val="32"/>
          <w:szCs w:val="32"/>
        </w:rPr>
      </w:pPr>
    </w:p>
    <w:p w14:paraId="5EA7353C">
      <w:pPr>
        <w:ind w:firstLine="567"/>
        <w:jc w:val="center"/>
        <w:rPr>
          <w:rFonts w:ascii="Arial" w:hAnsi="Arial" w:cs="Arial"/>
          <w:b/>
          <w:bCs/>
          <w:sz w:val="32"/>
          <w:szCs w:val="32"/>
        </w:rPr>
      </w:pPr>
    </w:p>
    <w:p w14:paraId="6A930105">
      <w:pPr>
        <w:ind w:firstLine="567"/>
        <w:jc w:val="center"/>
        <w:rPr>
          <w:rFonts w:ascii="Arial" w:hAnsi="Arial" w:cs="Arial"/>
          <w:b/>
          <w:bCs/>
          <w:sz w:val="32"/>
          <w:szCs w:val="32"/>
        </w:rPr>
      </w:pPr>
    </w:p>
    <w:p w14:paraId="310F52CF">
      <w:pPr>
        <w:ind w:firstLine="567"/>
        <w:jc w:val="center"/>
        <w:rPr>
          <w:rFonts w:ascii="Arial" w:hAnsi="Arial" w:cs="Arial"/>
          <w:b/>
          <w:bCs/>
          <w:sz w:val="32"/>
          <w:szCs w:val="32"/>
        </w:rPr>
      </w:pPr>
    </w:p>
    <w:p w14:paraId="7F4D5B47">
      <w:pPr>
        <w:ind w:firstLine="567"/>
        <w:jc w:val="center"/>
        <w:rPr>
          <w:rFonts w:ascii="Arial" w:hAnsi="Arial" w:cs="Arial"/>
          <w:b/>
          <w:bCs/>
          <w:sz w:val="32"/>
          <w:szCs w:val="32"/>
        </w:rPr>
      </w:pPr>
    </w:p>
    <w:p w14:paraId="4D22CE1F">
      <w:pPr>
        <w:ind w:firstLine="567"/>
        <w:jc w:val="center"/>
        <w:rPr>
          <w:rFonts w:ascii="Arial" w:hAnsi="Arial" w:cs="Arial"/>
          <w:b/>
          <w:bCs/>
          <w:sz w:val="32"/>
          <w:szCs w:val="32"/>
        </w:rPr>
      </w:pPr>
    </w:p>
    <w:p w14:paraId="05F6AFE0">
      <w:pPr>
        <w:ind w:firstLine="567"/>
        <w:jc w:val="center"/>
        <w:rPr>
          <w:rFonts w:ascii="Arial" w:hAnsi="Arial" w:cs="Arial"/>
          <w:b/>
          <w:bCs/>
          <w:sz w:val="32"/>
          <w:szCs w:val="32"/>
        </w:rPr>
      </w:pPr>
    </w:p>
    <w:p w14:paraId="5F93E26C">
      <w:pPr>
        <w:jc w:val="both"/>
        <w:rPr>
          <w:rFonts w:hint="default" w:ascii="Arial" w:hAnsi="Arial" w:cs="Arial"/>
          <w:b/>
          <w:bCs/>
          <w:sz w:val="20"/>
          <w:szCs w:val="20"/>
        </w:rPr>
      </w:pPr>
    </w:p>
    <w:p w14:paraId="652284FB">
      <w:pPr>
        <w:jc w:val="both"/>
        <w:rPr>
          <w:rFonts w:hint="default" w:ascii="Arial" w:hAnsi="Arial" w:cs="Arial"/>
          <w:b/>
          <w:bCs/>
          <w:sz w:val="20"/>
          <w:szCs w:val="20"/>
        </w:rPr>
      </w:pPr>
    </w:p>
    <w:p w14:paraId="40B12970">
      <w:pPr>
        <w:jc w:val="both"/>
        <w:rPr>
          <w:rFonts w:hint="default" w:ascii="Arial" w:hAnsi="Arial" w:cs="Arial"/>
          <w:b/>
          <w:bCs/>
          <w:sz w:val="20"/>
          <w:szCs w:val="20"/>
        </w:rPr>
      </w:pPr>
    </w:p>
    <w:p w14:paraId="0ED7A64C">
      <w:pPr>
        <w:ind w:firstLine="567"/>
        <w:jc w:val="center"/>
        <w:rPr>
          <w:rFonts w:hint="default" w:ascii="Arial" w:hAnsi="Arial" w:cs="Arial"/>
          <w:b/>
          <w:bCs/>
          <w:sz w:val="30"/>
          <w:szCs w:val="30"/>
        </w:rPr>
      </w:pPr>
      <w:r>
        <w:rPr>
          <w:rFonts w:hint="default" w:ascii="Arial" w:hAnsi="Arial" w:cs="Arial"/>
          <w:b/>
          <w:bCs/>
          <w:sz w:val="30"/>
          <w:szCs w:val="30"/>
        </w:rPr>
        <w:t>ANEXO III</w:t>
      </w:r>
    </w:p>
    <w:p w14:paraId="7785BD17">
      <w:pPr>
        <w:ind w:firstLine="567"/>
        <w:jc w:val="center"/>
        <w:rPr>
          <w:rFonts w:hint="default" w:ascii="Arial" w:hAnsi="Arial" w:cs="Arial"/>
          <w:b/>
          <w:bCs/>
          <w:sz w:val="20"/>
          <w:szCs w:val="20"/>
        </w:rPr>
      </w:pPr>
    </w:p>
    <w:p w14:paraId="419E0160">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3D3D4172">
      <w:pPr>
        <w:ind w:firstLine="567"/>
        <w:jc w:val="both"/>
        <w:rPr>
          <w:rFonts w:hint="default" w:ascii="Arial" w:hAnsi="Arial" w:cs="Arial"/>
          <w:b/>
          <w:bCs/>
          <w:sz w:val="18"/>
          <w:szCs w:val="18"/>
        </w:rPr>
      </w:pPr>
    </w:p>
    <w:p w14:paraId="0E6BF6F5">
      <w:pPr>
        <w:pStyle w:val="15"/>
        <w:ind w:left="0" w:right="-1"/>
        <w:jc w:val="both"/>
        <w:rPr>
          <w:rStyle w:val="336"/>
          <w:rFonts w:hint="default" w:ascii="Arial" w:hAnsi="Arial" w:cs="Arial"/>
          <w:b/>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color w:val="000000"/>
          <w:sz w:val="18"/>
          <w:szCs w:val="18"/>
          <w:lang w:val="pt-BR"/>
        </w:rPr>
        <w:t xml:space="preserve">PRESTAÇÃO DE </w:t>
      </w:r>
      <w:r>
        <w:rPr>
          <w:rFonts w:hint="default" w:ascii="Arial" w:hAnsi="Arial" w:cs="Arial"/>
          <w:color w:val="000000"/>
          <w:sz w:val="18"/>
          <w:szCs w:val="18"/>
          <w:lang w:val="pt-BR"/>
        </w:rPr>
        <w:t>SERVIÇOS DE ASSESSORIA E CONSULTORIA RELATIVOS A ASSUNTOS CONTÁBEIS E FINANCEIROS PARA ATENDER ÀS DEMANDAS DA SECRETARIA MUNICIPAL DE FAZENDA DA PREFEITURA DE CATAGUASES-MG</w:t>
      </w:r>
      <w:r>
        <w:rPr>
          <w:rFonts w:hint="default" w:ascii="Arial" w:hAnsi="Arial" w:cs="Arial"/>
          <w:b/>
          <w:sz w:val="18"/>
          <w:szCs w:val="18"/>
          <w:highlight w:val="none"/>
          <w:lang w:val="pt-BR"/>
        </w:rPr>
        <w:t>.</w:t>
      </w:r>
    </w:p>
    <w:p w14:paraId="4FB3C889">
      <w:pPr>
        <w:pStyle w:val="227"/>
        <w:tabs>
          <w:tab w:val="center" w:pos="4779"/>
          <w:tab w:val="right" w:pos="9198"/>
        </w:tabs>
        <w:rPr>
          <w:rFonts w:hint="default" w:ascii="Arial" w:hAnsi="Arial" w:cs="Arial"/>
          <w:b w:val="0"/>
          <w:sz w:val="18"/>
          <w:szCs w:val="18"/>
        </w:rPr>
      </w:pPr>
    </w:p>
    <w:p w14:paraId="1075759C">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150/2024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084/2024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0D81213C">
      <w:pPr>
        <w:jc w:val="both"/>
        <w:rPr>
          <w:rFonts w:hint="default" w:ascii="Arial" w:hAnsi="Arial" w:eastAsia="Arial" w:cs="Arial"/>
          <w:sz w:val="18"/>
          <w:szCs w:val="18"/>
        </w:rPr>
      </w:pPr>
    </w:p>
    <w:p w14:paraId="0DF0C00D">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363C1D18">
      <w:pPr>
        <w:pStyle w:val="221"/>
        <w:numPr>
          <w:ilvl w:val="1"/>
          <w:numId w:val="18"/>
        </w:numPr>
        <w:ind w:left="0" w:right="82" w:rightChars="0"/>
        <w:jc w:val="both"/>
        <w:rPr>
          <w:rFonts w:hint="default" w:ascii="Arial" w:hAnsi="Arial" w:cs="Arial"/>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 xml:space="preserve">prestação de </w:t>
      </w:r>
      <w:r>
        <w:rPr>
          <w:rFonts w:ascii="Arial" w:hAnsi="Arial" w:eastAsia="Arial" w:cs="Arial"/>
          <w:sz w:val="18"/>
          <w:szCs w:val="18"/>
        </w:rPr>
        <w:t xml:space="preserve">contratação de serviços técnicos especializados em </w:t>
      </w:r>
      <w:r>
        <w:rPr>
          <w:rFonts w:hint="default" w:ascii="Arial" w:hAnsi="Arial" w:eastAsia="Arial" w:cs="Arial"/>
          <w:sz w:val="18"/>
          <w:szCs w:val="18"/>
          <w:lang w:val="pt-BR"/>
        </w:rPr>
        <w:t>a</w:t>
      </w:r>
      <w:r>
        <w:rPr>
          <w:rFonts w:ascii="Arial" w:hAnsi="Arial" w:eastAsia="Arial" w:cs="Arial"/>
          <w:sz w:val="18"/>
          <w:szCs w:val="18"/>
        </w:rPr>
        <w:t xml:space="preserve">ssessoria e </w:t>
      </w:r>
      <w:r>
        <w:rPr>
          <w:rFonts w:hint="default" w:ascii="Arial" w:hAnsi="Arial" w:eastAsia="Arial" w:cs="Arial"/>
          <w:sz w:val="18"/>
          <w:szCs w:val="18"/>
          <w:lang w:val="pt-BR"/>
        </w:rPr>
        <w:t>c</w:t>
      </w:r>
      <w:r>
        <w:rPr>
          <w:rFonts w:ascii="Arial" w:hAnsi="Arial" w:eastAsia="Arial" w:cs="Arial"/>
          <w:sz w:val="18"/>
          <w:szCs w:val="18"/>
        </w:rPr>
        <w:t>onsultoria relativos à assuntos contábeis e financeiros em atendimento à Secretaria de Fazenda</w:t>
      </w:r>
      <w:r>
        <w:rPr>
          <w:rFonts w:hint="default" w:ascii="Arial" w:hAnsi="Arial" w:cs="Arial"/>
          <w:b w:val="0"/>
          <w:bCs/>
          <w:color w:val="000000"/>
          <w:sz w:val="18"/>
          <w:szCs w:val="18"/>
          <w:lang w:val="pt-BR"/>
        </w:rPr>
        <w:t>, a saber:</w:t>
      </w:r>
    </w:p>
    <w:p w14:paraId="2C53389A">
      <w:pPr>
        <w:pStyle w:val="221"/>
        <w:numPr>
          <w:ilvl w:val="0"/>
          <w:numId w:val="0"/>
        </w:numPr>
        <w:suppressAutoHyphens/>
        <w:ind w:right="-296" w:rightChars="0"/>
        <w:contextualSpacing/>
        <w:rPr>
          <w:rFonts w:hint="default" w:ascii="Arial" w:hAnsi="Arial" w:cs="Arial"/>
          <w:color w:val="auto"/>
          <w:sz w:val="18"/>
          <w:szCs w:val="18"/>
        </w:rPr>
      </w:pPr>
    </w:p>
    <w:tbl>
      <w:tblPr>
        <w:tblStyle w:val="5"/>
        <w:tblW w:w="9213"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990"/>
        <w:gridCol w:w="3390"/>
        <w:gridCol w:w="945"/>
        <w:gridCol w:w="1072"/>
        <w:gridCol w:w="1470"/>
        <w:gridCol w:w="1346"/>
      </w:tblGrid>
      <w:tr w14:paraId="2E55C421">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990" w:type="dxa"/>
            <w:shd w:val="clear" w:color="auto" w:fill="auto"/>
            <w:noWrap/>
            <w:vAlign w:val="center"/>
          </w:tcPr>
          <w:p w14:paraId="4EE82873">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r>
              <w:rPr>
                <w:rFonts w:hint="default" w:ascii="Arial" w:hAnsi="Arial" w:cs="Arial"/>
                <w:b w:val="0"/>
                <w:bCs/>
                <w:color w:val="000000"/>
                <w:sz w:val="18"/>
                <w:szCs w:val="18"/>
              </w:rPr>
              <w:t>ITEM</w:t>
            </w:r>
          </w:p>
        </w:tc>
        <w:tc>
          <w:tcPr>
            <w:tcW w:w="3390" w:type="dxa"/>
            <w:shd w:val="clear" w:color="auto" w:fill="auto"/>
            <w:noWrap/>
            <w:vAlign w:val="center"/>
          </w:tcPr>
          <w:p w14:paraId="6F556974">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r>
              <w:rPr>
                <w:rFonts w:hint="default" w:ascii="Arial" w:hAnsi="Arial" w:cs="Arial"/>
                <w:b w:val="0"/>
                <w:bCs/>
                <w:color w:val="000000"/>
                <w:sz w:val="18"/>
                <w:szCs w:val="18"/>
              </w:rPr>
              <w:t>DESCRIÇÃO</w:t>
            </w:r>
          </w:p>
        </w:tc>
        <w:tc>
          <w:tcPr>
            <w:tcW w:w="945" w:type="dxa"/>
            <w:vAlign w:val="top"/>
          </w:tcPr>
          <w:p w14:paraId="503FCB75">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lang w:val="pt-BR"/>
              </w:rPr>
            </w:pPr>
            <w:r>
              <w:rPr>
                <w:rFonts w:hint="default" w:ascii="Arial" w:hAnsi="Arial" w:cs="Arial"/>
                <w:b w:val="0"/>
                <w:bCs/>
                <w:color w:val="000000"/>
                <w:sz w:val="18"/>
                <w:szCs w:val="18"/>
              </w:rPr>
              <w:t>UN</w:t>
            </w:r>
            <w:r>
              <w:rPr>
                <w:rFonts w:hint="default" w:ascii="Arial" w:hAnsi="Arial" w:cs="Arial"/>
                <w:b w:val="0"/>
                <w:bCs/>
                <w:color w:val="000000"/>
                <w:sz w:val="18"/>
                <w:szCs w:val="18"/>
                <w:lang w:val="pt-BR"/>
              </w:rPr>
              <w:t>D</w:t>
            </w:r>
          </w:p>
        </w:tc>
        <w:tc>
          <w:tcPr>
            <w:tcW w:w="1072" w:type="dxa"/>
            <w:vAlign w:val="center"/>
          </w:tcPr>
          <w:p w14:paraId="7452939E">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lang w:val="pt-BR"/>
              </w:rPr>
            </w:pPr>
            <w:r>
              <w:rPr>
                <w:rFonts w:hint="default" w:ascii="Arial" w:hAnsi="Arial" w:cs="Arial"/>
                <w:b w:val="0"/>
                <w:bCs/>
                <w:color w:val="000000"/>
                <w:sz w:val="18"/>
                <w:szCs w:val="18"/>
              </w:rPr>
              <w:t>Q</w:t>
            </w:r>
            <w:r>
              <w:rPr>
                <w:rFonts w:hint="default" w:ascii="Arial" w:hAnsi="Arial" w:cs="Arial"/>
                <w:b w:val="0"/>
                <w:bCs/>
                <w:color w:val="000000"/>
                <w:sz w:val="18"/>
                <w:szCs w:val="18"/>
                <w:lang w:val="pt-BR"/>
              </w:rPr>
              <w:t>TDE</w:t>
            </w:r>
          </w:p>
        </w:tc>
        <w:tc>
          <w:tcPr>
            <w:tcW w:w="1470" w:type="dxa"/>
          </w:tcPr>
          <w:p w14:paraId="1B0B5BE5">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r>
              <w:rPr>
                <w:rFonts w:hint="default" w:ascii="Arial" w:hAnsi="Arial" w:cs="Arial"/>
                <w:b w:val="0"/>
                <w:bCs/>
                <w:color w:val="000000"/>
                <w:sz w:val="18"/>
                <w:szCs w:val="18"/>
              </w:rPr>
              <w:t>VR. UNITÁRIO</w:t>
            </w:r>
          </w:p>
        </w:tc>
        <w:tc>
          <w:tcPr>
            <w:tcW w:w="1346" w:type="dxa"/>
          </w:tcPr>
          <w:p w14:paraId="0788B909">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r>
              <w:rPr>
                <w:rFonts w:hint="default" w:ascii="Arial" w:hAnsi="Arial" w:cs="Arial"/>
                <w:b w:val="0"/>
                <w:bCs/>
                <w:color w:val="000000"/>
                <w:sz w:val="18"/>
                <w:szCs w:val="18"/>
              </w:rPr>
              <w:t>VR. TOTAL</w:t>
            </w:r>
          </w:p>
        </w:tc>
      </w:tr>
      <w:tr w14:paraId="64256045">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82" w:hRule="atLeast"/>
          <w:jc w:val="center"/>
        </w:trPr>
        <w:tc>
          <w:tcPr>
            <w:tcW w:w="990" w:type="dxa"/>
            <w:shd w:val="clear" w:color="auto" w:fill="auto"/>
            <w:noWrap/>
            <w:vAlign w:val="center"/>
          </w:tcPr>
          <w:p w14:paraId="2E1C4518">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r>
              <w:rPr>
                <w:rFonts w:hint="default" w:ascii="Arial" w:hAnsi="Arial" w:cs="Arial"/>
                <w:b w:val="0"/>
                <w:bCs/>
                <w:color w:val="000000"/>
                <w:sz w:val="18"/>
                <w:szCs w:val="18"/>
              </w:rPr>
              <w:t>01</w:t>
            </w:r>
          </w:p>
        </w:tc>
        <w:tc>
          <w:tcPr>
            <w:tcW w:w="3390" w:type="dxa"/>
            <w:shd w:val="clear" w:color="auto" w:fill="auto"/>
            <w:noWrap/>
            <w:vAlign w:val="center"/>
          </w:tcPr>
          <w:p w14:paraId="76E97C29">
            <w:pPr>
              <w:keepNext w:val="0"/>
              <w:keepLines w:val="0"/>
              <w:pageBreakBefore w:val="0"/>
              <w:widowControl w:val="0"/>
              <w:kinsoku/>
              <w:wordWrap/>
              <w:overflowPunct/>
              <w:topLinePunct w:val="0"/>
              <w:autoSpaceDE/>
              <w:autoSpaceDN/>
              <w:bidi w:val="0"/>
              <w:adjustRightInd/>
              <w:snapToGrid/>
              <w:jc w:val="both"/>
              <w:textAlignment w:val="auto"/>
              <w:rPr>
                <w:rFonts w:hint="default" w:ascii="Arial" w:hAnsi="Arial" w:cs="Arial"/>
                <w:b w:val="0"/>
                <w:bCs/>
                <w:sz w:val="18"/>
                <w:szCs w:val="18"/>
                <w:lang w:val="en-US"/>
              </w:rPr>
            </w:pPr>
            <w:r>
              <w:rPr>
                <w:rFonts w:ascii="Arial" w:hAnsi="Arial" w:eastAsia="Times New Roman" w:cs="Arial"/>
                <w:b w:val="0"/>
                <w:bCs/>
                <w:color w:val="000000"/>
                <w:sz w:val="18"/>
                <w:szCs w:val="18"/>
                <w:lang w:eastAsia="pt-BR" w:bidi="ar-SA"/>
              </w:rPr>
              <w:t>Contratação de empresa e/ou profissionais para a prestação de serviços de assessoria/consultoria contábil</w:t>
            </w:r>
            <w:r>
              <w:rPr>
                <w:rFonts w:hint="default" w:ascii="Arial" w:hAnsi="Arial" w:cs="Arial"/>
                <w:b w:val="0"/>
                <w:bCs/>
                <w:color w:val="000000"/>
                <w:sz w:val="18"/>
                <w:szCs w:val="18"/>
                <w:lang w:val="en-US" w:eastAsia="pt-BR" w:bidi="ar-SA"/>
              </w:rPr>
              <w:t xml:space="preserve"> conforme termo de referência.</w:t>
            </w:r>
          </w:p>
        </w:tc>
        <w:tc>
          <w:tcPr>
            <w:tcW w:w="945" w:type="dxa"/>
            <w:vAlign w:val="top"/>
          </w:tcPr>
          <w:p w14:paraId="46D756CB">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b w:val="0"/>
                <w:bCs/>
                <w:sz w:val="18"/>
                <w:szCs w:val="18"/>
                <w:lang w:val="pt-BR"/>
              </w:rPr>
            </w:pPr>
          </w:p>
          <w:p w14:paraId="600F88C4">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b w:val="0"/>
                <w:bCs/>
                <w:sz w:val="18"/>
                <w:szCs w:val="18"/>
                <w:lang w:val="pt-BR"/>
              </w:rPr>
            </w:pPr>
            <w:r>
              <w:rPr>
                <w:rFonts w:hint="default" w:ascii="Arial" w:hAnsi="Arial" w:cs="Arial"/>
                <w:b w:val="0"/>
                <w:bCs/>
                <w:sz w:val="18"/>
                <w:szCs w:val="18"/>
                <w:lang w:val="pt-BR"/>
              </w:rPr>
              <w:t>SV</w:t>
            </w:r>
          </w:p>
        </w:tc>
        <w:tc>
          <w:tcPr>
            <w:tcW w:w="1072" w:type="dxa"/>
            <w:vAlign w:val="center"/>
          </w:tcPr>
          <w:p w14:paraId="0005067B">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lang w:val="pt-BR"/>
              </w:rPr>
            </w:pPr>
            <w:r>
              <w:rPr>
                <w:rFonts w:hint="default" w:ascii="Arial" w:hAnsi="Arial" w:cs="Arial"/>
                <w:b w:val="0"/>
                <w:bCs/>
                <w:sz w:val="18"/>
                <w:szCs w:val="18"/>
                <w:lang w:val="pt-BR"/>
              </w:rPr>
              <w:t>12</w:t>
            </w:r>
          </w:p>
        </w:tc>
        <w:tc>
          <w:tcPr>
            <w:tcW w:w="1470" w:type="dxa"/>
          </w:tcPr>
          <w:p w14:paraId="2076B9EA">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p>
        </w:tc>
        <w:tc>
          <w:tcPr>
            <w:tcW w:w="1346" w:type="dxa"/>
          </w:tcPr>
          <w:p w14:paraId="13A5EFB7">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p>
        </w:tc>
      </w:tr>
      <w:tr w14:paraId="6DB9D197">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990" w:type="dxa"/>
            <w:vAlign w:val="center"/>
          </w:tcPr>
          <w:p w14:paraId="51A5237D">
            <w:pPr>
              <w:keepNext w:val="0"/>
              <w:keepLines w:val="0"/>
              <w:pageBreakBefore w:val="0"/>
              <w:kinsoku/>
              <w:wordWrap/>
              <w:overflowPunct/>
              <w:topLinePunct w:val="0"/>
              <w:autoSpaceDE/>
              <w:autoSpaceDN/>
              <w:bidi w:val="0"/>
              <w:adjustRightInd/>
              <w:snapToGrid/>
              <w:textAlignment w:val="auto"/>
              <w:rPr>
                <w:rFonts w:hint="default" w:ascii="Arial" w:hAnsi="Arial" w:cs="Arial"/>
                <w:b w:val="0"/>
                <w:bCs/>
                <w:color w:val="000000"/>
                <w:sz w:val="18"/>
                <w:szCs w:val="18"/>
              </w:rPr>
            </w:pPr>
          </w:p>
        </w:tc>
        <w:tc>
          <w:tcPr>
            <w:tcW w:w="3390" w:type="dxa"/>
            <w:shd w:val="clear" w:color="auto" w:fill="auto"/>
            <w:noWrap/>
            <w:vAlign w:val="center"/>
          </w:tcPr>
          <w:p w14:paraId="07BBE982">
            <w:pPr>
              <w:keepNext w:val="0"/>
              <w:keepLines w:val="0"/>
              <w:pageBreakBefore w:val="0"/>
              <w:kinsoku/>
              <w:wordWrap/>
              <w:overflowPunct/>
              <w:topLinePunct w:val="0"/>
              <w:autoSpaceDE/>
              <w:autoSpaceDN/>
              <w:bidi w:val="0"/>
              <w:adjustRightInd/>
              <w:snapToGrid/>
              <w:jc w:val="right"/>
              <w:textAlignment w:val="auto"/>
              <w:rPr>
                <w:rFonts w:hint="default" w:ascii="Arial" w:hAnsi="Arial" w:cs="Arial"/>
                <w:b w:val="0"/>
                <w:bCs/>
                <w:color w:val="000000"/>
                <w:sz w:val="18"/>
                <w:szCs w:val="18"/>
              </w:rPr>
            </w:pPr>
          </w:p>
        </w:tc>
        <w:tc>
          <w:tcPr>
            <w:tcW w:w="945" w:type="dxa"/>
          </w:tcPr>
          <w:p w14:paraId="15B413BC">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p>
        </w:tc>
        <w:tc>
          <w:tcPr>
            <w:tcW w:w="1072" w:type="dxa"/>
          </w:tcPr>
          <w:p w14:paraId="28824E31">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p>
        </w:tc>
        <w:tc>
          <w:tcPr>
            <w:tcW w:w="1470" w:type="dxa"/>
          </w:tcPr>
          <w:p w14:paraId="7EF660FA">
            <w:pPr>
              <w:keepNext w:val="0"/>
              <w:keepLines w:val="0"/>
              <w:pageBreakBefore w:val="0"/>
              <w:kinsoku/>
              <w:wordWrap/>
              <w:overflowPunct/>
              <w:topLinePunct w:val="0"/>
              <w:autoSpaceDE/>
              <w:autoSpaceDN/>
              <w:bidi w:val="0"/>
              <w:adjustRightInd/>
              <w:snapToGrid/>
              <w:jc w:val="right"/>
              <w:textAlignment w:val="auto"/>
              <w:rPr>
                <w:rFonts w:hint="default" w:ascii="Arial" w:hAnsi="Arial" w:cs="Arial"/>
                <w:b w:val="0"/>
                <w:bCs/>
                <w:color w:val="000000"/>
                <w:sz w:val="18"/>
                <w:szCs w:val="18"/>
              </w:rPr>
            </w:pPr>
            <w:r>
              <w:rPr>
                <w:rFonts w:hint="default" w:ascii="Arial" w:hAnsi="Arial" w:cs="Arial"/>
                <w:b w:val="0"/>
                <w:bCs/>
                <w:color w:val="000000"/>
                <w:sz w:val="18"/>
                <w:szCs w:val="18"/>
              </w:rPr>
              <w:t>TOTAL:</w:t>
            </w:r>
          </w:p>
        </w:tc>
        <w:tc>
          <w:tcPr>
            <w:tcW w:w="1346" w:type="dxa"/>
          </w:tcPr>
          <w:p w14:paraId="0E775BC9">
            <w:pPr>
              <w:keepNext w:val="0"/>
              <w:keepLines w:val="0"/>
              <w:pageBreakBefore w:val="0"/>
              <w:kinsoku/>
              <w:wordWrap/>
              <w:overflowPunct/>
              <w:topLinePunct w:val="0"/>
              <w:autoSpaceDE/>
              <w:autoSpaceDN/>
              <w:bidi w:val="0"/>
              <w:adjustRightInd/>
              <w:snapToGrid/>
              <w:jc w:val="center"/>
              <w:textAlignment w:val="auto"/>
              <w:rPr>
                <w:rFonts w:hint="default" w:ascii="Arial" w:hAnsi="Arial" w:cs="Arial"/>
                <w:b w:val="0"/>
                <w:bCs/>
                <w:color w:val="000000"/>
                <w:sz w:val="18"/>
                <w:szCs w:val="18"/>
              </w:rPr>
            </w:pPr>
          </w:p>
        </w:tc>
      </w:tr>
    </w:tbl>
    <w:p w14:paraId="2D5AE669">
      <w:pPr>
        <w:pStyle w:val="307"/>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p>
    <w:p w14:paraId="5A172DA4">
      <w:pPr>
        <w:pStyle w:val="307"/>
        <w:keepNext w:val="0"/>
        <w:keepLines w:val="0"/>
        <w:pageBreakBefore w:val="0"/>
        <w:widowControl w:val="0"/>
        <w:numPr>
          <w:ilvl w:val="1"/>
          <w:numId w:val="18"/>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Vinculam esta contratação, independentemente de transcrição:</w:t>
      </w:r>
    </w:p>
    <w:p w14:paraId="23AD0C20">
      <w:pPr>
        <w:pStyle w:val="307"/>
        <w:keepNext w:val="0"/>
        <w:keepLines w:val="0"/>
        <w:pageBreakBefore w:val="0"/>
        <w:widowControl w:val="0"/>
        <w:numPr>
          <w:ilvl w:val="2"/>
          <w:numId w:val="18"/>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w:t>
      </w:r>
      <w:r>
        <w:rPr>
          <w:rFonts w:hint="default" w:cs="Arial"/>
          <w:sz w:val="18"/>
          <w:szCs w:val="18"/>
          <w:lang w:val="pt-BR"/>
        </w:rPr>
        <w:t>150/2024</w:t>
      </w:r>
      <w:r>
        <w:rPr>
          <w:rFonts w:hint="default" w:ascii="Arial" w:hAnsi="Arial" w:cs="Arial"/>
          <w:sz w:val="18"/>
          <w:szCs w:val="18"/>
        </w:rPr>
        <w:t>;</w:t>
      </w:r>
    </w:p>
    <w:p w14:paraId="54CFCCC1">
      <w:pPr>
        <w:pStyle w:val="307"/>
        <w:keepNext w:val="0"/>
        <w:keepLines w:val="0"/>
        <w:pageBreakBefore w:val="0"/>
        <w:widowControl w:val="0"/>
        <w:numPr>
          <w:ilvl w:val="2"/>
          <w:numId w:val="18"/>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A Proposta do contratado; e</w:t>
      </w:r>
    </w:p>
    <w:p w14:paraId="46D22318">
      <w:pPr>
        <w:pStyle w:val="307"/>
        <w:keepNext w:val="0"/>
        <w:keepLines w:val="0"/>
        <w:pageBreakBefore w:val="0"/>
        <w:widowControl w:val="0"/>
        <w:numPr>
          <w:ilvl w:val="2"/>
          <w:numId w:val="18"/>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6DFF2319">
      <w:pPr>
        <w:pStyle w:val="307"/>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cs="Arial"/>
          <w:sz w:val="18"/>
          <w:szCs w:val="18"/>
          <w:lang w:val="pt-BR"/>
        </w:rPr>
      </w:pPr>
    </w:p>
    <w:p w14:paraId="27B883C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CBA685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w:t>
      </w:r>
      <w:r>
        <w:rPr>
          <w:rFonts w:hint="default" w:ascii="Arial" w:hAnsi="Arial" w:cs="Arial"/>
          <w:b w:val="0"/>
          <w:bCs w:val="0"/>
          <w:color w:val="auto"/>
          <w:sz w:val="18"/>
          <w:szCs w:val="18"/>
          <w:highlight w:val="none"/>
          <w:lang w:val="pt-BR"/>
        </w:rPr>
        <w:t xml:space="preserve">12 (doze) meses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23DBE6DD">
      <w:pPr>
        <w:jc w:val="both"/>
        <w:rPr>
          <w:rFonts w:hint="default" w:ascii="Arial" w:hAnsi="Arial" w:eastAsia="SimSun" w:cs="Arial"/>
          <w:i w:val="0"/>
          <w:iCs w:val="0"/>
          <w:caps w:val="0"/>
          <w:color w:val="000000"/>
          <w:spacing w:val="0"/>
          <w:sz w:val="18"/>
          <w:szCs w:val="18"/>
        </w:rPr>
      </w:pPr>
    </w:p>
    <w:p w14:paraId="6E352061">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70455F">
      <w:pPr>
        <w:pStyle w:val="221"/>
        <w:numPr>
          <w:ilvl w:val="0"/>
          <w:numId w:val="19"/>
        </w:numPr>
        <w:tabs>
          <w:tab w:val="left" w:pos="0"/>
          <w:tab w:val="left" w:pos="480"/>
          <w:tab w:val="clear" w:pos="425"/>
        </w:tabs>
        <w:spacing w:after="0" w:line="240" w:lineRule="auto"/>
        <w:ind w:left="5" w:leftChars="0" w:hanging="5" w:firstLineChars="0"/>
        <w:jc w:val="both"/>
        <w:rPr>
          <w:rFonts w:ascii="Arial" w:hAnsi="Arial" w:cs="Arial"/>
          <w:sz w:val="18"/>
          <w:szCs w:val="18"/>
        </w:rPr>
      </w:pPr>
      <w:r>
        <w:rPr>
          <w:rFonts w:ascii="Arial" w:hAnsi="Arial" w:cs="Arial"/>
          <w:sz w:val="18"/>
          <w:szCs w:val="18"/>
        </w:rPr>
        <w:t xml:space="preserve">Os serviços poderão ser executados remotamente havendo a obrigatoriedade da realização de, no </w:t>
      </w:r>
      <w:r>
        <w:rPr>
          <w:rFonts w:ascii="Arial" w:hAnsi="Arial" w:cs="Arial"/>
          <w:sz w:val="18"/>
          <w:szCs w:val="18"/>
          <w:u w:val="single"/>
        </w:rPr>
        <w:t>mínimo,</w:t>
      </w:r>
      <w:r>
        <w:rPr>
          <w:rFonts w:ascii="Arial" w:hAnsi="Arial" w:cs="Arial"/>
          <w:sz w:val="18"/>
          <w:szCs w:val="18"/>
        </w:rPr>
        <w:t xml:space="preserve"> 01 (uma) visita semanal à sede da Secretaria de Fazenda da Prefeitura de Cataguases situada na Rua Major Vieira, 212 - 2º Andar - Conjunto de Salas - Centro - Cataguases-MG, </w:t>
      </w:r>
      <w:r>
        <w:rPr>
          <w:rFonts w:ascii="Arial" w:hAnsi="Arial" w:cs="Arial"/>
          <w:bCs/>
          <w:sz w:val="18"/>
          <w:szCs w:val="18"/>
        </w:rPr>
        <w:t>CEP</w:t>
      </w:r>
      <w:r>
        <w:rPr>
          <w:rFonts w:ascii="Arial" w:hAnsi="Arial" w:cs="Arial"/>
          <w:b/>
          <w:bCs/>
          <w:sz w:val="18"/>
          <w:szCs w:val="18"/>
        </w:rPr>
        <w:t>:</w:t>
      </w:r>
      <w:r>
        <w:rPr>
          <w:rFonts w:ascii="Arial" w:hAnsi="Arial" w:cs="Arial"/>
          <w:sz w:val="18"/>
          <w:szCs w:val="18"/>
        </w:rPr>
        <w:t xml:space="preserve"> 36770-060, </w:t>
      </w:r>
      <w:r>
        <w:rPr>
          <w:rFonts w:ascii="Arial" w:hAnsi="Arial" w:cs="Arial"/>
          <w:sz w:val="18"/>
          <w:szCs w:val="18"/>
          <w:u w:val="single"/>
        </w:rPr>
        <w:t>podendo ser de até</w:t>
      </w:r>
      <w:r>
        <w:rPr>
          <w:rFonts w:ascii="Arial" w:hAnsi="Arial" w:cs="Arial"/>
          <w:sz w:val="18"/>
          <w:szCs w:val="18"/>
        </w:rPr>
        <w:t xml:space="preserve"> 3 (três) vezes na semana conforme solicitado pela contratante.</w:t>
      </w:r>
    </w:p>
    <w:p w14:paraId="58760978">
      <w:pPr>
        <w:pStyle w:val="221"/>
        <w:numPr>
          <w:ilvl w:val="0"/>
          <w:numId w:val="19"/>
        </w:numPr>
        <w:tabs>
          <w:tab w:val="left" w:pos="0"/>
          <w:tab w:val="left" w:pos="480"/>
          <w:tab w:val="clear" w:pos="425"/>
        </w:tabs>
        <w:spacing w:after="0" w:line="240" w:lineRule="auto"/>
        <w:ind w:left="5" w:leftChars="0" w:hanging="5" w:firstLineChars="0"/>
        <w:jc w:val="both"/>
        <w:rPr>
          <w:rFonts w:ascii="Arial" w:hAnsi="Arial" w:cs="Arial"/>
          <w:sz w:val="18"/>
          <w:szCs w:val="18"/>
        </w:rPr>
      </w:pPr>
      <w:r>
        <w:rPr>
          <w:rFonts w:ascii="Arial" w:hAnsi="Arial" w:cs="Arial"/>
          <w:sz w:val="18"/>
          <w:szCs w:val="18"/>
        </w:rPr>
        <w:t>O prazo para atendimento das demandas deverá ser de até 24 (vinte e quatro) horas para atendimentos de simples consultas, ou de até 5 (cinco) dias corridos, quando da exigência de emissão de nota técnica, parecer formal, relatório, entre outros documentos; ou outro prazo a ser combinado entre as partes, conforme a complexidade do assunto.</w:t>
      </w:r>
    </w:p>
    <w:p w14:paraId="5C6A90DF">
      <w:pPr>
        <w:pStyle w:val="221"/>
        <w:numPr>
          <w:ilvl w:val="0"/>
          <w:numId w:val="19"/>
        </w:numPr>
        <w:tabs>
          <w:tab w:val="left" w:pos="0"/>
          <w:tab w:val="left" w:pos="480"/>
          <w:tab w:val="clear" w:pos="425"/>
        </w:tabs>
        <w:spacing w:after="0" w:line="240" w:lineRule="auto"/>
        <w:ind w:left="5" w:leftChars="0" w:hanging="5" w:firstLineChars="0"/>
        <w:jc w:val="both"/>
        <w:rPr>
          <w:rFonts w:ascii="Arial" w:hAnsi="Arial" w:cs="Arial"/>
          <w:sz w:val="18"/>
          <w:szCs w:val="18"/>
        </w:rPr>
      </w:pPr>
      <w:r>
        <w:rPr>
          <w:rFonts w:ascii="Arial" w:hAnsi="Arial" w:cs="Arial"/>
          <w:sz w:val="18"/>
          <w:szCs w:val="18"/>
        </w:rPr>
        <w:t>Nos termos do art. 38 da Lei 14.133/2021, o profissional que eventualmente tenha contribuído com a pontuação devida à capacitação técnico-profissional na proposta técnica da contratada, deverá participar de forma direta e pessoal da execução do contrato, podendo ser substituído por outro profissional de igual ou superior capacidade técnica, desde que previamente autorizado pela contratante.</w:t>
      </w:r>
    </w:p>
    <w:p w14:paraId="67162D9E">
      <w:pPr>
        <w:pStyle w:val="221"/>
        <w:numPr>
          <w:ilvl w:val="0"/>
          <w:numId w:val="19"/>
        </w:numPr>
        <w:tabs>
          <w:tab w:val="left" w:pos="0"/>
          <w:tab w:val="left" w:pos="480"/>
          <w:tab w:val="clear" w:pos="425"/>
        </w:tabs>
        <w:spacing w:after="0" w:line="240" w:lineRule="auto"/>
        <w:ind w:left="5" w:leftChars="0" w:hanging="5" w:firstLineChars="0"/>
        <w:jc w:val="both"/>
        <w:rPr>
          <w:rFonts w:ascii="Arial" w:hAnsi="Arial" w:cs="Arial"/>
          <w:sz w:val="18"/>
          <w:szCs w:val="18"/>
        </w:rPr>
      </w:pPr>
      <w:r>
        <w:rPr>
          <w:rFonts w:ascii="Arial" w:hAnsi="Arial" w:cs="Arial"/>
          <w:sz w:val="18"/>
          <w:szCs w:val="18"/>
        </w:rPr>
        <w:t>Após a assinatura do contrato, o representante da empresa contratada será convocado para a reunião inicial para apresentação das estratégias para a execução do objeto.</w:t>
      </w:r>
    </w:p>
    <w:p w14:paraId="11F9F1D6">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Os serviços serão recebidos provisoriamente no prazo de 5 (cinco) dias corridos, contados do recebimento do relatório mensal de prestação dos serviços executados no período, pelo responsável pelo acompanhamento e fiscalização do contrato, quando verificado o cumprimento das exigências de caráter técnico.</w:t>
      </w:r>
      <w:r>
        <w:rPr>
          <w:color w:val="auto"/>
          <w:sz w:val="18"/>
          <w:szCs w:val="18"/>
        </w:rPr>
        <w:t xml:space="preserve"> </w:t>
      </w:r>
    </w:p>
    <w:p w14:paraId="2C4A8977">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Executar o objeto assumindo exclusivamente com os riscos e as despesas decorrentes da má execução do objeto e perda de prazos.</w:t>
      </w:r>
    </w:p>
    <w:p w14:paraId="76A8E49D">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Executar os serviços contemplando o fornecimento de todo material, ferramental e equipamentos necessários;</w:t>
      </w:r>
    </w:p>
    <w:p w14:paraId="600B0732">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Apresentar os funcionários da empresa/profissionais para a realização dos serviços uniformizados e portando crachás com identificação.</w:t>
      </w:r>
    </w:p>
    <w:p w14:paraId="3B013CF6">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Seguir técnicas que sejam pautadas na legislação e normas técnicas vigentes, respeitando as orientações do Tribunal de Contas do Estado.</w:t>
      </w:r>
    </w:p>
    <w:p w14:paraId="1460B81E">
      <w:pPr>
        <w:pStyle w:val="309"/>
        <w:keepNext w:val="0"/>
        <w:keepLines w:val="0"/>
        <w:pageBreakBefore w:val="0"/>
        <w:widowControl/>
        <w:numPr>
          <w:ilvl w:val="0"/>
          <w:numId w:val="19"/>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ascii="Arial" w:hAnsi="Arial" w:cs="Arial"/>
          <w:sz w:val="18"/>
          <w:szCs w:val="18"/>
        </w:rPr>
      </w:pPr>
      <w:r>
        <w:rPr>
          <w:rFonts w:ascii="Arial" w:hAnsi="Arial" w:cs="Arial"/>
          <w:sz w:val="18"/>
          <w:szCs w:val="18"/>
        </w:rPr>
        <w:t xml:space="preserve">Executar o objeto utilizando de forma privativa e confidencial, os documentos e dados fornecidos. </w:t>
      </w:r>
    </w:p>
    <w:p w14:paraId="40B4E41E">
      <w:pPr>
        <w:spacing w:line="240" w:lineRule="auto"/>
        <w:jc w:val="both"/>
        <w:rPr>
          <w:rFonts w:ascii="Arial" w:hAnsi="Arial" w:cs="Arial"/>
          <w:b/>
          <w:sz w:val="18"/>
          <w:szCs w:val="18"/>
          <w:u w:val="single"/>
        </w:rPr>
      </w:pPr>
      <w:r>
        <w:rPr>
          <w:rFonts w:hint="default" w:ascii="Arial" w:hAnsi="Arial" w:cs="Arial"/>
          <w:b/>
          <w:sz w:val="18"/>
          <w:szCs w:val="18"/>
          <w:u w:val="single"/>
          <w:lang w:val="pt-BR"/>
        </w:rPr>
        <w:t xml:space="preserve">3.11 </w:t>
      </w:r>
      <w:r>
        <w:rPr>
          <w:rFonts w:ascii="Arial" w:hAnsi="Arial" w:cs="Arial"/>
          <w:b/>
          <w:sz w:val="18"/>
          <w:szCs w:val="18"/>
          <w:u w:val="single"/>
        </w:rPr>
        <w:t>DAS ESPECIFICAÇÕES DOS SERVIÇOS</w:t>
      </w:r>
    </w:p>
    <w:p w14:paraId="11441D32">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 </w:t>
      </w:r>
      <w:r>
        <w:rPr>
          <w:rFonts w:ascii="Arial" w:hAnsi="Arial" w:cs="Arial"/>
          <w:sz w:val="18"/>
          <w:szCs w:val="18"/>
        </w:rPr>
        <w:t>Assessoria e Consultoria à Administração Pública, na execução orçamentária, financeira, patrimonial e de compensação.</w:t>
      </w:r>
    </w:p>
    <w:p w14:paraId="4A8FBDE9">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 </w:t>
      </w:r>
      <w:r>
        <w:rPr>
          <w:rFonts w:ascii="Arial" w:hAnsi="Arial" w:cs="Arial"/>
          <w:sz w:val="18"/>
          <w:szCs w:val="18"/>
        </w:rPr>
        <w:t>Assessoria e Consultoria na conciliação das contas bancárias.</w:t>
      </w:r>
    </w:p>
    <w:p w14:paraId="499EA24F">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3.11.3 </w:t>
      </w:r>
      <w:r>
        <w:rPr>
          <w:rFonts w:ascii="Arial" w:hAnsi="Arial" w:cs="Arial"/>
          <w:sz w:val="18"/>
          <w:szCs w:val="18"/>
        </w:rPr>
        <w:t>Assessoria e Consultoria no encerramento diário dos recebimentos e pagamentos;</w:t>
      </w:r>
    </w:p>
    <w:p w14:paraId="50533AF3">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3.11.4 </w:t>
      </w:r>
      <w:r>
        <w:rPr>
          <w:rFonts w:ascii="Arial" w:hAnsi="Arial" w:cs="Arial"/>
          <w:sz w:val="18"/>
          <w:szCs w:val="18"/>
        </w:rPr>
        <w:t xml:space="preserve">Assessoria e Consultoria no encerramento mensal e anual dos balancetes e balanços; </w:t>
      </w:r>
    </w:p>
    <w:p w14:paraId="4BA23611">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3.11.5 </w:t>
      </w:r>
      <w:r>
        <w:rPr>
          <w:rFonts w:ascii="Arial" w:hAnsi="Arial" w:cs="Arial"/>
          <w:sz w:val="18"/>
          <w:szCs w:val="18"/>
        </w:rPr>
        <w:t xml:space="preserve">Assessoria e Consultoria no acompanhamento do cumprimento das metas da Lei de Diretrizes Orçamentárias (LDO).   </w:t>
      </w:r>
    </w:p>
    <w:p w14:paraId="4A386FFF">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3.11.6 </w:t>
      </w:r>
      <w:r>
        <w:rPr>
          <w:rFonts w:ascii="Arial" w:hAnsi="Arial" w:cs="Arial"/>
          <w:sz w:val="18"/>
          <w:szCs w:val="18"/>
        </w:rPr>
        <w:t xml:space="preserve">Assessoria e Consultoria no acompanhamento dos gastos com a manutenção e desenvolvimento do ensino, ações e serviços públicos de saúde, Fundo de </w:t>
      </w:r>
      <w:r>
        <w:rPr>
          <w:rFonts w:ascii="Arial" w:hAnsi="Arial" w:cs="Arial"/>
          <w:sz w:val="18"/>
          <w:szCs w:val="18"/>
        </w:rPr>
        <w:br w:type="textWrapping"/>
      </w:r>
      <w:r>
        <w:rPr>
          <w:rFonts w:ascii="Arial" w:hAnsi="Arial" w:cs="Arial"/>
          <w:sz w:val="18"/>
          <w:szCs w:val="18"/>
        </w:rPr>
        <w:t xml:space="preserve">Manutenção e Desenvolvimento do Ensino, ações e serviços públicos de Saúde, Fundo de Manutenção e Desenvolvimento da Educação Básica (FUNDEB) e demais recursos vinculados; </w:t>
      </w:r>
    </w:p>
    <w:p w14:paraId="44CC6C81">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3.11.7 </w:t>
      </w:r>
      <w:r>
        <w:rPr>
          <w:rFonts w:ascii="Arial" w:hAnsi="Arial" w:cs="Arial"/>
          <w:sz w:val="18"/>
          <w:szCs w:val="18"/>
        </w:rPr>
        <w:t>Assessoria e Consultoria no acompanhamento da despesa total com pessoal, dívida consolidada liquida e operações de crédito.</w:t>
      </w:r>
    </w:p>
    <w:p w14:paraId="6A249523">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3.11.8 </w:t>
      </w:r>
      <w:r>
        <w:rPr>
          <w:rFonts w:ascii="Arial" w:hAnsi="Arial" w:cs="Arial"/>
          <w:sz w:val="18"/>
          <w:szCs w:val="18"/>
        </w:rPr>
        <w:t xml:space="preserve">Assessoria e Consultoria no acompanhamento dos repasses ao Poder Legislativo; </w:t>
      </w:r>
    </w:p>
    <w:p w14:paraId="431E33BA">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3.11.9 </w:t>
      </w:r>
      <w:r>
        <w:rPr>
          <w:rFonts w:ascii="Arial" w:hAnsi="Arial" w:cs="Arial"/>
          <w:sz w:val="18"/>
          <w:szCs w:val="18"/>
        </w:rPr>
        <w:t>Assessoria e Consultoria nas prestações de contas junto ao Tribunal de Contas do Estado de Minas Gerais (SICOM), Tribunal de Contas da União, Secretaria do Tesouro Nacional (RREO, RGF, MSC, DCA), Ministério da Saúde (SIOPS), Ministério da Educação (SIOPE), Ministério da Previdência Social (CND) e outras instituições.</w:t>
      </w:r>
    </w:p>
    <w:p w14:paraId="1FA99E8A">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3.11.10 </w:t>
      </w:r>
      <w:r>
        <w:rPr>
          <w:rFonts w:ascii="Arial" w:hAnsi="Arial" w:cs="Arial"/>
          <w:sz w:val="18"/>
          <w:szCs w:val="18"/>
        </w:rPr>
        <w:t>Assessoria e Consultoria nas prestações de contas de convênios recebidos e concedidos;</w:t>
      </w:r>
    </w:p>
    <w:p w14:paraId="0858C1D7">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3.11.11 </w:t>
      </w:r>
      <w:r>
        <w:rPr>
          <w:rFonts w:ascii="Arial" w:hAnsi="Arial" w:cs="Arial"/>
          <w:sz w:val="18"/>
          <w:szCs w:val="18"/>
        </w:rPr>
        <w:t>Assessoria e Consultoria nas defesas contábeis junto ao Tribunal de Contas do Estado de Minas Gerais.</w:t>
      </w:r>
    </w:p>
    <w:p w14:paraId="594E6640">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3.11.12 </w:t>
      </w:r>
      <w:r>
        <w:rPr>
          <w:rFonts w:ascii="Arial" w:hAnsi="Arial" w:cs="Arial"/>
          <w:sz w:val="18"/>
          <w:szCs w:val="18"/>
        </w:rPr>
        <w:t>Assessoria e Consultoria na elaboração e execução dos instrumentos de planejamento público (Plano Plurianual – PPA; Lei de Diretrizes Orçamentárias – LDO; Lei Orçamentária Anual – LOA).</w:t>
      </w:r>
    </w:p>
    <w:p w14:paraId="7BA11256">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3.11.13 </w:t>
      </w:r>
      <w:r>
        <w:rPr>
          <w:rFonts w:ascii="Arial" w:hAnsi="Arial" w:cs="Arial"/>
          <w:sz w:val="18"/>
          <w:szCs w:val="18"/>
        </w:rPr>
        <w:t>Assessoria e Consultoria na elaboração e acompanhamento das metas bimestrais de arrecadação, programação financeira e cronograma de desembolso.</w:t>
      </w:r>
    </w:p>
    <w:p w14:paraId="6EBA3760">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3.11.14 </w:t>
      </w:r>
      <w:r>
        <w:rPr>
          <w:rFonts w:ascii="Arial" w:hAnsi="Arial" w:cs="Arial"/>
          <w:sz w:val="18"/>
          <w:szCs w:val="18"/>
        </w:rPr>
        <w:t>Assessoria e Consultoria no cumprimento das normas do Tribunal de Contas do Estado de Minas Gerais.</w:t>
      </w:r>
    </w:p>
    <w:p w14:paraId="6BB20E4E">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3.11.15 </w:t>
      </w:r>
      <w:r>
        <w:rPr>
          <w:rFonts w:ascii="Arial" w:hAnsi="Arial" w:cs="Arial"/>
          <w:sz w:val="18"/>
          <w:szCs w:val="18"/>
        </w:rPr>
        <w:t xml:space="preserve">Acompanhamento e controle da aplicação dos recursos previstos em um orçamento, garantindo a transparência, a eficiência e o cumprimento das metas e objetivos estabelecidos no orçamento. </w:t>
      </w:r>
    </w:p>
    <w:p w14:paraId="460CA40B">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3.11.16 </w:t>
      </w:r>
      <w:r>
        <w:rPr>
          <w:rFonts w:ascii="Arial" w:hAnsi="Arial" w:cs="Arial"/>
          <w:sz w:val="18"/>
          <w:szCs w:val="18"/>
        </w:rPr>
        <w:t>Revisão das práticas contábeis, incluindo a conformidade com os princípios contábeis geralmente aceitos e outras normas contábeis relevantes, ajudar a assegurar a precisão e integridade dos registros financeiros, o que é fundamental para relatórios precisos.</w:t>
      </w:r>
    </w:p>
    <w:p w14:paraId="77AE69E7">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3.11.17 </w:t>
      </w:r>
      <w:r>
        <w:rPr>
          <w:rFonts w:ascii="Arial" w:hAnsi="Arial" w:cs="Arial"/>
          <w:sz w:val="18"/>
          <w:szCs w:val="18"/>
        </w:rPr>
        <w:t>Emissão de pareceres por escrito sobre os atos de gestão da despesa pública, no que se refere aos aspectos de regularidade, legitimidade, economicidade e razoabilidade.</w:t>
      </w:r>
    </w:p>
    <w:p w14:paraId="66094B74">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3.11.18 </w:t>
      </w:r>
      <w:r>
        <w:rPr>
          <w:rFonts w:ascii="Arial" w:hAnsi="Arial" w:cs="Arial"/>
          <w:sz w:val="18"/>
          <w:szCs w:val="18"/>
        </w:rPr>
        <w:t>Assessoria e Consultoria no acompanhamento da execução orçamentária, quanto à regularidade de despesas e sua adequação à Lei Orçamentária Anual.</w:t>
      </w:r>
    </w:p>
    <w:p w14:paraId="4776E60F">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3.11.19 </w:t>
      </w:r>
      <w:r>
        <w:rPr>
          <w:rFonts w:ascii="Arial" w:hAnsi="Arial" w:cs="Arial"/>
          <w:sz w:val="18"/>
          <w:szCs w:val="18"/>
        </w:rPr>
        <w:t>Consultoria no acompanhamento e análise dos balancetes mensais emitidos pela contabilidade, destacando-se a execução orçamentária, a conciliação bancária, e a execução das receitas e despesas extraorçamentárias.</w:t>
      </w:r>
    </w:p>
    <w:p w14:paraId="7D71C66D">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3.11.20 </w:t>
      </w:r>
      <w:r>
        <w:rPr>
          <w:rFonts w:ascii="Arial" w:hAnsi="Arial" w:cs="Arial"/>
          <w:sz w:val="18"/>
          <w:szCs w:val="18"/>
        </w:rPr>
        <w:t>Consultoria quanto ao controle dos gastos para garantir que estejam dentro dos limites orçamentários e aprovação das despesas de acordo com os procedimentos estabelecidos.</w:t>
      </w:r>
    </w:p>
    <w:p w14:paraId="35A5C100">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3.11.21 </w:t>
      </w:r>
      <w:r>
        <w:rPr>
          <w:rFonts w:ascii="Arial" w:hAnsi="Arial" w:cs="Arial"/>
          <w:sz w:val="18"/>
          <w:szCs w:val="18"/>
        </w:rPr>
        <w:t xml:space="preserve">Consultoria periódica em função da aplicação da edição de novas leis e normas referentes à área de finanças públicas, inclusive de instruções normativas do Tribunal de Contas do Estado de Minas Gerais e da Receita Federal, tais como MCASP, PCASP, EMENTARIO, sendo uma prática fundamental para garantir o cumprimento das regulamentações e a gestão eficiente dos recursos públicos, </w:t>
      </w:r>
    </w:p>
    <w:p w14:paraId="6B61E3CC">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3.11.22 </w:t>
      </w:r>
      <w:r>
        <w:rPr>
          <w:rFonts w:ascii="Arial" w:hAnsi="Arial" w:cs="Arial"/>
          <w:sz w:val="18"/>
          <w:szCs w:val="18"/>
        </w:rPr>
        <w:t xml:space="preserve">Assessoria, consultoria e treinamento aos servidores quanto ao envio dos relatórios SICOM, CAGEC, entre outros. </w:t>
      </w:r>
    </w:p>
    <w:p w14:paraId="1F4F1573">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3.11.23 </w:t>
      </w:r>
      <w:r>
        <w:rPr>
          <w:rFonts w:ascii="Arial" w:hAnsi="Arial" w:cs="Arial"/>
          <w:sz w:val="18"/>
          <w:szCs w:val="18"/>
        </w:rPr>
        <w:t>Consultoria quanto às conformidades e regras do EFD-Reinf (Escrituração Fiscal Digital de Retenções e Outras Informações Fiscais) é crucial para as empresas garantirem que estejam em conformidade com as obrigações fiscais e evitem multas e problemas com os órgãos fiscalizadores. O EFD-Reinf é uma obrigação acessória no Brasil que requer o envio de informações relacionadas a retenções de impostos e contribuições, entre outros dados fiscais. Manter um registro dos prazos de entrega das informações ao EFD-Reinf e implementar um sistema eficaz de acompanhamento para evitar atrasos.</w:t>
      </w:r>
    </w:p>
    <w:p w14:paraId="67D102DB">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3.11.24 </w:t>
      </w:r>
      <w:r>
        <w:rPr>
          <w:rFonts w:ascii="Arial" w:hAnsi="Arial" w:cs="Arial"/>
          <w:sz w:val="18"/>
          <w:szCs w:val="18"/>
        </w:rPr>
        <w:t>Consultoria em conformidade com as retenções de Imposto de Renda realizadas pelos Municípios sobre pagamentos a pessoas jurídicas pelo fornecimento de bens ou prestação de serviços é fundamental para garantir que as organizações cumpram suas obrigações tributárias de acordo com a Instrução Normativa RFB no 2145/2023.</w:t>
      </w:r>
    </w:p>
    <w:p w14:paraId="5D694532">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3.11.25 </w:t>
      </w:r>
      <w:r>
        <w:rPr>
          <w:rFonts w:ascii="Arial" w:hAnsi="Arial" w:cs="Arial"/>
          <w:sz w:val="18"/>
          <w:szCs w:val="18"/>
        </w:rPr>
        <w:t xml:space="preserve">O serviço de consultoria técnica especializada será realizado à distância e presencial mediante visita técnica no mínimo 01 (uma vez) por semana, podendo ser de até 03 (três) vezes na semana conforme solicitado pela Contratante. </w:t>
      </w:r>
    </w:p>
    <w:p w14:paraId="33549419">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3.11.26 </w:t>
      </w:r>
      <w:r>
        <w:rPr>
          <w:rFonts w:ascii="Arial" w:hAnsi="Arial" w:cs="Arial"/>
          <w:sz w:val="18"/>
          <w:szCs w:val="18"/>
        </w:rPr>
        <w:t>Assessoria, Consultoria e Suporte quanto ás Prestações de contas mensais, bimestral, semestrais, anuais e conforme a necessidade da Contratante.</w:t>
      </w:r>
    </w:p>
    <w:p w14:paraId="4535FC2D">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3.11.27 </w:t>
      </w:r>
      <w:r>
        <w:rPr>
          <w:rFonts w:ascii="Arial" w:hAnsi="Arial" w:cs="Arial"/>
          <w:sz w:val="18"/>
          <w:szCs w:val="18"/>
        </w:rPr>
        <w:t xml:space="preserve">Emissão de Pareceres Contábeis por escrito: Parecer eminentemente contábil de natureza orçamentária e financeira: Documento elaborado pelos profissionais técnicos, com alta qualidade e precisão para garantir a confiança e a credibilidade do trabalho. </w:t>
      </w:r>
    </w:p>
    <w:p w14:paraId="63762776">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3.11.28 </w:t>
      </w:r>
      <w:r>
        <w:rPr>
          <w:rFonts w:ascii="Arial" w:hAnsi="Arial" w:cs="Arial"/>
          <w:sz w:val="18"/>
          <w:szCs w:val="18"/>
        </w:rPr>
        <w:t xml:space="preserve">Emissão de Pareceres e análises quanto aos processos licitatórios, por escrito, </w:t>
      </w:r>
    </w:p>
    <w:p w14:paraId="29F8BD87">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3.11.29 </w:t>
      </w:r>
      <w:r>
        <w:rPr>
          <w:rFonts w:ascii="Arial" w:hAnsi="Arial" w:cs="Arial"/>
          <w:sz w:val="18"/>
          <w:szCs w:val="18"/>
        </w:rPr>
        <w:t>Assessoria e Consultoria quanto às Legislações, Normativas e Estruturas em Vigor, visando à identificação de possíveis apontamentos de órgãos de controle sobre dispositivos específicos presentes e/ou ausentes nas legislações vigentes;</w:t>
      </w:r>
    </w:p>
    <w:p w14:paraId="0E42A9E9">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3.11.30 </w:t>
      </w:r>
      <w:r>
        <w:rPr>
          <w:rFonts w:ascii="Arial" w:hAnsi="Arial" w:cs="Arial"/>
          <w:sz w:val="18"/>
          <w:szCs w:val="18"/>
        </w:rPr>
        <w:t xml:space="preserve">Elaboração de diagnósticos situacionais periódicos visando espelhar a atual realidade do Município. </w:t>
      </w:r>
    </w:p>
    <w:p w14:paraId="792A14F5">
      <w:pPr>
        <w:pStyle w:val="221"/>
        <w:numPr>
          <w:ilvl w:val="0"/>
          <w:numId w:val="0"/>
        </w:numPr>
        <w:spacing w:after="200" w:line="240" w:lineRule="auto"/>
        <w:jc w:val="both"/>
        <w:rPr>
          <w:rFonts w:ascii="Arial" w:hAnsi="Arial" w:cs="Arial"/>
          <w:sz w:val="18"/>
          <w:szCs w:val="18"/>
        </w:rPr>
      </w:pPr>
      <w:r>
        <w:rPr>
          <w:rFonts w:hint="default" w:ascii="Arial" w:hAnsi="Arial" w:cs="Arial"/>
          <w:sz w:val="18"/>
          <w:szCs w:val="18"/>
          <w:lang w:val="pt-BR"/>
        </w:rPr>
        <w:t xml:space="preserve">3.11.31 </w:t>
      </w:r>
      <w:r>
        <w:rPr>
          <w:rFonts w:ascii="Arial" w:hAnsi="Arial" w:cs="Arial"/>
          <w:sz w:val="18"/>
          <w:szCs w:val="18"/>
        </w:rPr>
        <w:t xml:space="preserve">Auditoria e análise de restos a pagar com verificação da possibilidade de anulação de empenhos. </w:t>
      </w:r>
    </w:p>
    <w:p w14:paraId="7DC7A304">
      <w:pPr>
        <w:pStyle w:val="221"/>
        <w:numPr>
          <w:ilvl w:val="0"/>
          <w:numId w:val="0"/>
        </w:numPr>
        <w:spacing w:after="200" w:line="240" w:lineRule="auto"/>
        <w:jc w:val="both"/>
        <w:rPr>
          <w:rFonts w:hint="default" w:ascii="Arial" w:hAnsi="Arial" w:cs="Arial"/>
          <w:color w:val="auto"/>
          <w:sz w:val="18"/>
          <w:szCs w:val="18"/>
        </w:rPr>
      </w:pPr>
      <w:r>
        <w:rPr>
          <w:rFonts w:hint="default" w:ascii="Arial" w:hAnsi="Arial" w:cs="Arial"/>
          <w:sz w:val="18"/>
          <w:szCs w:val="18"/>
          <w:lang w:val="pt-BR"/>
        </w:rPr>
        <w:t xml:space="preserve">3.11.32 </w:t>
      </w:r>
      <w:r>
        <w:rPr>
          <w:rFonts w:ascii="Arial" w:hAnsi="Arial" w:cs="Arial"/>
          <w:sz w:val="18"/>
          <w:szCs w:val="18"/>
        </w:rPr>
        <w:t xml:space="preserve">Assessoria e consultoria técnica de controle interno para regulamentação e implementação de rotinas e procedimentos, visando promover a avaliação da ação governamental e da gestão fiscal, na forma estabelecida no art. 74 da Constituição Federal, art. 59. N° 4.320/64, além da orientação para elaboração dos relatórios de controle internos mensais e anuais. </w:t>
      </w:r>
    </w:p>
    <w:p w14:paraId="73986D1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7CFA2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bCs/>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1B42F9B5">
      <w:pPr>
        <w:jc w:val="both"/>
        <w:rPr>
          <w:rFonts w:hint="default" w:ascii="Arial" w:hAnsi="Arial" w:cs="Arial"/>
          <w:b/>
          <w:bCs/>
          <w:color w:val="000000"/>
          <w:sz w:val="18"/>
          <w:szCs w:val="18"/>
        </w:rPr>
      </w:pPr>
    </w:p>
    <w:p w14:paraId="43D9E97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115B500A">
      <w:pPr>
        <w:pStyle w:val="324"/>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6006817C">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F5F2E9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p>
    <w:p w14:paraId="114FDAF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27F6604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054D2C41">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hint="default" w:ascii="Arial" w:hAnsi="Arial" w:cs="Arial"/>
          <w:sz w:val="18"/>
          <w:szCs w:val="18"/>
        </w:rPr>
        <w:t>O pagamento decorrente da concretiza</w:t>
      </w:r>
      <w:r>
        <w:rPr>
          <w:rFonts w:hint="default" w:ascii="Arial" w:hAnsi="Arial" w:cs="Arial"/>
          <w:color w:val="000000"/>
          <w:sz w:val="18"/>
          <w:szCs w:val="18"/>
        </w:rPr>
        <w:t xml:space="preserve">ção desta licitação será efetuado pelo Setor Financeiro da Prefeitura Municipal de Cataguases, por processo legal, </w:t>
      </w:r>
      <w:r>
        <w:rPr>
          <w:rFonts w:hint="default" w:ascii="Arial" w:hAnsi="Arial" w:cs="Arial"/>
          <w:color w:val="000000"/>
          <w:sz w:val="18"/>
          <w:szCs w:val="18"/>
          <w:lang w:val="pt-BR"/>
        </w:rPr>
        <w:t xml:space="preserve">no prazo de </w:t>
      </w:r>
      <w:r>
        <w:rPr>
          <w:rFonts w:hint="default" w:ascii="Arial" w:hAnsi="Arial" w:cs="Arial"/>
          <w:b/>
          <w:color w:val="000000"/>
          <w:sz w:val="18"/>
          <w:szCs w:val="18"/>
        </w:rPr>
        <w:t>30 (trinta)</w:t>
      </w:r>
      <w:r>
        <w:rPr>
          <w:rFonts w:hint="default" w:ascii="Arial" w:hAnsi="Arial" w:cs="Arial"/>
          <w:b/>
          <w:bCs/>
          <w:color w:val="000000"/>
          <w:sz w:val="18"/>
          <w:szCs w:val="18"/>
        </w:rPr>
        <w:t xml:space="preserve">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Nota Fiscal</w:t>
      </w:r>
      <w:r>
        <w:rPr>
          <w:rFonts w:hint="default" w:ascii="Arial" w:hAnsi="Arial" w:cs="Arial"/>
          <w:color w:val="000000"/>
          <w:sz w:val="18"/>
          <w:szCs w:val="18"/>
          <w:u w:val="single"/>
          <w:lang w:val="pt-BR"/>
        </w:rPr>
        <w:t xml:space="preserve"> e prestação de serviços que será autorizada pela Secretaria responsável e apresentação das certidões conforme item 6.1.5.</w:t>
      </w:r>
    </w:p>
    <w:p w14:paraId="24D44EE7">
      <w:pPr>
        <w:jc w:val="both"/>
        <w:rPr>
          <w:rFonts w:hint="default" w:ascii="Arial" w:hAnsi="Arial" w:cs="Arial"/>
          <w:color w:val="auto"/>
          <w:sz w:val="18"/>
          <w:szCs w:val="18"/>
          <w:lang w:val="pt-BR"/>
        </w:rPr>
      </w:pPr>
      <w:r>
        <w:rPr>
          <w:rFonts w:hint="default" w:ascii="Arial" w:hAnsi="Arial" w:cs="Arial"/>
          <w:b/>
          <w:color w:val="auto"/>
          <w:sz w:val="18"/>
          <w:szCs w:val="18"/>
          <w:lang w:val="pt-BR"/>
        </w:rPr>
        <w:t xml:space="preserve">6.1.2 </w:t>
      </w:r>
      <w:r>
        <w:rPr>
          <w:rFonts w:hint="default" w:ascii="Arial" w:hAnsi="Arial" w:cs="Arial"/>
          <w:color w:val="auto"/>
          <w:sz w:val="18"/>
          <w:szCs w:val="18"/>
        </w:rPr>
        <w:t>Será feita uma verificação dos resultados de análise objeto da contratação recebida, se em conformidade com as</w:t>
      </w:r>
      <w:r>
        <w:rPr>
          <w:rFonts w:hint="default" w:ascii="Arial" w:hAnsi="Arial" w:cs="Arial"/>
          <w:color w:val="auto"/>
          <w:sz w:val="18"/>
          <w:szCs w:val="18"/>
          <w:lang w:val="pt-BR"/>
        </w:rPr>
        <w:t xml:space="preserve"> especificações solicitadas.</w:t>
      </w:r>
    </w:p>
    <w:p w14:paraId="18F599AD">
      <w:pPr>
        <w:jc w:val="both"/>
        <w:rPr>
          <w:rFonts w:hint="default" w:ascii="Arial" w:hAnsi="Arial" w:cs="Arial"/>
          <w:color w:val="auto"/>
          <w:sz w:val="18"/>
          <w:szCs w:val="18"/>
          <w:lang w:val="pt-BR"/>
        </w:rPr>
      </w:pPr>
      <w:r>
        <w:rPr>
          <w:rFonts w:hint="default" w:ascii="Arial" w:hAnsi="Arial" w:cs="Arial"/>
          <w:color w:val="auto"/>
          <w:sz w:val="18"/>
          <w:szCs w:val="18"/>
          <w:lang w:val="pt-BR"/>
        </w:rPr>
        <w:t xml:space="preserve">6.1.3 </w:t>
      </w:r>
      <w:r>
        <w:rPr>
          <w:rFonts w:hint="default" w:ascii="Arial" w:hAnsi="Arial" w:cs="Arial"/>
          <w:color w:val="auto"/>
          <w:sz w:val="18"/>
          <w:szCs w:val="18"/>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8"/>
          <w:szCs w:val="18"/>
        </w:rPr>
        <w:t xml:space="preserve"> </w:t>
      </w:r>
      <w:r>
        <w:rPr>
          <w:rFonts w:hint="default" w:ascii="Arial" w:hAnsi="Arial" w:cs="Arial"/>
          <w:color w:val="auto"/>
          <w:sz w:val="18"/>
          <w:szCs w:val="18"/>
        </w:rPr>
        <w:t>adequação</w:t>
      </w:r>
      <w:r>
        <w:rPr>
          <w:rFonts w:hint="default" w:ascii="Arial" w:hAnsi="Arial" w:cs="Arial"/>
          <w:color w:val="auto"/>
          <w:spacing w:val="-2"/>
          <w:sz w:val="18"/>
          <w:szCs w:val="18"/>
        </w:rPr>
        <w:t xml:space="preserve"> </w:t>
      </w:r>
      <w:r>
        <w:rPr>
          <w:rFonts w:hint="default" w:ascii="Arial" w:hAnsi="Arial" w:cs="Arial"/>
          <w:color w:val="auto"/>
          <w:sz w:val="18"/>
          <w:szCs w:val="18"/>
        </w:rPr>
        <w:t>pertinente</w:t>
      </w:r>
      <w:r>
        <w:rPr>
          <w:rFonts w:hint="default" w:ascii="Arial" w:hAnsi="Arial" w:cs="Arial"/>
          <w:color w:val="auto"/>
          <w:sz w:val="18"/>
          <w:szCs w:val="18"/>
          <w:lang w:val="pt-BR"/>
        </w:rPr>
        <w:t>.</w:t>
      </w:r>
    </w:p>
    <w:p w14:paraId="3A4ECA1D">
      <w:pPr>
        <w:jc w:val="both"/>
        <w:rPr>
          <w:rFonts w:hint="default" w:ascii="Arial" w:hAnsi="Arial" w:cs="Arial"/>
          <w:b w:val="0"/>
          <w:bCs w:val="0"/>
          <w:color w:val="auto"/>
          <w:sz w:val="18"/>
          <w:szCs w:val="18"/>
        </w:rPr>
      </w:pPr>
      <w:r>
        <w:rPr>
          <w:rFonts w:hint="default" w:ascii="Arial" w:hAnsi="Arial" w:cs="Arial"/>
          <w:color w:val="auto"/>
          <w:sz w:val="18"/>
          <w:szCs w:val="18"/>
          <w:lang w:val="pt-BR"/>
        </w:rPr>
        <w:t xml:space="preserve">6.1.4 </w:t>
      </w:r>
      <w:r>
        <w:rPr>
          <w:rFonts w:hint="default" w:ascii="Arial" w:hAnsi="Arial" w:cs="Arial"/>
          <w:color w:val="auto"/>
          <w:sz w:val="18"/>
          <w:szCs w:val="18"/>
        </w:rPr>
        <w:t>O recebi</w:t>
      </w:r>
      <w:r>
        <w:rPr>
          <w:rFonts w:hint="default" w:ascii="Arial" w:hAnsi="Arial" w:cs="Arial"/>
          <w:b w:val="0"/>
          <w:bCs w:val="0"/>
          <w:color w:val="auto"/>
          <w:sz w:val="18"/>
          <w:szCs w:val="18"/>
        </w:rPr>
        <w:t xml:space="preserve">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8"/>
          <w:szCs w:val="18"/>
          <w:lang w:val="pt-BR"/>
        </w:rPr>
        <w:t xml:space="preserve">realizar as adequações </w:t>
      </w:r>
      <w:r>
        <w:rPr>
          <w:rFonts w:hint="default" w:ascii="Arial" w:hAnsi="Arial" w:cs="Arial"/>
          <w:b w:val="0"/>
          <w:bCs w:val="0"/>
          <w:color w:val="auto"/>
          <w:sz w:val="18"/>
          <w:szCs w:val="18"/>
        </w:rPr>
        <w:t>que se fizerem necessária, sem ônus à Administração contratante.</w:t>
      </w:r>
    </w:p>
    <w:p w14:paraId="69653A68">
      <w:pPr>
        <w:jc w:val="both"/>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6.1.5</w:t>
      </w:r>
      <w:r>
        <w:rPr>
          <w:rFonts w:hint="default" w:ascii="Arial" w:hAnsi="Arial" w:cs="Arial"/>
          <w:b w:val="0"/>
          <w:bCs w:val="0"/>
          <w:sz w:val="18"/>
          <w:szCs w:val="18"/>
          <w:u w:val="single"/>
        </w:rPr>
        <w:t xml:space="preserve"> Deverão ser enviadas juntamente com as Notas Fiscais as Certidões de Regularidade Fiscal</w:t>
      </w:r>
      <w:r>
        <w:rPr>
          <w:rFonts w:hint="default" w:ascii="Arial" w:hAnsi="Arial" w:cs="Arial"/>
          <w:b w:val="0"/>
          <w:bCs w:val="0"/>
          <w:sz w:val="18"/>
          <w:szCs w:val="18"/>
          <w:u w:val="single"/>
          <w:lang w:val="pt-BR"/>
        </w:rPr>
        <w:t xml:space="preserve"> e trabalhista.</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6.1.5.1 A empresa fica desobrigada a apresentar os documentos acima, desde que as certidões estejam válidas no SICAF, onde o contratante poderá consultar.</w:t>
      </w:r>
    </w:p>
    <w:p w14:paraId="02FB4C2E">
      <w:pPr>
        <w:pStyle w:val="307"/>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sz w:val="18"/>
          <w:szCs w:val="18"/>
          <w:u w:val="single"/>
          <w:lang w:val="pt-BR"/>
        </w:rPr>
      </w:pPr>
      <w:r>
        <w:rPr>
          <w:rFonts w:hint="default" w:cs="Arial"/>
          <w:b w:val="0"/>
          <w:bCs w:val="0"/>
          <w:sz w:val="18"/>
          <w:szCs w:val="18"/>
          <w:u w:val="none"/>
          <w:lang w:val="pt-BR"/>
        </w:rPr>
        <w:t xml:space="preserve">6.1.5.2 </w:t>
      </w:r>
      <w:r>
        <w:rPr>
          <w:rFonts w:hint="default" w:ascii="Arial" w:hAnsi="Arial" w:cs="Arial"/>
          <w:b w:val="0"/>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8"/>
          <w:szCs w:val="18"/>
          <w:u w:val="none"/>
        </w:rPr>
        <w:fldChar w:fldCharType="begin"/>
      </w:r>
      <w:r>
        <w:rPr>
          <w:rFonts w:hint="default" w:ascii="Arial" w:hAnsi="Arial" w:cs="Arial"/>
          <w:b w:val="0"/>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val="0"/>
          <w:sz w:val="18"/>
          <w:szCs w:val="18"/>
          <w:u w:val="none"/>
        </w:rPr>
        <w:fldChar w:fldCharType="separate"/>
      </w:r>
      <w:r>
        <w:rPr>
          <w:rStyle w:val="328"/>
          <w:rFonts w:hint="default" w:ascii="Arial" w:hAnsi="Arial" w:cs="Arial"/>
          <w:b w:val="0"/>
          <w:bCs w:val="0"/>
          <w:sz w:val="18"/>
          <w:szCs w:val="18"/>
          <w:u w:val="none"/>
        </w:rPr>
        <w:t xml:space="preserve">IN nº 3/2018, art. 7º, </w:t>
      </w:r>
      <w:r>
        <w:rPr>
          <w:rStyle w:val="328"/>
          <w:rFonts w:hint="default" w:ascii="Arial" w:hAnsi="Arial" w:cs="Arial"/>
          <w:b w:val="0"/>
          <w:bCs w:val="0"/>
          <w:i/>
          <w:iCs/>
          <w:sz w:val="18"/>
          <w:szCs w:val="18"/>
          <w:u w:val="none"/>
        </w:rPr>
        <w:t>caput</w:t>
      </w:r>
      <w:r>
        <w:rPr>
          <w:rStyle w:val="328"/>
          <w:rFonts w:hint="default" w:ascii="Arial" w:hAnsi="Arial" w:cs="Arial"/>
          <w:b w:val="0"/>
          <w:bCs w:val="0"/>
          <w:i/>
          <w:iCs/>
          <w:sz w:val="18"/>
          <w:szCs w:val="18"/>
          <w:u w:val="none"/>
        </w:rPr>
        <w:fldChar w:fldCharType="end"/>
      </w:r>
      <w:r>
        <w:rPr>
          <w:rFonts w:hint="default" w:ascii="Arial" w:hAnsi="Arial" w:cs="Arial"/>
          <w:b w:val="0"/>
          <w:bCs w:val="0"/>
          <w:sz w:val="18"/>
          <w:szCs w:val="18"/>
          <w:u w:val="none"/>
        </w:rPr>
        <w:t>).</w:t>
      </w:r>
    </w:p>
    <w:p w14:paraId="48B6C3F2">
      <w:pPr>
        <w:jc w:val="both"/>
        <w:rPr>
          <w:rFonts w:hint="default" w:ascii="Arial" w:hAnsi="Arial" w:cs="Arial"/>
          <w:sz w:val="18"/>
          <w:szCs w:val="18"/>
        </w:rPr>
      </w:pPr>
      <w:r>
        <w:rPr>
          <w:rFonts w:hint="default" w:ascii="Arial" w:hAnsi="Arial" w:cs="Arial"/>
          <w:b/>
          <w:sz w:val="18"/>
          <w:szCs w:val="18"/>
          <w:lang w:val="pt-BR"/>
        </w:rPr>
        <w:t>6.1.6</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hint="default" w:ascii="Arial" w:hAnsi="Arial" w:cs="Arial"/>
          <w:sz w:val="18"/>
          <w:szCs w:val="18"/>
        </w:rPr>
        <w:t xml:space="preserve">Caso a contratada não apresente carta de correção no prazo estipulado, o prazo para pagamento será recontado, a partir da data da sua apresentação. </w:t>
      </w:r>
    </w:p>
    <w:p w14:paraId="284CDA8E">
      <w:pPr>
        <w:jc w:val="both"/>
        <w:rPr>
          <w:rFonts w:hint="default" w:ascii="Arial" w:hAnsi="Arial" w:cs="Arial"/>
          <w:b w:val="0"/>
          <w:bCs/>
          <w:sz w:val="18"/>
          <w:szCs w:val="18"/>
        </w:rPr>
      </w:pPr>
      <w:r>
        <w:rPr>
          <w:rFonts w:hint="default" w:ascii="Arial" w:hAnsi="Arial" w:cs="Arial"/>
          <w:b w:val="0"/>
          <w:bCs/>
          <w:sz w:val="18"/>
          <w:szCs w:val="18"/>
          <w:u w:val="single"/>
          <w:lang w:val="pt-BR"/>
        </w:rPr>
        <w:t xml:space="preserve">6.1.8 </w:t>
      </w:r>
      <w:r>
        <w:rPr>
          <w:rFonts w:hint="default" w:ascii="Arial" w:hAnsi="Arial" w:cs="Arial"/>
          <w:b w:val="0"/>
          <w:bCs/>
          <w:sz w:val="18"/>
          <w:szCs w:val="18"/>
          <w:u w:val="single"/>
        </w:rPr>
        <w:t>Atender as exigências conforme Decreto 5.811/2023 e tributação vigente.</w:t>
      </w:r>
    </w:p>
    <w:p w14:paraId="3450D821">
      <w:pPr>
        <w:rPr>
          <w:rFonts w:hint="default" w:ascii="Arial" w:hAnsi="Arial" w:eastAsia="Times New Roman" w:cs="Arial"/>
          <w:b w:val="0"/>
          <w:bCs w:val="0"/>
          <w:sz w:val="18"/>
          <w:szCs w:val="18"/>
        </w:rPr>
      </w:pPr>
    </w:p>
    <w:p w14:paraId="2D11E9D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643D285C">
      <w:pPr>
        <w:pStyle w:val="307"/>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sz w:val="18"/>
          <w:szCs w:val="18"/>
          <w:lang w:val="pt-BR"/>
        </w:rPr>
      </w:pPr>
      <w:r>
        <w:rPr>
          <w:rFonts w:hint="default" w:ascii="Arial" w:hAnsi="Arial" w:cs="Arial"/>
          <w:color w:val="auto"/>
          <w:sz w:val="18"/>
          <w:szCs w:val="18"/>
          <w:lang w:val="pt-BR"/>
        </w:rPr>
        <w:t xml:space="preserve">7.1 </w:t>
      </w:r>
      <w:r>
        <w:rPr>
          <w:sz w:val="18"/>
          <w:szCs w:val="18"/>
        </w:rPr>
        <w:t xml:space="preserve">Os preços inicialmente contratados são fixos e irreajustáveis no prazo de um ano contado da data do </w:t>
      </w:r>
      <w:r>
        <w:rPr>
          <w:rFonts w:hint="default"/>
          <w:sz w:val="18"/>
          <w:szCs w:val="18"/>
          <w:lang w:val="pt-BR"/>
        </w:rPr>
        <w:t>início do presente contra</w:t>
      </w:r>
      <w:r>
        <w:rPr>
          <w:rFonts w:hint="default"/>
          <w:i w:val="0"/>
          <w:iCs w:val="0"/>
          <w:sz w:val="18"/>
          <w:szCs w:val="18"/>
          <w:lang w:val="pt-BR"/>
        </w:rPr>
        <w:t>t</w:t>
      </w:r>
      <w:r>
        <w:rPr>
          <w:rFonts w:hint="default"/>
          <w:i w:val="0"/>
          <w:iCs w:val="0"/>
          <w:color w:val="auto"/>
          <w:sz w:val="18"/>
          <w:szCs w:val="18"/>
          <w:lang w:val="pt-BR"/>
        </w:rPr>
        <w:t>o.</w:t>
      </w:r>
    </w:p>
    <w:p w14:paraId="6B772BD7">
      <w:pPr>
        <w:pageBreakBefore w:val="0"/>
        <w:widowControl/>
        <w:kinsoku/>
        <w:wordWrap/>
        <w:overflowPunct/>
        <w:topLinePunct w:val="0"/>
        <w:autoSpaceDE/>
        <w:autoSpaceDN/>
        <w:bidi w:val="0"/>
        <w:adjustRightInd w:val="0"/>
        <w:snapToGrid/>
        <w:jc w:val="both"/>
        <w:textAlignment w:val="auto"/>
        <w:rPr>
          <w:rFonts w:ascii="Arial" w:hAnsi="Arial" w:cs="Arial"/>
          <w:sz w:val="18"/>
          <w:szCs w:val="18"/>
        </w:rPr>
      </w:pPr>
      <w:r>
        <w:rPr>
          <w:rFonts w:hint="default" w:ascii="Arial" w:hAnsi="Arial" w:cs="Arial"/>
          <w:sz w:val="18"/>
          <w:szCs w:val="18"/>
          <w:lang w:val="pt-BR"/>
        </w:rPr>
        <w:t xml:space="preserve">7.2 </w:t>
      </w:r>
      <w:r>
        <w:rPr>
          <w:rFonts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69B1BAE6">
      <w:pPr>
        <w:jc w:val="both"/>
        <w:rPr>
          <w:rFonts w:hint="default" w:ascii="Arial" w:hAnsi="Arial" w:cs="Arial"/>
          <w:sz w:val="18"/>
          <w:szCs w:val="18"/>
          <w:lang w:val="pt-BR"/>
        </w:rPr>
      </w:pPr>
      <w:r>
        <w:rPr>
          <w:rFonts w:hint="default" w:ascii="Arial" w:hAnsi="Arial" w:cs="Arial"/>
          <w:b w:val="0"/>
          <w:bCs w:val="0"/>
          <w:color w:val="auto"/>
          <w:sz w:val="18"/>
          <w:szCs w:val="18"/>
          <w:lang w:val="pt-BR"/>
        </w:rPr>
        <w:t>7.3 Os preços poderão sofrer reequilíbrio financeiro desde que comprovado pela empresa e análise feita pelo fiscal do contrato.</w:t>
      </w:r>
    </w:p>
    <w:p w14:paraId="1EE6A5FC">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2431013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40AFB062">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Efetuar o pagamento à CONTRATADA de acordo com o prazo estabelecido, após o recebimento das notas fiscais devidamente atestadas.</w:t>
      </w:r>
    </w:p>
    <w:p w14:paraId="274E52F6">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Rejeitar, no todo ou em parte os serviços realizados que estiverem em desacordo com a especificação e proposta de preços da CONTRATADA.</w:t>
      </w:r>
    </w:p>
    <w:p w14:paraId="5A4A6ADB">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Comunicar a CONTRATADA todas as irregularidades observadas durante a execução dos serviços.</w:t>
      </w:r>
    </w:p>
    <w:p w14:paraId="437154AF">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asciiTheme="majorEastAsia" w:hAnsiTheme="majorEastAsia" w:cstheme="majorEastAsia"/>
          <w:sz w:val="18"/>
          <w:szCs w:val="18"/>
        </w:rPr>
        <w:t>A contratante poderá convocar, a qualquer momento, representante da empresa para adoção de providências que devam ser cumpridas de imediato.</w:t>
      </w:r>
    </w:p>
    <w:p w14:paraId="65468524">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Solicitar formalmente o reparo, correção, remoção ou a substituição dos materiais/serviços em que se verificarem vícios, defeitos ou incorreções.</w:t>
      </w:r>
    </w:p>
    <w:p w14:paraId="00100A4C">
      <w:pPr>
        <w:numPr>
          <w:ilvl w:val="0"/>
          <w:numId w:val="20"/>
        </w:numPr>
        <w:tabs>
          <w:tab w:val="left" w:pos="0"/>
          <w:tab w:val="left" w:pos="480"/>
          <w:tab w:val="clear" w:pos="425"/>
        </w:tabs>
        <w:spacing w:after="0" w:line="240" w:lineRule="auto"/>
        <w:ind w:left="0" w:leftChars="0" w:firstLine="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Conceder prazo de 05 (cinco) dias úteis, após a notificação, para a CONTRATADA regularizar as falhas observadas.</w:t>
      </w:r>
    </w:p>
    <w:p w14:paraId="3BDD164A">
      <w:pPr>
        <w:pStyle w:val="279"/>
        <w:numPr>
          <w:ilvl w:val="0"/>
          <w:numId w:val="20"/>
        </w:numPr>
        <w:tabs>
          <w:tab w:val="left" w:pos="0"/>
          <w:tab w:val="left" w:pos="480"/>
          <w:tab w:val="clear" w:pos="425"/>
        </w:tabs>
        <w:spacing w:before="0" w:line="240" w:lineRule="auto"/>
        <w:ind w:left="0" w:leftChars="0" w:firstLine="0" w:firstLineChars="0"/>
        <w:rPr>
          <w:rFonts w:hint="default" w:asciiTheme="majorEastAsia" w:hAnsiTheme="majorEastAsia" w:cstheme="majorEastAsia"/>
          <w:b w:val="0"/>
          <w:sz w:val="18"/>
          <w:szCs w:val="18"/>
        </w:rPr>
      </w:pPr>
      <w:r>
        <w:rPr>
          <w:rFonts w:hint="default" w:eastAsia="Arial" w:asciiTheme="majorEastAsia" w:hAnsiTheme="majorEastAsia" w:cstheme="majorEastAsia"/>
          <w:b w:val="0"/>
          <w:sz w:val="18"/>
          <w:szCs w:val="18"/>
        </w:rPr>
        <w:t>Prestar as informações e os esclarecimentos que venham a ser solicitados pela CONTRATADA.</w:t>
      </w:r>
    </w:p>
    <w:p w14:paraId="59B323BB">
      <w:pPr>
        <w:pStyle w:val="279"/>
        <w:numPr>
          <w:ilvl w:val="0"/>
          <w:numId w:val="20"/>
        </w:numPr>
        <w:tabs>
          <w:tab w:val="left" w:pos="0"/>
          <w:tab w:val="left" w:pos="480"/>
          <w:tab w:val="clear" w:pos="425"/>
        </w:tabs>
        <w:spacing w:before="0" w:line="240" w:lineRule="auto"/>
        <w:ind w:left="0" w:leftChars="0" w:firstLine="0" w:firstLineChars="0"/>
        <w:rPr>
          <w:rFonts w:hint="default" w:asciiTheme="majorEastAsia" w:hAnsiTheme="majorEastAsia" w:cstheme="majorEastAsia"/>
          <w:sz w:val="18"/>
          <w:szCs w:val="18"/>
        </w:rPr>
      </w:pPr>
      <w:r>
        <w:rPr>
          <w:rFonts w:hint="default" w:eastAsia="Arial" w:asciiTheme="majorEastAsia" w:hAnsiTheme="majorEastAsia" w:cstheme="majorEastAsia"/>
          <w:b w:val="0"/>
          <w:color w:val="000000"/>
          <w:sz w:val="18"/>
          <w:szCs w:val="18"/>
        </w:rPr>
        <w:t>Designar servidores para realizarem a fiscalização da correta execução dos serviços, que neste caso serão os abaixo:</w:t>
      </w:r>
    </w:p>
    <w:p w14:paraId="78E38AE5">
      <w:pPr>
        <w:pStyle w:val="281"/>
        <w:numPr>
          <w:ilvl w:val="0"/>
          <w:numId w:val="21"/>
        </w:numPr>
        <w:tabs>
          <w:tab w:val="left" w:pos="0"/>
          <w:tab w:val="left" w:pos="480"/>
          <w:tab w:val="clear" w:pos="420"/>
        </w:tabs>
        <w:spacing w:after="0" w:line="240" w:lineRule="auto"/>
        <w:ind w:left="420" w:leftChars="0" w:hanging="420"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Joana D’arc dos Santos.</w:t>
      </w:r>
    </w:p>
    <w:p w14:paraId="0A0CF909">
      <w:pPr>
        <w:keepNext w:val="0"/>
        <w:keepLines w:val="0"/>
        <w:pageBreakBefore w:val="0"/>
        <w:widowControl/>
        <w:numPr>
          <w:ilvl w:val="0"/>
          <w:numId w:val="21"/>
        </w:numPr>
        <w:tabs>
          <w:tab w:val="left" w:pos="480"/>
          <w:tab w:val="clear" w:pos="420"/>
        </w:tabs>
        <w:kinsoku/>
        <w:wordWrap/>
        <w:overflowPunct/>
        <w:topLinePunct w:val="0"/>
        <w:autoSpaceDE/>
        <w:autoSpaceDN/>
        <w:bidi w:val="0"/>
        <w:adjustRightInd/>
        <w:snapToGrid/>
        <w:spacing w:line="240" w:lineRule="auto"/>
        <w:ind w:left="420" w:leftChars="0" w:hanging="420" w:firstLineChars="0"/>
        <w:textAlignment w:val="auto"/>
        <w:rPr>
          <w:rFonts w:hint="default" w:eastAsia="Arial" w:asciiTheme="majorEastAsia" w:hAnsiTheme="majorEastAsia" w:cstheme="majorEastAsia"/>
          <w:sz w:val="18"/>
          <w:szCs w:val="18"/>
        </w:rPr>
      </w:pPr>
      <w:r>
        <w:rPr>
          <w:rFonts w:hint="default" w:eastAsia="Arial" w:asciiTheme="majorEastAsia" w:hAnsiTheme="majorEastAsia" w:cstheme="majorEastAsia"/>
          <w:sz w:val="18"/>
          <w:szCs w:val="18"/>
        </w:rPr>
        <w:t>Luciene Vargas Reis.</w:t>
      </w:r>
    </w:p>
    <w:p w14:paraId="7D173857">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eastAsia="Arial" w:asciiTheme="majorEastAsia" w:hAnsiTheme="majorEastAsia" w:cstheme="majorEastAsia"/>
          <w:sz w:val="18"/>
          <w:szCs w:val="18"/>
        </w:rPr>
      </w:pPr>
    </w:p>
    <w:p w14:paraId="200BB7D8">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XIV, XVI e XVII</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498C2EB2">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E vedado à CONTRATADA subcontratar no todo ou em parte o objeto constante deste Termo de Referência.</w:t>
      </w:r>
    </w:p>
    <w:p w14:paraId="62C648DC">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Prestar todas as informações e esclarecimentos que venham a ser solicitados pela CONTRATANTE.</w:t>
      </w:r>
    </w:p>
    <w:p w14:paraId="58AD5BB7">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Os serviços deverão ser executados conforme Autorização de Fornecimento enviada previamente pela CONTRATANTE.</w:t>
      </w:r>
    </w:p>
    <w:p w14:paraId="5C784452">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Assumir inteira responsabilidade pela prestação dos serviços, responsabilizando-se por todas as despesas de pessoal necessário à execução dos serviços.</w:t>
      </w:r>
    </w:p>
    <w:p w14:paraId="09B958FA">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Reparar, corrigir, remover, reconstruir ou substituir, às suas expensas, no total ou em parte, o objeto do contrato em que se verificarem vícios, defeitos ou incorreções resultantes dos materiais empregados ou da execução dos serviços, no prazo máximo de 05 (cinco) dias úteis, a partir da comunicação da CONTRATANTE.</w:t>
      </w:r>
    </w:p>
    <w:p w14:paraId="07D0CE3F">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Responsabilizar-se por quaisquer danos causados às dependências e equipamentos do CONTRATANTE, quando evidenciada a culpa, por ação, omissão, deficiência e negligência no desempenho dos serviços contratados.</w:t>
      </w:r>
    </w:p>
    <w:p w14:paraId="5ADC0367">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Manter, durante toda a execução do objeto, em compatibilidade com as obrigações por ele assumidas, todas as condições de habilitação e qualificação exigidas no Edital.</w:t>
      </w:r>
    </w:p>
    <w:p w14:paraId="0AB7726D">
      <w:pPr>
        <w:pStyle w:val="281"/>
        <w:numPr>
          <w:ilvl w:val="0"/>
          <w:numId w:val="22"/>
        </w:numPr>
        <w:tabs>
          <w:tab w:val="left" w:pos="0"/>
          <w:tab w:val="left" w:pos="480"/>
          <w:tab w:val="clear" w:pos="425"/>
        </w:tabs>
        <w:spacing w:after="0" w:line="240" w:lineRule="auto"/>
        <w:ind w:left="5" w:leftChars="0" w:hanging="5" w:firstLineChars="0"/>
        <w:jc w:val="both"/>
        <w:rPr>
          <w:rFonts w:hint="default" w:asciiTheme="majorEastAsia" w:hAnsiTheme="majorEastAsia" w:cstheme="majorEastAsia"/>
          <w:sz w:val="18"/>
          <w:szCs w:val="18"/>
        </w:rPr>
      </w:pPr>
      <w:r>
        <w:rPr>
          <w:rFonts w:hint="default" w:eastAsia="Arial" w:asciiTheme="majorEastAsia" w:hAnsiTheme="majorEastAsia" w:cstheme="majorEastAsia"/>
          <w:sz w:val="18"/>
          <w:szCs w:val="18"/>
        </w:rPr>
        <w:t>Manter preposto, caso necessário, aceito pela CONTRATANTE, para representá-lo no local da execução do objeto contratado.</w:t>
      </w:r>
    </w:p>
    <w:p w14:paraId="2D50507E">
      <w:pPr>
        <w:pStyle w:val="221"/>
        <w:numPr>
          <w:ilvl w:val="0"/>
          <w:numId w:val="0"/>
        </w:numPr>
        <w:tabs>
          <w:tab w:val="left" w:pos="992"/>
        </w:tabs>
        <w:spacing w:before="3" w:line="240" w:lineRule="auto"/>
        <w:ind w:leftChars="0"/>
        <w:jc w:val="both"/>
        <w:rPr>
          <w:rFonts w:hint="default" w:ascii="Arial" w:hAnsi="Arial" w:cs="Arial"/>
          <w:sz w:val="18"/>
          <w:szCs w:val="18"/>
        </w:rPr>
      </w:pPr>
    </w:p>
    <w:p w14:paraId="1544110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w:t>
      </w:r>
      <w:r>
        <w:rPr>
          <w:rFonts w:hint="default" w:ascii="Arial" w:hAnsi="Arial" w:cs="Arial"/>
          <w:b/>
          <w:bCs/>
          <w:color w:val="auto"/>
          <w:sz w:val="18"/>
          <w:szCs w:val="18"/>
        </w:rPr>
        <w:t>- OBRIGAÇÕES PERTINENTES À LGPD</w:t>
      </w:r>
    </w:p>
    <w:p w14:paraId="6097DBCC">
      <w:pPr>
        <w:pStyle w:val="221"/>
        <w:numPr>
          <w:ilvl w:val="1"/>
          <w:numId w:val="23"/>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D3A978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20B0FB67">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6031E39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12A164A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97A00F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27E8598">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079DEB7">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2DBEF04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32951A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0EDCD303">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47C53EB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7A321FC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69C2A3A4">
      <w:pPr>
        <w:rPr>
          <w:rFonts w:hint="default" w:ascii="Arial" w:hAnsi="Arial" w:cs="Arial"/>
          <w:sz w:val="18"/>
          <w:szCs w:val="18"/>
        </w:rPr>
      </w:pPr>
    </w:p>
    <w:p w14:paraId="64179AD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267B8F1C">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091361D">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00E6957A">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3567A80">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661AEB7C">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2456605F">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AD0E675">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83D7D75">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518E25E">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854029F">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479B765B">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6" w:name="_Hlk114504069"/>
      <w:r>
        <w:rPr>
          <w:rStyle w:val="12"/>
          <w:rFonts w:hint="default" w:ascii="Arial" w:hAnsi="Arial" w:eastAsia="Arial" w:cs="Arial"/>
          <w:sz w:val="18"/>
          <w:szCs w:val="18"/>
        </w:rPr>
        <w:t>Lei nº 14.133, de 2021</w:t>
      </w:r>
      <w:bookmarkEnd w:id="46"/>
      <w:r>
        <w:rPr>
          <w:rStyle w:val="12"/>
          <w:rFonts w:hint="default" w:ascii="Arial" w:hAnsi="Arial" w:eastAsia="Arial" w:cs="Arial"/>
          <w:sz w:val="18"/>
          <w:szCs w:val="18"/>
        </w:rPr>
        <w:fldChar w:fldCharType="end"/>
      </w:r>
      <w:r>
        <w:rPr>
          <w:rFonts w:hint="default" w:ascii="Arial" w:hAnsi="Arial" w:eastAsia="Arial" w:cs="Arial"/>
          <w:sz w:val="18"/>
          <w:szCs w:val="18"/>
        </w:rPr>
        <w:t>);</w:t>
      </w:r>
    </w:p>
    <w:p w14:paraId="1B2A3358">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A09810F">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6619B87">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40C3F01">
      <w:pPr>
        <w:pageBreakBefore w:val="0"/>
        <w:numPr>
          <w:ilvl w:val="3"/>
          <w:numId w:val="25"/>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7DB14995">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1CD42D">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4C77F16">
      <w:pPr>
        <w:pStyle w:val="308"/>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697386B">
      <w:pPr>
        <w:pStyle w:val="308"/>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E0B9DDD">
      <w:pPr>
        <w:pStyle w:val="308"/>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57E8D6A5">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73283C76">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FDD1C0F">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9A86753">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52F5129">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639CF44F">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39AC5C41">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33367B1">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247E1094">
      <w:pPr>
        <w:pStyle w:val="307"/>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E46CB75">
      <w:pPr>
        <w:pStyle w:val="307"/>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48C962">
      <w:pPr>
        <w:pStyle w:val="307"/>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68D4A64D">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4F79A489">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58AC67FD">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0D6DAC24">
      <w:pPr>
        <w:pStyle w:val="3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70AD3688">
      <w:pPr>
        <w:pStyle w:val="3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15CD2FC3">
      <w:pPr>
        <w:pStyle w:val="3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065CC6B8">
      <w:pPr>
        <w:pStyle w:val="3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12B3EF97">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 137 da Lei nº 14.133/21</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3C601076">
      <w:pPr>
        <w:pStyle w:val="308"/>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artigos 138 e 139</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107A9F3F">
      <w:pPr>
        <w:pStyle w:val="308"/>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0950866B">
      <w:pPr>
        <w:pStyle w:val="309"/>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08FC4388">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12AC9026">
      <w:pPr>
        <w:pStyle w:val="309"/>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0629E357">
      <w:pPr>
        <w:pStyle w:val="309"/>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4A2339EC">
      <w:pPr>
        <w:pStyle w:val="309"/>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44F09197">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 xml:space="preserve">art. 131, </w:t>
      </w:r>
      <w:r>
        <w:rPr>
          <w:rStyle w:val="12"/>
          <w:rFonts w:hint="default" w:ascii="Arial" w:hAnsi="Arial" w:cs="Arial"/>
          <w:i/>
          <w:iCs/>
          <w:color w:val="auto"/>
          <w:sz w:val="18"/>
          <w:szCs w:val="18"/>
          <w:highlight w:val="none"/>
        </w:rPr>
        <w:t xml:space="preserve">caput, </w:t>
      </w:r>
      <w:r>
        <w:rPr>
          <w:rStyle w:val="12"/>
          <w:rFonts w:hint="default" w:ascii="Arial" w:hAnsi="Arial" w:cs="Arial"/>
          <w:color w:val="auto"/>
          <w:sz w:val="18"/>
          <w:szCs w:val="18"/>
          <w:highlight w:val="none"/>
        </w:rPr>
        <w:t>da Lei n.º 14.133, de 2021).</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67663486">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E1A4219">
      <w:pPr>
        <w:pStyle w:val="308"/>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4740C293">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9F68E44">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35D52154">
      <w:pPr>
        <w:pageBreakBefore w:val="0"/>
        <w:widowControl/>
        <w:kinsoku/>
        <w:wordWrap/>
        <w:overflowPunct/>
        <w:topLinePunct w:val="0"/>
        <w:autoSpaceDE/>
        <w:autoSpaceDN/>
        <w:bidi w:val="0"/>
        <w:adjustRightInd/>
        <w:snapToGrid/>
        <w:spacing w:line="360" w:lineRule="auto"/>
        <w:ind w:left="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Fazenda - Manutenção Administrativa - Secretaria de Fazenda - Serviços de Consultoria - ficha 183</w:t>
      </w:r>
    </w:p>
    <w:p w14:paraId="2FA813AD">
      <w:pPr>
        <w:pStyle w:val="308"/>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8DB61D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24D287B2">
      <w:pPr>
        <w:pStyle w:val="307"/>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9EAC49">
      <w:pPr>
        <w:pStyle w:val="308"/>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ECA0ECC">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853C8C3">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36BA4FE">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43283641">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8D80B1F">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B0BFE2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0EABA34">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62547825">
      <w:pPr>
        <w:pStyle w:val="221"/>
        <w:keepNext w:val="0"/>
        <w:keepLines w:val="0"/>
        <w:pageBreakBefore w:val="0"/>
        <w:numPr>
          <w:ilvl w:val="1"/>
          <w:numId w:val="14"/>
        </w:numPr>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pacing w:val="1"/>
          <w:sz w:val="18"/>
          <w:szCs w:val="18"/>
          <w:lang w:val="pt-BR"/>
        </w:rPr>
        <w:t>f</w:t>
      </w:r>
      <w:r>
        <w:rPr>
          <w:rFonts w:hint="default" w:ascii="Arial" w:hAnsi="Arial" w:cs="Arial"/>
          <w:sz w:val="18"/>
          <w:szCs w:val="18"/>
        </w:rPr>
        <w:t xml:space="preserve">iscal </w:t>
      </w:r>
      <w:r>
        <w:rPr>
          <w:rFonts w:hint="default" w:ascii="Arial" w:hAnsi="Arial" w:cs="Arial"/>
          <w:sz w:val="18"/>
          <w:szCs w:val="18"/>
          <w:lang w:val="pt-BR"/>
        </w:rPr>
        <w:t>as servidoras: Joana D’arc dos Santos e Luciene Vargas Reis.</w:t>
      </w:r>
    </w:p>
    <w:p w14:paraId="6B53F4AF">
      <w:pPr>
        <w:pStyle w:val="221"/>
        <w:keepNext w:val="0"/>
        <w:keepLines w:val="0"/>
        <w:pageBreakBefore w:val="0"/>
        <w:numPr>
          <w:ilvl w:val="0"/>
          <w:numId w:val="0"/>
        </w:numPr>
        <w:tabs>
          <w:tab w:val="left" w:pos="357"/>
        </w:tabs>
        <w:kinsoku/>
        <w:wordWrap/>
        <w:overflowPunct/>
        <w:topLinePunct w:val="0"/>
        <w:bidi w:val="0"/>
        <w:adjustRightInd/>
        <w:snapToGrid/>
        <w:spacing w:line="240" w:lineRule="auto"/>
        <w:ind w:leftChars="0" w:right="0" w:rightChars="0"/>
        <w:contextualSpacing w:val="0"/>
        <w:jc w:val="both"/>
        <w:textAlignment w:val="auto"/>
        <w:rPr>
          <w:rFonts w:hint="default" w:ascii="Arial" w:hAnsi="Arial" w:cs="Arial"/>
          <w:b/>
          <w:bCs/>
          <w:sz w:val="18"/>
          <w:szCs w:val="18"/>
          <w:u w:val="single"/>
          <w:lang w:val="pt-BR"/>
        </w:rPr>
      </w:pPr>
      <w:r>
        <w:rPr>
          <w:rFonts w:hint="default" w:ascii="Arial" w:hAnsi="Arial" w:cs="Arial"/>
          <w:sz w:val="18"/>
          <w:szCs w:val="18"/>
          <w:lang w:val="pt-BR"/>
        </w:rPr>
        <w:t xml:space="preserve">17.1.2 </w:t>
      </w:r>
      <w:r>
        <w:rPr>
          <w:rFonts w:hint="default" w:ascii="Arial" w:hAnsi="Arial" w:cs="Arial"/>
          <w:sz w:val="18"/>
          <w:szCs w:val="18"/>
        </w:rPr>
        <w:t>Fiscalização Administrativa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78E9354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de Fazenda a</w:t>
      </w:r>
      <w:r>
        <w:rPr>
          <w:rFonts w:hint="default" w:ascii="Arial" w:hAnsi="Arial" w:cs="Arial"/>
          <w:sz w:val="18"/>
          <w:szCs w:val="18"/>
        </w:rPr>
        <w:t xml:space="preserve"> gestão do contrato que vai direcionar e acompanhar todo procedimento da empresa contratada juntamente com a fiscal do contrato.</w:t>
      </w:r>
    </w:p>
    <w:p w14:paraId="6059917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6303D000">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z w:val="18"/>
          <w:szCs w:val="18"/>
          <w:lang w:val="pt-BR"/>
        </w:rPr>
        <w:t xml:space="preserve"> </w:t>
      </w:r>
      <w:r>
        <w:rPr>
          <w:rFonts w:hint="default" w:ascii="Arial" w:hAnsi="Arial" w:cs="Arial"/>
          <w:spacing w:val="-58"/>
          <w:sz w:val="18"/>
          <w:szCs w:val="18"/>
        </w:rPr>
        <w:t xml:space="preserve"> </w:t>
      </w:r>
      <w:r>
        <w:rPr>
          <w:rFonts w:hint="default" w:ascii="Arial" w:hAnsi="Arial" w:cs="Arial"/>
          <w:sz w:val="18"/>
          <w:szCs w:val="18"/>
        </w:rPr>
        <w:t>aditivos, etc.</w:t>
      </w:r>
    </w:p>
    <w:p w14:paraId="65366A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C6C6B6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5E75166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32809592">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8E6956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3FB68CD9">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50B3D286">
      <w:pPr>
        <w:pStyle w:val="307"/>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7BC90AD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5E8786AB">
      <w:pPr>
        <w:pStyle w:val="307"/>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33C0A8B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7E771A4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2E0CCF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7D625E6">
      <w:pPr>
        <w:jc w:val="both"/>
        <w:rPr>
          <w:rFonts w:hint="default" w:ascii="Arial" w:hAnsi="Arial" w:cs="Arial" w:eastAsiaTheme="minorHAnsi"/>
          <w:bCs/>
          <w:color w:val="000000"/>
          <w:sz w:val="18"/>
          <w:szCs w:val="18"/>
        </w:rPr>
      </w:pPr>
    </w:p>
    <w:p w14:paraId="4D15764E">
      <w:pPr>
        <w:ind w:left="-284" w:firstLine="284"/>
        <w:jc w:val="both"/>
        <w:rPr>
          <w:rFonts w:ascii="Arial" w:hAnsi="Arial" w:cs="Arial"/>
          <w:b/>
          <w:bCs/>
          <w:sz w:val="26"/>
          <w:szCs w:val="26"/>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w:t>
      </w:r>
    </w:p>
    <w:p w14:paraId="1B464736">
      <w:pPr>
        <w:jc w:val="center"/>
        <w:rPr>
          <w:rFonts w:ascii="Arial" w:hAnsi="Arial" w:cs="Arial"/>
          <w:b/>
          <w:bCs/>
          <w:sz w:val="26"/>
          <w:szCs w:val="26"/>
        </w:rPr>
      </w:pPr>
    </w:p>
    <w:p w14:paraId="01D9E30B">
      <w:pPr>
        <w:jc w:val="center"/>
        <w:rPr>
          <w:rFonts w:ascii="Arial" w:hAnsi="Arial" w:cs="Arial"/>
          <w:b/>
          <w:bCs/>
          <w:sz w:val="26"/>
          <w:szCs w:val="26"/>
        </w:rPr>
      </w:pPr>
    </w:p>
    <w:p w14:paraId="73C7FF09">
      <w:pPr>
        <w:jc w:val="center"/>
        <w:rPr>
          <w:rFonts w:ascii="Arial" w:hAnsi="Arial" w:cs="Arial"/>
          <w:b/>
          <w:bCs/>
          <w:sz w:val="26"/>
          <w:szCs w:val="26"/>
        </w:rPr>
      </w:pPr>
      <w:r>
        <w:rPr>
          <w:rFonts w:ascii="Arial" w:hAnsi="Arial" w:cs="Arial"/>
          <w:b/>
          <w:bCs/>
          <w:sz w:val="26"/>
          <w:szCs w:val="26"/>
        </w:rPr>
        <w:t>ANEXO IV</w:t>
      </w:r>
    </w:p>
    <w:p w14:paraId="66840710">
      <w:pPr>
        <w:jc w:val="center"/>
        <w:rPr>
          <w:rFonts w:ascii="Arial" w:hAnsi="Arial" w:cs="Arial"/>
          <w:b/>
          <w:bCs/>
        </w:rPr>
      </w:pPr>
    </w:p>
    <w:p w14:paraId="6393C41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0F95673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023EC5CC">
      <w:pPr>
        <w:spacing w:line="200" w:lineRule="atLeast"/>
        <w:jc w:val="center"/>
        <w:rPr>
          <w:rFonts w:ascii="Garamond" w:hAnsi="Garamond"/>
          <w:b/>
          <w:lang w:eastAsia="ar-SA"/>
        </w:rPr>
      </w:pPr>
    </w:p>
    <w:p w14:paraId="4649BE1D">
      <w:pPr>
        <w:spacing w:line="200" w:lineRule="atLeast"/>
        <w:jc w:val="center"/>
        <w:rPr>
          <w:rFonts w:ascii="Garamond" w:hAnsi="Garamond"/>
          <w:b/>
          <w:lang w:eastAsia="ar-SA"/>
        </w:rPr>
      </w:pPr>
    </w:p>
    <w:p w14:paraId="5A6444E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F71013">
      <w:pPr>
        <w:autoSpaceDE w:val="0"/>
        <w:spacing w:line="200" w:lineRule="atLeast"/>
        <w:jc w:val="center"/>
        <w:rPr>
          <w:rFonts w:ascii="Arial" w:hAnsi="Arial" w:cs="Arial"/>
          <w:b/>
          <w:bCs/>
          <w:sz w:val="20"/>
          <w:szCs w:val="20"/>
          <w:lang w:eastAsia="ar-SA"/>
        </w:rPr>
      </w:pPr>
    </w:p>
    <w:p w14:paraId="276C27A6">
      <w:pPr>
        <w:autoSpaceDE w:val="0"/>
        <w:spacing w:line="200" w:lineRule="atLeast"/>
        <w:rPr>
          <w:rFonts w:ascii="Arial" w:hAnsi="Arial" w:cs="Arial"/>
          <w:b/>
          <w:bCs/>
          <w:sz w:val="20"/>
          <w:szCs w:val="20"/>
          <w:lang w:eastAsia="ar-SA"/>
        </w:rPr>
      </w:pPr>
    </w:p>
    <w:p w14:paraId="3151ED9F">
      <w:pPr>
        <w:autoSpaceDE w:val="0"/>
        <w:spacing w:line="200" w:lineRule="atLeast"/>
        <w:rPr>
          <w:rFonts w:ascii="Arial" w:hAnsi="Arial" w:cs="Arial"/>
          <w:b/>
          <w:bCs/>
          <w:sz w:val="20"/>
          <w:szCs w:val="20"/>
          <w:lang w:eastAsia="ar-SA"/>
        </w:rPr>
      </w:pPr>
    </w:p>
    <w:p w14:paraId="4B63073A">
      <w:pPr>
        <w:autoSpaceDE w:val="0"/>
        <w:spacing w:line="200" w:lineRule="atLeast"/>
        <w:rPr>
          <w:rFonts w:ascii="Arial" w:hAnsi="Arial" w:cs="Arial"/>
          <w:b/>
          <w:bCs/>
          <w:sz w:val="20"/>
          <w:szCs w:val="20"/>
          <w:lang w:eastAsia="ar-SA"/>
        </w:rPr>
      </w:pPr>
    </w:p>
    <w:p w14:paraId="0B3BA2E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4D288B62">
      <w:pPr>
        <w:autoSpaceDE w:val="0"/>
        <w:spacing w:line="200" w:lineRule="atLeast"/>
        <w:rPr>
          <w:rFonts w:ascii="Arial" w:hAnsi="Arial" w:cs="Arial"/>
          <w:b/>
          <w:bCs/>
          <w:sz w:val="20"/>
          <w:szCs w:val="20"/>
          <w:lang w:eastAsia="ar-SA"/>
        </w:rPr>
      </w:pPr>
    </w:p>
    <w:p w14:paraId="2D894BB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A983CDC">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C8BD136">
      <w:pPr>
        <w:autoSpaceDE w:val="0"/>
        <w:spacing w:line="200" w:lineRule="atLeast"/>
        <w:rPr>
          <w:rFonts w:ascii="Garamond" w:hAnsi="Garamond"/>
          <w:lang w:eastAsia="ar-SA"/>
        </w:rPr>
      </w:pPr>
    </w:p>
    <w:p w14:paraId="45BB7A16">
      <w:pPr>
        <w:autoSpaceDE w:val="0"/>
        <w:spacing w:line="200" w:lineRule="atLeast"/>
        <w:ind w:firstLine="1134"/>
        <w:jc w:val="both"/>
        <w:rPr>
          <w:rFonts w:ascii="Arial" w:hAnsi="Arial" w:cs="Arial"/>
          <w:sz w:val="20"/>
          <w:szCs w:val="20"/>
          <w:lang w:eastAsia="ar-SA"/>
        </w:rPr>
      </w:pPr>
    </w:p>
    <w:p w14:paraId="78155408">
      <w:pPr>
        <w:autoSpaceDE w:val="0"/>
        <w:spacing w:line="200" w:lineRule="atLeast"/>
        <w:rPr>
          <w:rFonts w:ascii="Arial" w:hAnsi="Arial" w:cs="Arial"/>
          <w:sz w:val="20"/>
          <w:szCs w:val="20"/>
          <w:lang w:eastAsia="ar-SA"/>
        </w:rPr>
      </w:pPr>
    </w:p>
    <w:p w14:paraId="6054E368">
      <w:pPr>
        <w:autoSpaceDE w:val="0"/>
        <w:spacing w:line="200" w:lineRule="atLeast"/>
        <w:rPr>
          <w:rFonts w:ascii="Arial" w:hAnsi="Arial" w:cs="Arial"/>
          <w:i/>
          <w:iCs/>
          <w:sz w:val="20"/>
          <w:szCs w:val="20"/>
          <w:lang w:eastAsia="ar-SA"/>
        </w:rPr>
      </w:pPr>
    </w:p>
    <w:p w14:paraId="6ABEC898">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1D8B9E53">
      <w:pPr>
        <w:pStyle w:val="332"/>
        <w:spacing w:before="0" w:after="0"/>
        <w:jc w:val="center"/>
        <w:rPr>
          <w:rFonts w:ascii="Arial" w:hAnsi="Arial" w:cs="Arial"/>
          <w:sz w:val="20"/>
          <w:szCs w:val="20"/>
        </w:rPr>
      </w:pPr>
    </w:p>
    <w:p w14:paraId="2FA8B386">
      <w:pPr>
        <w:pStyle w:val="332"/>
        <w:spacing w:before="0" w:after="0"/>
        <w:jc w:val="both"/>
        <w:rPr>
          <w:rFonts w:ascii="Arial" w:hAnsi="Arial" w:cs="Arial"/>
          <w:sz w:val="20"/>
          <w:szCs w:val="20"/>
        </w:rPr>
      </w:pPr>
    </w:p>
    <w:p w14:paraId="43F7EB0C">
      <w:pPr>
        <w:pStyle w:val="332"/>
        <w:spacing w:before="0" w:after="0"/>
        <w:jc w:val="center"/>
        <w:rPr>
          <w:rFonts w:ascii="Arial" w:hAnsi="Arial" w:cs="Arial"/>
          <w:sz w:val="20"/>
          <w:szCs w:val="20"/>
        </w:rPr>
      </w:pPr>
    </w:p>
    <w:p w14:paraId="475088D8">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23C8A234">
      <w:pPr>
        <w:pStyle w:val="332"/>
        <w:spacing w:before="0" w:after="0"/>
        <w:jc w:val="center"/>
        <w:rPr>
          <w:rFonts w:ascii="Arial" w:hAnsi="Arial" w:cs="Arial"/>
          <w:sz w:val="20"/>
          <w:szCs w:val="20"/>
        </w:rPr>
      </w:pPr>
      <w:r>
        <w:rPr>
          <w:rFonts w:ascii="Arial" w:hAnsi="Arial" w:cs="Arial"/>
          <w:sz w:val="20"/>
          <w:szCs w:val="20"/>
        </w:rPr>
        <w:t>Ass. Responsável</w:t>
      </w:r>
    </w:p>
    <w:p w14:paraId="624A9BB1">
      <w:pPr>
        <w:autoSpaceDE w:val="0"/>
        <w:spacing w:line="200" w:lineRule="atLeast"/>
        <w:rPr>
          <w:rFonts w:ascii="Arial" w:hAnsi="Arial" w:cs="Arial"/>
          <w:sz w:val="20"/>
          <w:szCs w:val="20"/>
          <w:lang w:eastAsia="ar-SA"/>
        </w:rPr>
      </w:pPr>
    </w:p>
    <w:p w14:paraId="0AB6F315">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B6E6BA6">
      <w:pPr>
        <w:autoSpaceDE w:val="0"/>
        <w:autoSpaceDN w:val="0"/>
        <w:adjustRightInd w:val="0"/>
        <w:rPr>
          <w:rFonts w:ascii="Arial" w:hAnsi="Arial" w:eastAsia="Calibri" w:cs="Arial"/>
          <w:color w:val="000000"/>
          <w:sz w:val="20"/>
          <w:szCs w:val="20"/>
          <w:lang w:eastAsia="en-US"/>
        </w:rPr>
      </w:pPr>
    </w:p>
    <w:p w14:paraId="1A40634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A6FA65">
      <w:pPr>
        <w:ind w:firstLine="567"/>
        <w:jc w:val="center"/>
        <w:rPr>
          <w:rFonts w:ascii="Arial" w:hAnsi="Arial" w:cs="Arial"/>
          <w:b/>
          <w:bCs/>
          <w:sz w:val="20"/>
          <w:szCs w:val="20"/>
        </w:rPr>
      </w:pPr>
    </w:p>
    <w:p w14:paraId="5B18EB09">
      <w:pPr>
        <w:ind w:firstLine="567"/>
        <w:jc w:val="center"/>
        <w:rPr>
          <w:rFonts w:ascii="Arial" w:hAnsi="Arial" w:cs="Arial"/>
          <w:b/>
          <w:bCs/>
          <w:sz w:val="20"/>
          <w:szCs w:val="20"/>
        </w:rPr>
      </w:pPr>
    </w:p>
    <w:p w14:paraId="685702D2">
      <w:pPr>
        <w:ind w:firstLine="567"/>
        <w:jc w:val="center"/>
        <w:rPr>
          <w:rFonts w:ascii="Arial" w:hAnsi="Arial" w:cs="Arial"/>
          <w:b/>
          <w:bCs/>
          <w:sz w:val="20"/>
          <w:szCs w:val="20"/>
        </w:rPr>
      </w:pPr>
    </w:p>
    <w:p w14:paraId="059C7EE4">
      <w:pPr>
        <w:ind w:firstLine="567"/>
        <w:jc w:val="center"/>
        <w:rPr>
          <w:rFonts w:ascii="Arial" w:hAnsi="Arial" w:cs="Arial"/>
          <w:b/>
          <w:bCs/>
          <w:sz w:val="20"/>
          <w:szCs w:val="20"/>
        </w:rPr>
      </w:pPr>
    </w:p>
    <w:p w14:paraId="3A13F91A">
      <w:pPr>
        <w:ind w:firstLine="567"/>
        <w:jc w:val="center"/>
        <w:rPr>
          <w:rFonts w:ascii="Arial" w:hAnsi="Arial" w:cs="Arial"/>
          <w:b/>
          <w:bCs/>
          <w:sz w:val="20"/>
          <w:szCs w:val="20"/>
        </w:rPr>
      </w:pPr>
    </w:p>
    <w:p w14:paraId="14B24298">
      <w:pPr>
        <w:ind w:firstLine="567"/>
        <w:jc w:val="center"/>
        <w:rPr>
          <w:rFonts w:ascii="Arial" w:hAnsi="Arial" w:cs="Arial"/>
          <w:b/>
          <w:bCs/>
          <w:sz w:val="20"/>
          <w:szCs w:val="20"/>
        </w:rPr>
      </w:pPr>
    </w:p>
    <w:p w14:paraId="62DAF82D">
      <w:pPr>
        <w:ind w:firstLine="567"/>
        <w:jc w:val="center"/>
        <w:rPr>
          <w:rFonts w:ascii="Arial" w:hAnsi="Arial" w:cs="Arial"/>
          <w:b/>
          <w:bCs/>
          <w:sz w:val="20"/>
          <w:szCs w:val="20"/>
        </w:rPr>
      </w:pPr>
    </w:p>
    <w:p w14:paraId="75A74B70">
      <w:pPr>
        <w:ind w:firstLine="567"/>
        <w:jc w:val="center"/>
        <w:rPr>
          <w:rFonts w:ascii="Arial" w:hAnsi="Arial" w:cs="Arial"/>
          <w:b/>
          <w:bCs/>
          <w:sz w:val="20"/>
          <w:szCs w:val="20"/>
        </w:rPr>
      </w:pPr>
    </w:p>
    <w:p w14:paraId="12B1AC95">
      <w:pPr>
        <w:ind w:firstLine="567"/>
        <w:jc w:val="center"/>
        <w:rPr>
          <w:rFonts w:ascii="Arial" w:hAnsi="Arial" w:cs="Arial"/>
          <w:b/>
          <w:bCs/>
          <w:sz w:val="20"/>
          <w:szCs w:val="20"/>
        </w:rPr>
      </w:pPr>
    </w:p>
    <w:p w14:paraId="0897D975">
      <w:pPr>
        <w:ind w:firstLine="567"/>
        <w:jc w:val="center"/>
        <w:rPr>
          <w:rFonts w:ascii="Arial" w:hAnsi="Arial" w:cs="Arial"/>
          <w:b/>
          <w:bCs/>
          <w:sz w:val="20"/>
          <w:szCs w:val="20"/>
        </w:rPr>
      </w:pPr>
    </w:p>
    <w:p w14:paraId="7A46E84F">
      <w:pPr>
        <w:ind w:firstLine="567"/>
        <w:jc w:val="center"/>
        <w:rPr>
          <w:rFonts w:ascii="Arial" w:hAnsi="Arial" w:cs="Arial"/>
          <w:b/>
          <w:bCs/>
          <w:sz w:val="20"/>
          <w:szCs w:val="20"/>
        </w:rPr>
      </w:pPr>
    </w:p>
    <w:p w14:paraId="49E111CE">
      <w:pPr>
        <w:ind w:firstLine="567"/>
        <w:jc w:val="center"/>
        <w:rPr>
          <w:rFonts w:ascii="Arial" w:hAnsi="Arial" w:cs="Arial"/>
          <w:b/>
          <w:bCs/>
          <w:sz w:val="20"/>
          <w:szCs w:val="20"/>
        </w:rPr>
      </w:pPr>
    </w:p>
    <w:p w14:paraId="1BF6DE22">
      <w:pPr>
        <w:ind w:firstLine="567"/>
        <w:jc w:val="center"/>
        <w:rPr>
          <w:rFonts w:ascii="Arial" w:hAnsi="Arial" w:cs="Arial"/>
          <w:b/>
          <w:bCs/>
          <w:sz w:val="20"/>
          <w:szCs w:val="20"/>
        </w:rPr>
      </w:pPr>
    </w:p>
    <w:p w14:paraId="727128A0">
      <w:pPr>
        <w:ind w:firstLine="567"/>
        <w:jc w:val="center"/>
        <w:rPr>
          <w:rFonts w:ascii="Arial" w:hAnsi="Arial" w:cs="Arial"/>
          <w:b/>
          <w:bCs/>
          <w:sz w:val="20"/>
          <w:szCs w:val="20"/>
        </w:rPr>
      </w:pPr>
    </w:p>
    <w:p w14:paraId="030AAC60">
      <w:pPr>
        <w:ind w:firstLine="567"/>
        <w:jc w:val="center"/>
        <w:rPr>
          <w:rFonts w:ascii="Arial" w:hAnsi="Arial" w:cs="Arial"/>
          <w:b/>
          <w:bCs/>
          <w:sz w:val="20"/>
          <w:szCs w:val="20"/>
        </w:rPr>
      </w:pPr>
    </w:p>
    <w:p w14:paraId="4CF50615">
      <w:pPr>
        <w:ind w:firstLine="567"/>
        <w:jc w:val="center"/>
        <w:rPr>
          <w:rFonts w:ascii="Arial" w:hAnsi="Arial" w:cs="Arial"/>
          <w:b/>
          <w:bCs/>
          <w:sz w:val="20"/>
          <w:szCs w:val="20"/>
        </w:rPr>
      </w:pPr>
    </w:p>
    <w:p w14:paraId="295DDE79">
      <w:pPr>
        <w:ind w:firstLine="567"/>
        <w:jc w:val="center"/>
        <w:rPr>
          <w:rFonts w:ascii="Arial" w:hAnsi="Arial" w:cs="Arial"/>
          <w:b/>
          <w:bCs/>
          <w:sz w:val="20"/>
          <w:szCs w:val="20"/>
        </w:rPr>
      </w:pPr>
    </w:p>
    <w:p w14:paraId="7C3BF607">
      <w:pPr>
        <w:ind w:firstLine="567"/>
        <w:jc w:val="center"/>
        <w:rPr>
          <w:rFonts w:ascii="Arial" w:hAnsi="Arial" w:cs="Arial"/>
          <w:b/>
          <w:bCs/>
          <w:sz w:val="20"/>
          <w:szCs w:val="20"/>
        </w:rPr>
      </w:pPr>
    </w:p>
    <w:p w14:paraId="471D6E31">
      <w:pPr>
        <w:ind w:firstLine="567"/>
        <w:jc w:val="center"/>
        <w:rPr>
          <w:rFonts w:ascii="Arial" w:hAnsi="Arial" w:cs="Arial"/>
          <w:b/>
          <w:bCs/>
          <w:sz w:val="20"/>
          <w:szCs w:val="20"/>
        </w:rPr>
      </w:pPr>
    </w:p>
    <w:p w14:paraId="2E8D4080">
      <w:pPr>
        <w:ind w:firstLine="567"/>
        <w:jc w:val="center"/>
        <w:rPr>
          <w:rFonts w:ascii="Arial" w:hAnsi="Arial" w:cs="Arial"/>
          <w:b/>
          <w:bCs/>
          <w:sz w:val="20"/>
          <w:szCs w:val="20"/>
        </w:rPr>
      </w:pPr>
    </w:p>
    <w:p w14:paraId="25E28CE6">
      <w:pPr>
        <w:ind w:firstLine="567"/>
        <w:jc w:val="center"/>
        <w:rPr>
          <w:rFonts w:ascii="Arial" w:hAnsi="Arial" w:cs="Arial"/>
          <w:b/>
          <w:bCs/>
          <w:sz w:val="20"/>
          <w:szCs w:val="20"/>
        </w:rPr>
      </w:pPr>
    </w:p>
    <w:p w14:paraId="56B4A976">
      <w:pPr>
        <w:ind w:firstLine="567"/>
        <w:jc w:val="center"/>
        <w:rPr>
          <w:rFonts w:ascii="Arial" w:hAnsi="Arial" w:cs="Arial"/>
          <w:b/>
          <w:bCs/>
          <w:sz w:val="20"/>
          <w:szCs w:val="20"/>
        </w:rPr>
      </w:pPr>
    </w:p>
    <w:p w14:paraId="57EC0166">
      <w:pPr>
        <w:ind w:firstLine="567"/>
        <w:jc w:val="center"/>
        <w:rPr>
          <w:rFonts w:ascii="Arial" w:hAnsi="Arial" w:cs="Arial"/>
          <w:b/>
          <w:bCs/>
          <w:sz w:val="20"/>
          <w:szCs w:val="20"/>
        </w:rPr>
      </w:pPr>
    </w:p>
    <w:p w14:paraId="16A1DECA">
      <w:pPr>
        <w:ind w:firstLine="567"/>
        <w:jc w:val="both"/>
        <w:rPr>
          <w:rFonts w:ascii="Arial" w:hAnsi="Arial" w:cs="Arial"/>
          <w:b/>
          <w:bCs/>
          <w:sz w:val="20"/>
          <w:szCs w:val="20"/>
        </w:rPr>
      </w:pPr>
    </w:p>
    <w:p w14:paraId="25F593EF">
      <w:pPr>
        <w:jc w:val="both"/>
        <w:rPr>
          <w:rFonts w:ascii="Arial" w:hAnsi="Arial" w:cs="Arial"/>
          <w:b/>
          <w:bCs/>
          <w:sz w:val="20"/>
          <w:szCs w:val="20"/>
        </w:rPr>
      </w:pPr>
    </w:p>
    <w:p w14:paraId="29470BA0">
      <w:pPr>
        <w:ind w:firstLine="567"/>
        <w:jc w:val="center"/>
        <w:rPr>
          <w:rFonts w:ascii="Arial" w:hAnsi="Arial" w:cs="Arial"/>
          <w:b/>
          <w:bCs/>
          <w:sz w:val="20"/>
          <w:szCs w:val="20"/>
        </w:rPr>
      </w:pPr>
    </w:p>
    <w:p w14:paraId="436EB37E">
      <w:pPr>
        <w:jc w:val="center"/>
        <w:rPr>
          <w:rFonts w:ascii="Arial" w:hAnsi="Arial" w:cs="Arial"/>
          <w:b/>
          <w:bCs/>
          <w:sz w:val="26"/>
          <w:szCs w:val="26"/>
        </w:rPr>
      </w:pPr>
      <w:r>
        <w:rPr>
          <w:rFonts w:ascii="Arial" w:hAnsi="Arial" w:cs="Arial"/>
          <w:b/>
          <w:bCs/>
          <w:sz w:val="26"/>
          <w:szCs w:val="26"/>
        </w:rPr>
        <w:t>ANEXO V</w:t>
      </w:r>
    </w:p>
    <w:p w14:paraId="060D3678">
      <w:pPr>
        <w:jc w:val="center"/>
        <w:rPr>
          <w:rFonts w:ascii="Arial" w:hAnsi="Arial" w:cs="Arial"/>
          <w:b/>
          <w:bCs/>
        </w:rPr>
      </w:pPr>
    </w:p>
    <w:p w14:paraId="0E364C1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17A135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07E1BDA4">
      <w:pPr>
        <w:spacing w:line="200" w:lineRule="atLeast"/>
        <w:jc w:val="center"/>
        <w:rPr>
          <w:rFonts w:ascii="Garamond" w:hAnsi="Garamond"/>
          <w:b/>
          <w:lang w:eastAsia="ar-SA"/>
        </w:rPr>
      </w:pPr>
    </w:p>
    <w:p w14:paraId="15B2461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11CD7F3">
      <w:pPr>
        <w:autoSpaceDE w:val="0"/>
        <w:spacing w:line="200" w:lineRule="atLeast"/>
        <w:jc w:val="center"/>
        <w:rPr>
          <w:rFonts w:ascii="Arial" w:hAnsi="Arial" w:cs="Arial"/>
          <w:b/>
          <w:bCs/>
          <w:sz w:val="20"/>
          <w:szCs w:val="20"/>
          <w:lang w:eastAsia="ar-SA"/>
        </w:rPr>
      </w:pPr>
    </w:p>
    <w:p w14:paraId="6AC6E947">
      <w:pPr>
        <w:autoSpaceDE w:val="0"/>
        <w:spacing w:line="200" w:lineRule="atLeast"/>
        <w:rPr>
          <w:rFonts w:ascii="Arial" w:hAnsi="Arial" w:cs="Arial"/>
          <w:b/>
          <w:bCs/>
          <w:sz w:val="20"/>
          <w:szCs w:val="20"/>
          <w:lang w:eastAsia="ar-SA"/>
        </w:rPr>
      </w:pPr>
    </w:p>
    <w:p w14:paraId="3D0043C6">
      <w:pPr>
        <w:autoSpaceDE w:val="0"/>
        <w:spacing w:line="200" w:lineRule="atLeast"/>
        <w:rPr>
          <w:rFonts w:ascii="Arial" w:hAnsi="Arial" w:cs="Arial"/>
          <w:b/>
          <w:bCs/>
          <w:sz w:val="20"/>
          <w:szCs w:val="20"/>
          <w:lang w:eastAsia="ar-SA"/>
        </w:rPr>
      </w:pPr>
    </w:p>
    <w:p w14:paraId="09A313DF">
      <w:pPr>
        <w:autoSpaceDE w:val="0"/>
        <w:spacing w:line="200" w:lineRule="atLeast"/>
        <w:rPr>
          <w:rFonts w:ascii="Arial" w:hAnsi="Arial" w:cs="Arial"/>
          <w:b/>
          <w:bCs/>
          <w:sz w:val="20"/>
          <w:szCs w:val="20"/>
          <w:lang w:eastAsia="ar-SA"/>
        </w:rPr>
      </w:pPr>
    </w:p>
    <w:p w14:paraId="0294C28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F0AF7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8927AD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59252B8">
      <w:pPr>
        <w:autoSpaceDE w:val="0"/>
        <w:spacing w:line="200" w:lineRule="atLeast"/>
        <w:ind w:firstLine="1134"/>
        <w:jc w:val="both"/>
        <w:rPr>
          <w:rFonts w:ascii="Arial" w:hAnsi="Arial" w:cs="Arial"/>
          <w:sz w:val="20"/>
          <w:szCs w:val="20"/>
          <w:lang w:eastAsia="ar-SA"/>
        </w:rPr>
      </w:pPr>
    </w:p>
    <w:p w14:paraId="133EC562">
      <w:pPr>
        <w:autoSpaceDE w:val="0"/>
        <w:spacing w:line="200" w:lineRule="atLeast"/>
        <w:rPr>
          <w:rFonts w:ascii="Arial" w:hAnsi="Arial" w:cs="Arial"/>
          <w:sz w:val="20"/>
          <w:szCs w:val="20"/>
          <w:lang w:eastAsia="ar-SA"/>
        </w:rPr>
      </w:pPr>
    </w:p>
    <w:p w14:paraId="46C9647F">
      <w:pPr>
        <w:autoSpaceDE w:val="0"/>
        <w:spacing w:line="200" w:lineRule="atLeast"/>
        <w:rPr>
          <w:rFonts w:ascii="Arial" w:hAnsi="Arial" w:cs="Arial"/>
          <w:i/>
          <w:iCs/>
          <w:sz w:val="20"/>
          <w:szCs w:val="20"/>
          <w:lang w:eastAsia="ar-SA"/>
        </w:rPr>
      </w:pPr>
    </w:p>
    <w:p w14:paraId="2D0F5530">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799D6A2B">
      <w:pPr>
        <w:pStyle w:val="332"/>
        <w:spacing w:before="0" w:after="0"/>
        <w:jc w:val="center"/>
        <w:rPr>
          <w:rFonts w:ascii="Arial" w:hAnsi="Arial" w:cs="Arial"/>
          <w:sz w:val="20"/>
          <w:szCs w:val="20"/>
        </w:rPr>
      </w:pPr>
    </w:p>
    <w:p w14:paraId="2DEB6D28">
      <w:pPr>
        <w:pStyle w:val="332"/>
        <w:spacing w:before="0" w:after="0"/>
        <w:jc w:val="center"/>
        <w:rPr>
          <w:rFonts w:ascii="Arial" w:hAnsi="Arial" w:cs="Arial"/>
          <w:sz w:val="20"/>
          <w:szCs w:val="20"/>
        </w:rPr>
      </w:pPr>
    </w:p>
    <w:p w14:paraId="1B025C52">
      <w:pPr>
        <w:pStyle w:val="332"/>
        <w:spacing w:before="0" w:after="0"/>
        <w:jc w:val="center"/>
        <w:rPr>
          <w:rFonts w:ascii="Arial" w:hAnsi="Arial" w:cs="Arial"/>
          <w:sz w:val="20"/>
          <w:szCs w:val="20"/>
        </w:rPr>
      </w:pPr>
    </w:p>
    <w:p w14:paraId="4B158DAD">
      <w:pPr>
        <w:pStyle w:val="332"/>
        <w:spacing w:before="0" w:after="0"/>
        <w:jc w:val="center"/>
        <w:rPr>
          <w:rFonts w:ascii="Arial" w:hAnsi="Arial" w:cs="Arial"/>
          <w:sz w:val="20"/>
          <w:szCs w:val="20"/>
        </w:rPr>
      </w:pPr>
    </w:p>
    <w:p w14:paraId="1D98CB39">
      <w:pPr>
        <w:pStyle w:val="332"/>
        <w:spacing w:before="0" w:after="0"/>
        <w:jc w:val="both"/>
        <w:rPr>
          <w:rFonts w:ascii="Arial" w:hAnsi="Arial" w:cs="Arial"/>
          <w:sz w:val="20"/>
          <w:szCs w:val="20"/>
        </w:rPr>
      </w:pPr>
    </w:p>
    <w:p w14:paraId="6F738FEC">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72A825A1">
      <w:pPr>
        <w:pStyle w:val="332"/>
        <w:spacing w:before="0" w:after="0"/>
        <w:jc w:val="center"/>
        <w:rPr>
          <w:rFonts w:ascii="Arial" w:hAnsi="Arial" w:cs="Arial"/>
          <w:sz w:val="20"/>
          <w:szCs w:val="20"/>
        </w:rPr>
      </w:pPr>
      <w:r>
        <w:rPr>
          <w:rFonts w:ascii="Arial" w:hAnsi="Arial" w:cs="Arial"/>
          <w:sz w:val="20"/>
          <w:szCs w:val="20"/>
        </w:rPr>
        <w:t>Ass. Responsável</w:t>
      </w:r>
    </w:p>
    <w:p w14:paraId="5888E4EF">
      <w:pPr>
        <w:autoSpaceDE w:val="0"/>
        <w:spacing w:line="200" w:lineRule="atLeast"/>
        <w:rPr>
          <w:rFonts w:ascii="Arial" w:hAnsi="Arial" w:cs="Arial"/>
          <w:sz w:val="20"/>
          <w:szCs w:val="20"/>
          <w:lang w:eastAsia="ar-SA"/>
        </w:rPr>
      </w:pPr>
    </w:p>
    <w:p w14:paraId="1AFA8055">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2825FD">
      <w:pPr>
        <w:autoSpaceDE w:val="0"/>
        <w:autoSpaceDN w:val="0"/>
        <w:adjustRightInd w:val="0"/>
        <w:rPr>
          <w:rFonts w:ascii="Arial" w:hAnsi="Arial" w:eastAsia="Calibri" w:cs="Arial"/>
          <w:color w:val="000000"/>
          <w:sz w:val="20"/>
          <w:szCs w:val="20"/>
          <w:lang w:eastAsia="en-US"/>
        </w:rPr>
      </w:pPr>
    </w:p>
    <w:p w14:paraId="348BD8B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C774E9D">
      <w:pPr>
        <w:ind w:firstLine="567"/>
        <w:jc w:val="center"/>
        <w:rPr>
          <w:rFonts w:ascii="Arial" w:hAnsi="Arial" w:cs="Arial"/>
          <w:b/>
          <w:bCs/>
          <w:sz w:val="20"/>
          <w:szCs w:val="20"/>
        </w:rPr>
      </w:pPr>
    </w:p>
    <w:p w14:paraId="1CC2AD2B">
      <w:pPr>
        <w:ind w:firstLine="567"/>
        <w:jc w:val="center"/>
        <w:rPr>
          <w:rFonts w:ascii="Arial" w:hAnsi="Arial" w:cs="Arial"/>
          <w:b/>
          <w:bCs/>
          <w:sz w:val="20"/>
          <w:szCs w:val="20"/>
        </w:rPr>
      </w:pPr>
    </w:p>
    <w:p w14:paraId="6F44F697">
      <w:pPr>
        <w:ind w:firstLine="567"/>
        <w:jc w:val="center"/>
        <w:rPr>
          <w:rFonts w:ascii="Arial" w:hAnsi="Arial" w:cs="Arial"/>
          <w:b/>
          <w:bCs/>
          <w:sz w:val="20"/>
          <w:szCs w:val="20"/>
        </w:rPr>
      </w:pPr>
    </w:p>
    <w:p w14:paraId="1EA29E6D">
      <w:pPr>
        <w:ind w:firstLine="567"/>
        <w:jc w:val="center"/>
        <w:rPr>
          <w:rFonts w:ascii="Arial" w:hAnsi="Arial" w:cs="Arial"/>
          <w:b/>
          <w:bCs/>
          <w:sz w:val="20"/>
          <w:szCs w:val="20"/>
        </w:rPr>
      </w:pPr>
    </w:p>
    <w:p w14:paraId="45AC0188">
      <w:pPr>
        <w:ind w:firstLine="567"/>
        <w:jc w:val="center"/>
        <w:rPr>
          <w:rFonts w:ascii="Arial" w:hAnsi="Arial" w:cs="Arial"/>
          <w:b/>
          <w:bCs/>
          <w:sz w:val="20"/>
          <w:szCs w:val="20"/>
        </w:rPr>
      </w:pPr>
    </w:p>
    <w:p w14:paraId="092F6AB6">
      <w:pPr>
        <w:ind w:firstLine="567"/>
        <w:jc w:val="center"/>
        <w:rPr>
          <w:rFonts w:ascii="Arial" w:hAnsi="Arial" w:cs="Arial"/>
          <w:b/>
          <w:bCs/>
          <w:sz w:val="20"/>
          <w:szCs w:val="20"/>
        </w:rPr>
      </w:pPr>
    </w:p>
    <w:p w14:paraId="2B26D70E">
      <w:pPr>
        <w:ind w:firstLine="567"/>
        <w:jc w:val="center"/>
        <w:rPr>
          <w:rFonts w:ascii="Arial" w:hAnsi="Arial" w:cs="Arial"/>
          <w:b/>
          <w:bCs/>
          <w:sz w:val="20"/>
          <w:szCs w:val="20"/>
        </w:rPr>
      </w:pPr>
    </w:p>
    <w:p w14:paraId="2E1B9B10">
      <w:pPr>
        <w:ind w:firstLine="567"/>
        <w:jc w:val="center"/>
        <w:rPr>
          <w:rFonts w:ascii="Arial" w:hAnsi="Arial" w:cs="Arial"/>
          <w:b/>
          <w:bCs/>
          <w:sz w:val="20"/>
          <w:szCs w:val="20"/>
        </w:rPr>
      </w:pPr>
    </w:p>
    <w:p w14:paraId="0F948803">
      <w:pPr>
        <w:ind w:firstLine="567"/>
        <w:jc w:val="center"/>
        <w:rPr>
          <w:rFonts w:ascii="Arial" w:hAnsi="Arial" w:cs="Arial"/>
          <w:b/>
          <w:bCs/>
          <w:sz w:val="20"/>
          <w:szCs w:val="20"/>
        </w:rPr>
      </w:pPr>
    </w:p>
    <w:p w14:paraId="475AAFAD">
      <w:pPr>
        <w:ind w:firstLine="567"/>
        <w:jc w:val="center"/>
        <w:rPr>
          <w:rFonts w:ascii="Arial" w:hAnsi="Arial" w:cs="Arial"/>
          <w:b/>
          <w:bCs/>
          <w:sz w:val="20"/>
          <w:szCs w:val="20"/>
        </w:rPr>
      </w:pPr>
    </w:p>
    <w:p w14:paraId="39EFD0DB">
      <w:pPr>
        <w:ind w:firstLine="567"/>
        <w:jc w:val="center"/>
        <w:rPr>
          <w:rFonts w:ascii="Arial" w:hAnsi="Arial" w:cs="Arial"/>
          <w:b/>
          <w:bCs/>
          <w:sz w:val="20"/>
          <w:szCs w:val="20"/>
        </w:rPr>
      </w:pPr>
    </w:p>
    <w:p w14:paraId="1FB15968">
      <w:pPr>
        <w:ind w:firstLine="567"/>
        <w:jc w:val="center"/>
        <w:rPr>
          <w:rFonts w:ascii="Arial" w:hAnsi="Arial" w:cs="Arial"/>
          <w:b/>
          <w:bCs/>
          <w:sz w:val="20"/>
          <w:szCs w:val="20"/>
        </w:rPr>
      </w:pPr>
    </w:p>
    <w:p w14:paraId="1B81A62E">
      <w:pPr>
        <w:ind w:firstLine="567"/>
        <w:jc w:val="center"/>
        <w:rPr>
          <w:rFonts w:ascii="Arial" w:hAnsi="Arial" w:cs="Arial"/>
          <w:b/>
          <w:bCs/>
          <w:sz w:val="20"/>
          <w:szCs w:val="20"/>
        </w:rPr>
      </w:pPr>
    </w:p>
    <w:p w14:paraId="1D7B9E3D">
      <w:pPr>
        <w:ind w:firstLine="567"/>
        <w:jc w:val="center"/>
        <w:rPr>
          <w:rFonts w:ascii="Arial" w:hAnsi="Arial" w:cs="Arial"/>
          <w:b/>
          <w:bCs/>
          <w:sz w:val="20"/>
          <w:szCs w:val="20"/>
        </w:rPr>
      </w:pPr>
    </w:p>
    <w:p w14:paraId="517C3722">
      <w:pPr>
        <w:ind w:firstLine="567"/>
        <w:jc w:val="center"/>
        <w:rPr>
          <w:rFonts w:ascii="Arial" w:hAnsi="Arial" w:cs="Arial"/>
          <w:b/>
          <w:bCs/>
          <w:sz w:val="20"/>
          <w:szCs w:val="20"/>
        </w:rPr>
      </w:pPr>
    </w:p>
    <w:p w14:paraId="69FE2291">
      <w:pPr>
        <w:ind w:firstLine="567"/>
        <w:jc w:val="center"/>
        <w:rPr>
          <w:rFonts w:ascii="Arial" w:hAnsi="Arial" w:cs="Arial"/>
          <w:b/>
          <w:bCs/>
          <w:sz w:val="20"/>
          <w:szCs w:val="20"/>
        </w:rPr>
      </w:pPr>
    </w:p>
    <w:p w14:paraId="0177615E">
      <w:pPr>
        <w:ind w:firstLine="567"/>
        <w:jc w:val="center"/>
        <w:rPr>
          <w:rFonts w:ascii="Arial" w:hAnsi="Arial" w:cs="Arial"/>
          <w:b/>
          <w:bCs/>
          <w:sz w:val="20"/>
          <w:szCs w:val="20"/>
        </w:rPr>
      </w:pPr>
    </w:p>
    <w:p w14:paraId="04F517DC">
      <w:pPr>
        <w:ind w:firstLine="567"/>
        <w:jc w:val="center"/>
        <w:rPr>
          <w:rFonts w:ascii="Arial" w:hAnsi="Arial" w:cs="Arial"/>
          <w:b/>
          <w:bCs/>
          <w:sz w:val="20"/>
          <w:szCs w:val="20"/>
        </w:rPr>
      </w:pPr>
    </w:p>
    <w:p w14:paraId="3A46339A">
      <w:pPr>
        <w:ind w:firstLine="567"/>
        <w:jc w:val="center"/>
        <w:rPr>
          <w:rFonts w:ascii="Arial" w:hAnsi="Arial" w:cs="Arial"/>
          <w:b/>
          <w:bCs/>
          <w:sz w:val="20"/>
          <w:szCs w:val="20"/>
        </w:rPr>
      </w:pPr>
    </w:p>
    <w:p w14:paraId="529000C6">
      <w:pPr>
        <w:ind w:firstLine="567"/>
        <w:jc w:val="center"/>
        <w:rPr>
          <w:rFonts w:ascii="Arial" w:hAnsi="Arial" w:cs="Arial"/>
          <w:b/>
          <w:bCs/>
          <w:sz w:val="20"/>
          <w:szCs w:val="20"/>
        </w:rPr>
      </w:pPr>
    </w:p>
    <w:p w14:paraId="44AB4552">
      <w:pPr>
        <w:ind w:firstLine="567"/>
        <w:jc w:val="center"/>
        <w:rPr>
          <w:rFonts w:ascii="Arial" w:hAnsi="Arial" w:cs="Arial"/>
          <w:b/>
          <w:bCs/>
          <w:sz w:val="20"/>
          <w:szCs w:val="20"/>
        </w:rPr>
      </w:pPr>
    </w:p>
    <w:p w14:paraId="6A07732D">
      <w:pPr>
        <w:ind w:firstLine="567"/>
        <w:jc w:val="center"/>
        <w:rPr>
          <w:rFonts w:ascii="Arial" w:hAnsi="Arial" w:cs="Arial"/>
          <w:b/>
          <w:bCs/>
          <w:sz w:val="20"/>
          <w:szCs w:val="20"/>
        </w:rPr>
      </w:pPr>
    </w:p>
    <w:p w14:paraId="5A318E48">
      <w:pPr>
        <w:ind w:firstLine="567"/>
        <w:jc w:val="center"/>
        <w:rPr>
          <w:rFonts w:ascii="Arial" w:hAnsi="Arial" w:cs="Arial"/>
          <w:b/>
          <w:bCs/>
          <w:sz w:val="20"/>
          <w:szCs w:val="20"/>
        </w:rPr>
      </w:pPr>
    </w:p>
    <w:p w14:paraId="13B2F465">
      <w:pPr>
        <w:ind w:firstLine="567"/>
        <w:jc w:val="center"/>
        <w:rPr>
          <w:rFonts w:ascii="Arial" w:hAnsi="Arial" w:cs="Arial"/>
          <w:b/>
          <w:bCs/>
          <w:sz w:val="20"/>
          <w:szCs w:val="20"/>
        </w:rPr>
      </w:pPr>
    </w:p>
    <w:p w14:paraId="734DE303">
      <w:pPr>
        <w:jc w:val="both"/>
        <w:rPr>
          <w:rFonts w:ascii="Arial" w:hAnsi="Arial" w:cs="Arial"/>
          <w:b/>
          <w:bCs/>
          <w:sz w:val="20"/>
          <w:szCs w:val="20"/>
        </w:rPr>
      </w:pPr>
    </w:p>
    <w:p w14:paraId="791DA753">
      <w:pPr>
        <w:ind w:firstLine="567"/>
        <w:jc w:val="center"/>
        <w:rPr>
          <w:rFonts w:ascii="Arial" w:hAnsi="Arial" w:cs="Arial"/>
          <w:b/>
          <w:bCs/>
          <w:sz w:val="20"/>
          <w:szCs w:val="20"/>
        </w:rPr>
      </w:pPr>
    </w:p>
    <w:p w14:paraId="08FBF1C3">
      <w:pPr>
        <w:jc w:val="center"/>
        <w:rPr>
          <w:rFonts w:ascii="Arial" w:hAnsi="Arial" w:cs="Arial"/>
          <w:b/>
          <w:bCs/>
          <w:sz w:val="26"/>
          <w:szCs w:val="26"/>
        </w:rPr>
      </w:pPr>
    </w:p>
    <w:p w14:paraId="6F66C1D8">
      <w:pPr>
        <w:jc w:val="center"/>
        <w:rPr>
          <w:rFonts w:ascii="Arial" w:hAnsi="Arial" w:cs="Arial"/>
          <w:b/>
          <w:bCs/>
          <w:sz w:val="26"/>
          <w:szCs w:val="26"/>
        </w:rPr>
      </w:pPr>
      <w:r>
        <w:rPr>
          <w:rFonts w:ascii="Arial" w:hAnsi="Arial" w:cs="Arial"/>
          <w:b/>
          <w:bCs/>
          <w:sz w:val="26"/>
          <w:szCs w:val="26"/>
        </w:rPr>
        <w:t>ANEXO VI</w:t>
      </w:r>
    </w:p>
    <w:p w14:paraId="0FA9A04B">
      <w:pPr>
        <w:jc w:val="center"/>
        <w:rPr>
          <w:rFonts w:ascii="Arial" w:hAnsi="Arial" w:cs="Arial"/>
          <w:b/>
          <w:bCs/>
        </w:rPr>
      </w:pPr>
    </w:p>
    <w:p w14:paraId="5193A52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6A30CBE9">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49F46369">
      <w:pPr>
        <w:spacing w:line="200" w:lineRule="atLeast"/>
        <w:jc w:val="center"/>
        <w:rPr>
          <w:rFonts w:ascii="Garamond" w:hAnsi="Garamond"/>
          <w:b/>
          <w:lang w:eastAsia="ar-SA"/>
        </w:rPr>
      </w:pPr>
    </w:p>
    <w:p w14:paraId="02C2949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58AA899">
      <w:pPr>
        <w:autoSpaceDE w:val="0"/>
        <w:spacing w:line="200" w:lineRule="atLeast"/>
        <w:jc w:val="center"/>
        <w:rPr>
          <w:rFonts w:ascii="Arial" w:hAnsi="Arial" w:cs="Arial"/>
          <w:b/>
          <w:bCs/>
          <w:sz w:val="20"/>
          <w:szCs w:val="20"/>
          <w:lang w:eastAsia="ar-SA"/>
        </w:rPr>
      </w:pPr>
    </w:p>
    <w:p w14:paraId="3AB499BA">
      <w:pPr>
        <w:autoSpaceDE w:val="0"/>
        <w:spacing w:line="200" w:lineRule="atLeast"/>
        <w:rPr>
          <w:rFonts w:ascii="Arial" w:hAnsi="Arial" w:cs="Arial"/>
          <w:b/>
          <w:bCs/>
          <w:sz w:val="20"/>
          <w:szCs w:val="20"/>
          <w:lang w:eastAsia="ar-SA"/>
        </w:rPr>
      </w:pPr>
    </w:p>
    <w:p w14:paraId="1AECC549">
      <w:pPr>
        <w:autoSpaceDE w:val="0"/>
        <w:spacing w:line="200" w:lineRule="atLeast"/>
        <w:rPr>
          <w:rFonts w:ascii="Arial" w:hAnsi="Arial" w:cs="Arial"/>
          <w:b/>
          <w:bCs/>
          <w:sz w:val="20"/>
          <w:szCs w:val="20"/>
          <w:lang w:eastAsia="ar-SA"/>
        </w:rPr>
      </w:pPr>
    </w:p>
    <w:p w14:paraId="68C37773">
      <w:pPr>
        <w:autoSpaceDE w:val="0"/>
        <w:spacing w:line="200" w:lineRule="atLeast"/>
        <w:rPr>
          <w:rFonts w:ascii="Arial" w:hAnsi="Arial" w:cs="Arial"/>
          <w:b/>
          <w:bCs/>
          <w:sz w:val="20"/>
          <w:szCs w:val="20"/>
          <w:lang w:eastAsia="ar-SA"/>
        </w:rPr>
      </w:pPr>
    </w:p>
    <w:p w14:paraId="727ACDD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E333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5818C4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50CBD33">
      <w:pPr>
        <w:pStyle w:val="332"/>
        <w:spacing w:before="0" w:after="0"/>
        <w:jc w:val="center"/>
        <w:rPr>
          <w:rFonts w:ascii="Arial" w:hAnsi="Arial" w:cs="Arial"/>
          <w:sz w:val="20"/>
          <w:szCs w:val="20"/>
        </w:rPr>
      </w:pPr>
    </w:p>
    <w:p w14:paraId="7F5A19D8">
      <w:pPr>
        <w:pStyle w:val="332"/>
        <w:spacing w:before="0" w:after="0"/>
        <w:jc w:val="center"/>
        <w:rPr>
          <w:rFonts w:ascii="Arial" w:hAnsi="Arial" w:cs="Arial"/>
          <w:sz w:val="20"/>
          <w:szCs w:val="20"/>
        </w:rPr>
      </w:pPr>
    </w:p>
    <w:p w14:paraId="4B9D33D2">
      <w:pPr>
        <w:pStyle w:val="332"/>
        <w:spacing w:before="0" w:after="0"/>
        <w:jc w:val="center"/>
        <w:rPr>
          <w:rFonts w:ascii="Arial" w:hAnsi="Arial" w:cs="Arial"/>
          <w:sz w:val="20"/>
          <w:szCs w:val="20"/>
        </w:rPr>
      </w:pPr>
    </w:p>
    <w:p w14:paraId="13B9A303">
      <w:pPr>
        <w:autoSpaceDE w:val="0"/>
        <w:spacing w:line="200" w:lineRule="atLeast"/>
        <w:rPr>
          <w:rFonts w:ascii="Arial" w:hAnsi="Arial" w:cs="Arial"/>
          <w:i/>
          <w:iCs/>
          <w:sz w:val="20"/>
          <w:szCs w:val="20"/>
          <w:lang w:eastAsia="ar-SA"/>
        </w:rPr>
      </w:pPr>
    </w:p>
    <w:p w14:paraId="67D969B5">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1AF0AF64">
      <w:pPr>
        <w:pStyle w:val="332"/>
        <w:spacing w:before="0" w:after="0"/>
        <w:jc w:val="both"/>
        <w:rPr>
          <w:rFonts w:ascii="Arial" w:hAnsi="Arial" w:cs="Arial"/>
          <w:sz w:val="20"/>
          <w:szCs w:val="20"/>
        </w:rPr>
      </w:pPr>
    </w:p>
    <w:p w14:paraId="71F7AA08">
      <w:pPr>
        <w:pStyle w:val="332"/>
        <w:spacing w:before="0" w:after="0"/>
        <w:jc w:val="center"/>
        <w:rPr>
          <w:rFonts w:ascii="Arial" w:hAnsi="Arial" w:cs="Arial"/>
          <w:sz w:val="20"/>
          <w:szCs w:val="20"/>
        </w:rPr>
      </w:pPr>
    </w:p>
    <w:p w14:paraId="4C07480D">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43B3D100">
      <w:pPr>
        <w:pStyle w:val="332"/>
        <w:spacing w:before="0" w:after="0"/>
        <w:jc w:val="center"/>
        <w:rPr>
          <w:rFonts w:ascii="Arial" w:hAnsi="Arial" w:cs="Arial"/>
          <w:sz w:val="20"/>
          <w:szCs w:val="20"/>
        </w:rPr>
      </w:pPr>
      <w:r>
        <w:rPr>
          <w:rFonts w:ascii="Arial" w:hAnsi="Arial" w:cs="Arial"/>
          <w:sz w:val="20"/>
          <w:szCs w:val="20"/>
        </w:rPr>
        <w:t>Ass. Responsável</w:t>
      </w:r>
    </w:p>
    <w:p w14:paraId="6CB27A0D">
      <w:pPr>
        <w:autoSpaceDE w:val="0"/>
        <w:spacing w:line="200" w:lineRule="atLeast"/>
        <w:rPr>
          <w:rFonts w:ascii="Arial" w:hAnsi="Arial" w:cs="Arial"/>
          <w:sz w:val="20"/>
          <w:szCs w:val="20"/>
          <w:lang w:eastAsia="ar-SA"/>
        </w:rPr>
      </w:pPr>
    </w:p>
    <w:p w14:paraId="67BD0C1C">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89427E3">
      <w:pPr>
        <w:autoSpaceDE w:val="0"/>
        <w:autoSpaceDN w:val="0"/>
        <w:adjustRightInd w:val="0"/>
        <w:rPr>
          <w:rFonts w:ascii="Arial" w:hAnsi="Arial" w:eastAsia="Calibri" w:cs="Arial"/>
          <w:color w:val="000000"/>
          <w:sz w:val="20"/>
          <w:szCs w:val="20"/>
          <w:lang w:eastAsia="en-US"/>
        </w:rPr>
      </w:pPr>
    </w:p>
    <w:p w14:paraId="1720238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3FA8F1">
      <w:pPr>
        <w:ind w:left="-284" w:firstLine="284"/>
        <w:jc w:val="both"/>
        <w:rPr>
          <w:rFonts w:ascii="Arial" w:hAnsi="Arial" w:cs="Arial" w:eastAsiaTheme="minorHAnsi"/>
          <w:sz w:val="20"/>
          <w:szCs w:val="20"/>
        </w:rPr>
      </w:pPr>
    </w:p>
    <w:p w14:paraId="049021F9">
      <w:pPr>
        <w:ind w:left="-284" w:firstLine="284"/>
        <w:jc w:val="both"/>
        <w:rPr>
          <w:rFonts w:ascii="Arial" w:hAnsi="Arial" w:cs="Arial" w:eastAsiaTheme="minorHAnsi"/>
          <w:sz w:val="20"/>
          <w:szCs w:val="20"/>
        </w:rPr>
      </w:pPr>
    </w:p>
    <w:p w14:paraId="623D3C6E">
      <w:pPr>
        <w:ind w:left="-284" w:firstLine="284"/>
        <w:jc w:val="both"/>
        <w:rPr>
          <w:rFonts w:ascii="Arial" w:hAnsi="Arial" w:cs="Arial" w:eastAsiaTheme="minorHAnsi"/>
          <w:sz w:val="20"/>
          <w:szCs w:val="20"/>
        </w:rPr>
      </w:pPr>
    </w:p>
    <w:p w14:paraId="0F75ED47">
      <w:pPr>
        <w:ind w:left="-284" w:firstLine="284"/>
        <w:jc w:val="both"/>
        <w:rPr>
          <w:rFonts w:ascii="Arial" w:hAnsi="Arial" w:cs="Arial" w:eastAsiaTheme="minorHAnsi"/>
          <w:sz w:val="20"/>
          <w:szCs w:val="20"/>
        </w:rPr>
      </w:pPr>
    </w:p>
    <w:p w14:paraId="0491E60C">
      <w:pPr>
        <w:ind w:left="-284" w:firstLine="284"/>
        <w:jc w:val="both"/>
        <w:rPr>
          <w:rFonts w:ascii="Arial" w:hAnsi="Arial" w:cs="Arial" w:eastAsiaTheme="minorHAnsi"/>
          <w:sz w:val="20"/>
          <w:szCs w:val="20"/>
        </w:rPr>
      </w:pPr>
    </w:p>
    <w:p w14:paraId="429A3821">
      <w:pPr>
        <w:ind w:left="-284" w:firstLine="284"/>
        <w:jc w:val="both"/>
        <w:rPr>
          <w:rFonts w:ascii="Arial" w:hAnsi="Arial" w:cs="Arial" w:eastAsiaTheme="minorHAnsi"/>
          <w:sz w:val="20"/>
          <w:szCs w:val="20"/>
        </w:rPr>
      </w:pPr>
    </w:p>
    <w:p w14:paraId="48694213">
      <w:pPr>
        <w:ind w:left="-284" w:firstLine="284"/>
        <w:jc w:val="both"/>
        <w:rPr>
          <w:rFonts w:ascii="Arial" w:hAnsi="Arial" w:cs="Arial" w:eastAsiaTheme="minorHAnsi"/>
          <w:sz w:val="20"/>
          <w:szCs w:val="20"/>
        </w:rPr>
      </w:pPr>
    </w:p>
    <w:p w14:paraId="47C5CC65">
      <w:pPr>
        <w:ind w:left="-284" w:firstLine="284"/>
        <w:jc w:val="both"/>
        <w:rPr>
          <w:rFonts w:ascii="Arial" w:hAnsi="Arial" w:cs="Arial" w:eastAsiaTheme="minorHAnsi"/>
          <w:sz w:val="20"/>
          <w:szCs w:val="20"/>
        </w:rPr>
      </w:pPr>
    </w:p>
    <w:p w14:paraId="5BC87185">
      <w:pPr>
        <w:ind w:left="-284" w:firstLine="284"/>
        <w:jc w:val="both"/>
        <w:rPr>
          <w:rFonts w:ascii="Arial" w:hAnsi="Arial" w:cs="Arial" w:eastAsiaTheme="minorHAnsi"/>
          <w:sz w:val="20"/>
          <w:szCs w:val="20"/>
        </w:rPr>
      </w:pPr>
    </w:p>
    <w:p w14:paraId="43C7499C">
      <w:pPr>
        <w:ind w:left="-284" w:firstLine="284"/>
        <w:jc w:val="both"/>
        <w:rPr>
          <w:rFonts w:ascii="Arial" w:hAnsi="Arial" w:cs="Arial" w:eastAsiaTheme="minorHAnsi"/>
          <w:sz w:val="20"/>
          <w:szCs w:val="20"/>
        </w:rPr>
      </w:pPr>
    </w:p>
    <w:p w14:paraId="6229093F">
      <w:pPr>
        <w:ind w:left="-284" w:firstLine="284"/>
        <w:jc w:val="both"/>
        <w:rPr>
          <w:rFonts w:ascii="Arial" w:hAnsi="Arial" w:cs="Arial" w:eastAsiaTheme="minorHAnsi"/>
          <w:sz w:val="20"/>
          <w:szCs w:val="20"/>
        </w:rPr>
      </w:pPr>
    </w:p>
    <w:p w14:paraId="191C921B">
      <w:pPr>
        <w:ind w:left="-284" w:firstLine="284"/>
        <w:jc w:val="both"/>
        <w:rPr>
          <w:rFonts w:ascii="Arial" w:hAnsi="Arial" w:cs="Arial" w:eastAsiaTheme="minorHAnsi"/>
          <w:sz w:val="20"/>
          <w:szCs w:val="20"/>
        </w:rPr>
      </w:pPr>
    </w:p>
    <w:p w14:paraId="58FF4CD3">
      <w:pPr>
        <w:ind w:left="-284" w:firstLine="284"/>
        <w:jc w:val="both"/>
        <w:rPr>
          <w:rFonts w:ascii="Arial" w:hAnsi="Arial" w:cs="Arial" w:eastAsiaTheme="minorHAnsi"/>
          <w:sz w:val="20"/>
          <w:szCs w:val="20"/>
        </w:rPr>
      </w:pPr>
    </w:p>
    <w:p w14:paraId="3F5618E2">
      <w:pPr>
        <w:ind w:left="-284" w:firstLine="284"/>
        <w:jc w:val="both"/>
        <w:rPr>
          <w:rFonts w:ascii="Arial" w:hAnsi="Arial" w:cs="Arial" w:eastAsiaTheme="minorHAnsi"/>
          <w:sz w:val="20"/>
          <w:szCs w:val="20"/>
        </w:rPr>
      </w:pPr>
    </w:p>
    <w:p w14:paraId="5BF1ADC1">
      <w:pPr>
        <w:ind w:left="-284" w:firstLine="284"/>
        <w:jc w:val="both"/>
        <w:rPr>
          <w:rFonts w:ascii="Arial" w:hAnsi="Arial" w:cs="Arial" w:eastAsiaTheme="minorHAnsi"/>
          <w:sz w:val="20"/>
          <w:szCs w:val="20"/>
        </w:rPr>
      </w:pPr>
    </w:p>
    <w:p w14:paraId="7B957C0D">
      <w:pPr>
        <w:ind w:left="-284" w:firstLine="284"/>
        <w:jc w:val="both"/>
        <w:rPr>
          <w:rFonts w:ascii="Arial" w:hAnsi="Arial" w:cs="Arial" w:eastAsiaTheme="minorHAnsi"/>
          <w:sz w:val="20"/>
          <w:szCs w:val="20"/>
        </w:rPr>
      </w:pPr>
    </w:p>
    <w:p w14:paraId="53D8E41E">
      <w:pPr>
        <w:ind w:left="-284" w:firstLine="284"/>
        <w:jc w:val="both"/>
        <w:rPr>
          <w:rFonts w:ascii="Arial" w:hAnsi="Arial" w:cs="Arial" w:eastAsiaTheme="minorHAnsi"/>
          <w:sz w:val="20"/>
          <w:szCs w:val="20"/>
        </w:rPr>
      </w:pPr>
    </w:p>
    <w:p w14:paraId="4450C9A4">
      <w:pPr>
        <w:ind w:left="-284" w:firstLine="284"/>
        <w:jc w:val="both"/>
        <w:rPr>
          <w:rFonts w:ascii="Arial" w:hAnsi="Arial" w:cs="Arial" w:eastAsiaTheme="minorHAnsi"/>
          <w:sz w:val="20"/>
          <w:szCs w:val="20"/>
        </w:rPr>
      </w:pPr>
    </w:p>
    <w:p w14:paraId="3416056B">
      <w:pPr>
        <w:ind w:left="-284" w:firstLine="284"/>
        <w:jc w:val="both"/>
        <w:rPr>
          <w:rFonts w:ascii="Arial" w:hAnsi="Arial" w:cs="Arial" w:eastAsiaTheme="minorHAnsi"/>
          <w:sz w:val="20"/>
          <w:szCs w:val="20"/>
        </w:rPr>
      </w:pPr>
    </w:p>
    <w:p w14:paraId="487B6753">
      <w:pPr>
        <w:ind w:left="-284" w:firstLine="284"/>
        <w:jc w:val="both"/>
        <w:rPr>
          <w:rFonts w:ascii="Arial" w:hAnsi="Arial" w:cs="Arial" w:eastAsiaTheme="minorHAnsi"/>
          <w:sz w:val="20"/>
          <w:szCs w:val="20"/>
        </w:rPr>
      </w:pPr>
    </w:p>
    <w:p w14:paraId="00AFCC53">
      <w:pPr>
        <w:ind w:left="-284" w:firstLine="284"/>
        <w:jc w:val="both"/>
        <w:rPr>
          <w:rFonts w:ascii="Arial" w:hAnsi="Arial" w:cs="Arial" w:eastAsiaTheme="minorHAnsi"/>
          <w:sz w:val="20"/>
          <w:szCs w:val="20"/>
        </w:rPr>
      </w:pPr>
    </w:p>
    <w:p w14:paraId="48141324">
      <w:pPr>
        <w:ind w:left="-284" w:firstLine="284"/>
        <w:jc w:val="both"/>
        <w:rPr>
          <w:rFonts w:ascii="Arial" w:hAnsi="Arial" w:cs="Arial" w:eastAsiaTheme="minorHAnsi"/>
          <w:sz w:val="20"/>
          <w:szCs w:val="20"/>
        </w:rPr>
      </w:pPr>
    </w:p>
    <w:p w14:paraId="09687E41">
      <w:pPr>
        <w:ind w:left="-284" w:firstLine="284"/>
        <w:jc w:val="both"/>
        <w:rPr>
          <w:rFonts w:ascii="Arial" w:hAnsi="Arial" w:cs="Arial" w:eastAsiaTheme="minorHAnsi"/>
          <w:sz w:val="20"/>
          <w:szCs w:val="20"/>
        </w:rPr>
      </w:pPr>
    </w:p>
    <w:p w14:paraId="19AE7DF9">
      <w:pPr>
        <w:ind w:left="-284" w:firstLine="284"/>
        <w:jc w:val="both"/>
        <w:rPr>
          <w:rFonts w:ascii="Arial" w:hAnsi="Arial" w:cs="Arial" w:eastAsiaTheme="minorHAnsi"/>
          <w:sz w:val="20"/>
          <w:szCs w:val="20"/>
        </w:rPr>
      </w:pPr>
    </w:p>
    <w:p w14:paraId="60A4D003">
      <w:pPr>
        <w:ind w:left="-284" w:firstLine="284"/>
        <w:jc w:val="both"/>
        <w:rPr>
          <w:rFonts w:ascii="Arial" w:hAnsi="Arial" w:cs="Arial" w:eastAsiaTheme="minorHAnsi"/>
          <w:sz w:val="20"/>
          <w:szCs w:val="20"/>
        </w:rPr>
      </w:pPr>
    </w:p>
    <w:p w14:paraId="1E1925F3">
      <w:pPr>
        <w:ind w:left="-284" w:firstLine="284"/>
        <w:jc w:val="both"/>
        <w:rPr>
          <w:rFonts w:ascii="Arial" w:hAnsi="Arial" w:cs="Arial" w:eastAsiaTheme="minorHAnsi"/>
          <w:sz w:val="20"/>
          <w:szCs w:val="20"/>
        </w:rPr>
      </w:pPr>
    </w:p>
    <w:p w14:paraId="7E2586F1">
      <w:pPr>
        <w:ind w:left="-284" w:firstLine="284"/>
        <w:jc w:val="both"/>
        <w:rPr>
          <w:rFonts w:ascii="Arial" w:hAnsi="Arial" w:cs="Arial" w:eastAsiaTheme="minorHAnsi"/>
          <w:sz w:val="20"/>
          <w:szCs w:val="20"/>
        </w:rPr>
      </w:pPr>
    </w:p>
    <w:p w14:paraId="5735D1D8">
      <w:pPr>
        <w:ind w:left="-284" w:firstLine="284"/>
        <w:jc w:val="both"/>
        <w:rPr>
          <w:rFonts w:ascii="Arial" w:hAnsi="Arial" w:cs="Arial" w:eastAsiaTheme="minorHAnsi"/>
          <w:sz w:val="20"/>
          <w:szCs w:val="20"/>
        </w:rPr>
      </w:pPr>
    </w:p>
    <w:p w14:paraId="1A7E450B">
      <w:pPr>
        <w:jc w:val="center"/>
        <w:rPr>
          <w:rFonts w:ascii="Arial" w:hAnsi="Arial" w:cs="Arial"/>
          <w:b/>
          <w:bCs/>
          <w:sz w:val="26"/>
          <w:szCs w:val="26"/>
        </w:rPr>
      </w:pPr>
    </w:p>
    <w:p w14:paraId="65E23A15">
      <w:pPr>
        <w:jc w:val="center"/>
        <w:rPr>
          <w:rFonts w:ascii="Arial" w:hAnsi="Arial" w:cs="Arial"/>
          <w:b/>
          <w:bCs/>
          <w:sz w:val="26"/>
          <w:szCs w:val="26"/>
        </w:rPr>
      </w:pPr>
      <w:r>
        <w:rPr>
          <w:rFonts w:ascii="Arial" w:hAnsi="Arial" w:cs="Arial"/>
          <w:b/>
          <w:bCs/>
          <w:sz w:val="26"/>
          <w:szCs w:val="26"/>
        </w:rPr>
        <w:t>ANEXO VII</w:t>
      </w:r>
    </w:p>
    <w:p w14:paraId="26E2167C">
      <w:pPr>
        <w:jc w:val="center"/>
        <w:rPr>
          <w:rFonts w:ascii="Arial" w:hAnsi="Arial" w:cs="Arial"/>
          <w:b/>
          <w:bCs/>
        </w:rPr>
      </w:pPr>
    </w:p>
    <w:p w14:paraId="5AC4150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2D9973C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442B4E98">
      <w:pPr>
        <w:spacing w:line="200" w:lineRule="atLeast"/>
        <w:jc w:val="center"/>
        <w:rPr>
          <w:rFonts w:hint="default" w:ascii="Garamond" w:hAnsi="Garamond"/>
          <w:b/>
          <w:lang w:val="pt-BR" w:eastAsia="ar-SA"/>
        </w:rPr>
      </w:pPr>
    </w:p>
    <w:p w14:paraId="6BFCCF2F">
      <w:pPr>
        <w:spacing w:line="200" w:lineRule="atLeast"/>
        <w:jc w:val="center"/>
        <w:rPr>
          <w:rFonts w:ascii="Garamond" w:hAnsi="Garamond"/>
          <w:b/>
          <w:lang w:eastAsia="ar-SA"/>
        </w:rPr>
      </w:pPr>
    </w:p>
    <w:p w14:paraId="4223D1E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67BD7CC">
      <w:pPr>
        <w:autoSpaceDE w:val="0"/>
        <w:spacing w:line="200" w:lineRule="atLeast"/>
        <w:jc w:val="center"/>
        <w:rPr>
          <w:rFonts w:ascii="Arial" w:hAnsi="Arial" w:cs="Arial"/>
          <w:b/>
          <w:bCs/>
          <w:sz w:val="20"/>
          <w:szCs w:val="20"/>
          <w:lang w:eastAsia="ar-SA"/>
        </w:rPr>
      </w:pPr>
    </w:p>
    <w:p w14:paraId="70059E43">
      <w:pPr>
        <w:autoSpaceDE w:val="0"/>
        <w:spacing w:line="200" w:lineRule="atLeast"/>
        <w:rPr>
          <w:rFonts w:ascii="Arial" w:hAnsi="Arial" w:cs="Arial"/>
          <w:b/>
          <w:bCs/>
          <w:sz w:val="20"/>
          <w:szCs w:val="20"/>
          <w:lang w:eastAsia="ar-SA"/>
        </w:rPr>
      </w:pPr>
    </w:p>
    <w:p w14:paraId="4E175ABF">
      <w:pPr>
        <w:autoSpaceDE w:val="0"/>
        <w:spacing w:line="200" w:lineRule="atLeast"/>
        <w:rPr>
          <w:rFonts w:ascii="Arial" w:hAnsi="Arial" w:cs="Arial"/>
          <w:b/>
          <w:bCs/>
          <w:sz w:val="20"/>
          <w:szCs w:val="20"/>
          <w:lang w:eastAsia="ar-SA"/>
        </w:rPr>
      </w:pPr>
    </w:p>
    <w:p w14:paraId="3EEEB409">
      <w:pPr>
        <w:autoSpaceDE w:val="0"/>
        <w:spacing w:line="200" w:lineRule="atLeast"/>
        <w:rPr>
          <w:rFonts w:ascii="Arial" w:hAnsi="Arial" w:cs="Arial"/>
          <w:b/>
          <w:bCs/>
          <w:sz w:val="20"/>
          <w:szCs w:val="20"/>
          <w:lang w:eastAsia="ar-SA"/>
        </w:rPr>
      </w:pPr>
    </w:p>
    <w:p w14:paraId="100D65F1">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418D03A1">
      <w:pPr>
        <w:pStyle w:val="15"/>
        <w:ind w:firstLine="1134"/>
        <w:rPr>
          <w:rFonts w:ascii="Arial" w:hAnsi="Arial" w:cs="Arial"/>
          <w:b w:val="0"/>
          <w:bCs w:val="0"/>
          <w:sz w:val="20"/>
          <w:szCs w:val="20"/>
        </w:rPr>
      </w:pPr>
    </w:p>
    <w:p w14:paraId="70E3B469">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71A89327">
      <w:pPr>
        <w:pStyle w:val="332"/>
        <w:spacing w:before="0" w:after="0"/>
        <w:jc w:val="center"/>
        <w:rPr>
          <w:rFonts w:ascii="Arial" w:hAnsi="Arial" w:cs="Arial"/>
          <w:sz w:val="20"/>
          <w:szCs w:val="20"/>
        </w:rPr>
      </w:pPr>
    </w:p>
    <w:p w14:paraId="5D34854B">
      <w:pPr>
        <w:pStyle w:val="332"/>
        <w:spacing w:before="0" w:after="0"/>
        <w:jc w:val="center"/>
        <w:rPr>
          <w:rFonts w:ascii="Arial" w:hAnsi="Arial" w:cs="Arial"/>
          <w:sz w:val="20"/>
          <w:szCs w:val="20"/>
        </w:rPr>
      </w:pPr>
    </w:p>
    <w:p w14:paraId="03BB3B4F">
      <w:pPr>
        <w:autoSpaceDE w:val="0"/>
        <w:spacing w:line="200" w:lineRule="atLeast"/>
        <w:rPr>
          <w:rFonts w:ascii="Arial" w:hAnsi="Arial" w:cs="Arial"/>
          <w:i/>
          <w:iCs/>
          <w:sz w:val="20"/>
          <w:szCs w:val="20"/>
          <w:lang w:eastAsia="ar-SA"/>
        </w:rPr>
      </w:pPr>
    </w:p>
    <w:p w14:paraId="588CDF2A">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4FD4F491">
      <w:pPr>
        <w:pStyle w:val="332"/>
        <w:spacing w:before="0" w:after="0"/>
        <w:jc w:val="center"/>
        <w:rPr>
          <w:rFonts w:ascii="Arial" w:hAnsi="Arial" w:cs="Arial"/>
          <w:sz w:val="20"/>
          <w:szCs w:val="20"/>
        </w:rPr>
      </w:pPr>
    </w:p>
    <w:p w14:paraId="482D2247">
      <w:pPr>
        <w:pStyle w:val="332"/>
        <w:spacing w:before="0" w:after="0"/>
        <w:jc w:val="both"/>
        <w:rPr>
          <w:rFonts w:ascii="Arial" w:hAnsi="Arial" w:cs="Arial"/>
          <w:sz w:val="20"/>
          <w:szCs w:val="20"/>
        </w:rPr>
      </w:pPr>
    </w:p>
    <w:p w14:paraId="740C76B0">
      <w:pPr>
        <w:pStyle w:val="332"/>
        <w:spacing w:before="0" w:after="0"/>
        <w:jc w:val="center"/>
        <w:rPr>
          <w:rFonts w:ascii="Arial" w:hAnsi="Arial" w:cs="Arial"/>
          <w:sz w:val="20"/>
          <w:szCs w:val="20"/>
        </w:rPr>
      </w:pPr>
    </w:p>
    <w:p w14:paraId="433614B7">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0517FB9C">
      <w:pPr>
        <w:pStyle w:val="332"/>
        <w:spacing w:before="0" w:after="0"/>
        <w:jc w:val="center"/>
        <w:rPr>
          <w:rFonts w:ascii="Arial" w:hAnsi="Arial" w:cs="Arial"/>
          <w:sz w:val="20"/>
          <w:szCs w:val="20"/>
        </w:rPr>
      </w:pPr>
      <w:r>
        <w:rPr>
          <w:rFonts w:ascii="Arial" w:hAnsi="Arial" w:cs="Arial"/>
          <w:sz w:val="20"/>
          <w:szCs w:val="20"/>
        </w:rPr>
        <w:t>Ass. Responsável</w:t>
      </w:r>
    </w:p>
    <w:p w14:paraId="649D7963">
      <w:pPr>
        <w:autoSpaceDE w:val="0"/>
        <w:spacing w:line="200" w:lineRule="atLeast"/>
        <w:rPr>
          <w:rFonts w:ascii="Arial" w:hAnsi="Arial" w:cs="Arial"/>
          <w:sz w:val="20"/>
          <w:szCs w:val="20"/>
          <w:lang w:eastAsia="ar-SA"/>
        </w:rPr>
      </w:pPr>
    </w:p>
    <w:p w14:paraId="337248E4">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A3C8193">
      <w:pPr>
        <w:autoSpaceDE w:val="0"/>
        <w:autoSpaceDN w:val="0"/>
        <w:adjustRightInd w:val="0"/>
        <w:rPr>
          <w:rFonts w:ascii="Arial" w:hAnsi="Arial" w:eastAsia="Calibri" w:cs="Arial"/>
          <w:color w:val="000000"/>
          <w:sz w:val="20"/>
          <w:szCs w:val="20"/>
          <w:lang w:eastAsia="en-US"/>
        </w:rPr>
      </w:pPr>
    </w:p>
    <w:p w14:paraId="5BC35F2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D9149D">
      <w:pPr>
        <w:ind w:left="-284" w:firstLine="284"/>
        <w:jc w:val="both"/>
        <w:rPr>
          <w:rFonts w:ascii="Arial" w:hAnsi="Arial" w:cs="Arial" w:eastAsiaTheme="minorHAnsi"/>
          <w:sz w:val="20"/>
          <w:szCs w:val="20"/>
        </w:rPr>
      </w:pPr>
    </w:p>
    <w:p w14:paraId="60812A7A">
      <w:pPr>
        <w:ind w:left="-284" w:firstLine="284"/>
        <w:jc w:val="both"/>
        <w:rPr>
          <w:rFonts w:ascii="Arial" w:hAnsi="Arial" w:cs="Arial" w:eastAsiaTheme="minorHAnsi"/>
          <w:sz w:val="20"/>
          <w:szCs w:val="20"/>
        </w:rPr>
      </w:pPr>
    </w:p>
    <w:p w14:paraId="5E899A80">
      <w:pPr>
        <w:ind w:left="-284" w:firstLine="284"/>
        <w:jc w:val="both"/>
        <w:rPr>
          <w:rFonts w:ascii="Arial" w:hAnsi="Arial" w:cs="Arial" w:eastAsiaTheme="minorHAnsi"/>
          <w:sz w:val="20"/>
          <w:szCs w:val="20"/>
        </w:rPr>
      </w:pPr>
    </w:p>
    <w:p w14:paraId="6DDBFB51">
      <w:pPr>
        <w:ind w:left="-284" w:firstLine="284"/>
        <w:jc w:val="both"/>
        <w:rPr>
          <w:rFonts w:ascii="Arial" w:hAnsi="Arial" w:cs="Arial" w:eastAsiaTheme="minorHAnsi"/>
          <w:sz w:val="20"/>
          <w:szCs w:val="20"/>
        </w:rPr>
      </w:pPr>
    </w:p>
    <w:p w14:paraId="37DB2D28">
      <w:pPr>
        <w:ind w:left="-284" w:firstLine="284"/>
        <w:jc w:val="both"/>
        <w:rPr>
          <w:rFonts w:ascii="Arial" w:hAnsi="Arial" w:cs="Arial" w:eastAsiaTheme="minorHAnsi"/>
          <w:sz w:val="20"/>
          <w:szCs w:val="20"/>
        </w:rPr>
      </w:pPr>
    </w:p>
    <w:p w14:paraId="3BED3ACE">
      <w:pPr>
        <w:ind w:left="-284" w:firstLine="284"/>
        <w:jc w:val="both"/>
        <w:rPr>
          <w:rFonts w:ascii="Arial" w:hAnsi="Arial" w:cs="Arial" w:eastAsiaTheme="minorHAnsi"/>
          <w:sz w:val="20"/>
          <w:szCs w:val="20"/>
        </w:rPr>
      </w:pPr>
    </w:p>
    <w:p w14:paraId="5CFCAA10">
      <w:pPr>
        <w:ind w:left="-284" w:firstLine="284"/>
        <w:jc w:val="both"/>
        <w:rPr>
          <w:rFonts w:ascii="Arial" w:hAnsi="Arial" w:cs="Arial" w:eastAsiaTheme="minorHAnsi"/>
          <w:sz w:val="20"/>
          <w:szCs w:val="20"/>
        </w:rPr>
      </w:pPr>
    </w:p>
    <w:p w14:paraId="22B0EFF6">
      <w:pPr>
        <w:ind w:left="-284" w:firstLine="284"/>
        <w:jc w:val="both"/>
        <w:rPr>
          <w:rFonts w:ascii="Arial" w:hAnsi="Arial" w:cs="Arial" w:eastAsiaTheme="minorHAnsi"/>
          <w:sz w:val="20"/>
          <w:szCs w:val="20"/>
        </w:rPr>
      </w:pPr>
    </w:p>
    <w:p w14:paraId="5EE092CC">
      <w:pPr>
        <w:ind w:left="-284" w:firstLine="284"/>
        <w:jc w:val="both"/>
        <w:rPr>
          <w:rFonts w:ascii="Arial" w:hAnsi="Arial" w:cs="Arial" w:eastAsiaTheme="minorHAnsi"/>
          <w:sz w:val="20"/>
          <w:szCs w:val="20"/>
        </w:rPr>
      </w:pPr>
    </w:p>
    <w:p w14:paraId="51FF18F0">
      <w:pPr>
        <w:ind w:left="-284" w:firstLine="284"/>
        <w:jc w:val="both"/>
        <w:rPr>
          <w:rFonts w:ascii="Arial" w:hAnsi="Arial" w:cs="Arial" w:eastAsiaTheme="minorHAnsi"/>
          <w:sz w:val="20"/>
          <w:szCs w:val="20"/>
        </w:rPr>
      </w:pPr>
    </w:p>
    <w:p w14:paraId="409D26F9">
      <w:pPr>
        <w:ind w:left="-284" w:firstLine="284"/>
        <w:jc w:val="both"/>
        <w:rPr>
          <w:rFonts w:ascii="Arial" w:hAnsi="Arial" w:cs="Arial" w:eastAsiaTheme="minorHAnsi"/>
          <w:sz w:val="20"/>
          <w:szCs w:val="20"/>
        </w:rPr>
      </w:pPr>
    </w:p>
    <w:p w14:paraId="2AE1987C">
      <w:pPr>
        <w:ind w:left="-284" w:firstLine="284"/>
        <w:jc w:val="both"/>
        <w:rPr>
          <w:rFonts w:ascii="Arial" w:hAnsi="Arial" w:cs="Arial" w:eastAsiaTheme="minorHAnsi"/>
          <w:sz w:val="20"/>
          <w:szCs w:val="20"/>
        </w:rPr>
      </w:pPr>
    </w:p>
    <w:p w14:paraId="0A3D7F9A">
      <w:pPr>
        <w:ind w:left="-284" w:firstLine="284"/>
        <w:jc w:val="both"/>
        <w:rPr>
          <w:rFonts w:ascii="Arial" w:hAnsi="Arial" w:cs="Arial" w:eastAsiaTheme="minorHAnsi"/>
          <w:sz w:val="20"/>
          <w:szCs w:val="20"/>
        </w:rPr>
      </w:pPr>
    </w:p>
    <w:p w14:paraId="7C1D2D0E">
      <w:pPr>
        <w:ind w:left="-284" w:firstLine="284"/>
        <w:jc w:val="both"/>
        <w:rPr>
          <w:rFonts w:ascii="Arial" w:hAnsi="Arial" w:cs="Arial" w:eastAsiaTheme="minorHAnsi"/>
          <w:sz w:val="20"/>
          <w:szCs w:val="20"/>
        </w:rPr>
      </w:pPr>
    </w:p>
    <w:p w14:paraId="6E4901AC">
      <w:pPr>
        <w:ind w:left="-284" w:firstLine="284"/>
        <w:jc w:val="both"/>
        <w:rPr>
          <w:rFonts w:ascii="Arial" w:hAnsi="Arial" w:cs="Arial" w:eastAsiaTheme="minorHAnsi"/>
          <w:sz w:val="20"/>
          <w:szCs w:val="20"/>
        </w:rPr>
      </w:pPr>
    </w:p>
    <w:p w14:paraId="5358E578">
      <w:pPr>
        <w:ind w:left="-284" w:firstLine="284"/>
        <w:jc w:val="both"/>
        <w:rPr>
          <w:rFonts w:ascii="Arial" w:hAnsi="Arial" w:cs="Arial" w:eastAsiaTheme="minorHAnsi"/>
          <w:sz w:val="20"/>
          <w:szCs w:val="20"/>
        </w:rPr>
      </w:pPr>
    </w:p>
    <w:p w14:paraId="0EB39210">
      <w:pPr>
        <w:ind w:left="-284" w:firstLine="284"/>
        <w:jc w:val="both"/>
        <w:rPr>
          <w:rFonts w:ascii="Arial" w:hAnsi="Arial" w:cs="Arial" w:eastAsiaTheme="minorHAnsi"/>
          <w:sz w:val="20"/>
          <w:szCs w:val="20"/>
        </w:rPr>
      </w:pPr>
    </w:p>
    <w:p w14:paraId="57BD50B3">
      <w:pPr>
        <w:ind w:left="-284" w:firstLine="284"/>
        <w:jc w:val="both"/>
        <w:rPr>
          <w:rFonts w:ascii="Arial" w:hAnsi="Arial" w:cs="Arial" w:eastAsiaTheme="minorHAnsi"/>
          <w:sz w:val="20"/>
          <w:szCs w:val="20"/>
        </w:rPr>
      </w:pPr>
    </w:p>
    <w:p w14:paraId="417CC06D">
      <w:pPr>
        <w:ind w:left="-284" w:firstLine="284"/>
        <w:jc w:val="both"/>
        <w:rPr>
          <w:rFonts w:ascii="Arial" w:hAnsi="Arial" w:cs="Arial" w:eastAsiaTheme="minorHAnsi"/>
          <w:sz w:val="20"/>
          <w:szCs w:val="20"/>
        </w:rPr>
      </w:pPr>
    </w:p>
    <w:p w14:paraId="2AFAB009">
      <w:pPr>
        <w:ind w:left="-284" w:firstLine="284"/>
        <w:jc w:val="both"/>
        <w:rPr>
          <w:rFonts w:ascii="Arial" w:hAnsi="Arial" w:cs="Arial" w:eastAsiaTheme="minorHAnsi"/>
          <w:sz w:val="20"/>
          <w:szCs w:val="20"/>
        </w:rPr>
      </w:pPr>
    </w:p>
    <w:p w14:paraId="44945B18">
      <w:pPr>
        <w:ind w:left="-284" w:firstLine="284"/>
        <w:jc w:val="both"/>
        <w:rPr>
          <w:rFonts w:ascii="Arial" w:hAnsi="Arial" w:cs="Arial" w:eastAsiaTheme="minorHAnsi"/>
          <w:sz w:val="20"/>
          <w:szCs w:val="20"/>
        </w:rPr>
      </w:pPr>
    </w:p>
    <w:p w14:paraId="4C955FAA">
      <w:pPr>
        <w:ind w:left="-284" w:firstLine="284"/>
        <w:jc w:val="both"/>
        <w:rPr>
          <w:rFonts w:ascii="Arial" w:hAnsi="Arial" w:cs="Arial" w:eastAsiaTheme="minorHAnsi"/>
          <w:sz w:val="20"/>
          <w:szCs w:val="20"/>
        </w:rPr>
      </w:pPr>
    </w:p>
    <w:p w14:paraId="64A3B6C3">
      <w:pPr>
        <w:ind w:left="-284" w:firstLine="284"/>
        <w:jc w:val="both"/>
        <w:rPr>
          <w:rFonts w:ascii="Arial" w:hAnsi="Arial" w:cs="Arial" w:eastAsiaTheme="minorHAnsi"/>
          <w:sz w:val="20"/>
          <w:szCs w:val="20"/>
        </w:rPr>
      </w:pPr>
    </w:p>
    <w:p w14:paraId="5BD08034">
      <w:pPr>
        <w:ind w:left="-284" w:firstLine="284"/>
        <w:jc w:val="both"/>
        <w:rPr>
          <w:rFonts w:ascii="Arial" w:hAnsi="Arial" w:cs="Arial" w:eastAsiaTheme="minorHAnsi"/>
          <w:sz w:val="20"/>
          <w:szCs w:val="20"/>
        </w:rPr>
      </w:pPr>
    </w:p>
    <w:p w14:paraId="7D42E66A">
      <w:pPr>
        <w:ind w:left="-284" w:firstLine="284"/>
        <w:jc w:val="both"/>
        <w:rPr>
          <w:rFonts w:ascii="Arial" w:hAnsi="Arial" w:cs="Arial" w:eastAsiaTheme="minorHAnsi"/>
          <w:sz w:val="20"/>
          <w:szCs w:val="20"/>
        </w:rPr>
      </w:pPr>
    </w:p>
    <w:p w14:paraId="3A7167D9">
      <w:pPr>
        <w:ind w:left="-284" w:firstLine="284"/>
        <w:jc w:val="both"/>
        <w:rPr>
          <w:rFonts w:ascii="Arial" w:hAnsi="Arial" w:cs="Arial" w:eastAsiaTheme="minorHAnsi"/>
          <w:sz w:val="20"/>
          <w:szCs w:val="20"/>
        </w:rPr>
      </w:pPr>
    </w:p>
    <w:p w14:paraId="2992346A">
      <w:pPr>
        <w:ind w:left="-284" w:firstLine="284"/>
        <w:jc w:val="both"/>
        <w:rPr>
          <w:rFonts w:ascii="Arial" w:hAnsi="Arial" w:cs="Arial" w:eastAsiaTheme="minorHAnsi"/>
          <w:sz w:val="20"/>
          <w:szCs w:val="20"/>
        </w:rPr>
      </w:pPr>
    </w:p>
    <w:p w14:paraId="214D48AA">
      <w:pPr>
        <w:ind w:left="-284" w:firstLine="284"/>
        <w:jc w:val="both"/>
        <w:rPr>
          <w:rFonts w:ascii="Arial" w:hAnsi="Arial" w:cs="Arial" w:eastAsiaTheme="minorHAnsi"/>
          <w:sz w:val="20"/>
          <w:szCs w:val="20"/>
        </w:rPr>
      </w:pPr>
    </w:p>
    <w:p w14:paraId="0992AD70">
      <w:pPr>
        <w:jc w:val="both"/>
        <w:rPr>
          <w:rFonts w:ascii="Arial" w:hAnsi="Arial" w:cs="Arial" w:eastAsiaTheme="minorHAnsi"/>
          <w:sz w:val="20"/>
          <w:szCs w:val="20"/>
        </w:rPr>
      </w:pPr>
    </w:p>
    <w:p w14:paraId="56BA4A97">
      <w:pPr>
        <w:jc w:val="both"/>
        <w:rPr>
          <w:rFonts w:ascii="Arial" w:hAnsi="Arial" w:cs="Arial" w:eastAsiaTheme="minorHAnsi"/>
          <w:sz w:val="20"/>
          <w:szCs w:val="20"/>
        </w:rPr>
      </w:pPr>
    </w:p>
    <w:p w14:paraId="6FB3DA34">
      <w:pPr>
        <w:jc w:val="center"/>
        <w:rPr>
          <w:rFonts w:ascii="Arial" w:hAnsi="Arial" w:cs="Arial"/>
          <w:b/>
          <w:bCs/>
          <w:sz w:val="26"/>
          <w:szCs w:val="26"/>
        </w:rPr>
      </w:pPr>
      <w:r>
        <w:rPr>
          <w:rFonts w:ascii="Arial" w:hAnsi="Arial" w:cs="Arial"/>
          <w:b/>
          <w:bCs/>
          <w:sz w:val="26"/>
          <w:szCs w:val="26"/>
        </w:rPr>
        <w:t>ANEXO VIII</w:t>
      </w:r>
    </w:p>
    <w:p w14:paraId="048AA17E">
      <w:pPr>
        <w:jc w:val="center"/>
        <w:rPr>
          <w:rFonts w:ascii="Arial" w:hAnsi="Arial" w:cs="Arial"/>
          <w:b/>
          <w:bCs/>
        </w:rPr>
      </w:pPr>
    </w:p>
    <w:p w14:paraId="088BAE9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38CB24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3BB069D3">
      <w:pPr>
        <w:spacing w:line="200" w:lineRule="atLeast"/>
        <w:jc w:val="center"/>
        <w:rPr>
          <w:rFonts w:hint="default" w:ascii="Arial" w:hAnsi="Arial" w:cs="Arial"/>
          <w:b/>
          <w:bCs/>
          <w:lang w:val="pt-BR"/>
        </w:rPr>
      </w:pPr>
    </w:p>
    <w:p w14:paraId="2FEBEF21">
      <w:pPr>
        <w:spacing w:line="200" w:lineRule="atLeast"/>
        <w:jc w:val="center"/>
        <w:rPr>
          <w:rFonts w:hint="default" w:ascii="Arial" w:hAnsi="Arial" w:cs="Arial"/>
          <w:b/>
          <w:bCs/>
          <w:lang w:val="pt-BR" w:eastAsia="ar-SA"/>
        </w:rPr>
      </w:pPr>
    </w:p>
    <w:p w14:paraId="25103D7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1D415F4">
      <w:pPr>
        <w:autoSpaceDE w:val="0"/>
        <w:spacing w:line="200" w:lineRule="atLeast"/>
        <w:jc w:val="center"/>
        <w:rPr>
          <w:rFonts w:ascii="Arial" w:hAnsi="Arial" w:cs="Arial"/>
          <w:b/>
          <w:bCs/>
          <w:sz w:val="20"/>
          <w:szCs w:val="20"/>
          <w:lang w:eastAsia="ar-SA"/>
        </w:rPr>
      </w:pPr>
    </w:p>
    <w:p w14:paraId="728CE6F7">
      <w:pPr>
        <w:autoSpaceDE w:val="0"/>
        <w:spacing w:line="200" w:lineRule="atLeast"/>
        <w:rPr>
          <w:rFonts w:ascii="Arial" w:hAnsi="Arial" w:cs="Arial"/>
          <w:b/>
          <w:bCs/>
          <w:sz w:val="20"/>
          <w:szCs w:val="20"/>
          <w:lang w:eastAsia="ar-SA"/>
        </w:rPr>
      </w:pPr>
    </w:p>
    <w:p w14:paraId="135FF5EC">
      <w:pPr>
        <w:autoSpaceDE w:val="0"/>
        <w:spacing w:line="200" w:lineRule="atLeast"/>
        <w:rPr>
          <w:rFonts w:ascii="Arial" w:hAnsi="Arial" w:cs="Arial"/>
          <w:b/>
          <w:bCs/>
          <w:sz w:val="20"/>
          <w:szCs w:val="20"/>
          <w:lang w:eastAsia="ar-SA"/>
        </w:rPr>
      </w:pPr>
    </w:p>
    <w:p w14:paraId="267028D9">
      <w:pPr>
        <w:autoSpaceDE w:val="0"/>
        <w:spacing w:line="200" w:lineRule="atLeast"/>
        <w:rPr>
          <w:rFonts w:ascii="Arial" w:hAnsi="Arial" w:cs="Arial"/>
          <w:b/>
          <w:bCs/>
          <w:sz w:val="20"/>
          <w:szCs w:val="20"/>
          <w:lang w:eastAsia="ar-SA"/>
        </w:rPr>
      </w:pPr>
    </w:p>
    <w:p w14:paraId="6A5008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49ABC6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A62784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027BB60E">
      <w:pPr>
        <w:autoSpaceDE w:val="0"/>
        <w:spacing w:line="200" w:lineRule="atLeast"/>
        <w:ind w:firstLine="1134"/>
        <w:jc w:val="both"/>
        <w:rPr>
          <w:rFonts w:ascii="Arial" w:hAnsi="Arial" w:cs="Arial"/>
          <w:sz w:val="20"/>
          <w:szCs w:val="20"/>
          <w:lang w:eastAsia="ar-SA"/>
        </w:rPr>
      </w:pPr>
    </w:p>
    <w:p w14:paraId="45E2B9F7">
      <w:pPr>
        <w:pStyle w:val="332"/>
        <w:spacing w:before="0" w:after="0"/>
        <w:jc w:val="center"/>
        <w:rPr>
          <w:rFonts w:ascii="Arial" w:hAnsi="Arial" w:cs="Arial"/>
          <w:sz w:val="20"/>
          <w:szCs w:val="20"/>
        </w:rPr>
      </w:pPr>
    </w:p>
    <w:p w14:paraId="642749CD">
      <w:pPr>
        <w:autoSpaceDE w:val="0"/>
        <w:spacing w:line="200" w:lineRule="atLeast"/>
        <w:rPr>
          <w:rFonts w:ascii="Arial" w:hAnsi="Arial" w:cs="Arial"/>
          <w:i/>
          <w:iCs/>
          <w:sz w:val="20"/>
          <w:szCs w:val="20"/>
          <w:lang w:eastAsia="ar-SA"/>
        </w:rPr>
      </w:pPr>
    </w:p>
    <w:p w14:paraId="510D8BCA">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0688CB66">
      <w:pPr>
        <w:pStyle w:val="332"/>
        <w:spacing w:before="0" w:after="0"/>
        <w:jc w:val="center"/>
        <w:rPr>
          <w:rFonts w:ascii="Arial" w:hAnsi="Arial" w:cs="Arial"/>
          <w:sz w:val="20"/>
          <w:szCs w:val="20"/>
        </w:rPr>
      </w:pPr>
    </w:p>
    <w:p w14:paraId="07BF2FD5">
      <w:pPr>
        <w:pStyle w:val="332"/>
        <w:spacing w:before="0" w:after="0"/>
        <w:jc w:val="center"/>
        <w:rPr>
          <w:rFonts w:ascii="Arial" w:hAnsi="Arial" w:cs="Arial"/>
          <w:sz w:val="20"/>
          <w:szCs w:val="20"/>
        </w:rPr>
      </w:pPr>
    </w:p>
    <w:p w14:paraId="295B0298">
      <w:pPr>
        <w:pStyle w:val="332"/>
        <w:spacing w:before="0" w:after="0"/>
        <w:jc w:val="both"/>
        <w:rPr>
          <w:rFonts w:ascii="Arial" w:hAnsi="Arial" w:cs="Arial"/>
          <w:sz w:val="20"/>
          <w:szCs w:val="20"/>
        </w:rPr>
      </w:pPr>
    </w:p>
    <w:p w14:paraId="5B3072D8">
      <w:pPr>
        <w:pStyle w:val="332"/>
        <w:spacing w:before="0" w:after="0"/>
        <w:jc w:val="center"/>
        <w:rPr>
          <w:rFonts w:ascii="Arial" w:hAnsi="Arial" w:cs="Arial"/>
          <w:sz w:val="20"/>
          <w:szCs w:val="20"/>
        </w:rPr>
      </w:pPr>
    </w:p>
    <w:p w14:paraId="7526CA0E">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44B5E7B7">
      <w:pPr>
        <w:pStyle w:val="332"/>
        <w:spacing w:before="0" w:after="0"/>
        <w:jc w:val="center"/>
        <w:rPr>
          <w:rFonts w:ascii="Arial" w:hAnsi="Arial" w:cs="Arial"/>
          <w:sz w:val="20"/>
          <w:szCs w:val="20"/>
        </w:rPr>
      </w:pPr>
      <w:r>
        <w:rPr>
          <w:rFonts w:ascii="Arial" w:hAnsi="Arial" w:cs="Arial"/>
          <w:sz w:val="20"/>
          <w:szCs w:val="20"/>
        </w:rPr>
        <w:t>Ass. Responsável</w:t>
      </w:r>
    </w:p>
    <w:p w14:paraId="75356479">
      <w:pPr>
        <w:autoSpaceDE w:val="0"/>
        <w:spacing w:line="200" w:lineRule="atLeast"/>
        <w:rPr>
          <w:rFonts w:ascii="Arial" w:hAnsi="Arial" w:cs="Arial"/>
          <w:sz w:val="20"/>
          <w:szCs w:val="20"/>
          <w:lang w:eastAsia="ar-SA"/>
        </w:rPr>
      </w:pPr>
    </w:p>
    <w:p w14:paraId="382C5613">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368D8C">
      <w:pPr>
        <w:autoSpaceDE w:val="0"/>
        <w:autoSpaceDN w:val="0"/>
        <w:adjustRightInd w:val="0"/>
        <w:rPr>
          <w:rFonts w:ascii="Arial" w:hAnsi="Arial" w:eastAsia="Calibri" w:cs="Arial"/>
          <w:color w:val="000000"/>
          <w:sz w:val="20"/>
          <w:szCs w:val="20"/>
          <w:lang w:eastAsia="en-US"/>
        </w:rPr>
      </w:pPr>
    </w:p>
    <w:p w14:paraId="09A0AB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BC0AE">
      <w:pPr>
        <w:ind w:left="-284" w:firstLine="284"/>
        <w:jc w:val="both"/>
        <w:rPr>
          <w:rFonts w:ascii="Arial" w:hAnsi="Arial" w:cs="Arial" w:eastAsiaTheme="minorHAnsi"/>
          <w:sz w:val="20"/>
          <w:szCs w:val="20"/>
        </w:rPr>
      </w:pPr>
    </w:p>
    <w:p w14:paraId="5E3DAF4E">
      <w:pPr>
        <w:ind w:left="-284" w:firstLine="284"/>
        <w:jc w:val="both"/>
        <w:rPr>
          <w:rFonts w:ascii="Arial" w:hAnsi="Arial" w:cs="Arial" w:eastAsiaTheme="minorHAnsi"/>
          <w:sz w:val="20"/>
          <w:szCs w:val="20"/>
        </w:rPr>
      </w:pPr>
    </w:p>
    <w:p w14:paraId="660B3B1D">
      <w:pPr>
        <w:ind w:left="-284" w:firstLine="284"/>
        <w:jc w:val="both"/>
        <w:rPr>
          <w:rFonts w:ascii="Arial" w:hAnsi="Arial" w:cs="Arial" w:eastAsiaTheme="minorHAnsi"/>
          <w:sz w:val="20"/>
          <w:szCs w:val="20"/>
        </w:rPr>
      </w:pPr>
    </w:p>
    <w:p w14:paraId="6B9A3E1B">
      <w:pPr>
        <w:ind w:left="-284" w:firstLine="284"/>
        <w:jc w:val="both"/>
        <w:rPr>
          <w:rFonts w:ascii="Arial" w:hAnsi="Arial" w:cs="Arial" w:eastAsiaTheme="minorHAnsi"/>
          <w:sz w:val="20"/>
          <w:szCs w:val="20"/>
        </w:rPr>
      </w:pPr>
    </w:p>
    <w:p w14:paraId="29177D24">
      <w:pPr>
        <w:ind w:left="-284" w:firstLine="284"/>
        <w:jc w:val="both"/>
        <w:rPr>
          <w:rFonts w:ascii="Arial" w:hAnsi="Arial" w:cs="Arial" w:eastAsiaTheme="minorHAnsi"/>
          <w:sz w:val="20"/>
          <w:szCs w:val="20"/>
        </w:rPr>
      </w:pPr>
    </w:p>
    <w:p w14:paraId="3CE5F152">
      <w:pPr>
        <w:ind w:left="-284" w:firstLine="284"/>
        <w:jc w:val="both"/>
        <w:rPr>
          <w:rFonts w:ascii="Arial" w:hAnsi="Arial" w:cs="Arial" w:eastAsiaTheme="minorHAnsi"/>
          <w:sz w:val="20"/>
          <w:szCs w:val="20"/>
        </w:rPr>
      </w:pPr>
    </w:p>
    <w:p w14:paraId="1A7CA62E">
      <w:pPr>
        <w:ind w:left="-284" w:firstLine="284"/>
        <w:jc w:val="both"/>
        <w:rPr>
          <w:rFonts w:ascii="Arial" w:hAnsi="Arial" w:cs="Arial" w:eastAsiaTheme="minorHAnsi"/>
          <w:sz w:val="20"/>
          <w:szCs w:val="20"/>
        </w:rPr>
      </w:pPr>
    </w:p>
    <w:p w14:paraId="041B9E8F">
      <w:pPr>
        <w:ind w:left="-284" w:firstLine="284"/>
        <w:jc w:val="both"/>
        <w:rPr>
          <w:rFonts w:ascii="Arial" w:hAnsi="Arial" w:cs="Arial" w:eastAsiaTheme="minorHAnsi"/>
          <w:sz w:val="20"/>
          <w:szCs w:val="20"/>
        </w:rPr>
      </w:pPr>
    </w:p>
    <w:p w14:paraId="2C7936A9">
      <w:pPr>
        <w:ind w:left="-284" w:firstLine="284"/>
        <w:jc w:val="both"/>
        <w:rPr>
          <w:rFonts w:ascii="Arial" w:hAnsi="Arial" w:cs="Arial" w:eastAsiaTheme="minorHAnsi"/>
          <w:sz w:val="20"/>
          <w:szCs w:val="20"/>
        </w:rPr>
      </w:pPr>
    </w:p>
    <w:p w14:paraId="222ED9D7">
      <w:pPr>
        <w:ind w:left="-284" w:firstLine="284"/>
        <w:jc w:val="both"/>
        <w:rPr>
          <w:rFonts w:ascii="Arial" w:hAnsi="Arial" w:cs="Arial" w:eastAsiaTheme="minorHAnsi"/>
          <w:sz w:val="20"/>
          <w:szCs w:val="20"/>
        </w:rPr>
      </w:pPr>
    </w:p>
    <w:p w14:paraId="7A9344E3">
      <w:pPr>
        <w:ind w:left="-284" w:firstLine="284"/>
        <w:jc w:val="both"/>
        <w:rPr>
          <w:rFonts w:ascii="Arial" w:hAnsi="Arial" w:cs="Arial" w:eastAsiaTheme="minorHAnsi"/>
          <w:sz w:val="20"/>
          <w:szCs w:val="20"/>
        </w:rPr>
      </w:pPr>
    </w:p>
    <w:p w14:paraId="52338A2E">
      <w:pPr>
        <w:ind w:left="-284" w:firstLine="284"/>
        <w:jc w:val="both"/>
        <w:rPr>
          <w:rFonts w:ascii="Arial" w:hAnsi="Arial" w:cs="Arial" w:eastAsiaTheme="minorHAnsi"/>
          <w:sz w:val="20"/>
          <w:szCs w:val="20"/>
        </w:rPr>
      </w:pPr>
    </w:p>
    <w:p w14:paraId="4B10C2D6">
      <w:pPr>
        <w:ind w:left="-284" w:firstLine="284"/>
        <w:jc w:val="both"/>
        <w:rPr>
          <w:rFonts w:ascii="Arial" w:hAnsi="Arial" w:cs="Arial" w:eastAsiaTheme="minorHAnsi"/>
          <w:sz w:val="20"/>
          <w:szCs w:val="20"/>
        </w:rPr>
      </w:pPr>
    </w:p>
    <w:p w14:paraId="1A29759B">
      <w:pPr>
        <w:ind w:left="-284" w:firstLine="284"/>
        <w:jc w:val="both"/>
        <w:rPr>
          <w:rFonts w:ascii="Arial" w:hAnsi="Arial" w:cs="Arial" w:eastAsiaTheme="minorHAnsi"/>
          <w:sz w:val="20"/>
          <w:szCs w:val="20"/>
        </w:rPr>
      </w:pPr>
    </w:p>
    <w:p w14:paraId="3527FF72">
      <w:pPr>
        <w:ind w:left="-284" w:firstLine="284"/>
        <w:jc w:val="both"/>
        <w:rPr>
          <w:rFonts w:ascii="Arial" w:hAnsi="Arial" w:cs="Arial" w:eastAsiaTheme="minorHAnsi"/>
          <w:sz w:val="20"/>
          <w:szCs w:val="20"/>
        </w:rPr>
      </w:pPr>
    </w:p>
    <w:p w14:paraId="587C115F">
      <w:pPr>
        <w:ind w:left="-284" w:firstLine="284"/>
        <w:jc w:val="both"/>
        <w:rPr>
          <w:rFonts w:ascii="Arial" w:hAnsi="Arial" w:cs="Arial" w:eastAsiaTheme="minorHAnsi"/>
          <w:sz w:val="20"/>
          <w:szCs w:val="20"/>
        </w:rPr>
      </w:pPr>
    </w:p>
    <w:p w14:paraId="4B5DCB38">
      <w:pPr>
        <w:ind w:left="-284" w:firstLine="284"/>
        <w:jc w:val="both"/>
        <w:rPr>
          <w:rFonts w:ascii="Arial" w:hAnsi="Arial" w:cs="Arial" w:eastAsiaTheme="minorHAnsi"/>
          <w:sz w:val="20"/>
          <w:szCs w:val="20"/>
        </w:rPr>
      </w:pPr>
    </w:p>
    <w:p w14:paraId="4D5D0E14">
      <w:pPr>
        <w:ind w:left="-284" w:firstLine="284"/>
        <w:jc w:val="both"/>
        <w:rPr>
          <w:rFonts w:ascii="Arial" w:hAnsi="Arial" w:cs="Arial" w:eastAsiaTheme="minorHAnsi"/>
          <w:sz w:val="20"/>
          <w:szCs w:val="20"/>
        </w:rPr>
      </w:pPr>
    </w:p>
    <w:p w14:paraId="4DEB04BB">
      <w:pPr>
        <w:ind w:left="-284" w:firstLine="284"/>
        <w:jc w:val="both"/>
        <w:rPr>
          <w:rFonts w:ascii="Arial" w:hAnsi="Arial" w:cs="Arial" w:eastAsiaTheme="minorHAnsi"/>
          <w:sz w:val="20"/>
          <w:szCs w:val="20"/>
        </w:rPr>
      </w:pPr>
    </w:p>
    <w:p w14:paraId="3BFA8127">
      <w:pPr>
        <w:ind w:left="-284" w:firstLine="284"/>
        <w:jc w:val="both"/>
        <w:rPr>
          <w:rFonts w:ascii="Arial" w:hAnsi="Arial" w:cs="Arial" w:eastAsiaTheme="minorHAnsi"/>
          <w:sz w:val="20"/>
          <w:szCs w:val="20"/>
        </w:rPr>
      </w:pPr>
    </w:p>
    <w:p w14:paraId="53CFA701">
      <w:pPr>
        <w:jc w:val="both"/>
        <w:rPr>
          <w:rFonts w:ascii="Arial" w:hAnsi="Arial" w:cs="Arial" w:eastAsiaTheme="minorHAnsi"/>
          <w:sz w:val="20"/>
          <w:szCs w:val="20"/>
        </w:rPr>
      </w:pPr>
    </w:p>
    <w:p w14:paraId="17A62F69">
      <w:pPr>
        <w:ind w:left="-284" w:firstLine="284"/>
        <w:jc w:val="both"/>
        <w:rPr>
          <w:rFonts w:ascii="Arial" w:hAnsi="Arial" w:cs="Arial" w:eastAsiaTheme="minorHAnsi"/>
          <w:sz w:val="20"/>
          <w:szCs w:val="20"/>
        </w:rPr>
      </w:pPr>
    </w:p>
    <w:p w14:paraId="0A4B5BC9">
      <w:pPr>
        <w:ind w:left="-284" w:firstLine="284"/>
        <w:jc w:val="both"/>
        <w:rPr>
          <w:rFonts w:ascii="Arial" w:hAnsi="Arial" w:cs="Arial" w:eastAsiaTheme="minorHAnsi"/>
          <w:sz w:val="20"/>
          <w:szCs w:val="20"/>
        </w:rPr>
      </w:pPr>
    </w:p>
    <w:p w14:paraId="34A47FA4">
      <w:pPr>
        <w:jc w:val="center"/>
        <w:rPr>
          <w:rFonts w:ascii="Arial" w:hAnsi="Arial" w:cs="Arial"/>
          <w:b/>
          <w:bCs/>
          <w:sz w:val="26"/>
          <w:szCs w:val="26"/>
        </w:rPr>
      </w:pPr>
      <w:r>
        <w:rPr>
          <w:rFonts w:ascii="Arial" w:hAnsi="Arial" w:cs="Arial"/>
          <w:b/>
          <w:bCs/>
          <w:sz w:val="26"/>
          <w:szCs w:val="26"/>
        </w:rPr>
        <w:t>ANEXO IX</w:t>
      </w:r>
    </w:p>
    <w:p w14:paraId="4181FF22">
      <w:pPr>
        <w:jc w:val="center"/>
        <w:rPr>
          <w:rFonts w:ascii="Arial" w:hAnsi="Arial" w:cs="Arial"/>
          <w:b/>
          <w:bCs/>
        </w:rPr>
      </w:pPr>
    </w:p>
    <w:p w14:paraId="154F04D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150/2024</w:t>
      </w:r>
    </w:p>
    <w:p w14:paraId="11CE0A1C">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084/2024</w:t>
      </w:r>
    </w:p>
    <w:p w14:paraId="00BF0E90">
      <w:pPr>
        <w:spacing w:line="200" w:lineRule="atLeast"/>
        <w:jc w:val="center"/>
        <w:rPr>
          <w:rFonts w:hint="default" w:ascii="Arial" w:hAnsi="Arial" w:cs="Arial"/>
          <w:b/>
          <w:bCs/>
          <w:lang w:val="pt-BR"/>
        </w:rPr>
      </w:pPr>
    </w:p>
    <w:p w14:paraId="4DD0432D">
      <w:pPr>
        <w:spacing w:line="200" w:lineRule="atLeast"/>
        <w:jc w:val="center"/>
        <w:rPr>
          <w:rFonts w:hint="default" w:ascii="Arial" w:hAnsi="Arial" w:cs="Arial"/>
          <w:b/>
          <w:bCs/>
          <w:lang w:val="pt-BR" w:eastAsia="ar-SA"/>
        </w:rPr>
      </w:pPr>
    </w:p>
    <w:p w14:paraId="1FE30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53A7CE">
      <w:pPr>
        <w:autoSpaceDE w:val="0"/>
        <w:spacing w:line="200" w:lineRule="atLeast"/>
        <w:jc w:val="center"/>
        <w:rPr>
          <w:rFonts w:ascii="Arial" w:hAnsi="Arial" w:cs="Arial"/>
          <w:b/>
          <w:bCs/>
          <w:sz w:val="20"/>
          <w:szCs w:val="20"/>
          <w:lang w:eastAsia="ar-SA"/>
        </w:rPr>
      </w:pPr>
    </w:p>
    <w:p w14:paraId="23972CD4">
      <w:pPr>
        <w:autoSpaceDE w:val="0"/>
        <w:spacing w:line="200" w:lineRule="atLeast"/>
        <w:rPr>
          <w:rFonts w:ascii="Arial" w:hAnsi="Arial" w:cs="Arial"/>
          <w:b/>
          <w:bCs/>
          <w:sz w:val="20"/>
          <w:szCs w:val="20"/>
          <w:lang w:eastAsia="ar-SA"/>
        </w:rPr>
      </w:pPr>
    </w:p>
    <w:p w14:paraId="379885B3">
      <w:pPr>
        <w:autoSpaceDE w:val="0"/>
        <w:spacing w:line="200" w:lineRule="atLeast"/>
        <w:rPr>
          <w:rFonts w:ascii="Arial" w:hAnsi="Arial" w:cs="Arial"/>
          <w:b/>
          <w:bCs/>
          <w:sz w:val="20"/>
          <w:szCs w:val="20"/>
          <w:lang w:eastAsia="ar-SA"/>
        </w:rPr>
      </w:pPr>
    </w:p>
    <w:p w14:paraId="081004AD">
      <w:pPr>
        <w:autoSpaceDE w:val="0"/>
        <w:spacing w:line="200" w:lineRule="atLeast"/>
        <w:rPr>
          <w:rFonts w:ascii="Arial" w:hAnsi="Arial" w:cs="Arial"/>
          <w:b/>
          <w:bCs/>
          <w:sz w:val="20"/>
          <w:szCs w:val="20"/>
          <w:lang w:eastAsia="ar-SA"/>
        </w:rPr>
      </w:pPr>
    </w:p>
    <w:p w14:paraId="53C2DA78">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AA6B10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BBB8B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5656EDA8">
      <w:pPr>
        <w:autoSpaceDE w:val="0"/>
        <w:spacing w:line="200" w:lineRule="atLeast"/>
        <w:ind w:firstLine="1134"/>
        <w:jc w:val="both"/>
        <w:rPr>
          <w:rFonts w:ascii="Arial" w:hAnsi="Arial" w:cs="Arial"/>
          <w:sz w:val="20"/>
          <w:szCs w:val="20"/>
          <w:lang w:eastAsia="ar-SA"/>
        </w:rPr>
      </w:pPr>
    </w:p>
    <w:p w14:paraId="2C9B3751">
      <w:pPr>
        <w:pStyle w:val="332"/>
        <w:spacing w:before="0" w:after="0"/>
        <w:jc w:val="center"/>
        <w:rPr>
          <w:rFonts w:ascii="Arial" w:hAnsi="Arial" w:cs="Arial"/>
          <w:sz w:val="20"/>
          <w:szCs w:val="20"/>
        </w:rPr>
      </w:pPr>
    </w:p>
    <w:p w14:paraId="1B4FF967">
      <w:pPr>
        <w:autoSpaceDE w:val="0"/>
        <w:spacing w:line="200" w:lineRule="atLeast"/>
        <w:rPr>
          <w:rFonts w:ascii="Arial" w:hAnsi="Arial" w:cs="Arial"/>
          <w:i/>
          <w:iCs/>
          <w:sz w:val="20"/>
          <w:szCs w:val="20"/>
          <w:lang w:eastAsia="ar-SA"/>
        </w:rPr>
      </w:pPr>
    </w:p>
    <w:p w14:paraId="57DF854E">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1B015C7E">
      <w:pPr>
        <w:pStyle w:val="332"/>
        <w:spacing w:before="0" w:after="0"/>
        <w:jc w:val="center"/>
        <w:rPr>
          <w:rFonts w:ascii="Arial" w:hAnsi="Arial" w:cs="Arial"/>
          <w:sz w:val="20"/>
          <w:szCs w:val="20"/>
        </w:rPr>
      </w:pPr>
    </w:p>
    <w:p w14:paraId="5FB606A2">
      <w:pPr>
        <w:pStyle w:val="332"/>
        <w:spacing w:before="0" w:after="0"/>
        <w:jc w:val="center"/>
        <w:rPr>
          <w:rFonts w:ascii="Arial" w:hAnsi="Arial" w:cs="Arial"/>
          <w:sz w:val="20"/>
          <w:szCs w:val="20"/>
        </w:rPr>
      </w:pPr>
    </w:p>
    <w:p w14:paraId="5DD4F235">
      <w:pPr>
        <w:pStyle w:val="332"/>
        <w:spacing w:before="0" w:after="0"/>
        <w:jc w:val="both"/>
        <w:rPr>
          <w:rFonts w:ascii="Arial" w:hAnsi="Arial" w:cs="Arial"/>
          <w:sz w:val="20"/>
          <w:szCs w:val="20"/>
        </w:rPr>
      </w:pPr>
    </w:p>
    <w:p w14:paraId="5129FC7B">
      <w:pPr>
        <w:pStyle w:val="332"/>
        <w:spacing w:before="0" w:after="0"/>
        <w:jc w:val="center"/>
        <w:rPr>
          <w:rFonts w:ascii="Arial" w:hAnsi="Arial" w:cs="Arial"/>
          <w:sz w:val="20"/>
          <w:szCs w:val="20"/>
        </w:rPr>
      </w:pPr>
    </w:p>
    <w:p w14:paraId="50EBEEAC">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75A97556">
      <w:pPr>
        <w:pStyle w:val="332"/>
        <w:spacing w:before="0" w:after="0"/>
        <w:jc w:val="center"/>
        <w:rPr>
          <w:rFonts w:ascii="Arial" w:hAnsi="Arial" w:cs="Arial"/>
          <w:sz w:val="20"/>
          <w:szCs w:val="20"/>
        </w:rPr>
      </w:pPr>
      <w:r>
        <w:rPr>
          <w:rFonts w:ascii="Arial" w:hAnsi="Arial" w:cs="Arial"/>
          <w:sz w:val="20"/>
          <w:szCs w:val="20"/>
        </w:rPr>
        <w:t>Ass. Responsável</w:t>
      </w:r>
    </w:p>
    <w:p w14:paraId="6460FA96">
      <w:pPr>
        <w:autoSpaceDE w:val="0"/>
        <w:spacing w:line="200" w:lineRule="atLeast"/>
        <w:rPr>
          <w:rFonts w:ascii="Arial" w:hAnsi="Arial" w:cs="Arial"/>
          <w:sz w:val="20"/>
          <w:szCs w:val="20"/>
          <w:lang w:eastAsia="ar-SA"/>
        </w:rPr>
      </w:pPr>
    </w:p>
    <w:p w14:paraId="71D35FD4">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BD3F">
      <w:pPr>
        <w:autoSpaceDE w:val="0"/>
        <w:autoSpaceDN w:val="0"/>
        <w:adjustRightInd w:val="0"/>
        <w:rPr>
          <w:rFonts w:ascii="Arial" w:hAnsi="Arial" w:eastAsia="Calibri" w:cs="Arial"/>
          <w:color w:val="000000"/>
          <w:sz w:val="20"/>
          <w:szCs w:val="20"/>
          <w:lang w:eastAsia="en-US"/>
        </w:rPr>
      </w:pPr>
    </w:p>
    <w:p w14:paraId="7B8F10B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6F41A">
      <w:pPr>
        <w:ind w:left="-284" w:firstLine="284"/>
        <w:jc w:val="both"/>
        <w:rPr>
          <w:rFonts w:ascii="Arial" w:hAnsi="Arial" w:cs="Arial" w:eastAsiaTheme="minorHAnsi"/>
          <w:sz w:val="20"/>
          <w:szCs w:val="20"/>
        </w:rPr>
      </w:pPr>
    </w:p>
    <w:p w14:paraId="2C5910F6">
      <w:pPr>
        <w:ind w:left="-284" w:firstLine="284"/>
        <w:jc w:val="both"/>
        <w:rPr>
          <w:rFonts w:ascii="Arial" w:hAnsi="Arial" w:cs="Arial" w:eastAsiaTheme="minorHAnsi"/>
          <w:sz w:val="20"/>
          <w:szCs w:val="20"/>
        </w:rPr>
      </w:pPr>
    </w:p>
    <w:p w14:paraId="2825A3BA">
      <w:pPr>
        <w:ind w:left="-284" w:firstLine="284"/>
        <w:jc w:val="both"/>
        <w:rPr>
          <w:rFonts w:ascii="Arial" w:hAnsi="Arial" w:cs="Arial" w:eastAsiaTheme="minorHAnsi"/>
          <w:sz w:val="20"/>
          <w:szCs w:val="20"/>
        </w:rPr>
      </w:pPr>
    </w:p>
    <w:p w14:paraId="65806B72">
      <w:pPr>
        <w:ind w:left="-284" w:firstLine="284"/>
        <w:jc w:val="both"/>
        <w:rPr>
          <w:rFonts w:ascii="Arial" w:hAnsi="Arial" w:cs="Arial" w:eastAsiaTheme="minorHAnsi"/>
          <w:sz w:val="20"/>
          <w:szCs w:val="20"/>
        </w:rPr>
      </w:pPr>
    </w:p>
    <w:p w14:paraId="3D3A89A4">
      <w:pPr>
        <w:ind w:left="-284" w:firstLine="284"/>
        <w:jc w:val="both"/>
        <w:rPr>
          <w:rFonts w:ascii="Arial" w:hAnsi="Arial" w:cs="Arial" w:eastAsiaTheme="minorHAnsi"/>
          <w:sz w:val="20"/>
          <w:szCs w:val="20"/>
        </w:rPr>
      </w:pPr>
    </w:p>
    <w:p w14:paraId="18DEC217">
      <w:pPr>
        <w:ind w:left="-284" w:firstLine="284"/>
        <w:jc w:val="both"/>
        <w:rPr>
          <w:rFonts w:ascii="Arial" w:hAnsi="Arial" w:cs="Arial" w:eastAsiaTheme="minorHAnsi"/>
          <w:sz w:val="20"/>
          <w:szCs w:val="20"/>
        </w:rPr>
      </w:pPr>
    </w:p>
    <w:p w14:paraId="085FA2EA">
      <w:pPr>
        <w:ind w:left="-284" w:firstLine="284"/>
        <w:jc w:val="both"/>
        <w:rPr>
          <w:rFonts w:ascii="Arial" w:hAnsi="Arial" w:cs="Arial" w:eastAsiaTheme="minorHAnsi"/>
          <w:sz w:val="20"/>
          <w:szCs w:val="20"/>
        </w:rPr>
      </w:pPr>
    </w:p>
    <w:p w14:paraId="3AC5D2BC">
      <w:pPr>
        <w:ind w:left="-284" w:firstLine="284"/>
        <w:jc w:val="both"/>
        <w:rPr>
          <w:rFonts w:ascii="Arial" w:hAnsi="Arial" w:cs="Arial" w:eastAsiaTheme="minorHAnsi"/>
          <w:sz w:val="20"/>
          <w:szCs w:val="20"/>
        </w:rPr>
      </w:pPr>
    </w:p>
    <w:p w14:paraId="077133B7">
      <w:pPr>
        <w:ind w:left="-284" w:firstLine="284"/>
        <w:jc w:val="both"/>
        <w:rPr>
          <w:rFonts w:ascii="Arial" w:hAnsi="Arial" w:cs="Arial" w:eastAsiaTheme="minorHAnsi"/>
          <w:sz w:val="20"/>
          <w:szCs w:val="20"/>
        </w:rPr>
      </w:pPr>
    </w:p>
    <w:p w14:paraId="21B9C5DB">
      <w:pPr>
        <w:ind w:left="-284" w:firstLine="284"/>
        <w:jc w:val="both"/>
        <w:rPr>
          <w:rFonts w:ascii="Arial" w:hAnsi="Arial" w:cs="Arial" w:eastAsiaTheme="minorHAnsi"/>
          <w:sz w:val="20"/>
          <w:szCs w:val="20"/>
        </w:rPr>
      </w:pPr>
    </w:p>
    <w:p w14:paraId="006B23D6">
      <w:pPr>
        <w:ind w:left="-284" w:firstLine="284"/>
        <w:jc w:val="both"/>
        <w:rPr>
          <w:rFonts w:ascii="Arial" w:hAnsi="Arial" w:cs="Arial" w:eastAsiaTheme="minorHAnsi"/>
          <w:sz w:val="20"/>
          <w:szCs w:val="20"/>
        </w:rPr>
      </w:pPr>
    </w:p>
    <w:p w14:paraId="7CF666F5">
      <w:pPr>
        <w:ind w:left="-284" w:firstLine="284"/>
        <w:jc w:val="both"/>
        <w:rPr>
          <w:rFonts w:ascii="Arial" w:hAnsi="Arial" w:cs="Arial" w:eastAsiaTheme="minorHAnsi"/>
          <w:sz w:val="20"/>
          <w:szCs w:val="20"/>
        </w:rPr>
      </w:pPr>
    </w:p>
    <w:p w14:paraId="128A6754">
      <w:pPr>
        <w:ind w:left="-284" w:firstLine="284"/>
        <w:jc w:val="both"/>
        <w:rPr>
          <w:rFonts w:ascii="Arial" w:hAnsi="Arial" w:cs="Arial" w:eastAsiaTheme="minorHAnsi"/>
          <w:sz w:val="20"/>
          <w:szCs w:val="20"/>
        </w:rPr>
      </w:pPr>
    </w:p>
    <w:p w14:paraId="5218A435">
      <w:pPr>
        <w:ind w:left="-284" w:firstLine="284"/>
        <w:jc w:val="both"/>
        <w:rPr>
          <w:rFonts w:ascii="Arial" w:hAnsi="Arial" w:cs="Arial" w:eastAsiaTheme="minorHAnsi"/>
          <w:sz w:val="20"/>
          <w:szCs w:val="20"/>
        </w:rPr>
      </w:pPr>
    </w:p>
    <w:p w14:paraId="5C676B01">
      <w:pPr>
        <w:ind w:left="-284" w:firstLine="284"/>
        <w:jc w:val="both"/>
        <w:rPr>
          <w:rFonts w:ascii="Arial" w:hAnsi="Arial" w:cs="Arial" w:eastAsiaTheme="minorHAnsi"/>
          <w:sz w:val="20"/>
          <w:szCs w:val="20"/>
        </w:rPr>
      </w:pPr>
    </w:p>
    <w:p w14:paraId="0C31F149">
      <w:pPr>
        <w:ind w:left="-284" w:firstLine="284"/>
        <w:jc w:val="both"/>
        <w:rPr>
          <w:rFonts w:ascii="Arial" w:hAnsi="Arial" w:cs="Arial" w:eastAsiaTheme="minorHAnsi"/>
          <w:sz w:val="20"/>
          <w:szCs w:val="20"/>
        </w:rPr>
      </w:pPr>
    </w:p>
    <w:p w14:paraId="17F092F9">
      <w:pPr>
        <w:ind w:left="-284" w:firstLine="284"/>
        <w:jc w:val="both"/>
        <w:rPr>
          <w:rFonts w:ascii="Arial" w:hAnsi="Arial" w:cs="Arial" w:eastAsiaTheme="minorHAnsi"/>
          <w:sz w:val="20"/>
          <w:szCs w:val="20"/>
        </w:rPr>
      </w:pPr>
    </w:p>
    <w:p w14:paraId="38EAC1C0">
      <w:pPr>
        <w:ind w:left="-284" w:firstLine="284"/>
        <w:jc w:val="both"/>
        <w:rPr>
          <w:rFonts w:ascii="Arial" w:hAnsi="Arial" w:cs="Arial" w:eastAsiaTheme="minorHAnsi"/>
          <w:sz w:val="20"/>
          <w:szCs w:val="20"/>
        </w:rPr>
      </w:pPr>
    </w:p>
    <w:p w14:paraId="68B6B3F6">
      <w:pPr>
        <w:ind w:left="-284" w:firstLine="284"/>
        <w:jc w:val="both"/>
        <w:rPr>
          <w:rFonts w:ascii="Arial" w:hAnsi="Arial" w:cs="Arial" w:eastAsiaTheme="minorHAnsi"/>
          <w:sz w:val="20"/>
          <w:szCs w:val="20"/>
        </w:rPr>
      </w:pPr>
    </w:p>
    <w:p w14:paraId="087A35C2">
      <w:pPr>
        <w:ind w:left="-284" w:firstLine="284"/>
        <w:jc w:val="both"/>
        <w:rPr>
          <w:rFonts w:ascii="Arial" w:hAnsi="Arial" w:cs="Arial" w:eastAsiaTheme="minorHAnsi"/>
          <w:sz w:val="20"/>
          <w:szCs w:val="20"/>
        </w:rPr>
      </w:pPr>
    </w:p>
    <w:p w14:paraId="07E45377">
      <w:pPr>
        <w:ind w:left="-284" w:firstLine="284"/>
        <w:jc w:val="both"/>
        <w:rPr>
          <w:rFonts w:ascii="Arial" w:hAnsi="Arial" w:cs="Arial" w:eastAsiaTheme="minorHAnsi"/>
          <w:sz w:val="20"/>
          <w:szCs w:val="20"/>
        </w:rPr>
      </w:pPr>
    </w:p>
    <w:p w14:paraId="70E6673E">
      <w:pPr>
        <w:ind w:left="-284" w:firstLine="284"/>
        <w:jc w:val="both"/>
        <w:rPr>
          <w:rFonts w:ascii="Arial" w:hAnsi="Arial" w:cs="Arial" w:eastAsiaTheme="minorHAnsi"/>
          <w:sz w:val="20"/>
          <w:szCs w:val="20"/>
        </w:rPr>
      </w:pPr>
    </w:p>
    <w:p w14:paraId="427F574D">
      <w:pPr>
        <w:ind w:left="-284" w:firstLine="284"/>
        <w:jc w:val="both"/>
        <w:rPr>
          <w:rFonts w:ascii="Arial" w:hAnsi="Arial" w:cs="Arial" w:eastAsiaTheme="minorHAnsi"/>
          <w:sz w:val="20"/>
          <w:szCs w:val="20"/>
        </w:rPr>
      </w:pPr>
    </w:p>
    <w:p w14:paraId="14D08AF2">
      <w:pPr>
        <w:ind w:left="-284" w:firstLine="284"/>
        <w:jc w:val="both"/>
        <w:rPr>
          <w:rFonts w:ascii="Arial" w:hAnsi="Arial" w:cs="Arial" w:eastAsiaTheme="minorHAnsi"/>
          <w:sz w:val="20"/>
          <w:szCs w:val="20"/>
        </w:rPr>
      </w:pPr>
    </w:p>
    <w:p w14:paraId="360C7515">
      <w:pPr>
        <w:ind w:left="-284" w:firstLine="284"/>
        <w:jc w:val="both"/>
        <w:rPr>
          <w:rFonts w:ascii="Arial" w:hAnsi="Arial" w:cs="Arial" w:eastAsiaTheme="minorHAnsi"/>
          <w:sz w:val="20"/>
          <w:szCs w:val="20"/>
        </w:rPr>
      </w:pPr>
    </w:p>
    <w:p w14:paraId="40FE7820">
      <w:pPr>
        <w:ind w:left="-284" w:firstLine="284"/>
        <w:jc w:val="both"/>
        <w:rPr>
          <w:rFonts w:ascii="Arial" w:hAnsi="Arial" w:cs="Arial" w:eastAsiaTheme="minorHAnsi"/>
          <w:sz w:val="20"/>
          <w:szCs w:val="20"/>
        </w:rPr>
      </w:pPr>
    </w:p>
    <w:p w14:paraId="475E6639">
      <w:pPr>
        <w:ind w:left="-284" w:firstLine="284"/>
        <w:jc w:val="both"/>
        <w:rPr>
          <w:rFonts w:ascii="Arial" w:hAnsi="Arial" w:cs="Arial" w:eastAsiaTheme="minorHAnsi"/>
          <w:sz w:val="20"/>
          <w:szCs w:val="20"/>
        </w:rPr>
      </w:pPr>
    </w:p>
    <w:p w14:paraId="39FB2154">
      <w:pPr>
        <w:ind w:left="-284" w:firstLine="284"/>
        <w:jc w:val="both"/>
        <w:rPr>
          <w:rFonts w:ascii="Arial" w:hAnsi="Arial" w:cs="Arial" w:eastAsiaTheme="minorHAnsi"/>
          <w:sz w:val="24"/>
          <w:szCs w:val="24"/>
        </w:rPr>
      </w:pPr>
    </w:p>
    <w:p w14:paraId="1CEC403C">
      <w:pPr>
        <w:jc w:val="center"/>
        <w:rPr>
          <w:rFonts w:ascii="Arial" w:hAnsi="Arial" w:cs="Arial"/>
          <w:b/>
          <w:bCs/>
          <w:sz w:val="24"/>
          <w:szCs w:val="24"/>
        </w:rPr>
      </w:pPr>
      <w:r>
        <w:rPr>
          <w:rFonts w:ascii="Arial" w:hAnsi="Arial" w:cs="Arial"/>
          <w:b/>
          <w:bCs/>
          <w:sz w:val="24"/>
          <w:szCs w:val="24"/>
        </w:rPr>
        <w:t>ANEXO X</w:t>
      </w:r>
    </w:p>
    <w:p w14:paraId="0D3E3349">
      <w:pPr>
        <w:jc w:val="center"/>
        <w:rPr>
          <w:rFonts w:ascii="Arial" w:hAnsi="Arial" w:cs="Arial"/>
          <w:b/>
          <w:bCs/>
          <w:sz w:val="24"/>
          <w:szCs w:val="24"/>
        </w:rPr>
      </w:pPr>
    </w:p>
    <w:p w14:paraId="784CD294">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hint="default" w:ascii="Arial" w:hAnsi="Arial" w:cs="Arial"/>
          <w:b/>
          <w:bCs/>
          <w:sz w:val="24"/>
          <w:szCs w:val="24"/>
          <w:lang w:val="pt-BR"/>
        </w:rPr>
        <w:t>150/2024</w:t>
      </w:r>
    </w:p>
    <w:p w14:paraId="4E78D646">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084/2024</w:t>
      </w:r>
    </w:p>
    <w:p w14:paraId="4BA9AFD7">
      <w:pPr>
        <w:spacing w:line="200" w:lineRule="atLeast"/>
        <w:jc w:val="center"/>
        <w:rPr>
          <w:rFonts w:ascii="Garamond" w:hAnsi="Garamond"/>
          <w:b/>
          <w:sz w:val="24"/>
          <w:szCs w:val="24"/>
          <w:lang w:eastAsia="ar-SA"/>
        </w:rPr>
      </w:pPr>
    </w:p>
    <w:p w14:paraId="3920BC15">
      <w:pPr>
        <w:autoSpaceDE w:val="0"/>
        <w:spacing w:line="200" w:lineRule="atLeast"/>
        <w:jc w:val="center"/>
        <w:rPr>
          <w:rFonts w:ascii="Arial" w:hAnsi="Arial" w:cs="Arial"/>
          <w:b/>
          <w:sz w:val="24"/>
          <w:szCs w:val="24"/>
          <w:lang w:eastAsia="ar-SA"/>
        </w:rPr>
      </w:pPr>
      <w:r>
        <w:rPr>
          <w:rFonts w:ascii="Arial" w:hAnsi="Arial" w:cs="Arial"/>
          <w:b/>
          <w:sz w:val="24"/>
          <w:szCs w:val="24"/>
          <w:lang w:eastAsia="ar-SA"/>
        </w:rPr>
        <w:t>MODELO DE DECLARAÇÃO</w:t>
      </w:r>
    </w:p>
    <w:p w14:paraId="1A44E754">
      <w:pPr>
        <w:autoSpaceDE w:val="0"/>
        <w:spacing w:line="200" w:lineRule="atLeast"/>
        <w:jc w:val="center"/>
        <w:rPr>
          <w:rFonts w:ascii="Arial" w:hAnsi="Arial" w:cs="Arial"/>
          <w:b/>
          <w:bCs/>
          <w:sz w:val="24"/>
          <w:szCs w:val="24"/>
          <w:lang w:eastAsia="ar-SA"/>
        </w:rPr>
      </w:pPr>
    </w:p>
    <w:p w14:paraId="6DD970FE">
      <w:pPr>
        <w:autoSpaceDE w:val="0"/>
        <w:spacing w:line="200" w:lineRule="atLeast"/>
        <w:rPr>
          <w:rFonts w:ascii="Arial" w:hAnsi="Arial" w:cs="Arial"/>
          <w:b/>
          <w:bCs/>
          <w:sz w:val="20"/>
          <w:szCs w:val="20"/>
          <w:lang w:eastAsia="ar-SA"/>
        </w:rPr>
      </w:pPr>
    </w:p>
    <w:p w14:paraId="59C311AE">
      <w:pPr>
        <w:autoSpaceDE w:val="0"/>
        <w:spacing w:line="200" w:lineRule="atLeast"/>
        <w:rPr>
          <w:rFonts w:ascii="Arial" w:hAnsi="Arial" w:cs="Arial"/>
          <w:b/>
          <w:bCs/>
          <w:sz w:val="20"/>
          <w:szCs w:val="20"/>
          <w:lang w:eastAsia="ar-SA"/>
        </w:rPr>
      </w:pPr>
    </w:p>
    <w:p w14:paraId="43F696D3">
      <w:pPr>
        <w:autoSpaceDE w:val="0"/>
        <w:spacing w:line="200" w:lineRule="atLeast"/>
        <w:rPr>
          <w:rFonts w:ascii="Arial" w:hAnsi="Arial" w:cs="Arial"/>
          <w:b/>
          <w:bCs/>
          <w:sz w:val="20"/>
          <w:szCs w:val="20"/>
          <w:lang w:eastAsia="ar-SA"/>
        </w:rPr>
      </w:pPr>
    </w:p>
    <w:p w14:paraId="40FD311F">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6B80A38">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12510F46">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EE9EF89">
      <w:pPr>
        <w:pStyle w:val="332"/>
        <w:spacing w:before="0" w:after="0"/>
        <w:jc w:val="center"/>
        <w:rPr>
          <w:rFonts w:ascii="Arial" w:hAnsi="Arial" w:cs="Arial"/>
          <w:sz w:val="20"/>
          <w:szCs w:val="20"/>
        </w:rPr>
      </w:pPr>
    </w:p>
    <w:p w14:paraId="7D59E7C0">
      <w:pPr>
        <w:autoSpaceDE w:val="0"/>
        <w:spacing w:line="200" w:lineRule="atLeast"/>
        <w:rPr>
          <w:rFonts w:ascii="Arial" w:hAnsi="Arial" w:cs="Arial"/>
          <w:i/>
          <w:iCs/>
          <w:sz w:val="20"/>
          <w:szCs w:val="20"/>
          <w:lang w:eastAsia="ar-SA"/>
        </w:rPr>
      </w:pPr>
    </w:p>
    <w:p w14:paraId="046D0180">
      <w:pPr>
        <w:pStyle w:val="332"/>
        <w:spacing w:before="0" w:after="0"/>
        <w:jc w:val="both"/>
        <w:rPr>
          <w:rFonts w:ascii="Arial" w:hAnsi="Arial" w:cs="Arial"/>
          <w:sz w:val="20"/>
          <w:szCs w:val="20"/>
        </w:rPr>
      </w:pPr>
      <w:r>
        <w:rPr>
          <w:rFonts w:ascii="Arial" w:hAnsi="Arial" w:cs="Arial"/>
          <w:sz w:val="20"/>
          <w:szCs w:val="20"/>
        </w:rPr>
        <w:t>Cataguases/MG, ________ de ________________ de 2024.</w:t>
      </w:r>
    </w:p>
    <w:p w14:paraId="669077A3">
      <w:pPr>
        <w:pStyle w:val="332"/>
        <w:spacing w:before="0" w:after="0"/>
        <w:jc w:val="center"/>
        <w:rPr>
          <w:rFonts w:ascii="Arial" w:hAnsi="Arial" w:cs="Arial"/>
          <w:sz w:val="20"/>
          <w:szCs w:val="20"/>
        </w:rPr>
      </w:pPr>
    </w:p>
    <w:p w14:paraId="153031E7">
      <w:pPr>
        <w:pStyle w:val="332"/>
        <w:spacing w:before="0" w:after="0"/>
        <w:jc w:val="center"/>
        <w:rPr>
          <w:rFonts w:ascii="Arial" w:hAnsi="Arial" w:cs="Arial"/>
          <w:sz w:val="20"/>
          <w:szCs w:val="20"/>
        </w:rPr>
      </w:pPr>
    </w:p>
    <w:p w14:paraId="4790F462">
      <w:pPr>
        <w:pStyle w:val="332"/>
        <w:spacing w:before="0" w:after="0"/>
        <w:jc w:val="both"/>
        <w:rPr>
          <w:rFonts w:ascii="Arial" w:hAnsi="Arial" w:cs="Arial"/>
          <w:sz w:val="20"/>
          <w:szCs w:val="20"/>
        </w:rPr>
      </w:pPr>
    </w:p>
    <w:p w14:paraId="3BFB48CD">
      <w:pPr>
        <w:pStyle w:val="332"/>
        <w:spacing w:before="0" w:after="0"/>
        <w:jc w:val="center"/>
        <w:rPr>
          <w:rFonts w:ascii="Arial" w:hAnsi="Arial" w:cs="Arial"/>
          <w:sz w:val="20"/>
          <w:szCs w:val="20"/>
        </w:rPr>
      </w:pPr>
    </w:p>
    <w:p w14:paraId="42C1DA34">
      <w:pPr>
        <w:pStyle w:val="332"/>
        <w:spacing w:before="0" w:after="0"/>
        <w:jc w:val="center"/>
        <w:rPr>
          <w:rFonts w:ascii="Arial" w:hAnsi="Arial" w:cs="Arial"/>
          <w:sz w:val="20"/>
          <w:szCs w:val="20"/>
        </w:rPr>
      </w:pPr>
      <w:r>
        <w:rPr>
          <w:rFonts w:ascii="Arial" w:hAnsi="Arial" w:cs="Arial"/>
          <w:sz w:val="20"/>
          <w:szCs w:val="20"/>
        </w:rPr>
        <w:t>____________________________________</w:t>
      </w:r>
    </w:p>
    <w:p w14:paraId="0569B898">
      <w:pPr>
        <w:pStyle w:val="332"/>
        <w:spacing w:before="0" w:after="0"/>
        <w:jc w:val="center"/>
        <w:rPr>
          <w:rFonts w:ascii="Arial" w:hAnsi="Arial" w:cs="Arial"/>
          <w:sz w:val="20"/>
          <w:szCs w:val="20"/>
        </w:rPr>
      </w:pPr>
      <w:r>
        <w:rPr>
          <w:rFonts w:ascii="Arial" w:hAnsi="Arial" w:cs="Arial"/>
          <w:sz w:val="20"/>
          <w:szCs w:val="20"/>
        </w:rPr>
        <w:t>Ass. Responsável</w:t>
      </w:r>
    </w:p>
    <w:p w14:paraId="3ACDAC52">
      <w:pPr>
        <w:autoSpaceDE w:val="0"/>
        <w:spacing w:line="200" w:lineRule="atLeast"/>
        <w:rPr>
          <w:rFonts w:ascii="Arial" w:hAnsi="Arial" w:cs="Arial"/>
          <w:sz w:val="20"/>
          <w:szCs w:val="20"/>
          <w:lang w:eastAsia="ar-SA"/>
        </w:rPr>
      </w:pPr>
    </w:p>
    <w:p w14:paraId="5EEDE855">
      <w:pPr>
        <w:pStyle w:val="33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B3CCD2">
      <w:pPr>
        <w:autoSpaceDE w:val="0"/>
        <w:autoSpaceDN w:val="0"/>
        <w:adjustRightInd w:val="0"/>
        <w:rPr>
          <w:rFonts w:ascii="Arial" w:hAnsi="Arial" w:eastAsia="Calibri" w:cs="Arial"/>
          <w:color w:val="000000"/>
          <w:sz w:val="20"/>
          <w:szCs w:val="20"/>
          <w:lang w:eastAsia="en-US"/>
        </w:rPr>
      </w:pPr>
    </w:p>
    <w:p w14:paraId="580E22C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89C8513">
      <w:pPr>
        <w:ind w:left="-284" w:firstLine="284"/>
        <w:jc w:val="both"/>
        <w:rPr>
          <w:rFonts w:ascii="Arial" w:hAnsi="Arial" w:cs="Arial" w:eastAsiaTheme="minorHAnsi"/>
          <w:sz w:val="20"/>
          <w:szCs w:val="20"/>
        </w:rPr>
      </w:pPr>
    </w:p>
    <w:p w14:paraId="0257F8F0">
      <w:pPr>
        <w:ind w:left="-284" w:firstLine="284"/>
        <w:jc w:val="both"/>
        <w:rPr>
          <w:rFonts w:ascii="Arial" w:hAnsi="Arial" w:cs="Arial" w:eastAsiaTheme="minorHAnsi"/>
          <w:sz w:val="20"/>
          <w:szCs w:val="20"/>
        </w:rPr>
      </w:pPr>
    </w:p>
    <w:p w14:paraId="65491C96">
      <w:pPr>
        <w:ind w:left="-284" w:firstLine="284"/>
        <w:jc w:val="both"/>
        <w:rPr>
          <w:rFonts w:ascii="Arial" w:hAnsi="Arial" w:cs="Arial" w:eastAsiaTheme="minorHAnsi"/>
          <w:sz w:val="20"/>
          <w:szCs w:val="20"/>
        </w:rPr>
      </w:pPr>
    </w:p>
    <w:p w14:paraId="753687E8">
      <w:pPr>
        <w:ind w:left="-284" w:firstLine="284"/>
        <w:jc w:val="both"/>
        <w:rPr>
          <w:rFonts w:ascii="Arial" w:hAnsi="Arial" w:cs="Arial" w:eastAsiaTheme="minorHAnsi"/>
          <w:sz w:val="20"/>
          <w:szCs w:val="20"/>
        </w:rPr>
      </w:pPr>
    </w:p>
    <w:p w14:paraId="7276D691">
      <w:pPr>
        <w:ind w:left="-284" w:firstLine="284"/>
        <w:jc w:val="both"/>
        <w:rPr>
          <w:rFonts w:ascii="Arial" w:hAnsi="Arial" w:cs="Arial" w:eastAsiaTheme="minorHAnsi"/>
          <w:sz w:val="20"/>
          <w:szCs w:val="20"/>
        </w:rPr>
      </w:pPr>
    </w:p>
    <w:p w14:paraId="434349A7">
      <w:pPr>
        <w:ind w:left="-284" w:firstLine="284"/>
        <w:jc w:val="both"/>
        <w:rPr>
          <w:rFonts w:ascii="Arial" w:hAnsi="Arial" w:cs="Arial" w:eastAsiaTheme="minorHAnsi"/>
          <w:sz w:val="20"/>
          <w:szCs w:val="20"/>
        </w:rPr>
      </w:pPr>
    </w:p>
    <w:p w14:paraId="281606DA">
      <w:pPr>
        <w:ind w:left="-284" w:firstLine="284"/>
        <w:jc w:val="both"/>
        <w:rPr>
          <w:rFonts w:ascii="Arial" w:hAnsi="Arial" w:cs="Arial" w:eastAsiaTheme="minorHAnsi"/>
          <w:sz w:val="20"/>
          <w:szCs w:val="20"/>
        </w:rPr>
      </w:pPr>
    </w:p>
    <w:p w14:paraId="192ED32F">
      <w:pPr>
        <w:ind w:left="-284" w:firstLine="284"/>
        <w:jc w:val="both"/>
        <w:rPr>
          <w:rFonts w:ascii="Arial" w:hAnsi="Arial" w:cs="Arial" w:eastAsiaTheme="minorHAnsi"/>
          <w:sz w:val="20"/>
          <w:szCs w:val="20"/>
        </w:rPr>
      </w:pPr>
    </w:p>
    <w:p w14:paraId="652572DC">
      <w:pPr>
        <w:ind w:left="-284" w:firstLine="284"/>
        <w:jc w:val="both"/>
        <w:rPr>
          <w:rFonts w:ascii="Arial" w:hAnsi="Arial" w:cs="Arial" w:eastAsiaTheme="minorHAnsi"/>
          <w:sz w:val="20"/>
          <w:szCs w:val="20"/>
        </w:rPr>
      </w:pPr>
    </w:p>
    <w:p w14:paraId="5A8A0D60">
      <w:pPr>
        <w:ind w:left="-284" w:firstLine="284"/>
        <w:jc w:val="both"/>
        <w:rPr>
          <w:rFonts w:ascii="Arial" w:hAnsi="Arial" w:cs="Arial" w:eastAsiaTheme="minorHAnsi"/>
          <w:sz w:val="20"/>
          <w:szCs w:val="20"/>
        </w:rPr>
      </w:pPr>
    </w:p>
    <w:p w14:paraId="4878BD5C">
      <w:pPr>
        <w:ind w:left="-284" w:firstLine="284"/>
        <w:jc w:val="both"/>
        <w:rPr>
          <w:rFonts w:ascii="Arial" w:hAnsi="Arial" w:cs="Arial" w:eastAsiaTheme="minorHAnsi"/>
          <w:sz w:val="20"/>
          <w:szCs w:val="20"/>
        </w:rPr>
      </w:pPr>
    </w:p>
    <w:p w14:paraId="2B0E84CB">
      <w:pPr>
        <w:ind w:left="-284" w:firstLine="284"/>
        <w:jc w:val="both"/>
        <w:rPr>
          <w:rFonts w:ascii="Arial" w:hAnsi="Arial" w:cs="Arial" w:eastAsiaTheme="minorHAnsi"/>
          <w:sz w:val="20"/>
          <w:szCs w:val="20"/>
        </w:rPr>
      </w:pPr>
    </w:p>
    <w:p w14:paraId="21494D8A">
      <w:pPr>
        <w:ind w:left="-284" w:firstLine="284"/>
        <w:jc w:val="both"/>
        <w:rPr>
          <w:rFonts w:ascii="Arial" w:hAnsi="Arial" w:cs="Arial" w:eastAsiaTheme="minorHAnsi"/>
          <w:sz w:val="20"/>
          <w:szCs w:val="20"/>
        </w:rPr>
      </w:pPr>
    </w:p>
    <w:p w14:paraId="6FC94A28">
      <w:pPr>
        <w:ind w:left="-284" w:firstLine="284"/>
        <w:jc w:val="both"/>
        <w:rPr>
          <w:rFonts w:ascii="Arial" w:hAnsi="Arial" w:cs="Arial" w:eastAsiaTheme="minorHAnsi"/>
          <w:sz w:val="20"/>
          <w:szCs w:val="20"/>
        </w:rPr>
      </w:pPr>
    </w:p>
    <w:p w14:paraId="0B4E11FF">
      <w:pPr>
        <w:ind w:left="-284" w:firstLine="284"/>
        <w:jc w:val="both"/>
        <w:rPr>
          <w:rFonts w:ascii="Arial" w:hAnsi="Arial" w:cs="Arial" w:eastAsiaTheme="minorHAnsi"/>
          <w:sz w:val="20"/>
          <w:szCs w:val="20"/>
        </w:rPr>
      </w:pPr>
    </w:p>
    <w:p w14:paraId="6FA03E8D">
      <w:pPr>
        <w:ind w:left="-284" w:firstLine="284"/>
        <w:jc w:val="both"/>
        <w:rPr>
          <w:rFonts w:ascii="Arial" w:hAnsi="Arial" w:cs="Arial" w:eastAsiaTheme="minorHAnsi"/>
          <w:sz w:val="20"/>
          <w:szCs w:val="20"/>
        </w:rPr>
      </w:pPr>
    </w:p>
    <w:p w14:paraId="518EF2A7">
      <w:pPr>
        <w:ind w:left="-284" w:firstLine="284"/>
        <w:jc w:val="both"/>
        <w:rPr>
          <w:rFonts w:ascii="Arial" w:hAnsi="Arial" w:cs="Arial" w:eastAsiaTheme="minorHAnsi"/>
          <w:sz w:val="20"/>
          <w:szCs w:val="20"/>
        </w:rPr>
      </w:pPr>
    </w:p>
    <w:p w14:paraId="3CEC2C76">
      <w:pPr>
        <w:ind w:left="-284" w:firstLine="284"/>
        <w:jc w:val="both"/>
        <w:rPr>
          <w:rFonts w:ascii="Arial" w:hAnsi="Arial" w:cs="Arial" w:eastAsiaTheme="minorHAnsi"/>
          <w:sz w:val="20"/>
          <w:szCs w:val="20"/>
        </w:rPr>
      </w:pPr>
    </w:p>
    <w:p w14:paraId="0AB9226B">
      <w:pPr>
        <w:ind w:left="-284" w:firstLine="284"/>
        <w:jc w:val="both"/>
        <w:rPr>
          <w:rFonts w:ascii="Arial" w:hAnsi="Arial" w:cs="Arial" w:eastAsiaTheme="minorHAnsi"/>
          <w:sz w:val="20"/>
          <w:szCs w:val="20"/>
        </w:rPr>
      </w:pPr>
    </w:p>
    <w:p w14:paraId="4DE94F65">
      <w:pPr>
        <w:ind w:left="-284" w:firstLine="284"/>
        <w:jc w:val="both"/>
        <w:rPr>
          <w:rFonts w:ascii="Arial" w:hAnsi="Arial" w:cs="Arial" w:eastAsiaTheme="minorHAnsi"/>
          <w:sz w:val="20"/>
          <w:szCs w:val="20"/>
        </w:rPr>
      </w:pPr>
    </w:p>
    <w:p w14:paraId="7B77CDE5">
      <w:pPr>
        <w:ind w:left="-284" w:firstLine="284"/>
        <w:jc w:val="both"/>
        <w:rPr>
          <w:rFonts w:ascii="Arial" w:hAnsi="Arial" w:cs="Arial" w:eastAsiaTheme="minorHAnsi"/>
          <w:sz w:val="20"/>
          <w:szCs w:val="20"/>
        </w:rPr>
      </w:pPr>
    </w:p>
    <w:p w14:paraId="6F829577">
      <w:pPr>
        <w:ind w:left="-284" w:firstLine="284"/>
        <w:jc w:val="both"/>
        <w:rPr>
          <w:rFonts w:ascii="Arial" w:hAnsi="Arial" w:cs="Arial" w:eastAsiaTheme="minorHAnsi"/>
          <w:sz w:val="20"/>
          <w:szCs w:val="20"/>
        </w:rPr>
      </w:pPr>
    </w:p>
    <w:p w14:paraId="039165B5">
      <w:pPr>
        <w:ind w:left="-284" w:firstLine="284"/>
        <w:jc w:val="both"/>
        <w:rPr>
          <w:rFonts w:ascii="Arial" w:hAnsi="Arial" w:cs="Arial" w:eastAsiaTheme="minorHAnsi"/>
          <w:sz w:val="20"/>
          <w:szCs w:val="20"/>
        </w:rPr>
      </w:pPr>
    </w:p>
    <w:p w14:paraId="478325B3">
      <w:pPr>
        <w:ind w:left="-284" w:firstLine="284"/>
        <w:jc w:val="both"/>
        <w:rPr>
          <w:rFonts w:ascii="Arial" w:hAnsi="Arial" w:cs="Arial" w:eastAsiaTheme="minorHAnsi"/>
          <w:sz w:val="20"/>
          <w:szCs w:val="20"/>
        </w:rPr>
      </w:pPr>
    </w:p>
    <w:p w14:paraId="5D09BE8C">
      <w:pPr>
        <w:ind w:left="-284" w:firstLine="284"/>
        <w:jc w:val="both"/>
        <w:rPr>
          <w:rFonts w:ascii="Arial" w:hAnsi="Arial" w:cs="Arial" w:eastAsiaTheme="minorHAnsi"/>
          <w:sz w:val="20"/>
          <w:szCs w:val="20"/>
        </w:rPr>
      </w:pPr>
    </w:p>
    <w:p w14:paraId="165F5B79">
      <w:pPr>
        <w:ind w:left="-284" w:firstLine="284"/>
        <w:jc w:val="both"/>
        <w:rPr>
          <w:rFonts w:ascii="Arial" w:hAnsi="Arial" w:cs="Arial" w:eastAsiaTheme="minorHAnsi"/>
          <w:sz w:val="20"/>
          <w:szCs w:val="20"/>
        </w:rPr>
      </w:pPr>
    </w:p>
    <w:p w14:paraId="67B6961C">
      <w:pPr>
        <w:ind w:left="-284" w:firstLine="284"/>
        <w:jc w:val="both"/>
        <w:rPr>
          <w:rFonts w:ascii="Arial" w:hAnsi="Arial" w:cs="Arial" w:eastAsiaTheme="minorHAnsi"/>
          <w:sz w:val="20"/>
          <w:szCs w:val="20"/>
        </w:rPr>
      </w:pPr>
    </w:p>
    <w:p w14:paraId="5FE162B0">
      <w:pPr>
        <w:jc w:val="center"/>
        <w:rPr>
          <w:rFonts w:hint="default" w:ascii="Arial" w:hAnsi="Arial" w:cs="Arial"/>
          <w:b/>
          <w:bCs/>
          <w:sz w:val="24"/>
          <w:szCs w:val="24"/>
          <w:lang w:val="pt-BR"/>
        </w:rPr>
      </w:pPr>
      <w:r>
        <w:rPr>
          <w:rFonts w:ascii="Arial" w:hAnsi="Arial" w:cs="Arial"/>
          <w:b/>
          <w:bCs/>
          <w:sz w:val="24"/>
          <w:szCs w:val="24"/>
        </w:rPr>
        <w:t>ANEXO X</w:t>
      </w:r>
      <w:r>
        <w:rPr>
          <w:rFonts w:hint="default" w:ascii="Arial" w:hAnsi="Arial" w:cs="Arial"/>
          <w:b/>
          <w:bCs/>
          <w:sz w:val="24"/>
          <w:szCs w:val="24"/>
          <w:lang w:val="pt-BR"/>
        </w:rPr>
        <w:t>I</w:t>
      </w:r>
    </w:p>
    <w:p w14:paraId="0B6449EC">
      <w:pPr>
        <w:jc w:val="center"/>
        <w:rPr>
          <w:rFonts w:ascii="Arial" w:hAnsi="Arial" w:cs="Arial"/>
          <w:b/>
          <w:bCs/>
          <w:sz w:val="24"/>
          <w:szCs w:val="24"/>
        </w:rPr>
      </w:pPr>
    </w:p>
    <w:p w14:paraId="04CDDBB1">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hint="default" w:ascii="Arial" w:hAnsi="Arial" w:cs="Arial"/>
          <w:b/>
          <w:bCs/>
          <w:sz w:val="24"/>
          <w:szCs w:val="24"/>
          <w:lang w:val="pt-BR"/>
        </w:rPr>
        <w:t>150/2024</w:t>
      </w:r>
    </w:p>
    <w:p w14:paraId="479ABC61">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084/2024</w:t>
      </w:r>
    </w:p>
    <w:p w14:paraId="3864B104">
      <w:pPr>
        <w:autoSpaceDE w:val="0"/>
        <w:spacing w:line="200" w:lineRule="atLeast"/>
        <w:jc w:val="center"/>
        <w:rPr>
          <w:rFonts w:ascii="Arial" w:hAnsi="Arial" w:cs="Arial"/>
          <w:b/>
          <w:sz w:val="24"/>
          <w:szCs w:val="24"/>
          <w:lang w:eastAsia="ar-SA"/>
        </w:rPr>
      </w:pPr>
    </w:p>
    <w:p w14:paraId="62344AF9">
      <w:pPr>
        <w:autoSpaceDE w:val="0"/>
        <w:spacing w:line="200" w:lineRule="atLeast"/>
        <w:jc w:val="center"/>
        <w:rPr>
          <w:rFonts w:ascii="Arial" w:hAnsi="Arial" w:cs="Arial"/>
          <w:b/>
          <w:sz w:val="24"/>
          <w:szCs w:val="24"/>
          <w:lang w:eastAsia="ar-SA"/>
        </w:rPr>
      </w:pPr>
      <w:r>
        <w:rPr>
          <w:rFonts w:ascii="Arial" w:hAnsi="Arial" w:cs="Arial"/>
          <w:b/>
          <w:sz w:val="24"/>
          <w:szCs w:val="24"/>
          <w:lang w:eastAsia="ar-SA"/>
        </w:rPr>
        <w:t>MODELO DE DECLARAÇÃO</w:t>
      </w:r>
    </w:p>
    <w:p w14:paraId="6AF03294">
      <w:pPr>
        <w:autoSpaceDE w:val="0"/>
        <w:spacing w:line="200" w:lineRule="atLeast"/>
        <w:jc w:val="center"/>
        <w:rPr>
          <w:rFonts w:ascii="Arial" w:hAnsi="Arial" w:cs="Arial"/>
          <w:b/>
          <w:bCs/>
          <w:sz w:val="20"/>
          <w:szCs w:val="20"/>
          <w:lang w:eastAsia="ar-SA"/>
        </w:rPr>
      </w:pPr>
    </w:p>
    <w:p w14:paraId="73575216">
      <w:pPr>
        <w:autoSpaceDE w:val="0"/>
        <w:spacing w:line="200" w:lineRule="atLeast"/>
        <w:rPr>
          <w:rFonts w:hint="default" w:ascii="Arial" w:hAnsi="Arial" w:cs="Arial"/>
          <w:b/>
          <w:bCs/>
          <w:sz w:val="20"/>
          <w:szCs w:val="20"/>
          <w:lang w:eastAsia="ar-SA"/>
        </w:rPr>
      </w:pPr>
    </w:p>
    <w:p w14:paraId="2A83602D">
      <w:pPr>
        <w:autoSpaceDE w:val="0"/>
        <w:spacing w:line="200" w:lineRule="atLeast"/>
        <w:rPr>
          <w:rFonts w:hint="default" w:ascii="Arial" w:hAnsi="Arial" w:cs="Arial"/>
          <w:b/>
          <w:bCs/>
          <w:sz w:val="20"/>
          <w:szCs w:val="20"/>
          <w:lang w:eastAsia="ar-SA"/>
        </w:rPr>
      </w:pPr>
    </w:p>
    <w:p w14:paraId="5B40C281">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A694BF3">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CF6627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DA31BD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ED8145">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55F5AE64">
      <w:pPr>
        <w:pStyle w:val="332"/>
        <w:spacing w:before="0" w:after="0"/>
        <w:jc w:val="center"/>
        <w:rPr>
          <w:rFonts w:hint="default" w:ascii="Arial" w:hAnsi="Arial" w:cs="Arial"/>
          <w:sz w:val="20"/>
          <w:szCs w:val="20"/>
        </w:rPr>
      </w:pPr>
    </w:p>
    <w:p w14:paraId="3D2586EC">
      <w:pPr>
        <w:autoSpaceDE w:val="0"/>
        <w:spacing w:line="200" w:lineRule="atLeast"/>
        <w:rPr>
          <w:rFonts w:hint="default" w:ascii="Arial" w:hAnsi="Arial" w:cs="Arial"/>
          <w:i/>
          <w:iCs/>
          <w:sz w:val="20"/>
          <w:szCs w:val="20"/>
          <w:lang w:eastAsia="ar-SA"/>
        </w:rPr>
      </w:pPr>
    </w:p>
    <w:p w14:paraId="659EED82">
      <w:pPr>
        <w:pStyle w:val="33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7D5ED8C4">
      <w:pPr>
        <w:pStyle w:val="332"/>
        <w:spacing w:before="0" w:after="0"/>
        <w:jc w:val="center"/>
        <w:rPr>
          <w:rFonts w:hint="default" w:ascii="Arial" w:hAnsi="Arial" w:cs="Arial"/>
          <w:sz w:val="20"/>
          <w:szCs w:val="20"/>
        </w:rPr>
      </w:pPr>
    </w:p>
    <w:p w14:paraId="0A5BE70A">
      <w:pPr>
        <w:pStyle w:val="332"/>
        <w:spacing w:before="0" w:after="0"/>
        <w:jc w:val="center"/>
        <w:rPr>
          <w:rFonts w:hint="default" w:ascii="Arial" w:hAnsi="Arial" w:cs="Arial"/>
          <w:sz w:val="20"/>
          <w:szCs w:val="20"/>
        </w:rPr>
      </w:pPr>
    </w:p>
    <w:p w14:paraId="397C2A4B">
      <w:pPr>
        <w:pStyle w:val="332"/>
        <w:spacing w:before="0" w:after="0"/>
        <w:jc w:val="both"/>
        <w:rPr>
          <w:rFonts w:hint="default" w:ascii="Arial" w:hAnsi="Arial" w:cs="Arial"/>
          <w:sz w:val="20"/>
          <w:szCs w:val="20"/>
        </w:rPr>
      </w:pPr>
    </w:p>
    <w:p w14:paraId="0872B024">
      <w:pPr>
        <w:pStyle w:val="332"/>
        <w:spacing w:before="0" w:after="0"/>
        <w:jc w:val="center"/>
        <w:rPr>
          <w:rFonts w:hint="default" w:ascii="Arial" w:hAnsi="Arial" w:cs="Arial"/>
          <w:sz w:val="20"/>
          <w:szCs w:val="20"/>
        </w:rPr>
      </w:pPr>
    </w:p>
    <w:p w14:paraId="3EE207E2">
      <w:pPr>
        <w:pStyle w:val="33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F0D396D">
      <w:pPr>
        <w:pStyle w:val="332"/>
        <w:spacing w:before="0" w:after="0"/>
        <w:jc w:val="center"/>
        <w:rPr>
          <w:rFonts w:hint="default" w:ascii="Arial" w:hAnsi="Arial" w:cs="Arial"/>
          <w:sz w:val="20"/>
          <w:szCs w:val="20"/>
        </w:rPr>
      </w:pPr>
      <w:r>
        <w:rPr>
          <w:rFonts w:hint="default" w:ascii="Arial" w:hAnsi="Arial" w:cs="Arial"/>
          <w:sz w:val="20"/>
          <w:szCs w:val="20"/>
        </w:rPr>
        <w:t>Ass. Responsável</w:t>
      </w:r>
    </w:p>
    <w:p w14:paraId="31908D7A">
      <w:pPr>
        <w:autoSpaceDE w:val="0"/>
        <w:spacing w:line="200" w:lineRule="atLeast"/>
        <w:rPr>
          <w:rFonts w:hint="default" w:ascii="Arial" w:hAnsi="Arial" w:cs="Arial"/>
          <w:sz w:val="20"/>
          <w:szCs w:val="20"/>
          <w:lang w:eastAsia="ar-SA"/>
        </w:rPr>
      </w:pPr>
    </w:p>
    <w:p w14:paraId="52595BDE">
      <w:pPr>
        <w:ind w:left="-284" w:firstLine="284"/>
        <w:jc w:val="both"/>
        <w:rPr>
          <w:rFonts w:hint="default" w:ascii="Arial" w:hAnsi="Arial" w:cs="Arial" w:eastAsiaTheme="minorHAnsi"/>
          <w:sz w:val="20"/>
          <w:szCs w:val="20"/>
        </w:rPr>
      </w:pPr>
    </w:p>
    <w:p w14:paraId="5B6463F7">
      <w:pPr>
        <w:pStyle w:val="332"/>
        <w:spacing w:before="0" w:after="0"/>
        <w:jc w:val="center"/>
        <w:rPr>
          <w:rFonts w:ascii="Arial" w:hAnsi="Arial" w:cs="Arial"/>
          <w:sz w:val="20"/>
          <w:szCs w:val="20"/>
        </w:rPr>
      </w:pPr>
    </w:p>
    <w:p w14:paraId="58A29A48">
      <w:pPr>
        <w:pStyle w:val="332"/>
        <w:spacing w:before="0" w:after="0"/>
        <w:jc w:val="both"/>
        <w:rPr>
          <w:rFonts w:ascii="Arial" w:hAnsi="Arial" w:cs="Arial"/>
          <w:sz w:val="20"/>
          <w:szCs w:val="20"/>
        </w:rPr>
      </w:pPr>
      <w:r>
        <w:rPr>
          <w:rFonts w:ascii="Arial" w:hAnsi="Arial" w:cs="Arial"/>
          <w:sz w:val="20"/>
          <w:szCs w:val="20"/>
        </w:rPr>
        <w:tab/>
      </w:r>
    </w:p>
    <w:p w14:paraId="25CF475B">
      <w:pPr>
        <w:autoSpaceDE w:val="0"/>
        <w:autoSpaceDN w:val="0"/>
        <w:adjustRightInd w:val="0"/>
        <w:rPr>
          <w:rFonts w:ascii="Arial" w:hAnsi="Arial" w:eastAsia="Calibri" w:cs="Arial"/>
          <w:color w:val="000000"/>
          <w:sz w:val="20"/>
          <w:szCs w:val="20"/>
          <w:lang w:eastAsia="en-US"/>
        </w:rPr>
      </w:pPr>
    </w:p>
    <w:p w14:paraId="62C7BA0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1A5AAA6">
      <w:pPr>
        <w:ind w:left="-284" w:firstLine="284"/>
        <w:jc w:val="both"/>
        <w:rPr>
          <w:rFonts w:ascii="Arial" w:hAnsi="Arial" w:cs="Arial" w:eastAsiaTheme="minorHAnsi"/>
          <w:sz w:val="20"/>
          <w:szCs w:val="20"/>
        </w:rPr>
      </w:pPr>
    </w:p>
    <w:p w14:paraId="6EF3E808">
      <w:pPr>
        <w:ind w:left="-284" w:firstLine="284"/>
        <w:jc w:val="both"/>
        <w:rPr>
          <w:rFonts w:ascii="Arial" w:hAnsi="Arial" w:cs="Arial" w:eastAsiaTheme="minorHAnsi"/>
          <w:sz w:val="20"/>
          <w:szCs w:val="20"/>
        </w:rPr>
      </w:pPr>
    </w:p>
    <w:p w14:paraId="35F230DA">
      <w:pPr>
        <w:ind w:left="-284" w:firstLine="284"/>
        <w:jc w:val="both"/>
        <w:rPr>
          <w:rFonts w:ascii="Arial" w:hAnsi="Arial" w:cs="Arial" w:eastAsiaTheme="minorHAnsi"/>
          <w:sz w:val="20"/>
          <w:szCs w:val="20"/>
        </w:rPr>
      </w:pPr>
    </w:p>
    <w:p w14:paraId="54A89EA6">
      <w:pPr>
        <w:ind w:left="-284" w:firstLine="284"/>
        <w:jc w:val="both"/>
        <w:rPr>
          <w:rFonts w:ascii="Arial" w:hAnsi="Arial" w:cs="Arial" w:eastAsiaTheme="minorHAnsi"/>
          <w:sz w:val="20"/>
          <w:szCs w:val="20"/>
        </w:rPr>
      </w:pPr>
    </w:p>
    <w:sectPr>
      <w:headerReference r:id="rId3" w:type="default"/>
      <w:footerReference r:id="rId4" w:type="default"/>
      <w:pgSz w:w="11907" w:h="16840"/>
      <w:pgMar w:top="122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Arial"/>
    <w:panose1 w:val="020B0604020202020204"/>
    <w:charset w:val="00"/>
    <w:family w:val="swiss"/>
    <w:pitch w:val="default"/>
    <w:sig w:usb0="00000000" w:usb1="00000000" w:usb2="00000009" w:usb3="00000000" w:csb0="0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5D029">
    <w:pPr>
      <w:pStyle w:val="305"/>
      <w:jc w:val="center"/>
      <w:rPr>
        <w:rFonts w:hint="default" w:ascii="Arial" w:hAnsi="Arial" w:cs="Arial"/>
        <w:color w:val="auto"/>
        <w:sz w:val="18"/>
        <w:szCs w:val="18"/>
      </w:rPr>
    </w:pPr>
    <w:r>
      <w:rPr>
        <w:rFonts w:hint="default" w:ascii="Arial" w:hAnsi="Arial" w:cs="Arial"/>
        <w:color w:val="auto"/>
        <w:sz w:val="18"/>
        <w:szCs w:val="18"/>
      </w:rPr>
      <w:t xml:space="preserve">32 </w:t>
    </w:r>
    <w:r>
      <w:rPr>
        <w:rFonts w:hint="default" w:ascii="Arial" w:hAnsi="Arial" w:cs="Arial"/>
        <w:color w:val="auto"/>
        <w:sz w:val="18"/>
        <w:szCs w:val="18"/>
        <w:lang w:val="pt-BR"/>
      </w:rPr>
      <w:t>3429 2500</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"mailto:licitacao@cataguases.mg.gov.br" </w:instrText>
    </w:r>
    <w:r>
      <w:rPr>
        <w:rFonts w:hint="default" w:ascii="Arial" w:hAnsi="Arial" w:cs="Arial"/>
        <w:color w:val="auto"/>
        <w:sz w:val="18"/>
        <w:szCs w:val="18"/>
      </w:rPr>
      <w:fldChar w:fldCharType="separate"/>
    </w:r>
    <w:r>
      <w:rPr>
        <w:rStyle w:val="12"/>
        <w:rFonts w:hint="default" w:ascii="Arial" w:hAnsi="Arial" w:eastAsia="Arial" w:cs="Arial"/>
        <w:color w:val="auto"/>
        <w:sz w:val="18"/>
        <w:szCs w:val="18"/>
      </w:rPr>
      <w:t>licitacao@cataguases.mg.gov.br</w:t>
    </w:r>
    <w:r>
      <w:rPr>
        <w:rStyle w:val="12"/>
        <w:rFonts w:hint="default" w:ascii="Arial" w:hAnsi="Arial" w:eastAsia="Arial" w:cs="Arial"/>
        <w:color w:val="auto"/>
        <w:sz w:val="18"/>
        <w:szCs w:val="18"/>
      </w:rPr>
      <w:fldChar w:fldCharType="end"/>
    </w:r>
  </w:p>
  <w:p w14:paraId="04209786">
    <w:pPr>
      <w:pStyle w:val="202"/>
      <w:jc w:val="center"/>
      <w:rPr>
        <w:rFonts w:hint="default" w:ascii="Arial" w:hAnsi="Arial" w:cs="Arial"/>
        <w:color w:val="auto"/>
        <w:sz w:val="18"/>
        <w:szCs w:val="18"/>
        <w:lang w:val="pt-BR"/>
      </w:rPr>
    </w:pPr>
    <w:r>
      <w:rPr>
        <w:rFonts w:hint="default" w:ascii="Arial" w:hAnsi="Arial" w:cs="Arial"/>
        <w:color w:val="auto"/>
        <w:sz w:val="18"/>
        <w:szCs w:val="18"/>
      </w:rPr>
      <w:t xml:space="preserve">Processo Licitatório n° </w:t>
    </w:r>
    <w:r>
      <w:rPr>
        <w:rFonts w:hint="default" w:ascii="Arial" w:hAnsi="Arial" w:cs="Arial"/>
        <w:color w:val="auto"/>
        <w:sz w:val="18"/>
        <w:szCs w:val="18"/>
        <w:lang w:val="pt-BR"/>
      </w:rPr>
      <w:t>150/2024</w:t>
    </w:r>
  </w:p>
  <w:p w14:paraId="79A32A0A">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1C136460">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89E0B">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16A2D70">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16A2D70">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10F690"/>
    <w:multiLevelType w:val="singleLevel"/>
    <w:tmpl w:val="B310F69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D924F734"/>
    <w:multiLevelType w:val="singleLevel"/>
    <w:tmpl w:val="D924F734"/>
    <w:lvl w:ilvl="0" w:tentative="0">
      <w:start w:val="1"/>
      <w:numFmt w:val="decimal"/>
      <w:lvlText w:val="8.%1."/>
      <w:lvlJc w:val="left"/>
      <w:pPr>
        <w:tabs>
          <w:tab w:val="left" w:pos="425"/>
        </w:tabs>
        <w:ind w:left="425" w:leftChars="0" w:hanging="425" w:firstLineChars="0"/>
      </w:pPr>
      <w:rPr>
        <w:rFonts w:hint="default"/>
        <w:b w:val="0"/>
        <w:bCs w:val="0"/>
      </w:rPr>
    </w:lvl>
  </w:abstractNum>
  <w:abstractNum w:abstractNumId="2">
    <w:nsid w:val="E18508C7"/>
    <w:multiLevelType w:val="singleLevel"/>
    <w:tmpl w:val="E18508C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7A93C36"/>
    <w:multiLevelType w:val="singleLevel"/>
    <w:tmpl w:val="07A93C36"/>
    <w:lvl w:ilvl="0" w:tentative="0">
      <w:start w:val="1"/>
      <w:numFmt w:val="decimal"/>
      <w:lvlText w:val="9.%1."/>
      <w:lvlJc w:val="left"/>
      <w:pPr>
        <w:tabs>
          <w:tab w:val="left" w:pos="425"/>
        </w:tabs>
        <w:ind w:left="425" w:leftChars="0" w:hanging="425" w:firstLineChars="0"/>
      </w:pPr>
      <w:rPr>
        <w:rFonts w:hint="default"/>
        <w:b w:val="0"/>
        <w:bCs w:val="0"/>
      </w:r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800" w:hanging="360"/>
      </w:pPr>
      <w:rPr>
        <w:rFonts w:hint="default" w:ascii="Arial" w:hAnsi="Arial" w:cs="Arial"/>
        <w:b w:val="0"/>
        <w:bCs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19912AC9"/>
    <w:multiLevelType w:val="singleLevel"/>
    <w:tmpl w:val="19912AC9"/>
    <w:lvl w:ilvl="0" w:tentative="0">
      <w:start w:val="1"/>
      <w:numFmt w:val="decimal"/>
      <w:lvlText w:val="3.%1."/>
      <w:lvlJc w:val="left"/>
      <w:pPr>
        <w:tabs>
          <w:tab w:val="left" w:pos="425"/>
        </w:tabs>
        <w:ind w:left="425" w:leftChars="0" w:hanging="425" w:firstLineChars="0"/>
      </w:pPr>
      <w:rPr>
        <w:rFonts w:hint="default"/>
        <w:b/>
        <w:bCs/>
      </w:rPr>
    </w:lvl>
  </w:abstractNum>
  <w:abstractNum w:abstractNumId="7">
    <w:nsid w:val="23B732BF"/>
    <w:multiLevelType w:val="multilevel"/>
    <w:tmpl w:val="23B732BF"/>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28882B9E"/>
    <w:multiLevelType w:val="multilevel"/>
    <w:tmpl w:val="28882B9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3">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4"/>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4"/>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74522BC4"/>
    <w:multiLevelType w:val="multilevel"/>
    <w:tmpl w:val="74522BC4"/>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sz w:val="18"/>
        <w:szCs w:val="18"/>
      </w:rPr>
    </w:lvl>
    <w:lvl w:ilvl="2" w:tentative="0">
      <w:start w:val="1"/>
      <w:numFmt w:val="decimal"/>
      <w:suff w:val="space"/>
      <w:lvlText w:val="%1.%2.%3."/>
      <w:lvlJc w:val="left"/>
      <w:pPr>
        <w:tabs>
          <w:tab w:val="left" w:pos="0"/>
        </w:tabs>
        <w:ind w:left="0" w:firstLine="0"/>
      </w:pPr>
      <w:rPr>
        <w:rFonts w:hint="default" w:ascii="Arial" w:hAnsi="Arial"/>
        <w:b/>
        <w:bCs/>
        <w:sz w:val="18"/>
        <w:szCs w:val="18"/>
      </w:rPr>
    </w:lvl>
    <w:lvl w:ilvl="3" w:tentative="0">
      <w:start w:val="1"/>
      <w:numFmt w:val="lowerLetter"/>
      <w:suff w:val="space"/>
      <w:lvlText w:val="%4)"/>
      <w:lvlJc w:val="left"/>
      <w:pPr>
        <w:tabs>
          <w:tab w:val="left" w:pos="0"/>
        </w:tabs>
        <w:ind w:left="0" w:firstLine="0"/>
      </w:pPr>
      <w:rPr>
        <w:rFonts w:ascii="Arial" w:hAnsi="Arial"/>
        <w:b/>
        <w:bCs/>
      </w:rPr>
    </w:lvl>
    <w:lvl w:ilvl="4" w:tentative="0">
      <w:start w:val="1"/>
      <w:numFmt w:val="bullet"/>
      <w:suff w:val="space"/>
      <w:lvlText w:val=""/>
      <w:lvlJc w:val="left"/>
      <w:pPr>
        <w:tabs>
          <w:tab w:val="left" w:pos="0"/>
        </w:tabs>
        <w:ind w:left="0" w:firstLine="0"/>
      </w:pPr>
      <w:rPr>
        <w:rFonts w:hint="default" w:ascii="Symbol" w:hAnsi="Symbol" w:cs="Symbol"/>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2"/>
  </w:num>
  <w:num w:numId="3">
    <w:abstractNumId w:val="21"/>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20"/>
  </w:num>
  <w:num w:numId="10">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num>
  <w:num w:numId="15">
    <w:abstractNumId w:val="10"/>
  </w:num>
  <w:num w:numId="16">
    <w:abstractNumId w:val="19"/>
  </w:num>
  <w:num w:numId="17">
    <w:abstractNumId w:val="8"/>
  </w:num>
  <w:num w:numId="18">
    <w:abstractNumId w:val="9"/>
  </w:num>
  <w:num w:numId="19">
    <w:abstractNumId w:val="6"/>
  </w:num>
  <w:num w:numId="20">
    <w:abstractNumId w:val="1"/>
  </w:num>
  <w:num w:numId="21">
    <w:abstractNumId w:val="0"/>
  </w:num>
  <w:num w:numId="22">
    <w:abstractNumId w:val="4"/>
  </w:num>
  <w:num w:numId="23">
    <w:abstractNumId w:val="12"/>
  </w:num>
  <w:num w:numId="24">
    <w:abstractNumId w:val="22"/>
  </w:num>
  <w:num w:numId="25">
    <w:abstractNumId w:val="1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571BB5"/>
    <w:rsid w:val="039B1245"/>
    <w:rsid w:val="05035BC7"/>
    <w:rsid w:val="052109D9"/>
    <w:rsid w:val="06A40338"/>
    <w:rsid w:val="06A764F2"/>
    <w:rsid w:val="071B739D"/>
    <w:rsid w:val="0A1A36A0"/>
    <w:rsid w:val="0C352A96"/>
    <w:rsid w:val="0C6233B3"/>
    <w:rsid w:val="0C9B62D5"/>
    <w:rsid w:val="0CCA5BBD"/>
    <w:rsid w:val="0D084D71"/>
    <w:rsid w:val="0F085E08"/>
    <w:rsid w:val="121455AF"/>
    <w:rsid w:val="134F32BF"/>
    <w:rsid w:val="147E4D12"/>
    <w:rsid w:val="162B4A66"/>
    <w:rsid w:val="1BE30671"/>
    <w:rsid w:val="1DB077BE"/>
    <w:rsid w:val="1EEF7494"/>
    <w:rsid w:val="21523992"/>
    <w:rsid w:val="22862631"/>
    <w:rsid w:val="22DF6543"/>
    <w:rsid w:val="233222DA"/>
    <w:rsid w:val="233B79CA"/>
    <w:rsid w:val="243F4EA1"/>
    <w:rsid w:val="254060AD"/>
    <w:rsid w:val="26087329"/>
    <w:rsid w:val="26A522E5"/>
    <w:rsid w:val="27096B61"/>
    <w:rsid w:val="275E4507"/>
    <w:rsid w:val="27E06D25"/>
    <w:rsid w:val="29A90543"/>
    <w:rsid w:val="2AB53BA0"/>
    <w:rsid w:val="2E2A7C6F"/>
    <w:rsid w:val="2E514506"/>
    <w:rsid w:val="2E7471D0"/>
    <w:rsid w:val="30704386"/>
    <w:rsid w:val="30A6421B"/>
    <w:rsid w:val="31F01151"/>
    <w:rsid w:val="3279475B"/>
    <w:rsid w:val="33C66AF6"/>
    <w:rsid w:val="34AB6AF3"/>
    <w:rsid w:val="356F47B8"/>
    <w:rsid w:val="35EE5AE6"/>
    <w:rsid w:val="36153AC8"/>
    <w:rsid w:val="364C6748"/>
    <w:rsid w:val="3690154D"/>
    <w:rsid w:val="36E91DC4"/>
    <w:rsid w:val="37E070FA"/>
    <w:rsid w:val="3876120E"/>
    <w:rsid w:val="38932BBD"/>
    <w:rsid w:val="39771DA0"/>
    <w:rsid w:val="398273A0"/>
    <w:rsid w:val="3A5B4950"/>
    <w:rsid w:val="3A782F7C"/>
    <w:rsid w:val="3AE54320"/>
    <w:rsid w:val="3B67381A"/>
    <w:rsid w:val="3BC31B40"/>
    <w:rsid w:val="3C6A11AE"/>
    <w:rsid w:val="3C885550"/>
    <w:rsid w:val="3D183A50"/>
    <w:rsid w:val="3DFB3590"/>
    <w:rsid w:val="3EB475C0"/>
    <w:rsid w:val="3F075458"/>
    <w:rsid w:val="3FD91DCF"/>
    <w:rsid w:val="4172472A"/>
    <w:rsid w:val="417501F3"/>
    <w:rsid w:val="419D436F"/>
    <w:rsid w:val="42E24EC4"/>
    <w:rsid w:val="43985420"/>
    <w:rsid w:val="43F63594"/>
    <w:rsid w:val="46186D20"/>
    <w:rsid w:val="46681314"/>
    <w:rsid w:val="46B76E83"/>
    <w:rsid w:val="470518CB"/>
    <w:rsid w:val="487B1541"/>
    <w:rsid w:val="488B541B"/>
    <w:rsid w:val="48AE3ACC"/>
    <w:rsid w:val="48E15443"/>
    <w:rsid w:val="48F30D3D"/>
    <w:rsid w:val="498263EE"/>
    <w:rsid w:val="4B1D2AED"/>
    <w:rsid w:val="4B821692"/>
    <w:rsid w:val="4C773E82"/>
    <w:rsid w:val="4D5756EE"/>
    <w:rsid w:val="4D664A4D"/>
    <w:rsid w:val="4E2F06B0"/>
    <w:rsid w:val="4F7D4FF7"/>
    <w:rsid w:val="4FDA3AB0"/>
    <w:rsid w:val="505E3468"/>
    <w:rsid w:val="51453A91"/>
    <w:rsid w:val="51CD5D1D"/>
    <w:rsid w:val="51CF3978"/>
    <w:rsid w:val="52465311"/>
    <w:rsid w:val="52F64A49"/>
    <w:rsid w:val="532B3B01"/>
    <w:rsid w:val="53922D09"/>
    <w:rsid w:val="53F1220D"/>
    <w:rsid w:val="540464CF"/>
    <w:rsid w:val="54061467"/>
    <w:rsid w:val="541212FA"/>
    <w:rsid w:val="55230341"/>
    <w:rsid w:val="554D2BAE"/>
    <w:rsid w:val="57056FEE"/>
    <w:rsid w:val="57FD574B"/>
    <w:rsid w:val="58171515"/>
    <w:rsid w:val="58614E3B"/>
    <w:rsid w:val="59194FF3"/>
    <w:rsid w:val="594C2058"/>
    <w:rsid w:val="5AB321B9"/>
    <w:rsid w:val="5ABB7811"/>
    <w:rsid w:val="5C5A6F50"/>
    <w:rsid w:val="5D277664"/>
    <w:rsid w:val="5DF61B0A"/>
    <w:rsid w:val="5E5379F3"/>
    <w:rsid w:val="5F183E1A"/>
    <w:rsid w:val="5F69595D"/>
    <w:rsid w:val="6078455E"/>
    <w:rsid w:val="61112F59"/>
    <w:rsid w:val="61576B5D"/>
    <w:rsid w:val="6212532B"/>
    <w:rsid w:val="63F5795B"/>
    <w:rsid w:val="64073EC5"/>
    <w:rsid w:val="648D429C"/>
    <w:rsid w:val="658835A0"/>
    <w:rsid w:val="661D6C1D"/>
    <w:rsid w:val="6A902988"/>
    <w:rsid w:val="6B9E1E8B"/>
    <w:rsid w:val="6E114EEB"/>
    <w:rsid w:val="6E41024E"/>
    <w:rsid w:val="6EA5427E"/>
    <w:rsid w:val="6F092237"/>
    <w:rsid w:val="71C16BA1"/>
    <w:rsid w:val="725A39AC"/>
    <w:rsid w:val="750C7615"/>
    <w:rsid w:val="757F3829"/>
    <w:rsid w:val="76A25A12"/>
    <w:rsid w:val="76A65C17"/>
    <w:rsid w:val="76EC40F8"/>
    <w:rsid w:val="77110C43"/>
    <w:rsid w:val="784150D0"/>
    <w:rsid w:val="78F00CAF"/>
    <w:rsid w:val="7A8930C9"/>
    <w:rsid w:val="7A9B6D3D"/>
    <w:rsid w:val="7B4A53F8"/>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2"/>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3"/>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300"/>
    <w:autoRedefine/>
    <w:unhideWhenUsed/>
    <w:qFormat/>
    <w:uiPriority w:val="99"/>
    <w:pPr>
      <w:tabs>
        <w:tab w:val="center" w:pos="4252"/>
        <w:tab w:val="right" w:pos="8504"/>
      </w:tabs>
    </w:pPr>
  </w:style>
  <w:style w:type="paragraph" w:styleId="29">
    <w:name w:val="annotation subject"/>
    <w:basedOn w:val="17"/>
    <w:next w:val="17"/>
    <w:link w:val="318"/>
    <w:autoRedefine/>
    <w:semiHidden/>
    <w:unhideWhenUsed/>
    <w:qFormat/>
    <w:uiPriority w:val="99"/>
    <w:rPr>
      <w:rFonts w:ascii="Times New Roman" w:hAnsi="Times New Roman" w:eastAsia="Times New Roman" w:cs="Times New Roman"/>
      <w:b/>
      <w:bCs/>
    </w:rPr>
  </w:style>
  <w:style w:type="paragraph" w:styleId="30">
    <w:name w:val="footer"/>
    <w:basedOn w:val="1"/>
    <w:link w:val="301"/>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8"/>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7"/>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3"/>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4"/>
    <w:autoRedefine/>
    <w:qFormat/>
    <w:uiPriority w:val="0"/>
    <w:pPr>
      <w:spacing w:before="240" w:after="60"/>
      <w:outlineLvl w:val="4"/>
    </w:pPr>
    <w:rPr>
      <w:b/>
      <w:bCs/>
      <w:i/>
      <w:iCs/>
      <w:sz w:val="26"/>
      <w:szCs w:val="26"/>
    </w:rPr>
  </w:style>
  <w:style w:type="paragraph" w:customStyle="1" w:styleId="193">
    <w:name w:val="Título 61"/>
    <w:basedOn w:val="1"/>
    <w:next w:val="1"/>
    <w:link w:val="295"/>
    <w:autoRedefine/>
    <w:qFormat/>
    <w:uiPriority w:val="0"/>
    <w:pPr>
      <w:spacing w:before="240" w:after="60"/>
      <w:outlineLvl w:val="5"/>
    </w:pPr>
    <w:rPr>
      <w:b/>
      <w:bCs/>
      <w:sz w:val="22"/>
      <w:szCs w:val="22"/>
    </w:rPr>
  </w:style>
  <w:style w:type="paragraph" w:customStyle="1" w:styleId="194">
    <w:name w:val="Título 71"/>
    <w:basedOn w:val="1"/>
    <w:next w:val="1"/>
    <w:link w:val="296"/>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4"/>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Heading 1"/>
    <w:basedOn w:val="281"/>
    <w:next w:val="281"/>
    <w:qFormat/>
    <w:uiPriority w:val="0"/>
    <w:pPr>
      <w:keepNext/>
      <w:keepLines/>
      <w:spacing w:before="480" w:after="120" w:line="240" w:lineRule="auto"/>
    </w:pPr>
    <w:rPr>
      <w:b/>
      <w:sz w:val="48"/>
      <w:szCs w:val="48"/>
    </w:rPr>
  </w:style>
  <w:style w:type="paragraph" w:customStyle="1" w:styleId="28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282">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3">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4">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5">
    <w:name w:val="Fonte parág. padrão5"/>
    <w:autoRedefine/>
    <w:qFormat/>
    <w:uiPriority w:val="0"/>
  </w:style>
  <w:style w:type="paragraph" w:customStyle="1" w:styleId="286">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7">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8">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9">
    <w:name w:val="Placeholder Text"/>
    <w:basedOn w:val="4"/>
    <w:autoRedefine/>
    <w:semiHidden/>
    <w:qFormat/>
    <w:uiPriority w:val="99"/>
    <w:rPr>
      <w:color w:val="808080"/>
    </w:rPr>
  </w:style>
  <w:style w:type="paragraph" w:customStyle="1" w:styleId="290">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1">
    <w:name w:val="item"/>
    <w:basedOn w:val="1"/>
    <w:qFormat/>
    <w:uiPriority w:val="0"/>
    <w:pPr>
      <w:spacing w:before="100" w:beforeAutospacing="1" w:after="100" w:afterAutospacing="1"/>
    </w:pPr>
  </w:style>
  <w:style w:type="paragraph" w:customStyle="1" w:styleId="292">
    <w:name w:val="dou-paragraph"/>
    <w:basedOn w:val="1"/>
    <w:autoRedefine/>
    <w:qFormat/>
    <w:uiPriority w:val="0"/>
    <w:pPr>
      <w:spacing w:before="100" w:beforeAutospacing="1" w:after="100" w:afterAutospacing="1"/>
    </w:pPr>
  </w:style>
  <w:style w:type="character" w:customStyle="1" w:styleId="293">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4">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5">
    <w:name w:val="Título 6 Char"/>
    <w:basedOn w:val="4"/>
    <w:link w:val="193"/>
    <w:qFormat/>
    <w:uiPriority w:val="0"/>
    <w:rPr>
      <w:rFonts w:ascii="Times New Roman" w:hAnsi="Times New Roman" w:eastAsia="Times New Roman" w:cs="Times New Roman"/>
      <w:b/>
      <w:bCs/>
      <w:lang w:eastAsia="pt-BR"/>
    </w:rPr>
  </w:style>
  <w:style w:type="character" w:customStyle="1" w:styleId="296">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7">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8">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9">
    <w:name w:val="yiv2657303166msonormal"/>
    <w:basedOn w:val="1"/>
    <w:qFormat/>
    <w:uiPriority w:val="0"/>
    <w:pPr>
      <w:spacing w:before="100" w:beforeAutospacing="1" w:after="100" w:afterAutospacing="1"/>
    </w:pPr>
  </w:style>
  <w:style w:type="character" w:customStyle="1" w:styleId="300">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301">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2">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3">
    <w:name w:val="font01"/>
    <w:autoRedefine/>
    <w:qFormat/>
    <w:uiPriority w:val="0"/>
    <w:rPr>
      <w:rFonts w:hint="default" w:ascii="Arial" w:hAnsi="Arial" w:cs="Arial"/>
      <w:color w:val="000000"/>
      <w:u w:val="none"/>
    </w:rPr>
  </w:style>
  <w:style w:type="character" w:customStyle="1" w:styleId="304">
    <w:name w:val="font11"/>
    <w:autoRedefine/>
    <w:qFormat/>
    <w:uiPriority w:val="0"/>
    <w:rPr>
      <w:rFonts w:hint="default" w:ascii="Arial" w:hAnsi="Arial" w:cs="Arial"/>
      <w:color w:val="000000"/>
      <w:u w:val="none"/>
    </w:rPr>
  </w:style>
  <w:style w:type="paragraph" w:customStyle="1" w:styleId="305">
    <w:name w:val="Rodapé2"/>
    <w:basedOn w:val="1"/>
    <w:qFormat/>
    <w:uiPriority w:val="99"/>
    <w:pPr>
      <w:tabs>
        <w:tab w:val="center" w:pos="4252"/>
        <w:tab w:val="right" w:pos="8504"/>
      </w:tabs>
    </w:pPr>
  </w:style>
  <w:style w:type="character" w:customStyle="1" w:styleId="306">
    <w:name w:val="Nivel 2 Char"/>
    <w:basedOn w:val="4"/>
    <w:link w:val="307"/>
    <w:qFormat/>
    <w:locked/>
    <w:uiPriority w:val="0"/>
    <w:rPr>
      <w:rFonts w:ascii="Arial" w:hAnsi="Arial" w:cs="Arial"/>
      <w:color w:val="000000"/>
      <w:lang w:eastAsia="pt-BR"/>
    </w:rPr>
  </w:style>
  <w:style w:type="paragraph" w:customStyle="1" w:styleId="307">
    <w:name w:val="Nivel 2"/>
    <w:basedOn w:val="1"/>
    <w:link w:val="306"/>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8">
    <w:name w:val="Nivel 3"/>
    <w:basedOn w:val="1"/>
    <w:link w:val="311"/>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9">
    <w:name w:val="Nivel 4"/>
    <w:basedOn w:val="308"/>
    <w:link w:val="315"/>
    <w:autoRedefine/>
    <w:qFormat/>
    <w:uiPriority w:val="0"/>
    <w:pPr>
      <w:ind w:left="567"/>
    </w:pPr>
    <w:rPr>
      <w:color w:val="auto"/>
    </w:rPr>
  </w:style>
  <w:style w:type="paragraph" w:customStyle="1" w:styleId="310">
    <w:name w:val="Nivel 5"/>
    <w:basedOn w:val="309"/>
    <w:qFormat/>
    <w:uiPriority w:val="0"/>
    <w:pPr>
      <w:ind w:left="851"/>
    </w:pPr>
  </w:style>
  <w:style w:type="character" w:customStyle="1" w:styleId="311">
    <w:name w:val="Nivel 3 Char"/>
    <w:basedOn w:val="4"/>
    <w:link w:val="308"/>
    <w:qFormat/>
    <w:locked/>
    <w:uiPriority w:val="0"/>
    <w:rPr>
      <w:rFonts w:ascii="Arial" w:hAnsi="Arial" w:cs="Arial" w:eastAsiaTheme="minorEastAsia"/>
      <w:color w:val="000000"/>
      <w:sz w:val="20"/>
      <w:szCs w:val="20"/>
      <w:lang w:eastAsia="pt-BR"/>
    </w:rPr>
  </w:style>
  <w:style w:type="character" w:customStyle="1" w:styleId="312">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3">
    <w:name w:val="Nível 3-R Char"/>
    <w:basedOn w:val="311"/>
    <w:link w:val="314"/>
    <w:autoRedefine/>
    <w:qFormat/>
    <w:locked/>
    <w:uiPriority w:val="0"/>
    <w:rPr>
      <w:rFonts w:ascii="Arial" w:hAnsi="Arial" w:cs="Arial" w:eastAsiaTheme="minorEastAsia"/>
      <w:i/>
      <w:iCs/>
      <w:color w:val="FF0000"/>
      <w:sz w:val="20"/>
      <w:szCs w:val="20"/>
      <w:lang w:eastAsia="pt-BR"/>
    </w:rPr>
  </w:style>
  <w:style w:type="paragraph" w:customStyle="1" w:styleId="314">
    <w:name w:val="Nível 3-R"/>
    <w:basedOn w:val="308"/>
    <w:link w:val="313"/>
    <w:autoRedefine/>
    <w:qFormat/>
    <w:uiPriority w:val="0"/>
    <w:pPr>
      <w:numPr>
        <w:ilvl w:val="2"/>
        <w:numId w:val="1"/>
      </w:numPr>
      <w:ind w:left="284" w:firstLine="0"/>
    </w:pPr>
    <w:rPr>
      <w:rFonts w:eastAsiaTheme="minorHAnsi"/>
      <w:i/>
      <w:iCs/>
      <w:color w:val="FF0000"/>
      <w:sz w:val="22"/>
      <w:szCs w:val="22"/>
    </w:rPr>
  </w:style>
  <w:style w:type="character" w:customStyle="1" w:styleId="315">
    <w:name w:val="Nivel 4 Char"/>
    <w:basedOn w:val="4"/>
    <w:link w:val="309"/>
    <w:autoRedefine/>
    <w:qFormat/>
    <w:locked/>
    <w:uiPriority w:val="0"/>
    <w:rPr>
      <w:rFonts w:ascii="Arial" w:hAnsi="Arial" w:cs="Arial" w:eastAsiaTheme="minorEastAsia"/>
      <w:sz w:val="20"/>
      <w:szCs w:val="20"/>
      <w:lang w:eastAsia="pt-BR"/>
    </w:rPr>
  </w:style>
  <w:style w:type="character" w:customStyle="1" w:styleId="316">
    <w:name w:val="Menção Pendente1"/>
    <w:basedOn w:val="4"/>
    <w:semiHidden/>
    <w:unhideWhenUsed/>
    <w:qFormat/>
    <w:uiPriority w:val="99"/>
    <w:rPr>
      <w:color w:val="605E5C"/>
      <w:shd w:val="clear" w:color="auto" w:fill="E1DFDD"/>
    </w:rPr>
  </w:style>
  <w:style w:type="paragraph" w:customStyle="1" w:styleId="317">
    <w:name w:val="Conteúdo do quadro"/>
    <w:basedOn w:val="1"/>
    <w:autoRedefine/>
    <w:qFormat/>
    <w:uiPriority w:val="0"/>
    <w:pPr>
      <w:widowControl w:val="0"/>
    </w:pPr>
    <w:rPr>
      <w:sz w:val="22"/>
      <w:szCs w:val="22"/>
      <w:lang w:val="pt-PT" w:eastAsia="en-US"/>
    </w:rPr>
  </w:style>
  <w:style w:type="character" w:customStyle="1" w:styleId="318">
    <w:name w:val="Assunto do comentário Char"/>
    <w:basedOn w:val="312"/>
    <w:link w:val="29"/>
    <w:autoRedefine/>
    <w:semiHidden/>
    <w:qFormat/>
    <w:uiPriority w:val="99"/>
    <w:rPr>
      <w:rFonts w:ascii="Times New Roman" w:hAnsi="Times New Roman" w:eastAsia="Times New Roman" w:cs="Times New Roman"/>
      <w:b/>
      <w:bCs/>
      <w:sz w:val="20"/>
      <w:szCs w:val="20"/>
      <w:lang w:eastAsia="pt-BR"/>
    </w:rPr>
  </w:style>
  <w:style w:type="character" w:customStyle="1" w:styleId="319">
    <w:name w:val="Nível 3 Char"/>
    <w:basedOn w:val="4"/>
    <w:link w:val="320"/>
    <w:autoRedefine/>
    <w:qFormat/>
    <w:locked/>
    <w:uiPriority w:val="0"/>
    <w:rPr>
      <w:rFonts w:ascii="Arial" w:hAnsi="Arial" w:cs="Arial"/>
    </w:rPr>
  </w:style>
  <w:style w:type="paragraph" w:customStyle="1" w:styleId="320">
    <w:name w:val="Nível 3"/>
    <w:basedOn w:val="314"/>
    <w:link w:val="319"/>
    <w:qFormat/>
    <w:uiPriority w:val="0"/>
    <w:rPr>
      <w:i w:val="0"/>
      <w:iCs w:val="0"/>
      <w:color w:val="auto"/>
      <w:lang w:eastAsia="en-US"/>
    </w:rPr>
  </w:style>
  <w:style w:type="character" w:customStyle="1" w:styleId="321">
    <w:name w:val="Nível 4 Char"/>
    <w:basedOn w:val="319"/>
    <w:link w:val="322"/>
    <w:autoRedefine/>
    <w:qFormat/>
    <w:locked/>
    <w:uiPriority w:val="0"/>
    <w:rPr>
      <w:rFonts w:ascii="Arial" w:hAnsi="Arial" w:cs="Arial"/>
    </w:rPr>
  </w:style>
  <w:style w:type="paragraph" w:customStyle="1" w:styleId="322">
    <w:name w:val="Nível 4"/>
    <w:basedOn w:val="320"/>
    <w:link w:val="321"/>
    <w:qFormat/>
    <w:uiPriority w:val="0"/>
    <w:pPr>
      <w:numPr>
        <w:ilvl w:val="0"/>
        <w:numId w:val="0"/>
      </w:numPr>
      <w:ind w:left="567"/>
    </w:pPr>
  </w:style>
  <w:style w:type="character" w:customStyle="1" w:styleId="323">
    <w:name w:val="Nível 2 -Red Char"/>
    <w:basedOn w:val="306"/>
    <w:link w:val="324"/>
    <w:autoRedefine/>
    <w:qFormat/>
    <w:locked/>
    <w:uiPriority w:val="0"/>
    <w:rPr>
      <w:rFonts w:ascii="Arial" w:hAnsi="Arial" w:cs="Arial"/>
      <w:i/>
      <w:iCs/>
      <w:color w:val="FF0000"/>
      <w:lang w:eastAsia="pt-BR"/>
    </w:rPr>
  </w:style>
  <w:style w:type="paragraph" w:customStyle="1" w:styleId="324">
    <w:name w:val="Nível 2 -Red"/>
    <w:basedOn w:val="307"/>
    <w:link w:val="323"/>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5">
    <w:name w:val="SubTitNN Char"/>
    <w:basedOn w:val="4"/>
    <w:link w:val="326"/>
    <w:autoRedefine/>
    <w:qFormat/>
    <w:locked/>
    <w:uiPriority w:val="0"/>
    <w:rPr>
      <w:rFonts w:ascii="Arial" w:hAnsi="Arial" w:cs="Arial"/>
      <w:b/>
      <w:bCs/>
      <w:iCs/>
    </w:rPr>
  </w:style>
  <w:style w:type="paragraph" w:customStyle="1" w:styleId="326">
    <w:name w:val="SubTitNN"/>
    <w:basedOn w:val="1"/>
    <w:link w:val="325"/>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7">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8">
    <w:name w:val="15"/>
    <w:basedOn w:val="4"/>
    <w:autoRedefine/>
    <w:qFormat/>
    <w:uiPriority w:val="0"/>
    <w:rPr>
      <w:rFonts w:hint="default" w:ascii="Times New Roman" w:hAnsi="Times New Roman" w:cs="Times New Roman"/>
      <w:color w:val="000080"/>
      <w:u w:val="single"/>
    </w:rPr>
  </w:style>
  <w:style w:type="character" w:customStyle="1" w:styleId="329">
    <w:name w:val="16"/>
    <w:basedOn w:val="4"/>
    <w:qFormat/>
    <w:uiPriority w:val="0"/>
    <w:rPr>
      <w:rFonts w:hint="default" w:ascii="Times New Roman" w:hAnsi="Times New Roman" w:cs="Times New Roman"/>
      <w:color w:val="000080"/>
      <w:u w:val="single"/>
    </w:rPr>
  </w:style>
  <w:style w:type="paragraph" w:customStyle="1" w:styleId="330">
    <w:name w:val="No Spacing1"/>
    <w:basedOn w:val="1"/>
    <w:autoRedefine/>
    <w:qFormat/>
    <w:uiPriority w:val="0"/>
    <w:pPr>
      <w:widowControl w:val="0"/>
      <w:suppressAutoHyphens w:val="0"/>
    </w:pPr>
    <w:rPr>
      <w:rFonts w:eastAsia="Tahoma"/>
    </w:rPr>
  </w:style>
  <w:style w:type="paragraph" w:customStyle="1" w:styleId="331">
    <w:name w:val="List Paragraph2"/>
    <w:basedOn w:val="1"/>
    <w:qFormat/>
    <w:uiPriority w:val="0"/>
    <w:pPr>
      <w:suppressAutoHyphens w:val="0"/>
      <w:spacing w:before="100" w:beforeAutospacing="1" w:after="100" w:afterAutospacing="1"/>
      <w:contextualSpacing/>
    </w:pPr>
  </w:style>
  <w:style w:type="paragraph" w:customStyle="1" w:styleId="332">
    <w:name w:val="WW-Normal (Web)"/>
    <w:basedOn w:val="1"/>
    <w:autoRedefine/>
    <w:qFormat/>
    <w:uiPriority w:val="0"/>
    <w:pPr>
      <w:spacing w:before="280" w:after="280"/>
    </w:pPr>
    <w:rPr>
      <w:lang w:eastAsia="ar-SA"/>
    </w:rPr>
  </w:style>
  <w:style w:type="table" w:customStyle="1" w:styleId="333">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4">
    <w:name w:val="tx2"/>
    <w:basedOn w:val="4"/>
    <w:autoRedefine/>
    <w:qFormat/>
    <w:uiPriority w:val="0"/>
  </w:style>
  <w:style w:type="paragraph" w:customStyle="1" w:styleId="335">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4"/>
    <w:autoRedefine/>
    <w:qFormat/>
    <w:uiPriority w:val="0"/>
    <w:rPr>
      <w:rFonts w:ascii="Arial" w:hAnsi="Arial"/>
      <w:sz w:val="24"/>
      <w:lang w:val="pt-BR" w:eastAsia="pt-BR" w:bidi="ar-SA"/>
    </w:rPr>
  </w:style>
  <w:style w:type="character" w:customStyle="1" w:styleId="337">
    <w:name w:val="normaltextrun"/>
    <w:basedOn w:val="4"/>
    <w:autoRedefine/>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9">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40">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21020</Words>
  <Characters>118425</Characters>
  <Lines>891</Lines>
  <Paragraphs>253</Paragraphs>
  <TotalTime>0</TotalTime>
  <ScaleCrop>false</ScaleCrop>
  <LinksUpToDate>false</LinksUpToDate>
  <CharactersWithSpaces>139231</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2024-11-11T15:43:59Z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1D58064E3A73485599CB7C4F6F829676_13</vt:lpwstr>
  </property>
</Properties>
</file>