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146/2024</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083/2024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90083</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062/2024</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19/11/2024</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locação de banheiros químicos para portadores de necessidades especiais (PNE), para atender as demandas da Secretaria de Cultura e Turismo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79.666,00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083/2024</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146/2024</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19/11/2024</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146/2024</w:t>
      </w:r>
      <w:r>
        <w:rPr>
          <w:rFonts w:hint="default" w:ascii="Arial" w:hAnsi="Arial" w:cs="Arial"/>
          <w:sz w:val="18"/>
          <w:szCs w:val="18"/>
        </w:rPr>
        <w:t xml:space="preserve"> para Sistema de Registro de Preços n° </w:t>
      </w:r>
      <w:r>
        <w:rPr>
          <w:rFonts w:hint="default" w:ascii="Arial" w:hAnsi="Arial" w:cs="Arial"/>
          <w:sz w:val="18"/>
          <w:szCs w:val="18"/>
          <w:lang w:val="pt-BR"/>
        </w:rPr>
        <w:t>062/2024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083/2024</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locação de banheiros químicos para portadores de necessidades especiais (PNE), para atender as demandas da Secretaria de Cultura e Turismo da Prefeitura de Cataguases-MG</w:t>
      </w:r>
      <w:r>
        <w:rPr>
          <w:rFonts w:hint="default" w:ascii="Arial" w:hAnsi="Arial" w:cs="Arial"/>
          <w:b/>
          <w:color w:val="000000"/>
          <w:sz w:val="18"/>
          <w:szCs w:val="18"/>
        </w:rPr>
        <w:t xml:space="preserve">, </w:t>
      </w:r>
      <w:r>
        <w:rPr>
          <w:rFonts w:hint="default" w:ascii="Arial" w:hAnsi="Arial" w:cs="Arial"/>
          <w:sz w:val="18"/>
          <w:szCs w:val="18"/>
        </w:rPr>
        <w:t>nos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locação de banheiros químicos para portadores de necessidades especiais (PNE), para atender as demandas da Secretaria de Cultura e Turismo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41"/>
        <w:tblW w:w="752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72"/>
        <w:gridCol w:w="4253"/>
      </w:tblGrid>
      <w:tr w14:paraId="3F92D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4" w:hRule="atLeast"/>
          <w:jc w:val="center"/>
        </w:trPr>
        <w:tc>
          <w:tcPr>
            <w:tcW w:w="3272" w:type="dxa"/>
            <w:shd w:val="clear" w:color="auto" w:fill="D9D9D9"/>
            <w:vAlign w:val="center"/>
          </w:tcPr>
          <w:p w14:paraId="5E136FC2">
            <w:pPr>
              <w:spacing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CÓDIGO/CENTRO DE CUSTO</w:t>
            </w:r>
          </w:p>
        </w:tc>
        <w:tc>
          <w:tcPr>
            <w:tcW w:w="4253" w:type="dxa"/>
            <w:shd w:val="clear" w:color="auto" w:fill="D9D9D9"/>
            <w:vAlign w:val="center"/>
          </w:tcPr>
          <w:p w14:paraId="7CD71AEA">
            <w:pPr>
              <w:spacing w:line="240" w:lineRule="auto"/>
              <w:jc w:val="center"/>
              <w:rPr>
                <w:rFonts w:hint="default" w:ascii="Arial" w:hAnsi="Arial" w:eastAsia="Times New Roman" w:cs="Arial"/>
                <w:b/>
                <w:sz w:val="18"/>
                <w:szCs w:val="18"/>
              </w:rPr>
            </w:pPr>
            <w:r>
              <w:rPr>
                <w:rFonts w:hint="default" w:ascii="Arial" w:hAnsi="Arial" w:eastAsia="Times New Roman" w:cs="Arial"/>
                <w:b/>
                <w:sz w:val="18"/>
                <w:szCs w:val="18"/>
              </w:rPr>
              <w:t>ÁREA REQUISITANTE</w:t>
            </w:r>
          </w:p>
        </w:tc>
      </w:tr>
      <w:tr w14:paraId="41574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6" w:hRule="atLeast"/>
          <w:jc w:val="center"/>
        </w:trPr>
        <w:tc>
          <w:tcPr>
            <w:tcW w:w="3272" w:type="dxa"/>
            <w:vAlign w:val="center"/>
          </w:tcPr>
          <w:p w14:paraId="1298D89C">
            <w:pPr>
              <w:spacing w:line="240" w:lineRule="auto"/>
              <w:jc w:val="center"/>
              <w:rPr>
                <w:rFonts w:hint="default" w:ascii="Arial" w:hAnsi="Arial" w:eastAsia="Times New Roman" w:cs="Arial"/>
                <w:sz w:val="18"/>
                <w:szCs w:val="18"/>
              </w:rPr>
            </w:pPr>
            <w:r>
              <w:rPr>
                <w:rFonts w:hint="default" w:ascii="Arial" w:hAnsi="Arial" w:eastAsia="Times New Roman" w:cs="Arial"/>
                <w:sz w:val="18"/>
                <w:szCs w:val="18"/>
              </w:rPr>
              <w:t>11</w:t>
            </w:r>
          </w:p>
        </w:tc>
        <w:tc>
          <w:tcPr>
            <w:tcW w:w="4253" w:type="dxa"/>
            <w:vAlign w:val="center"/>
          </w:tcPr>
          <w:p w14:paraId="0D3FF324">
            <w:pPr>
              <w:spacing w:line="240" w:lineRule="auto"/>
              <w:jc w:val="center"/>
              <w:rPr>
                <w:rFonts w:hint="default" w:ascii="Arial" w:hAnsi="Arial" w:eastAsia="Times New Roman" w:cs="Arial"/>
                <w:sz w:val="18"/>
                <w:szCs w:val="18"/>
              </w:rPr>
            </w:pPr>
            <w:r>
              <w:rPr>
                <w:rFonts w:hint="default" w:ascii="Arial" w:hAnsi="Arial" w:eastAsia="Times New Roman" w:cs="Arial"/>
                <w:sz w:val="18"/>
                <w:szCs w:val="18"/>
              </w:rPr>
              <w:t>SECRETARIA DE CULTURA E TURISMO</w:t>
            </w:r>
          </w:p>
        </w:tc>
      </w:tr>
    </w:tbl>
    <w:p w14:paraId="455F9EE3">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0F2EE804">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2"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78345F88">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777444C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12C590C1">
      <w:pPr>
        <w:pStyle w:val="303"/>
        <w:tabs>
          <w:tab w:val="left" w:pos="993"/>
        </w:tabs>
        <w:spacing w:before="0" w:after="0" w:line="240" w:lineRule="auto"/>
        <w:rPr>
          <w:rFonts w:hint="default" w:ascii="Arial" w:hAnsi="Arial" w:cs="Arial"/>
          <w:sz w:val="18"/>
          <w:szCs w:val="18"/>
        </w:rPr>
      </w:pPr>
    </w:p>
    <w:p w14:paraId="7D8DEAD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2048FB6">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35EBA5A7">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/item</w:t>
      </w:r>
      <w:r>
        <w:rPr>
          <w:rFonts w:hint="default" w:ascii="Arial" w:hAnsi="Arial" w:cs="Arial"/>
          <w:sz w:val="18"/>
          <w:szCs w:val="18"/>
        </w:rPr>
        <w:t>;</w:t>
      </w:r>
    </w:p>
    <w:p w14:paraId="2AE50BDA">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3D89328">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11690224">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8B87CC">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A9AAD2E">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FE1F0A3">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67CD6EB">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391EA621">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FFAD9FA">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057D634">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72613A9">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w:t>
      </w:r>
      <w:r>
        <w:rPr>
          <w:rFonts w:hint="default" w:ascii="Arial" w:hAnsi="Arial" w:cs="Arial"/>
          <w:sz w:val="18"/>
          <w:szCs w:val="18"/>
          <w:lang w:val="pt-BR"/>
        </w:rPr>
        <w:t xml:space="preserve"> edital.</w:t>
      </w:r>
    </w:p>
    <w:p w14:paraId="02AAB834">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item</w:t>
      </w:r>
      <w:r>
        <w:rPr>
          <w:rFonts w:hint="default" w:ascii="Arial" w:hAnsi="Arial" w:cs="Arial"/>
          <w:sz w:val="18"/>
          <w:szCs w:val="18"/>
        </w:rPr>
        <w:t xml:space="preserve"> em seu preço global for vantajoso para a Administração.</w:t>
      </w:r>
    </w:p>
    <w:p w14:paraId="34D6EBA7">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072D2DF5">
      <w:pPr>
        <w:pStyle w:val="303"/>
        <w:tabs>
          <w:tab w:val="left" w:pos="851"/>
          <w:tab w:val="left" w:pos="993"/>
        </w:tabs>
        <w:spacing w:before="0" w:after="0" w:line="240" w:lineRule="auto"/>
        <w:rPr>
          <w:rFonts w:hint="default" w:ascii="Arial" w:hAnsi="Arial" w:cs="Arial"/>
          <w:sz w:val="18"/>
          <w:szCs w:val="18"/>
        </w:rPr>
      </w:pPr>
    </w:p>
    <w:p w14:paraId="587EAAE1">
      <w:pPr>
        <w:pStyle w:val="303"/>
        <w:tabs>
          <w:tab w:val="left" w:pos="851"/>
          <w:tab w:val="left" w:pos="993"/>
        </w:tabs>
        <w:spacing w:before="0" w:after="0" w:line="240" w:lineRule="auto"/>
        <w:rPr>
          <w:rFonts w:hint="default" w:ascii="Arial" w:hAnsi="Arial" w:cs="Arial"/>
          <w:sz w:val="18"/>
          <w:szCs w:val="18"/>
        </w:rPr>
      </w:pPr>
    </w:p>
    <w:p w14:paraId="3BC14ED2">
      <w:pPr>
        <w:pStyle w:val="303"/>
        <w:tabs>
          <w:tab w:val="left" w:pos="851"/>
          <w:tab w:val="left" w:pos="993"/>
        </w:tabs>
        <w:spacing w:before="0" w:after="0" w:line="240" w:lineRule="auto"/>
        <w:rPr>
          <w:rFonts w:hint="default" w:ascii="Arial" w:hAnsi="Arial" w:cs="Arial"/>
          <w:sz w:val="18"/>
          <w:szCs w:val="18"/>
        </w:rPr>
      </w:pPr>
    </w:p>
    <w:p w14:paraId="6ADABADD">
      <w:pPr>
        <w:pStyle w:val="220"/>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D1C3048">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40928CE">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0136FBF0">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4F723D2A">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6D6BD2CA">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515A6A4">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5188FE78">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68F64499">
      <w:pPr>
        <w:pStyle w:val="220"/>
        <w:ind w:left="0"/>
        <w:jc w:val="both"/>
        <w:rPr>
          <w:rFonts w:hint="default" w:ascii="Arial" w:hAnsi="Arial" w:cs="Arial"/>
          <w:sz w:val="18"/>
          <w:szCs w:val="18"/>
        </w:rPr>
      </w:pPr>
    </w:p>
    <w:p w14:paraId="04DA2C09">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18C0291F">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0D9852AB">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32A07AAB">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34E14E6D">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278DB52D">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4AAAF46">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0419A32A">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3DD8A1BB">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ED46C0A">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30CF20E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D86EC32">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5AB7EA2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51DD80FD">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E5EEFB9">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80C5462">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71D26A1">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761D7159">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C6F1934">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CB0B21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84E5582">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2B2CA17F">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EB74EF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3322506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1455474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2F1A90E">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199AC75A">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3A399F0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1F8E0B7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4D58104">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4545A85F">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7498C5D9">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5F34C6DF">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4BA1F20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4CE6149">
      <w:pPr>
        <w:pStyle w:val="303"/>
        <w:tabs>
          <w:tab w:val="left" w:pos="709"/>
          <w:tab w:val="left" w:pos="851"/>
          <w:tab w:val="left" w:pos="993"/>
        </w:tabs>
        <w:spacing w:before="0" w:after="0" w:line="240" w:lineRule="auto"/>
        <w:rPr>
          <w:rFonts w:hint="default" w:ascii="Arial" w:hAnsi="Arial" w:cs="Arial"/>
          <w:sz w:val="18"/>
          <w:szCs w:val="18"/>
        </w:rPr>
      </w:pPr>
    </w:p>
    <w:p w14:paraId="78E775A8">
      <w:pPr>
        <w:pStyle w:val="278"/>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3DA16FA9">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3C12EEAA">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C474AC7">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2E594E6E">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7A7520B">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3D5339A">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533E0BBD">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76F19B3D">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693D5F0">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0EF0DC66">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1DF697C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699A6B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FE416DB">
      <w:pPr>
        <w:tabs>
          <w:tab w:val="left" w:pos="993"/>
        </w:tabs>
        <w:jc w:val="both"/>
        <w:rPr>
          <w:rFonts w:hint="default" w:ascii="Arial" w:hAnsi="Arial" w:cs="Arial"/>
          <w:sz w:val="18"/>
          <w:szCs w:val="18"/>
        </w:rPr>
      </w:pPr>
    </w:p>
    <w:p w14:paraId="1C45D026">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3E2DA8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19A29A89">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63D4A1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1EA25A42">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29C6FDC2">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172CE7D7">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3D96578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EC979BD">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75A676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56E84F45">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AB1152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68B9C348">
      <w:pPr>
        <w:pStyle w:val="220"/>
        <w:numPr>
          <w:ilvl w:val="2"/>
          <w:numId w:val="10"/>
        </w:numPr>
        <w:pBdr>
          <w:top w:val="single" w:color="auto" w:sz="4" w:space="0"/>
          <w:left w:val="single" w:color="auto" w:sz="4" w:space="0"/>
          <w:bottom w:val="single" w:color="auto" w:sz="4" w:space="0"/>
          <w:right w:val="single" w:color="auto" w:sz="4" w:space="0"/>
        </w:pBdr>
        <w:tabs>
          <w:tab w:val="left" w:pos="993"/>
        </w:tabs>
        <w:spacing w:line="360" w:lineRule="auto"/>
        <w:jc w:val="both"/>
        <w:rPr>
          <w:rFonts w:hint="default" w:ascii="Arial" w:hAnsi="Arial" w:eastAsia="Times New Roman" w:cs="Arial"/>
          <w:color w:val="000000"/>
          <w:sz w:val="18"/>
          <w:szCs w:val="18"/>
          <w:lang w:val="pt-BR"/>
        </w:rPr>
      </w:pPr>
      <w:r>
        <w:rPr>
          <w:rFonts w:hint="default" w:ascii="Arial" w:hAnsi="Arial" w:cs="Arial"/>
          <w:b/>
          <w:sz w:val="18"/>
          <w:szCs w:val="18"/>
        </w:rPr>
        <w:t xml:space="preserve">Nível V - Da Qualificação Técnica </w:t>
      </w:r>
    </w:p>
    <w:p w14:paraId="4AF6ACF4">
      <w:pPr>
        <w:pStyle w:val="220"/>
        <w:numPr>
          <w:ilvl w:val="3"/>
          <w:numId w:val="10"/>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s>
        <w:suppressAutoHyphens w:val="0"/>
        <w:autoSpaceDE w:val="0"/>
        <w:autoSpaceDN w:val="0"/>
        <w:adjustRightInd w:val="0"/>
        <w:spacing w:after="20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As empresas interessadas deverão possuir</w:t>
      </w:r>
      <w:r>
        <w:rPr>
          <w:rFonts w:hint="default" w:ascii="Arial" w:hAnsi="Arial" w:eastAsia="Times New Roman" w:cs="Arial"/>
          <w:color w:val="000000"/>
          <w:sz w:val="18"/>
          <w:szCs w:val="18"/>
          <w:lang w:val="pt-BR"/>
        </w:rPr>
        <w:t>:</w:t>
      </w:r>
    </w:p>
    <w:p w14:paraId="0E50A3F4">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 w:val="clear" w:pos="425"/>
        </w:tabs>
        <w:suppressAutoHyphens w:val="0"/>
        <w:autoSpaceDE w:val="0"/>
        <w:autoSpaceDN w:val="0"/>
        <w:adjustRightInd w:val="0"/>
        <w:spacing w:after="200" w:line="276" w:lineRule="auto"/>
        <w:ind w:left="0" w:leftChars="0" w:firstLine="432" w:firstLineChars="24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Licenciamento ou dispensa de licença da empresa junto ao Órgão Ambiental Estadual;</w:t>
      </w:r>
    </w:p>
    <w:p w14:paraId="0FF7F56C">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 w:val="clear" w:pos="425"/>
        </w:tabs>
        <w:suppressAutoHyphens w:val="0"/>
        <w:autoSpaceDE w:val="0"/>
        <w:autoSpaceDN w:val="0"/>
        <w:adjustRightInd w:val="0"/>
        <w:spacing w:after="200" w:line="276" w:lineRule="auto"/>
        <w:ind w:left="0" w:leftChars="0" w:firstLine="432" w:firstLineChars="24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Cadastro da empresa na Fundação Estadual do Meio Ambiente (FEAM);</w:t>
      </w:r>
    </w:p>
    <w:p w14:paraId="7F59A83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 w:val="clear" w:pos="425"/>
        </w:tabs>
        <w:suppressAutoHyphens w:val="0"/>
        <w:autoSpaceDE w:val="0"/>
        <w:autoSpaceDN w:val="0"/>
        <w:adjustRightInd w:val="0"/>
        <w:spacing w:after="200" w:line="276" w:lineRule="auto"/>
        <w:ind w:left="0" w:leftChars="0" w:firstLine="432" w:firstLineChars="24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Autorização ambiental para o transporte de produtos perigosos.</w:t>
      </w:r>
    </w:p>
    <w:p w14:paraId="3CCB9807">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 w:val="clear" w:pos="425"/>
        </w:tabs>
        <w:suppressAutoHyphens w:val="0"/>
        <w:autoSpaceDE w:val="0"/>
        <w:autoSpaceDN w:val="0"/>
        <w:adjustRightInd w:val="0"/>
        <w:spacing w:after="200" w:line="276" w:lineRule="auto"/>
        <w:ind w:left="0" w:leftChars="0" w:firstLine="432" w:firstLineChars="24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Comprovação de destinação dos resíduos dos banheiros químicos, através de contratos de destinação, ou declaração de destinação emitida por Estação de Tratamento de Esgoto (ETE);</w:t>
      </w:r>
    </w:p>
    <w:p w14:paraId="5126CC38">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 w:val="clear" w:pos="425"/>
        </w:tabs>
        <w:suppressAutoHyphens w:val="0"/>
        <w:autoSpaceDE w:val="0"/>
        <w:autoSpaceDN w:val="0"/>
        <w:adjustRightInd w:val="0"/>
        <w:spacing w:after="200" w:line="276" w:lineRule="auto"/>
        <w:ind w:left="0" w:leftChars="0" w:firstLine="432" w:firstLineChars="24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Cadastro da Estação de Tratamento de Esgoto (ETE) na Fundação Estadual do Meio Ambiente ou órgão equivalente.</w:t>
      </w:r>
    </w:p>
    <w:p w14:paraId="3ABA005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 w:val="clear" w:pos="425"/>
        </w:tabs>
        <w:suppressAutoHyphens w:val="0"/>
        <w:autoSpaceDE w:val="0"/>
        <w:autoSpaceDN w:val="0"/>
        <w:adjustRightInd w:val="0"/>
        <w:spacing w:after="200" w:line="276" w:lineRule="auto"/>
        <w:ind w:left="0" w:leftChars="0" w:firstLine="432" w:firstLineChars="24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Cadastro técnico federal da (ETE) no Instituto Brasileiro do Meio Ambiente e dos Recursos Naturais Renováveis (IBAMA).</w:t>
      </w:r>
    </w:p>
    <w:p w14:paraId="44E0DE03">
      <w:pPr>
        <w:pStyle w:val="220"/>
        <w:numPr>
          <w:ilvl w:val="3"/>
          <w:numId w:val="10"/>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s>
        <w:suppressAutoHyphens w:val="0"/>
        <w:autoSpaceDE w:val="0"/>
        <w:autoSpaceDN w:val="0"/>
        <w:adjustRightInd w:val="0"/>
        <w:spacing w:after="20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A interessada deverá apresentar pelo menos 01 (um) Atestado de Qualificação Técnica, expedido por órgão público federal, estadual ou municipal, ou por empresas públicas ou privadas, em nome da empresa licitante, comprovando que a mesma já executou, de forma satisfatória, o fornecimento do objeto deste.</w:t>
      </w:r>
    </w:p>
    <w:p w14:paraId="34BB6515">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0"/>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0"/>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0"/>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0"/>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0"/>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4A2F760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0B2495A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0848C1FB">
      <w:pPr>
        <w:pStyle w:val="220"/>
        <w:tabs>
          <w:tab w:val="left" w:pos="993"/>
        </w:tabs>
        <w:spacing w:line="360" w:lineRule="auto"/>
        <w:ind w:left="0"/>
        <w:jc w:val="both"/>
        <w:rPr>
          <w:rFonts w:hint="default" w:ascii="Arial" w:hAnsi="Arial" w:eastAsia="Arial" w:cs="Arial"/>
          <w:b/>
          <w:sz w:val="18"/>
          <w:szCs w:val="18"/>
        </w:rPr>
      </w:pPr>
    </w:p>
    <w:p w14:paraId="48DC9CAA">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0E3081D7">
      <w:pPr>
        <w:pStyle w:val="220"/>
        <w:tabs>
          <w:tab w:val="left" w:pos="993"/>
        </w:tabs>
        <w:spacing w:line="360" w:lineRule="auto"/>
        <w:ind w:left="0"/>
        <w:jc w:val="both"/>
        <w:rPr>
          <w:rFonts w:hint="default" w:ascii="Arial" w:hAnsi="Arial" w:eastAsia="Arial" w:cs="Arial"/>
          <w:b/>
          <w:sz w:val="18"/>
          <w:szCs w:val="18"/>
        </w:rPr>
      </w:pPr>
    </w:p>
    <w:p w14:paraId="7099E9C9">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48504B6F">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1EF48952">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51D7C2F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7B11B4ED">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6ED6A4D">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BC88709">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27A37B14">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0B648DAB">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58EB0575">
      <w:pPr>
        <w:pStyle w:val="220"/>
        <w:spacing w:line="360" w:lineRule="auto"/>
        <w:ind w:left="0"/>
        <w:jc w:val="both"/>
        <w:rPr>
          <w:rFonts w:hint="default" w:ascii="Arial" w:hAnsi="Arial" w:eastAsia="Arial" w:cs="Arial"/>
          <w:b w:val="0"/>
          <w:bCs/>
          <w:sz w:val="18"/>
          <w:szCs w:val="18"/>
        </w:rPr>
      </w:pPr>
      <w:r>
        <w:rPr>
          <w:rFonts w:hint="default" w:ascii="Arial" w:hAnsi="Arial" w:eastAsia="Arial" w:cs="Arial"/>
          <w:b w:val="0"/>
          <w:bCs/>
          <w:sz w:val="18"/>
          <w:szCs w:val="18"/>
        </w:rPr>
        <w:t xml:space="preserve">8.9.8.1.8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61300C65">
      <w:pPr>
        <w:pStyle w:val="220"/>
        <w:ind w:left="0"/>
        <w:jc w:val="both"/>
        <w:rPr>
          <w:rFonts w:hint="default" w:ascii="Arial" w:hAnsi="Arial" w:eastAsia="Arial" w:cs="Arial"/>
          <w:b/>
          <w:sz w:val="18"/>
          <w:szCs w:val="18"/>
        </w:rPr>
      </w:pPr>
    </w:p>
    <w:p w14:paraId="58F0B2B9">
      <w:pPr>
        <w:pStyle w:val="303"/>
        <w:numPr>
          <w:ilvl w:val="1"/>
          <w:numId w:val="10"/>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68F4EDA0">
      <w:pPr>
        <w:pStyle w:val="304"/>
        <w:numPr>
          <w:ilvl w:val="2"/>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1192315B">
      <w:pPr>
        <w:pStyle w:val="303"/>
        <w:numPr>
          <w:ilvl w:val="1"/>
          <w:numId w:val="10"/>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1CB9B19A">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08066C83">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5AE2FCA3">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0454DD4">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5"/>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5"/>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6"/>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7"/>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7"/>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7"/>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7"/>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7"/>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7"/>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7"/>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7"/>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7"/>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7"/>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7"/>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7"/>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7"/>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7"/>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tbl>
      <w:tblPr>
        <w:tblStyle w:val="341"/>
        <w:tblW w:w="752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3272"/>
        <w:gridCol w:w="4253"/>
      </w:tblGrid>
      <w:tr w14:paraId="6DA62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jc w:val="center"/>
        </w:trPr>
        <w:tc>
          <w:tcPr>
            <w:tcW w:w="3272" w:type="dxa"/>
            <w:shd w:val="clear" w:color="auto" w:fill="auto"/>
            <w:vAlign w:val="center"/>
          </w:tcPr>
          <w:p w14:paraId="7138D30D">
            <w:pPr>
              <w:spacing w:line="240" w:lineRule="auto"/>
              <w:jc w:val="center"/>
              <w:rPr>
                <w:rFonts w:hint="default" w:ascii="Arial" w:hAnsi="Arial" w:eastAsia="Times New Roman" w:cs="Arial"/>
                <w:b/>
                <w:sz w:val="16"/>
                <w:szCs w:val="16"/>
                <w:shd w:val="clear" w:color="auto" w:fill="auto"/>
              </w:rPr>
            </w:pPr>
            <w:r>
              <w:rPr>
                <w:rFonts w:hint="default" w:ascii="Arial" w:hAnsi="Arial" w:eastAsia="Times New Roman" w:cs="Arial"/>
                <w:b/>
                <w:sz w:val="16"/>
                <w:szCs w:val="16"/>
                <w:shd w:val="clear" w:color="auto" w:fill="auto"/>
              </w:rPr>
              <w:t>CÓDIGO/CENTRO DE CUSTO</w:t>
            </w:r>
          </w:p>
        </w:tc>
        <w:tc>
          <w:tcPr>
            <w:tcW w:w="4253" w:type="dxa"/>
            <w:shd w:val="clear" w:color="auto" w:fill="auto"/>
            <w:vAlign w:val="center"/>
          </w:tcPr>
          <w:p w14:paraId="1C395171">
            <w:pPr>
              <w:spacing w:line="240" w:lineRule="auto"/>
              <w:jc w:val="center"/>
              <w:rPr>
                <w:rFonts w:hint="default" w:ascii="Arial" w:hAnsi="Arial" w:eastAsia="Times New Roman" w:cs="Arial"/>
                <w:b/>
                <w:sz w:val="16"/>
                <w:szCs w:val="16"/>
                <w:shd w:val="clear" w:color="auto" w:fill="auto"/>
              </w:rPr>
            </w:pPr>
            <w:r>
              <w:rPr>
                <w:rFonts w:hint="default" w:ascii="Arial" w:hAnsi="Arial" w:eastAsia="Times New Roman" w:cs="Arial"/>
                <w:b/>
                <w:sz w:val="16"/>
                <w:szCs w:val="16"/>
                <w:shd w:val="clear" w:color="auto" w:fill="auto"/>
              </w:rPr>
              <w:t>ÁREA REQUISITANTE</w:t>
            </w:r>
          </w:p>
        </w:tc>
      </w:tr>
      <w:tr w14:paraId="478BA9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6" w:hRule="atLeast"/>
          <w:jc w:val="center"/>
        </w:trPr>
        <w:tc>
          <w:tcPr>
            <w:tcW w:w="3272" w:type="dxa"/>
            <w:shd w:val="clear" w:color="auto" w:fill="auto"/>
            <w:vAlign w:val="center"/>
          </w:tcPr>
          <w:p w14:paraId="0EF3E3BF">
            <w:pPr>
              <w:spacing w:line="240" w:lineRule="auto"/>
              <w:jc w:val="center"/>
              <w:rPr>
                <w:rFonts w:hint="default" w:ascii="Arial" w:hAnsi="Arial" w:eastAsia="Times New Roman" w:cs="Arial"/>
                <w:sz w:val="16"/>
                <w:szCs w:val="16"/>
                <w:shd w:val="clear" w:color="auto" w:fill="auto"/>
              </w:rPr>
            </w:pPr>
            <w:r>
              <w:rPr>
                <w:rFonts w:hint="default" w:ascii="Arial" w:hAnsi="Arial" w:eastAsia="Times New Roman" w:cs="Arial"/>
                <w:sz w:val="16"/>
                <w:szCs w:val="16"/>
                <w:shd w:val="clear" w:color="auto" w:fill="auto"/>
              </w:rPr>
              <w:t>11</w:t>
            </w:r>
          </w:p>
        </w:tc>
        <w:tc>
          <w:tcPr>
            <w:tcW w:w="4253" w:type="dxa"/>
            <w:shd w:val="clear" w:color="auto" w:fill="auto"/>
            <w:vAlign w:val="center"/>
          </w:tcPr>
          <w:p w14:paraId="194D09ED">
            <w:pPr>
              <w:spacing w:line="240" w:lineRule="auto"/>
              <w:jc w:val="center"/>
              <w:rPr>
                <w:rFonts w:hint="default" w:ascii="Arial" w:hAnsi="Arial" w:eastAsia="Times New Roman" w:cs="Arial"/>
                <w:sz w:val="16"/>
                <w:szCs w:val="16"/>
                <w:shd w:val="clear" w:color="auto" w:fill="auto"/>
              </w:rPr>
            </w:pPr>
            <w:r>
              <w:rPr>
                <w:rFonts w:hint="default" w:ascii="Arial" w:hAnsi="Arial" w:eastAsia="Times New Roman" w:cs="Arial"/>
                <w:sz w:val="16"/>
                <w:szCs w:val="16"/>
                <w:shd w:val="clear" w:color="auto" w:fill="auto"/>
              </w:rPr>
              <w:t>SECRETARIA DE CULTURA E TURISMO</w:t>
            </w:r>
          </w:p>
        </w:tc>
      </w:tr>
    </w:tbl>
    <w:p w14:paraId="5A023202">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16.7 O valor estimado para contratação é de </w:t>
      </w:r>
      <w:r>
        <w:rPr>
          <w:rFonts w:hint="default" w:ascii="Arial" w:hAnsi="Arial" w:eastAsia="Times New Roman" w:cs="Arial"/>
          <w:b w:val="0"/>
          <w:bCs/>
          <w:sz w:val="18"/>
          <w:szCs w:val="18"/>
        </w:rPr>
        <w:t xml:space="preserve">R$ </w:t>
      </w:r>
      <w:r>
        <w:rPr>
          <w:rFonts w:hint="default" w:ascii="Arial" w:hAnsi="Arial" w:cs="Arial"/>
          <w:b w:val="0"/>
          <w:bCs/>
          <w:sz w:val="18"/>
          <w:szCs w:val="18"/>
          <w:lang w:val="pt-BR"/>
        </w:rPr>
        <w:t>79.666,00 (setenta e nove mil, seiscentos e sessenta e seis reais)</w:t>
      </w:r>
      <w:r>
        <w:rPr>
          <w:rFonts w:hint="default" w:ascii="Arial" w:hAnsi="Arial" w:cs="Arial"/>
          <w:b w:val="0"/>
          <w:bCs/>
          <w:sz w:val="18"/>
          <w:szCs w:val="18"/>
        </w:rPr>
        <w:t>,</w:t>
      </w:r>
      <w:r>
        <w:rPr>
          <w:rFonts w:hint="default" w:ascii="Arial" w:hAnsi="Arial" w:cs="Arial"/>
          <w:sz w:val="18"/>
          <w:szCs w:val="18"/>
        </w:rPr>
        <w:t xml:space="preserve"> de acordo com o mapa analítico anexo.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i"/>
      <w:bookmarkEnd w:id="29"/>
      <w:bookmarkStart w:id="30" w:name="art155vi"/>
      <w:bookmarkEnd w:id="30"/>
      <w:bookmarkStart w:id="31" w:name="art155iii"/>
      <w:bookmarkEnd w:id="31"/>
      <w:bookmarkStart w:id="32" w:name="art155viii"/>
      <w:bookmarkEnd w:id="32"/>
      <w:bookmarkStart w:id="33" w:name="art155iv"/>
      <w:bookmarkEnd w:id="33"/>
      <w:bookmarkStart w:id="34" w:name="art155vii"/>
      <w:bookmarkEnd w:id="34"/>
      <w:bookmarkStart w:id="35" w:name="art155v"/>
      <w:bookmarkEnd w:id="35"/>
      <w:bookmarkStart w:id="36" w:name="art155ix"/>
      <w:bookmarkEnd w:id="36"/>
      <w:bookmarkStart w:id="37" w:name="art155x"/>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30B54BFE">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2FD4FA4A">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0E4919D1">
      <w:pPr>
        <w:pStyle w:val="303"/>
        <w:spacing w:before="0" w:after="0" w:line="360" w:lineRule="auto"/>
        <w:rPr>
          <w:rFonts w:hint="default" w:ascii="Arial" w:hAnsi="Arial" w:cs="Arial"/>
          <w:color w:val="auto"/>
          <w:sz w:val="18"/>
          <w:szCs w:val="18"/>
        </w:rPr>
      </w:pPr>
      <w:bookmarkStart w:id="38" w:name="art156§5"/>
      <w:bookmarkEnd w:id="38"/>
      <w:bookmarkStart w:id="39" w:name="art156§7"/>
      <w:bookmarkEnd w:id="39"/>
      <w:bookmarkStart w:id="40" w:name="art156§6ii"/>
      <w:bookmarkEnd w:id="40"/>
      <w:bookmarkStart w:id="41" w:name="art156§6"/>
      <w:bookmarkEnd w:id="41"/>
      <w:bookmarkStart w:id="42" w:name="art156§3"/>
      <w:bookmarkEnd w:id="42"/>
      <w:bookmarkStart w:id="43" w:name="art156§4"/>
      <w:bookmarkEnd w:id="43"/>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568A907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647271E">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275ACEC0">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1DB859A2">
      <w:pPr>
        <w:pStyle w:val="304"/>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078348E4">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49DB6FC8">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4413E9E9">
      <w:pPr>
        <w:pStyle w:val="298"/>
        <w:numPr>
          <w:ilvl w:val="0"/>
          <w:numId w:val="0"/>
        </w:numPr>
        <w:spacing w:line="360" w:lineRule="auto"/>
        <w:ind w:leftChars="0"/>
        <w:jc w:val="both"/>
        <w:rPr>
          <w:rFonts w:hint="default" w:ascii="Arial" w:hAnsi="Arial" w:cs="Arial"/>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29BB43C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bookmarkEnd w:id="46"/>
    <w:p w14:paraId="2413AACD">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30 de outubro</w:t>
      </w:r>
      <w:r>
        <w:rPr>
          <w:rFonts w:hint="default" w:ascii="Arial" w:hAnsi="Arial" w:cs="Arial"/>
          <w:sz w:val="18"/>
          <w:szCs w:val="18"/>
        </w:rPr>
        <w:t xml:space="preserve"> de 2024.</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6863B4CC">
      <w:pPr>
        <w:spacing w:line="360" w:lineRule="auto"/>
        <w:ind w:firstLine="567"/>
        <w:jc w:val="center"/>
        <w:rPr>
          <w:rFonts w:ascii="Arial" w:hAnsi="Arial" w:cs="Arial"/>
          <w:b/>
          <w:bCs/>
          <w:sz w:val="20"/>
          <w:szCs w:val="20"/>
        </w:rPr>
      </w:pPr>
    </w:p>
    <w:p w14:paraId="60DDF2F5">
      <w:pPr>
        <w:spacing w:line="360" w:lineRule="auto"/>
        <w:ind w:firstLine="567"/>
        <w:jc w:val="center"/>
        <w:rPr>
          <w:rFonts w:ascii="Arial" w:hAnsi="Arial" w:cs="Arial"/>
          <w:b/>
          <w:bCs/>
          <w:sz w:val="20"/>
          <w:szCs w:val="20"/>
        </w:rPr>
      </w:pPr>
    </w:p>
    <w:p w14:paraId="2048651E">
      <w:pPr>
        <w:spacing w:line="360" w:lineRule="auto"/>
        <w:ind w:firstLine="567"/>
        <w:jc w:val="center"/>
        <w:rPr>
          <w:rFonts w:ascii="Arial" w:hAnsi="Arial" w:cs="Arial"/>
          <w:b/>
          <w:bCs/>
          <w:sz w:val="20"/>
          <w:szCs w:val="20"/>
        </w:rPr>
      </w:pPr>
    </w:p>
    <w:p w14:paraId="029EDC7D">
      <w:pPr>
        <w:spacing w:line="360" w:lineRule="auto"/>
        <w:ind w:firstLine="567"/>
        <w:jc w:val="center"/>
        <w:rPr>
          <w:rFonts w:ascii="Arial" w:hAnsi="Arial" w:cs="Arial"/>
          <w:b/>
          <w:bCs/>
          <w:sz w:val="20"/>
          <w:szCs w:val="20"/>
        </w:rPr>
      </w:pPr>
    </w:p>
    <w:p w14:paraId="3B505FE8">
      <w:pPr>
        <w:spacing w:line="360" w:lineRule="auto"/>
        <w:jc w:val="both"/>
        <w:rPr>
          <w:rFonts w:ascii="Arial" w:hAnsi="Arial" w:cs="Arial"/>
          <w:b/>
          <w:bCs/>
          <w:sz w:val="20"/>
          <w:szCs w:val="20"/>
        </w:rPr>
      </w:pPr>
    </w:p>
    <w:p w14:paraId="4B35C612">
      <w:pPr>
        <w:spacing w:line="360" w:lineRule="auto"/>
        <w:jc w:val="both"/>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146/2024</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083/2024</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062/2024</w:t>
      </w:r>
    </w:p>
    <w:p w14:paraId="5C3425F6">
      <w:pPr>
        <w:jc w:val="center"/>
        <w:rPr>
          <w:rFonts w:ascii="Arial" w:hAnsi="Arial" w:cs="Arial"/>
          <w:b/>
          <w:bCs/>
          <w:color w:val="000000"/>
          <w:sz w:val="20"/>
          <w:szCs w:val="20"/>
        </w:rPr>
      </w:pPr>
    </w:p>
    <w:p w14:paraId="0776F281">
      <w:pPr>
        <w:pStyle w:val="220"/>
        <w:numPr>
          <w:ilvl w:val="0"/>
          <w:numId w:val="19"/>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CULTURA E TURISMO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1D1BEADA">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5E6B32A6">
      <w:pPr>
        <w:pStyle w:val="220"/>
        <w:pageBreakBefore w:val="0"/>
        <w:widowControl/>
        <w:numPr>
          <w:ilvl w:val="0"/>
          <w:numId w:val="20"/>
        </w:numPr>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cs="Arial"/>
          <w:b/>
          <w:color w:val="auto"/>
          <w:spacing w:val="-2"/>
          <w:sz w:val="18"/>
          <w:szCs w:val="18"/>
        </w:rPr>
        <w:t>OBJETO</w:t>
      </w:r>
    </w:p>
    <w:p w14:paraId="213D6854">
      <w:pPr>
        <w:pStyle w:val="220"/>
        <w:pageBreakBefore w:val="0"/>
        <w:widowControl/>
        <w:numPr>
          <w:ilvl w:val="1"/>
          <w:numId w:val="21"/>
        </w:numPr>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cs="Arial"/>
          <w:color w:val="auto"/>
          <w:sz w:val="18"/>
          <w:szCs w:val="18"/>
          <w:lang w:val="pt-BR"/>
        </w:rPr>
        <w:t>Trata-se de pedido de abertura de processo licitatório, na modalidade Pregão Eletrônico, através do Sistema de Registro de Preços, cujo objeto é a contratação de empresa para locação de banheiro químicos para portadores de necessidade especiais (PNE), para atender as demandas da Secretaria de Cultura e Turismo do Município de Cataguases.</w:t>
      </w:r>
    </w:p>
    <w:p w14:paraId="1BA6398E">
      <w:pPr>
        <w:pStyle w:val="220"/>
        <w:pageBreakBefore w:val="0"/>
        <w:widowControl/>
        <w:tabs>
          <w:tab w:val="left" w:pos="240"/>
          <w:tab w:val="left" w:pos="650"/>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rPr>
      </w:pPr>
    </w:p>
    <w:p w14:paraId="79219A72">
      <w:pPr>
        <w:pStyle w:val="2"/>
        <w:pageBreakBefore w:val="0"/>
        <w:widowControl/>
        <w:numPr>
          <w:ilvl w:val="0"/>
          <w:numId w:val="20"/>
        </w:numPr>
        <w:tabs>
          <w:tab w:val="left" w:pos="240"/>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pacing w:val="-2"/>
          <w:sz w:val="18"/>
          <w:szCs w:val="18"/>
        </w:rPr>
        <w:t>JUSTIFICATIVA</w:t>
      </w:r>
    </w:p>
    <w:p w14:paraId="2CA6BD44">
      <w:pPr>
        <w:pStyle w:val="220"/>
        <w:pageBreakBefore w:val="0"/>
        <w:widowControl/>
        <w:numPr>
          <w:ilvl w:val="1"/>
          <w:numId w:val="20"/>
        </w:numPr>
        <w:tabs>
          <w:tab w:val="left" w:pos="240"/>
          <w:tab w:val="left" w:pos="695"/>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Justifica-se o pedido de abertura de procedimento de licitatório para o objeto descrito no item 1.1 considerando que a SECULT exerce atividades ligadas à promoção e ao apoio de de eventos de natureza turística, cultural e de lazer. Os eventos possuem grande fluxo de pessoas, abrangendo a população local e redondezas.</w:t>
      </w:r>
    </w:p>
    <w:p w14:paraId="39788718">
      <w:pPr>
        <w:pStyle w:val="220"/>
        <w:pageBreakBefore w:val="0"/>
        <w:widowControl/>
        <w:numPr>
          <w:ilvl w:val="1"/>
          <w:numId w:val="20"/>
        </w:numPr>
        <w:tabs>
          <w:tab w:val="left" w:pos="240"/>
          <w:tab w:val="left" w:pos="695"/>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Desse modo, na finalidade de fornecer uma estrutura de qualidade contemplada nos eventos, é imprescindível que os locais onde são realizadas as festividades possuam sanitários químicos acessíveis a todos. </w:t>
      </w:r>
    </w:p>
    <w:p w14:paraId="6B3F2401">
      <w:pPr>
        <w:pStyle w:val="220"/>
        <w:pageBreakBefore w:val="0"/>
        <w:widowControl/>
        <w:numPr>
          <w:ilvl w:val="1"/>
          <w:numId w:val="20"/>
        </w:numPr>
        <w:tabs>
          <w:tab w:val="left" w:pos="240"/>
          <w:tab w:val="left" w:pos="695"/>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A locação de banheiros químicos destinados a pessoas portadoras de necessidades especiais (PNE) torna-se indispensável para que o Município de Cataguases garanta o acesso de toda a população nos eventos que realiza, permitindo, assim, a inclusão e a acessibilidade digna de todos, através do fornecimento de estruturas para que aqueles não deixem de participar. </w:t>
      </w:r>
    </w:p>
    <w:p w14:paraId="088EBE58">
      <w:pPr>
        <w:pStyle w:val="220"/>
        <w:pageBreakBefore w:val="0"/>
        <w:widowControl/>
        <w:numPr>
          <w:ilvl w:val="1"/>
          <w:numId w:val="20"/>
        </w:numPr>
        <w:tabs>
          <w:tab w:val="left" w:pos="240"/>
          <w:tab w:val="left" w:pos="695"/>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Ademais, a Lei Federal nº 13.825/19</w:t>
      </w:r>
      <w:r>
        <w:rPr>
          <w:rStyle w:val="10"/>
          <w:rFonts w:hint="default" w:ascii="Arial" w:hAnsi="Arial" w:cs="Arial"/>
          <w:color w:val="auto"/>
          <w:sz w:val="18"/>
          <w:szCs w:val="18"/>
          <w:lang w:val="pt-BR"/>
        </w:rPr>
        <w:footnoteReference w:id="0"/>
      </w:r>
      <w:r>
        <w:rPr>
          <w:rFonts w:hint="default" w:ascii="Arial" w:hAnsi="Arial" w:cs="Arial"/>
          <w:color w:val="auto"/>
          <w:sz w:val="18"/>
          <w:szCs w:val="18"/>
          <w:lang w:val="pt-BR"/>
        </w:rPr>
        <w:t>, incluiu a obrigatoriedade de instalação de banheiros químicos com unidades acessíveis a pessoas com deficiência ou mobilidade reduzida, seja em eventos organizados em espaços públicos ou privados.</w:t>
      </w:r>
    </w:p>
    <w:p w14:paraId="46E3CA07">
      <w:pPr>
        <w:pStyle w:val="220"/>
        <w:pageBreakBefore w:val="0"/>
        <w:widowControl/>
        <w:numPr>
          <w:numId w:val="0"/>
        </w:numPr>
        <w:tabs>
          <w:tab w:val="left" w:pos="240"/>
          <w:tab w:val="left" w:pos="695"/>
        </w:tabs>
        <w:kinsoku/>
        <w:wordWrap/>
        <w:overflowPunct/>
        <w:topLinePunct w:val="0"/>
        <w:bidi w:val="0"/>
        <w:snapToGrid/>
        <w:spacing w:line="240" w:lineRule="auto"/>
        <w:ind w:right="0" w:rightChars="0"/>
        <w:jc w:val="both"/>
        <w:textAlignment w:val="auto"/>
        <w:rPr>
          <w:rFonts w:hint="default" w:ascii="Arial" w:hAnsi="Arial" w:cs="Arial"/>
          <w:color w:val="auto"/>
          <w:sz w:val="18"/>
          <w:szCs w:val="18"/>
          <w:lang w:val="pt-BR"/>
        </w:rPr>
      </w:pPr>
    </w:p>
    <w:p w14:paraId="54A25E01">
      <w:pPr>
        <w:pStyle w:val="220"/>
        <w:pageBreakBefore w:val="0"/>
        <w:widowControl/>
        <w:numPr>
          <w:ilvl w:val="0"/>
          <w:numId w:val="20"/>
        </w:numPr>
        <w:tabs>
          <w:tab w:val="left" w:pos="240"/>
          <w:tab w:val="left" w:pos="695"/>
        </w:tabs>
        <w:kinsoku/>
        <w:wordWrap/>
        <w:overflowPunct/>
        <w:topLinePunct w:val="0"/>
        <w:bidi w:val="0"/>
        <w:snapToGrid/>
        <w:spacing w:line="240" w:lineRule="auto"/>
        <w:ind w:left="14" w:leftChars="0" w:right="0" w:rightChars="0" w:hanging="14" w:hangingChars="8"/>
        <w:jc w:val="both"/>
        <w:textAlignment w:val="auto"/>
        <w:rPr>
          <w:rFonts w:hint="default" w:ascii="Arial" w:hAnsi="Arial" w:cs="Arial"/>
          <w:b/>
          <w:bCs/>
          <w:color w:val="auto"/>
          <w:sz w:val="18"/>
          <w:szCs w:val="18"/>
        </w:rPr>
      </w:pPr>
      <w:r>
        <w:rPr>
          <w:rFonts w:hint="default" w:ascii="Arial" w:hAnsi="Arial" w:cs="Arial"/>
          <w:b/>
          <w:bCs/>
          <w:color w:val="auto"/>
          <w:sz w:val="18"/>
          <w:szCs w:val="18"/>
          <w:lang w:val="pt-BR"/>
        </w:rPr>
        <w:t>DESCRIÇÃO DA SOLUÇÃO COMO UM TODO</w:t>
      </w:r>
    </w:p>
    <w:p w14:paraId="0834AEC4">
      <w:pPr>
        <w:pStyle w:val="220"/>
        <w:pageBreakBefore w:val="0"/>
        <w:widowControl/>
        <w:numPr>
          <w:numId w:val="0"/>
        </w:numPr>
        <w:tabs>
          <w:tab w:val="left" w:pos="240"/>
          <w:tab w:val="left" w:pos="695"/>
        </w:tabs>
        <w:kinsoku/>
        <w:wordWrap/>
        <w:overflowPunct/>
        <w:topLinePunct w:val="0"/>
        <w:bidi w:val="0"/>
        <w:snapToGrid/>
        <w:spacing w:line="240" w:lineRule="auto"/>
        <w:ind w:leftChars="-8" w:right="0" w:rightChars="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3.1. </w:t>
      </w:r>
      <w:r>
        <w:rPr>
          <w:rFonts w:hint="default" w:ascii="Arial" w:hAnsi="Arial" w:cs="Arial"/>
          <w:b w:val="0"/>
          <w:bCs w:val="0"/>
          <w:color w:val="auto"/>
          <w:sz w:val="18"/>
          <w:szCs w:val="18"/>
        </w:rPr>
        <w:t xml:space="preserve">A solução proposta é </w:t>
      </w:r>
      <w:r>
        <w:rPr>
          <w:rFonts w:hint="default" w:ascii="Arial" w:hAnsi="Arial" w:cs="Arial"/>
          <w:b w:val="0"/>
          <w:bCs w:val="0"/>
          <w:color w:val="auto"/>
          <w:sz w:val="18"/>
          <w:szCs w:val="18"/>
          <w:lang w:val="pt-BR"/>
        </w:rPr>
        <w:t>a</w:t>
      </w:r>
      <w:r>
        <w:rPr>
          <w:rFonts w:hint="default" w:ascii="Arial" w:hAnsi="Arial" w:cs="Arial"/>
          <w:b w:val="0"/>
          <w:bCs w:val="0"/>
          <w:color w:val="auto"/>
          <w:sz w:val="18"/>
          <w:szCs w:val="18"/>
        </w:rPr>
        <w:t xml:space="preserve">bertura de </w:t>
      </w:r>
      <w:r>
        <w:rPr>
          <w:rFonts w:hint="default" w:ascii="Arial" w:hAnsi="Arial" w:cs="Arial"/>
          <w:b w:val="0"/>
          <w:bCs w:val="0"/>
          <w:color w:val="auto"/>
          <w:sz w:val="18"/>
          <w:szCs w:val="18"/>
          <w:lang w:val="pt-BR"/>
        </w:rPr>
        <w:t>p</w:t>
      </w:r>
      <w:r>
        <w:rPr>
          <w:rFonts w:hint="default" w:ascii="Arial" w:hAnsi="Arial" w:cs="Arial"/>
          <w:b w:val="0"/>
          <w:bCs w:val="0"/>
          <w:color w:val="auto"/>
          <w:sz w:val="18"/>
          <w:szCs w:val="18"/>
        </w:rPr>
        <w:t xml:space="preserve">rocesso </w:t>
      </w:r>
      <w:r>
        <w:rPr>
          <w:rFonts w:hint="default" w:ascii="Arial" w:hAnsi="Arial" w:cs="Arial"/>
          <w:b w:val="0"/>
          <w:bCs w:val="0"/>
          <w:color w:val="auto"/>
          <w:sz w:val="18"/>
          <w:szCs w:val="18"/>
          <w:lang w:val="pt-BR"/>
        </w:rPr>
        <w:t>l</w:t>
      </w:r>
      <w:r>
        <w:rPr>
          <w:rFonts w:hint="default" w:ascii="Arial" w:hAnsi="Arial" w:cs="Arial"/>
          <w:b w:val="0"/>
          <w:bCs w:val="0"/>
          <w:color w:val="auto"/>
          <w:sz w:val="18"/>
          <w:szCs w:val="18"/>
        </w:rPr>
        <w:t xml:space="preserve">icitatório para contratação de empresa responsável pela locação de banheiro químico PNE, na modalidade </w:t>
      </w:r>
      <w:r>
        <w:rPr>
          <w:rFonts w:hint="default" w:ascii="Arial" w:hAnsi="Arial" w:cs="Arial"/>
          <w:b w:val="0"/>
          <w:bCs w:val="0"/>
          <w:color w:val="auto"/>
          <w:sz w:val="18"/>
          <w:szCs w:val="18"/>
          <w:lang w:val="pt-BR"/>
        </w:rPr>
        <w:t>Pregão Eletrônico</w:t>
      </w:r>
      <w:r>
        <w:rPr>
          <w:rFonts w:hint="default" w:ascii="Arial" w:hAnsi="Arial" w:cs="Arial"/>
          <w:b w:val="0"/>
          <w:bCs w:val="0"/>
          <w:color w:val="auto"/>
          <w:sz w:val="18"/>
          <w:szCs w:val="18"/>
        </w:rPr>
        <w:t xml:space="preserve">, através do Sistema de Registro de Preço, do tipo menor preço por item, visando produzir um serviço com mais eficiência e eficácia no município, na estruturação dos eventos municipais. O </w:t>
      </w:r>
      <w:r>
        <w:rPr>
          <w:rFonts w:hint="default" w:ascii="Arial" w:hAnsi="Arial" w:cs="Arial"/>
          <w:b w:val="0"/>
          <w:bCs w:val="0"/>
          <w:color w:val="auto"/>
          <w:sz w:val="18"/>
          <w:szCs w:val="18"/>
          <w:lang w:val="pt-BR"/>
        </w:rPr>
        <w:t>S</w:t>
      </w:r>
      <w:r>
        <w:rPr>
          <w:rFonts w:hint="default" w:ascii="Arial" w:hAnsi="Arial" w:cs="Arial"/>
          <w:b w:val="0"/>
          <w:bCs w:val="0"/>
          <w:color w:val="auto"/>
          <w:sz w:val="18"/>
          <w:szCs w:val="18"/>
        </w:rPr>
        <w:t>istema de Registro de Preços traz algumas vantagens para Administração Pública como: </w:t>
      </w:r>
    </w:p>
    <w:p w14:paraId="70E0232B">
      <w:pPr>
        <w:pStyle w:val="2"/>
        <w:pageBreakBefore w:val="0"/>
        <w:widowControl/>
        <w:numPr>
          <w:ilvl w:val="0"/>
          <w:numId w:val="22"/>
        </w:numPr>
        <w:tabs>
          <w:tab w:val="left" w:pos="240"/>
          <w:tab w:val="clear" w:pos="425"/>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Maior agilidade nas contratações; </w:t>
      </w:r>
    </w:p>
    <w:p w14:paraId="57C30799">
      <w:pPr>
        <w:pStyle w:val="2"/>
        <w:pageBreakBefore w:val="0"/>
        <w:widowControl/>
        <w:numPr>
          <w:ilvl w:val="0"/>
          <w:numId w:val="22"/>
        </w:numPr>
        <w:tabs>
          <w:tab w:val="left" w:pos="240"/>
          <w:tab w:val="clear" w:pos="425"/>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Redução da quantidade de licitações; </w:t>
      </w:r>
    </w:p>
    <w:p w14:paraId="4F512E66">
      <w:pPr>
        <w:pStyle w:val="2"/>
        <w:pageBreakBefore w:val="0"/>
        <w:widowControl/>
        <w:numPr>
          <w:ilvl w:val="0"/>
          <w:numId w:val="22"/>
        </w:numPr>
        <w:tabs>
          <w:tab w:val="left" w:pos="240"/>
          <w:tab w:val="clear" w:pos="425"/>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Redução de custos com armazenamento e controle de estoque; </w:t>
      </w:r>
    </w:p>
    <w:p w14:paraId="04E6B5A5">
      <w:pPr>
        <w:pStyle w:val="2"/>
        <w:pageBreakBefore w:val="0"/>
        <w:widowControl/>
        <w:numPr>
          <w:ilvl w:val="0"/>
          <w:numId w:val="22"/>
        </w:numPr>
        <w:tabs>
          <w:tab w:val="left" w:pos="240"/>
          <w:tab w:val="clear" w:pos="425"/>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Menores preços pelo efeito da economia de escala.</w:t>
      </w:r>
    </w:p>
    <w:p w14:paraId="668B0CB2">
      <w:pPr>
        <w:pStyle w:val="2"/>
        <w:pageBreakBefore w:val="0"/>
        <w:widowControl/>
        <w:tabs>
          <w:tab w:val="left" w:pos="240"/>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b w:val="0"/>
          <w:bCs w:val="0"/>
          <w:color w:val="auto"/>
          <w:sz w:val="18"/>
          <w:szCs w:val="18"/>
          <w:lang w:val="pt-BR"/>
        </w:rPr>
      </w:pPr>
    </w:p>
    <w:p w14:paraId="47D6488E">
      <w:pPr>
        <w:pStyle w:val="21"/>
        <w:pageBreakBefore w:val="0"/>
        <w:widowControl/>
        <w:numPr>
          <w:ilvl w:val="0"/>
          <w:numId w:val="20"/>
        </w:numPr>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cs="Arial"/>
          <w:b/>
          <w:bCs/>
          <w:color w:val="auto"/>
          <w:sz w:val="18"/>
          <w:szCs w:val="18"/>
          <w:lang w:val="pt-BR"/>
        </w:rPr>
        <w:t>REQUI</w:t>
      </w:r>
      <w:r>
        <w:rPr>
          <w:rFonts w:hint="default" w:ascii="Arial" w:hAnsi="Arial" w:cs="Arial"/>
          <w:b/>
          <w:bCs/>
          <w:color w:val="auto"/>
          <w:sz w:val="18"/>
          <w:szCs w:val="18"/>
        </w:rPr>
        <w:t>SITOS DA CONTRATAÇÃO</w:t>
      </w:r>
    </w:p>
    <w:p w14:paraId="1F9FDC02">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4.1. Os bens têm natureza de bens comuns, tendo em vista que seus padrões de desempenho e qualidade podem ser objetivamente definidos pelo edital, por meio de especificações usuais de mercado, nos termos do art. 6º, inciso XIII, da Lei Federal nº 14.133/21.</w:t>
      </w:r>
    </w:p>
    <w:p w14:paraId="4F5950EC">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a) Os banheiros deverão estar instalados e aptos para utilização no mínimo 12 (doze) horas antes do início do evento e retirados no máximo de 12 (doze) horas após o término do mesmo, devendo estar incluso serviço de transporte e instalação sendo de responsabilidade da empresa Contratada e realizado no local indicado pela CONTRATANTE.</w:t>
      </w:r>
    </w:p>
    <w:p w14:paraId="061D6B05">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b) A prestação dos serviços deverá ser realizada conforme Autorização de Fornecimento enviada pela CONTRATANTE da empresa contratada com antecedência de 02 dias, em locais a serem definidos e informados pela administração mediante o envio.</w:t>
      </w:r>
    </w:p>
    <w:p w14:paraId="124649EA">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c) A entrega dos itens no local indicado pela CONTRATANTE é de responsabilidade da empresa contratada, devendo a mesma possuir veículo próprio e adequado para transporte e pessoal habilitado para descarregamento do material, quando necessário. A empresa contratada também será responsável ainda pelo fornecimento de Equipamentos de Proteção Individual e coletivo caso seja necessário e imprescindível seu uso.</w:t>
      </w:r>
    </w:p>
    <w:p w14:paraId="104B11E2">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 xml:space="preserve">d) Os banheiros químicos para portadores de necessidades especiais poderão ser solicitados em dias úteis e nos finais de semana feriados. </w:t>
      </w:r>
    </w:p>
    <w:p w14:paraId="31F6E4EE">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e) A responsabilidade pela guarda, segurança e preservação dos banheiros químicos para portadores de necessidades especiais locados durante as operações de transporte, montagem, execução e desmontagem serão da empresa contratada.</w:t>
      </w:r>
    </w:p>
    <w:p w14:paraId="33CC2239">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f) A empresa Contratada será responsável pela realização da limpeza dos banheiros 01 (uma) vez por dia, executando a reposição dos insumos necessários à sua perfeita condição de uso, bem como aplicação de bactericida e desodorizante.</w:t>
      </w:r>
    </w:p>
    <w:p w14:paraId="368D46AB">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g) A empresa Contratada será responsável pela manutenção da limpeza da área ocupada, assim como pelo recolhimento e destinação final e correta do lixo gerado resultante dos processos de instalação e desinstalação dos equipamentos contratados</w:t>
      </w:r>
    </w:p>
    <w:p w14:paraId="7673A87E">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p>
    <w:p w14:paraId="4B15E52B">
      <w:pPr>
        <w:pageBreakBefore w:val="0"/>
        <w:widowControl/>
        <w:numPr>
          <w:ilvl w:val="0"/>
          <w:numId w:val="20"/>
        </w:numPr>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b/>
          <w:color w:val="auto"/>
          <w:sz w:val="18"/>
          <w:szCs w:val="18"/>
        </w:rPr>
      </w:pPr>
      <w:r>
        <w:rPr>
          <w:rFonts w:hint="default" w:ascii="Arial" w:hAnsi="Arial" w:eastAsia="Times New Roman" w:cs="Arial"/>
          <w:b/>
          <w:color w:val="auto"/>
          <w:sz w:val="18"/>
          <w:szCs w:val="18"/>
        </w:rPr>
        <w:t xml:space="preserve"> REQUISITOS TÉCNICOS</w:t>
      </w:r>
    </w:p>
    <w:p w14:paraId="6C75CDA1">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 xml:space="preserve">5.1. </w:t>
      </w:r>
      <w:r>
        <w:rPr>
          <w:rFonts w:hint="default" w:ascii="Arial" w:hAnsi="Arial" w:eastAsia="Times New Roman" w:cs="Arial"/>
          <w:color w:val="auto"/>
          <w:sz w:val="18"/>
          <w:szCs w:val="18"/>
        </w:rPr>
        <w:t>As empresas interessadas deverão possuir</w:t>
      </w:r>
      <w:r>
        <w:rPr>
          <w:rFonts w:hint="default" w:ascii="Arial" w:hAnsi="Arial" w:eastAsia="Times New Roman" w:cs="Arial"/>
          <w:color w:val="auto"/>
          <w:sz w:val="18"/>
          <w:szCs w:val="18"/>
          <w:lang w:val="pt-BR"/>
        </w:rPr>
        <w:t>:</w:t>
      </w:r>
    </w:p>
    <w:p w14:paraId="49597D83">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rPr>
        <w:t>a) Licenciamento ou dispensa de licença da empresa junto ao Órgão Ambiental Estadual;</w:t>
      </w:r>
    </w:p>
    <w:p w14:paraId="15BC6471">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rPr>
        <w:t>b) Cadastro da empresa na Fundação Estadual do Meio Ambiente (FEAM);</w:t>
      </w:r>
    </w:p>
    <w:p w14:paraId="3A25C113">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rPr>
        <w:t>c) Autorização ambiental para o transporte de produtos perigosos.</w:t>
      </w:r>
    </w:p>
    <w:p w14:paraId="0B26AE7C">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rPr>
        <w:t>d) Comprovação de destinação dos resíduos dos banheiros químicos, através de contratos de destinação, ou declaração de destinação emitida por Estação de Tratamento de Esgoto (ETE);</w:t>
      </w:r>
    </w:p>
    <w:p w14:paraId="2C29974B">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rPr>
        <w:t>e) Cadastro da Estação de Tratamento de Esgoto (ETE) na Fundação Estadual do Meio Ambiente ou órgão equivalente.</w:t>
      </w:r>
    </w:p>
    <w:p w14:paraId="211964CA">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rPr>
        <w:t>f) Cadastro técnico federal da (ETE) no Instituto Brasileiro do Meio Ambiente e dos Recursos Naturais Renováveis (IBAMA).</w:t>
      </w:r>
    </w:p>
    <w:p w14:paraId="2FEDCBE1">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lang w:val="pt-BR"/>
        </w:rPr>
        <w:t xml:space="preserve">5.2. </w:t>
      </w:r>
      <w:r>
        <w:rPr>
          <w:rFonts w:hint="default" w:ascii="Arial" w:hAnsi="Arial" w:eastAsia="Times New Roman" w:cs="Arial"/>
          <w:color w:val="auto"/>
          <w:sz w:val="18"/>
          <w:szCs w:val="18"/>
        </w:rPr>
        <w:t>Para a prestação dos serviços pretendidos os eventuais interessados deverão comprovar ainda que atuam em ramo de atividade compatível com o objeto da licitação, bem como apresentar todos os documentos a título habilitação, nos termos do art. 62, da Lei nº 14.133/2021.</w:t>
      </w:r>
    </w:p>
    <w:p w14:paraId="66088562">
      <w:pPr>
        <w:pageBreakBefore w:val="0"/>
        <w:widowControl/>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lang w:val="pt-BR"/>
        </w:rPr>
        <w:t xml:space="preserve">5.3. </w:t>
      </w:r>
      <w:r>
        <w:rPr>
          <w:rFonts w:hint="default" w:ascii="Arial" w:hAnsi="Arial" w:eastAsia="Times New Roman" w:cs="Arial"/>
          <w:color w:val="auto"/>
          <w:sz w:val="18"/>
          <w:szCs w:val="18"/>
        </w:rPr>
        <w:t>A interessada deverá apresentar pelo menos 01 (um) Atestado de Qualificação Técnica, expedido por órgão público federal, estadual ou municipal, ou por empresas públicas ou privadas, em nome da empresa licitante, comprovando que a mesma já executou, de forma satisfatória, o fornecimento do objeto deste.</w:t>
      </w:r>
    </w:p>
    <w:p w14:paraId="45B7A236">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p>
    <w:p w14:paraId="5ED10DB3">
      <w:pPr>
        <w:pStyle w:val="21"/>
        <w:pageBreakBefore w:val="0"/>
        <w:widowControl/>
        <w:numPr>
          <w:ilvl w:val="0"/>
          <w:numId w:val="20"/>
        </w:numPr>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b/>
          <w:bCs/>
          <w:color w:val="auto"/>
          <w:sz w:val="18"/>
          <w:szCs w:val="18"/>
          <w:lang w:val="pt-BR"/>
        </w:rPr>
      </w:pPr>
      <w:r>
        <w:rPr>
          <w:rFonts w:hint="default" w:ascii="Arial" w:hAnsi="Arial" w:cs="Arial"/>
          <w:b/>
          <w:bCs/>
          <w:color w:val="auto"/>
          <w:sz w:val="18"/>
          <w:szCs w:val="18"/>
        </w:rPr>
        <w:t xml:space="preserve">MODELO DE EXECUÇÃO </w:t>
      </w:r>
      <w:r>
        <w:rPr>
          <w:rFonts w:hint="default" w:ascii="Arial" w:hAnsi="Arial" w:cs="Arial"/>
          <w:b/>
          <w:bCs/>
          <w:color w:val="auto"/>
          <w:sz w:val="18"/>
          <w:szCs w:val="18"/>
          <w:lang w:val="pt-BR"/>
        </w:rPr>
        <w:t>DO OBJETO</w:t>
      </w:r>
    </w:p>
    <w:p w14:paraId="79434B7C">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b/>
          <w:bCs/>
          <w:color w:val="auto"/>
          <w:sz w:val="18"/>
          <w:szCs w:val="18"/>
        </w:rPr>
      </w:pPr>
      <w:r>
        <w:rPr>
          <w:rFonts w:hint="default" w:ascii="Arial" w:hAnsi="Arial" w:cs="Arial"/>
          <w:b/>
          <w:bCs/>
          <w:color w:val="auto"/>
          <w:sz w:val="18"/>
          <w:szCs w:val="18"/>
          <w:lang w:val="pt-BR"/>
        </w:rPr>
        <w:t>6.1</w:t>
      </w:r>
      <w:r>
        <w:rPr>
          <w:rFonts w:hint="default" w:ascii="Arial" w:hAnsi="Arial" w:cs="Arial"/>
          <w:b/>
          <w:bCs/>
          <w:color w:val="auto"/>
          <w:sz w:val="18"/>
          <w:szCs w:val="18"/>
        </w:rPr>
        <w:t>. DAS CONDIÇÕES DE EXECUÇÃO</w:t>
      </w:r>
    </w:p>
    <w:p w14:paraId="5B4C7C0F">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6.1.1. Os equipamentos deverão ser instalados pela CONTRATADA rigorosamente conforme exigido no edital e seus anexos, no prazo máximo de 12 (doze) horas antes, nos locais a serem indicados pela administração municipal, de forma a estarem prontos para o uso, e retirados no prazo máximo de 12 (doze) horas após o término.</w:t>
      </w:r>
    </w:p>
    <w:p w14:paraId="5BF828F1">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6.1.2. Os banheiros químicos PNE deverão estar limpos com assepsia, aromatizados, abastecidos com papel higiênico, papel toalha, sabonete líquido e demais itens que se fizerem necessários a sua utilização.</w:t>
      </w:r>
    </w:p>
    <w:p w14:paraId="220B28CA">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6.1.3. A aceitação do objeto somente será efetivada após ter sido o mesmo considerado satisfatório pela fiscalização do(s) contrato(s), ficando a empresa fornecedora obrigada a substituí-lo, em parte ou integralmente, em tempo hábil, sempre que ocorrerem falhas.</w:t>
      </w:r>
    </w:p>
    <w:p w14:paraId="47AAF98A">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6.1.4.</w:t>
      </w:r>
      <w:r>
        <w:rPr>
          <w:rFonts w:hint="default" w:ascii="Arial" w:hAnsi="Arial" w:cs="Arial"/>
          <w:b/>
          <w:bCs/>
          <w:color w:val="auto"/>
          <w:sz w:val="18"/>
          <w:szCs w:val="18"/>
          <w:lang w:val="pt-BR"/>
        </w:rPr>
        <w:t xml:space="preserve"> </w:t>
      </w:r>
      <w:r>
        <w:rPr>
          <w:rFonts w:hint="default" w:ascii="Arial" w:hAnsi="Arial" w:cs="Arial"/>
          <w:color w:val="auto"/>
          <w:sz w:val="18"/>
          <w:szCs w:val="18"/>
          <w:lang w:val="pt-BR"/>
        </w:rPr>
        <w:t>Os banheiros terão o serviço de sucção dos dejetos, higienização com assepsia das cabines e limpeza uma vez por dia;</w:t>
      </w:r>
    </w:p>
    <w:p w14:paraId="33D54318">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6.1.5</w:t>
      </w:r>
      <w:r>
        <w:rPr>
          <w:rFonts w:hint="default" w:ascii="Arial" w:hAnsi="Arial" w:cs="Arial"/>
          <w:b/>
          <w:bCs/>
          <w:color w:val="auto"/>
          <w:sz w:val="18"/>
          <w:szCs w:val="18"/>
          <w:lang w:val="pt-BR"/>
        </w:rPr>
        <w:t>.</w:t>
      </w:r>
      <w:r>
        <w:rPr>
          <w:rFonts w:hint="default" w:ascii="Arial" w:hAnsi="Arial" w:cs="Arial"/>
          <w:color w:val="auto"/>
          <w:sz w:val="18"/>
          <w:szCs w:val="18"/>
          <w:lang w:val="pt-BR"/>
        </w:rPr>
        <w:t xml:space="preserve"> Todos os itens incluem montagem, desmontagem, transporte, manutenção, higienização (limpeza) e sucção dos dejetos e deverão estar disponibilizados conforme as datas, horários e locais definidos pelo órgão demandante;</w:t>
      </w:r>
    </w:p>
    <w:p w14:paraId="00F3C1EE">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6.1.6. Havendo necessidade de cancelamento ou de transferência da data do evento, o órgão demandante deverá notificar formalmente a empresa, no prazo de até 24 horas anteriores ao início dos serviços (horário inicial do evento ou da instalação/montagem, o que ocorrer primeiro). A notificação deve ser feita através do e-mail com confirmação de leitura.</w:t>
      </w:r>
    </w:p>
    <w:p w14:paraId="6367786A">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p>
    <w:p w14:paraId="44FBA05B">
      <w:pPr>
        <w:pStyle w:val="21"/>
        <w:pageBreakBefore w:val="0"/>
        <w:widowControl/>
        <w:numPr>
          <w:ilvl w:val="0"/>
          <w:numId w:val="20"/>
        </w:numPr>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b/>
          <w:bCs/>
          <w:color w:val="auto"/>
          <w:sz w:val="18"/>
          <w:szCs w:val="18"/>
        </w:rPr>
      </w:pPr>
      <w:r>
        <w:rPr>
          <w:rFonts w:hint="default" w:ascii="Arial" w:hAnsi="Arial" w:cs="Arial"/>
          <w:color w:val="auto"/>
          <w:sz w:val="18"/>
          <w:szCs w:val="18"/>
          <w:lang w:val="pt-BR"/>
        </w:rPr>
        <w:t xml:space="preserve">  </w:t>
      </w:r>
      <w:r>
        <w:rPr>
          <w:rFonts w:hint="default" w:ascii="Arial" w:hAnsi="Arial" w:cs="Arial"/>
          <w:b/>
          <w:bCs/>
          <w:color w:val="auto"/>
          <w:sz w:val="18"/>
          <w:szCs w:val="18"/>
        </w:rPr>
        <w:t>MODELO DE GESTÃO DO CONTRATO</w:t>
      </w:r>
    </w:p>
    <w:p w14:paraId="4864F591">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7.1. Após licitado o objeto, será elaborada a Ata de Registro de Preços onde ambas as partes deverá executar fielmente suas obrigações, de acordo com as cláusulas avençadas e as normas da Lei Federal nº 14.133, de 2021, e cada parte responderá pelas consequências de sua inexecução total ou parcial.</w:t>
      </w:r>
    </w:p>
    <w:p w14:paraId="6373DDA1">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p>
    <w:p w14:paraId="0C4EFC0D">
      <w:pPr>
        <w:pStyle w:val="21"/>
        <w:pageBreakBefore w:val="0"/>
        <w:widowControl/>
        <w:numPr>
          <w:ilvl w:val="0"/>
          <w:numId w:val="20"/>
        </w:numPr>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b/>
          <w:bCs/>
          <w:color w:val="auto"/>
          <w:sz w:val="18"/>
          <w:szCs w:val="18"/>
        </w:rPr>
        <w:t>CRITÉRIOS DE MEDIÇÃO E PAGAMENTO</w:t>
      </w:r>
    </w:p>
    <w:p w14:paraId="2D313997">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8.1.  Os serviços deverão ser entregues devidamente acompanhados da respectiva Nota Fiscal.</w:t>
      </w:r>
    </w:p>
    <w:p w14:paraId="22B6CDCB">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8.2. Havendo erro na apresentação da Nota Fiscal, o prazo para pagamento ficará sobrestado até que a CONTRATADA regularize o erro.</w:t>
      </w:r>
    </w:p>
    <w:p w14:paraId="643AF4CB">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8.3 Em caso de não cumprimento do objeto conforme licitado e/ou infrações, será aplicado ao responsável às sanções previstas na Lei Federal 14.133/21. </w:t>
      </w:r>
    </w:p>
    <w:p w14:paraId="06A56C6C">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p>
    <w:p w14:paraId="45CB1874">
      <w:pPr>
        <w:pStyle w:val="21"/>
        <w:pageBreakBefore w:val="0"/>
        <w:widowControl/>
        <w:numPr>
          <w:ilvl w:val="0"/>
          <w:numId w:val="20"/>
        </w:numPr>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b/>
          <w:bCs/>
          <w:color w:val="auto"/>
          <w:sz w:val="18"/>
          <w:szCs w:val="18"/>
        </w:rPr>
      </w:pPr>
      <w:r>
        <w:rPr>
          <w:rFonts w:hint="default" w:ascii="Arial" w:hAnsi="Arial" w:cs="Arial"/>
          <w:b/>
          <w:bCs/>
          <w:color w:val="auto"/>
          <w:sz w:val="18"/>
          <w:szCs w:val="18"/>
          <w:lang w:val="pt-BR"/>
        </w:rPr>
        <w:t xml:space="preserve"> </w:t>
      </w:r>
      <w:r>
        <w:rPr>
          <w:rFonts w:hint="default" w:ascii="Arial" w:hAnsi="Arial" w:cs="Arial"/>
          <w:b/>
          <w:bCs/>
          <w:color w:val="auto"/>
          <w:sz w:val="18"/>
          <w:szCs w:val="18"/>
        </w:rPr>
        <w:t>LIQUIDAÇÃO</w:t>
      </w:r>
    </w:p>
    <w:p w14:paraId="360AC6D7">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9.1. Quando for constatada qualquer irregularidade na Nota Fiscal, será imediatamente solicitada à empresa a correção quando couber, ou ainda pertinente regularização, que deverá ser encaminhada no prazo máximo de 02 (dois) dias úteis.</w:t>
      </w:r>
    </w:p>
    <w:p w14:paraId="63ABDCBE">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p>
    <w:p w14:paraId="7481F2EA">
      <w:pPr>
        <w:pStyle w:val="21"/>
        <w:pageBreakBefore w:val="0"/>
        <w:widowControl/>
        <w:numPr>
          <w:ilvl w:val="0"/>
          <w:numId w:val="20"/>
        </w:numPr>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b/>
          <w:bCs/>
          <w:color w:val="auto"/>
          <w:sz w:val="18"/>
          <w:szCs w:val="18"/>
        </w:rPr>
        <w:t>PAGAMENTO</w:t>
      </w:r>
    </w:p>
    <w:p w14:paraId="4160A486">
      <w:pPr>
        <w:pStyle w:val="220"/>
        <w:pageBreakBefore w:val="0"/>
        <w:widowControl/>
        <w:tabs>
          <w:tab w:val="left" w:pos="240"/>
          <w:tab w:val="left" w:pos="846"/>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rPr>
      </w:pPr>
      <w:r>
        <w:rPr>
          <w:rFonts w:hint="default" w:ascii="Arial" w:hAnsi="Arial" w:cs="Arial"/>
          <w:color w:val="auto"/>
          <w:sz w:val="18"/>
          <w:szCs w:val="18"/>
          <w:lang w:val="pt-BR"/>
        </w:rPr>
        <w:t xml:space="preserve">10.1. </w:t>
      </w:r>
      <w:r>
        <w:rPr>
          <w:rFonts w:hint="default" w:ascii="Arial" w:hAnsi="Arial" w:cs="Arial"/>
          <w:color w:val="auto"/>
          <w:sz w:val="18"/>
          <w:szCs w:val="18"/>
        </w:rPr>
        <w:t>O pagamento decorrente da</w:t>
      </w:r>
      <w:r>
        <w:rPr>
          <w:rFonts w:hint="default" w:ascii="Arial" w:hAnsi="Arial" w:cs="Arial"/>
          <w:color w:val="auto"/>
          <w:sz w:val="18"/>
          <w:szCs w:val="18"/>
          <w:lang w:val="pt-BR"/>
        </w:rPr>
        <w:t xml:space="preserve"> prestação dos serviços realizado </w:t>
      </w:r>
      <w:r>
        <w:rPr>
          <w:rFonts w:hint="default" w:ascii="Arial" w:hAnsi="Arial" w:cs="Arial"/>
          <w:color w:val="auto"/>
          <w:sz w:val="18"/>
          <w:szCs w:val="18"/>
        </w:rPr>
        <w:t>será efetuado pel</w:t>
      </w:r>
      <w:r>
        <w:rPr>
          <w:rFonts w:hint="default" w:ascii="Arial" w:hAnsi="Arial" w:cs="Arial"/>
          <w:color w:val="auto"/>
          <w:sz w:val="18"/>
          <w:szCs w:val="18"/>
          <w:lang w:val="pt-BR"/>
        </w:rPr>
        <w:t xml:space="preserve">a Secretaria de Fazenda do Município </w:t>
      </w:r>
      <w:r>
        <w:rPr>
          <w:rFonts w:hint="default" w:ascii="Arial" w:hAnsi="Arial" w:cs="Arial"/>
          <w:color w:val="auto"/>
          <w:sz w:val="18"/>
          <w:szCs w:val="18"/>
        </w:rPr>
        <w:t>de Cataguases</w:t>
      </w:r>
      <w:r>
        <w:rPr>
          <w:rFonts w:hint="default" w:ascii="Arial" w:hAnsi="Arial" w:cs="Arial"/>
          <w:color w:val="auto"/>
          <w:sz w:val="18"/>
          <w:szCs w:val="18"/>
          <w:lang w:val="pt-BR"/>
        </w:rPr>
        <w:t>, através do</w:t>
      </w:r>
      <w:r>
        <w:rPr>
          <w:rFonts w:hint="default" w:ascii="Arial" w:hAnsi="Arial" w:cs="Arial"/>
          <w:color w:val="auto"/>
          <w:sz w:val="18"/>
          <w:szCs w:val="18"/>
        </w:rPr>
        <w:t xml:space="preserve"> processo legal, no prazo de 30 (trinta) dias corridos após a apresentação da Nota Fiscal.</w:t>
      </w:r>
    </w:p>
    <w:p w14:paraId="568A2763">
      <w:pPr>
        <w:pStyle w:val="220"/>
        <w:pageBreakBefore w:val="0"/>
        <w:widowControl/>
        <w:tabs>
          <w:tab w:val="left" w:pos="240"/>
          <w:tab w:val="left" w:pos="846"/>
        </w:tabs>
        <w:kinsoku/>
        <w:wordWrap/>
        <w:overflowPunct/>
        <w:topLinePunct w:val="0"/>
        <w:bidi w:val="0"/>
        <w:snapToGrid/>
        <w:spacing w:line="240" w:lineRule="auto"/>
        <w:ind w:left="14" w:leftChars="0" w:right="0" w:hanging="14" w:hangingChars="8"/>
        <w:textAlignment w:val="auto"/>
        <w:rPr>
          <w:rFonts w:hint="default" w:ascii="Arial" w:hAnsi="Arial" w:cs="Arial"/>
          <w:color w:val="auto"/>
          <w:spacing w:val="-5"/>
          <w:sz w:val="18"/>
          <w:szCs w:val="18"/>
        </w:rPr>
      </w:pPr>
      <w:r>
        <w:rPr>
          <w:rFonts w:hint="default" w:ascii="Arial" w:hAnsi="Arial" w:cs="Arial"/>
          <w:color w:val="auto"/>
          <w:sz w:val="18"/>
          <w:szCs w:val="18"/>
          <w:lang w:val="pt-BR"/>
        </w:rPr>
        <w:t xml:space="preserve">9.2. </w:t>
      </w:r>
      <w:r>
        <w:rPr>
          <w:rFonts w:hint="default" w:ascii="Arial" w:hAnsi="Arial" w:cs="Arial"/>
          <w:color w:val="auto"/>
          <w:sz w:val="18"/>
          <w:szCs w:val="18"/>
        </w:rPr>
        <w:t>A</w:t>
      </w:r>
      <w:r>
        <w:rPr>
          <w:rFonts w:hint="default" w:ascii="Arial" w:hAnsi="Arial" w:cs="Arial"/>
          <w:color w:val="auto"/>
          <w:sz w:val="18"/>
          <w:szCs w:val="18"/>
          <w:lang w:val="pt-BR"/>
        </w:rPr>
        <w:t xml:space="preserve"> despesa decorrente desta licitação correrá por conta da seguinte dotação orçamentária:</w:t>
      </w:r>
      <w:r>
        <w:rPr>
          <w:rFonts w:hint="default" w:ascii="Arial" w:hAnsi="Arial" w:cs="Arial"/>
          <w:color w:val="auto"/>
          <w:spacing w:val="-7"/>
          <w:sz w:val="18"/>
          <w:szCs w:val="18"/>
        </w:rPr>
        <w:t xml:space="preserve"> </w:t>
      </w:r>
    </w:p>
    <w:tbl>
      <w:tblPr>
        <w:tblStyle w:val="38"/>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1528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2564A7B7">
            <w:pPr>
              <w:pStyle w:val="220"/>
              <w:pageBreakBefore w:val="0"/>
              <w:widowControl/>
              <w:tabs>
                <w:tab w:val="left" w:pos="240"/>
                <w:tab w:val="left" w:pos="645"/>
              </w:tabs>
              <w:kinsoku/>
              <w:wordWrap/>
              <w:overflowPunct/>
              <w:topLinePunct w:val="0"/>
              <w:bidi w:val="0"/>
              <w:snapToGrid/>
              <w:spacing w:line="240" w:lineRule="auto"/>
              <w:ind w:left="13" w:leftChars="0" w:right="0" w:hanging="13" w:hangingChars="8"/>
              <w:jc w:val="center"/>
              <w:textAlignment w:val="auto"/>
              <w:rPr>
                <w:rFonts w:hint="default" w:ascii="Arial" w:hAnsi="Arial" w:cs="Arial"/>
                <w:color w:val="auto"/>
                <w:spacing w:val="-5"/>
                <w:sz w:val="18"/>
                <w:szCs w:val="18"/>
                <w:lang w:val="pt-BR"/>
              </w:rPr>
            </w:pPr>
            <w:r>
              <w:rPr>
                <w:rFonts w:hint="default" w:ascii="Arial" w:hAnsi="Arial" w:cs="Arial"/>
                <w:color w:val="auto"/>
                <w:spacing w:val="-5"/>
                <w:sz w:val="18"/>
                <w:szCs w:val="18"/>
                <w:lang w:val="pt-BR"/>
              </w:rPr>
              <w:t>Secretaria de Cultura e Turismo</w:t>
            </w:r>
          </w:p>
        </w:tc>
        <w:tc>
          <w:tcPr>
            <w:tcW w:w="4782" w:type="dxa"/>
          </w:tcPr>
          <w:p w14:paraId="720CBAB8">
            <w:pPr>
              <w:pStyle w:val="220"/>
              <w:pageBreakBefore w:val="0"/>
              <w:widowControl/>
              <w:tabs>
                <w:tab w:val="left" w:pos="240"/>
                <w:tab w:val="left" w:pos="645"/>
              </w:tabs>
              <w:kinsoku/>
              <w:wordWrap/>
              <w:overflowPunct/>
              <w:topLinePunct w:val="0"/>
              <w:bidi w:val="0"/>
              <w:snapToGrid/>
              <w:spacing w:line="240" w:lineRule="auto"/>
              <w:ind w:left="13" w:leftChars="0" w:right="0" w:hanging="13" w:hangingChars="8"/>
              <w:jc w:val="center"/>
              <w:textAlignment w:val="auto"/>
              <w:rPr>
                <w:rFonts w:hint="default" w:ascii="Arial" w:hAnsi="Arial" w:cs="Arial"/>
                <w:color w:val="auto"/>
                <w:spacing w:val="-5"/>
                <w:sz w:val="18"/>
                <w:szCs w:val="18"/>
                <w:lang w:val="pt-BR"/>
              </w:rPr>
            </w:pPr>
            <w:r>
              <w:rPr>
                <w:rFonts w:hint="default" w:ascii="Arial" w:hAnsi="Arial" w:cs="Arial"/>
                <w:color w:val="auto"/>
                <w:spacing w:val="-5"/>
                <w:sz w:val="18"/>
                <w:szCs w:val="18"/>
                <w:lang w:val="pt-BR"/>
              </w:rPr>
              <w:t>Centro de Custo: 11</w:t>
            </w:r>
          </w:p>
        </w:tc>
      </w:tr>
    </w:tbl>
    <w:p w14:paraId="4308B0BF">
      <w:pPr>
        <w:pStyle w:val="21"/>
        <w:pageBreakBefore w:val="0"/>
        <w:widowControl/>
        <w:shd w:val="clear" w:color="auto" w:fill="FFFFFF"/>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rPr>
      </w:pPr>
    </w:p>
    <w:p w14:paraId="209CFCDA">
      <w:pPr>
        <w:pStyle w:val="21"/>
        <w:pageBreakBefore w:val="0"/>
        <w:widowControl/>
        <w:numPr>
          <w:ilvl w:val="0"/>
          <w:numId w:val="20"/>
        </w:numPr>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b/>
          <w:bCs/>
          <w:color w:val="auto"/>
          <w:sz w:val="18"/>
          <w:szCs w:val="18"/>
          <w:lang w:val="pt-BR"/>
        </w:rPr>
        <w:t>F</w:t>
      </w:r>
      <w:r>
        <w:rPr>
          <w:rFonts w:hint="default" w:ascii="Arial" w:hAnsi="Arial" w:cs="Arial"/>
          <w:b/>
          <w:bCs/>
          <w:color w:val="auto"/>
          <w:sz w:val="18"/>
          <w:szCs w:val="18"/>
        </w:rPr>
        <w:t>ORMA E CRITÉRIOS DE SELEÇÃO </w:t>
      </w:r>
    </w:p>
    <w:p w14:paraId="29323919">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11.1. Conforme disposto o futuro contratado será selecionado mediante processo licitatório na modalidade Pregão Eletrônico, cujo critério de julgamento deverá ser o menor preço por item, nos termos dos artigos 6º, inciso XLI, 17, § 2º, e 34, todos da Lei Federal nº 14.133/21.</w:t>
      </w:r>
    </w:p>
    <w:p w14:paraId="74A92A25">
      <w:pPr>
        <w:pStyle w:val="21"/>
        <w:pageBreakBefore w:val="0"/>
        <w:widowControl/>
        <w:tabs>
          <w:tab w:val="left" w:pos="240"/>
        </w:tabs>
        <w:kinsoku/>
        <w:wordWrap/>
        <w:overflowPunct/>
        <w:topLinePunct w:val="0"/>
        <w:bidi w:val="0"/>
        <w:snapToGrid/>
        <w:spacing w:before="0" w:beforeAutospacing="0" w:after="0" w:afterAutospacing="0" w:line="240" w:lineRule="auto"/>
        <w:ind w:left="14" w:leftChars="0" w:right="0" w:hanging="14" w:hangingChars="8"/>
        <w:jc w:val="both"/>
        <w:textAlignment w:val="auto"/>
        <w:rPr>
          <w:rFonts w:hint="default" w:ascii="Arial" w:hAnsi="Arial" w:cs="Arial"/>
          <w:color w:val="auto"/>
          <w:sz w:val="18"/>
          <w:szCs w:val="18"/>
          <w:lang w:val="pt-BR"/>
        </w:rPr>
      </w:pPr>
    </w:p>
    <w:p w14:paraId="1AEBC5EA">
      <w:pPr>
        <w:pStyle w:val="2"/>
        <w:pageBreakBefore w:val="0"/>
        <w:widowControl/>
        <w:numPr>
          <w:ilvl w:val="0"/>
          <w:numId w:val="20"/>
        </w:numPr>
        <w:tabs>
          <w:tab w:val="left" w:pos="240"/>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rPr>
        <w:t>DESCRI</w:t>
      </w:r>
      <w:r>
        <w:rPr>
          <w:rFonts w:hint="default" w:ascii="Arial" w:hAnsi="Arial" w:cs="Arial"/>
          <w:color w:val="auto"/>
          <w:sz w:val="18"/>
          <w:szCs w:val="18"/>
          <w:lang w:val="pt-BR"/>
        </w:rPr>
        <w:t xml:space="preserve">ÇÃO DO </w:t>
      </w:r>
      <w:r>
        <w:rPr>
          <w:rFonts w:hint="default" w:ascii="Arial" w:hAnsi="Arial" w:cs="Arial"/>
          <w:color w:val="auto"/>
          <w:spacing w:val="-2"/>
          <w:sz w:val="18"/>
          <w:szCs w:val="18"/>
        </w:rPr>
        <w:t>OBJETO</w:t>
      </w:r>
    </w:p>
    <w:tbl>
      <w:tblPr>
        <w:tblStyle w:val="4"/>
        <w:tblW w:w="10496"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54"/>
        <w:gridCol w:w="4551"/>
        <w:gridCol w:w="1543"/>
        <w:gridCol w:w="1767"/>
        <w:gridCol w:w="1781"/>
      </w:tblGrid>
      <w:tr w14:paraId="64CFD0D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18" w:hRule="atLeast"/>
          <w:jc w:val="center"/>
        </w:trPr>
        <w:tc>
          <w:tcPr>
            <w:tcW w:w="854" w:type="dxa"/>
          </w:tcPr>
          <w:p w14:paraId="3862ECEE">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cs="Arial"/>
                <w:b/>
                <w:color w:val="auto"/>
                <w:sz w:val="17"/>
                <w:szCs w:val="17"/>
              </w:rPr>
            </w:pPr>
            <w:r>
              <w:rPr>
                <w:rFonts w:hint="default" w:ascii="Arial" w:hAnsi="Arial" w:cs="Arial"/>
                <w:b/>
                <w:color w:val="auto"/>
                <w:spacing w:val="-4"/>
                <w:sz w:val="17"/>
                <w:szCs w:val="17"/>
              </w:rPr>
              <w:t>ITEM</w:t>
            </w:r>
          </w:p>
        </w:tc>
        <w:tc>
          <w:tcPr>
            <w:tcW w:w="4551" w:type="dxa"/>
          </w:tcPr>
          <w:p w14:paraId="2F2B045E">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cs="Arial"/>
                <w:b/>
                <w:color w:val="auto"/>
                <w:sz w:val="17"/>
                <w:szCs w:val="17"/>
              </w:rPr>
            </w:pPr>
            <w:r>
              <w:rPr>
                <w:rFonts w:hint="default" w:ascii="Arial" w:hAnsi="Arial" w:cs="Arial"/>
                <w:b/>
                <w:color w:val="auto"/>
                <w:spacing w:val="-2"/>
                <w:sz w:val="17"/>
                <w:szCs w:val="17"/>
              </w:rPr>
              <w:t>DESCRIÇÃO</w:t>
            </w:r>
          </w:p>
        </w:tc>
        <w:tc>
          <w:tcPr>
            <w:tcW w:w="1543" w:type="dxa"/>
          </w:tcPr>
          <w:p w14:paraId="525EA999">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cs="Arial"/>
                <w:b/>
                <w:color w:val="auto"/>
                <w:sz w:val="17"/>
                <w:szCs w:val="17"/>
              </w:rPr>
            </w:pPr>
            <w:r>
              <w:rPr>
                <w:rFonts w:hint="default" w:ascii="Arial" w:hAnsi="Arial" w:cs="Arial"/>
                <w:b/>
                <w:color w:val="auto"/>
                <w:spacing w:val="-2"/>
                <w:sz w:val="17"/>
                <w:szCs w:val="17"/>
              </w:rPr>
              <w:t>UNIDADE</w:t>
            </w:r>
          </w:p>
        </w:tc>
        <w:tc>
          <w:tcPr>
            <w:tcW w:w="1767" w:type="dxa"/>
          </w:tcPr>
          <w:p w14:paraId="7441192A">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cs="Arial"/>
                <w:b/>
                <w:color w:val="auto"/>
                <w:sz w:val="17"/>
                <w:szCs w:val="17"/>
              </w:rPr>
            </w:pPr>
            <w:r>
              <w:rPr>
                <w:rFonts w:hint="default" w:ascii="Arial" w:hAnsi="Arial" w:cs="Arial"/>
                <w:b/>
                <w:color w:val="auto"/>
                <w:spacing w:val="-2"/>
                <w:sz w:val="17"/>
                <w:szCs w:val="17"/>
              </w:rPr>
              <w:t>QUANTIDADE</w:t>
            </w:r>
          </w:p>
        </w:tc>
        <w:tc>
          <w:tcPr>
            <w:tcW w:w="1781" w:type="dxa"/>
          </w:tcPr>
          <w:p w14:paraId="7D1F51D5">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cs="Arial"/>
                <w:b/>
                <w:color w:val="auto"/>
                <w:spacing w:val="-2"/>
                <w:sz w:val="17"/>
                <w:szCs w:val="17"/>
              </w:rPr>
            </w:pPr>
            <w:r>
              <w:rPr>
                <w:rFonts w:hint="default" w:ascii="Arial" w:hAnsi="Arial" w:cs="Arial"/>
                <w:b/>
                <w:color w:val="auto"/>
                <w:spacing w:val="-2"/>
                <w:sz w:val="17"/>
                <w:szCs w:val="17"/>
              </w:rPr>
              <w:t>CÓD . COMPRASNET</w:t>
            </w:r>
          </w:p>
        </w:tc>
      </w:tr>
      <w:tr w14:paraId="52995B8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424" w:hRule="atLeast"/>
          <w:jc w:val="center"/>
        </w:trPr>
        <w:tc>
          <w:tcPr>
            <w:tcW w:w="854" w:type="dxa"/>
          </w:tcPr>
          <w:p w14:paraId="5A2E5C23">
            <w:pPr>
              <w:pStyle w:val="347"/>
              <w:pageBreakBefore w:val="0"/>
              <w:widowControl/>
              <w:tabs>
                <w:tab w:val="left" w:pos="240"/>
              </w:tabs>
              <w:kinsoku/>
              <w:wordWrap/>
              <w:overflowPunct/>
              <w:topLinePunct w:val="0"/>
              <w:bidi w:val="0"/>
              <w:snapToGrid/>
              <w:spacing w:line="240" w:lineRule="auto"/>
              <w:ind w:left="12" w:leftChars="0" w:right="0" w:hanging="12" w:hangingChars="8"/>
              <w:jc w:val="center"/>
              <w:textAlignment w:val="auto"/>
              <w:rPr>
                <w:rFonts w:hint="default" w:ascii="Arial" w:hAnsi="Arial" w:cs="Arial"/>
                <w:b/>
                <w:color w:val="auto"/>
                <w:sz w:val="17"/>
                <w:szCs w:val="17"/>
              </w:rPr>
            </w:pPr>
            <w:r>
              <w:rPr>
                <w:rFonts w:hint="default" w:ascii="Arial" w:hAnsi="Arial" w:cs="Arial"/>
                <w:b/>
                <w:color w:val="auto"/>
                <w:spacing w:val="-10"/>
                <w:sz w:val="17"/>
                <w:szCs w:val="17"/>
                <w:lang w:val="pt-BR"/>
              </w:rPr>
              <w:t>0</w:t>
            </w:r>
            <w:r>
              <w:rPr>
                <w:rFonts w:hint="default" w:ascii="Arial" w:hAnsi="Arial" w:cs="Arial"/>
                <w:b/>
                <w:color w:val="auto"/>
                <w:spacing w:val="-10"/>
                <w:sz w:val="17"/>
                <w:szCs w:val="17"/>
              </w:rPr>
              <w:t>1</w:t>
            </w:r>
          </w:p>
        </w:tc>
        <w:tc>
          <w:tcPr>
            <w:tcW w:w="4551" w:type="dxa"/>
          </w:tcPr>
          <w:p w14:paraId="555D26ED">
            <w:pPr>
              <w:pStyle w:val="347"/>
              <w:pageBreakBefore w:val="0"/>
              <w:widowControl/>
              <w:tabs>
                <w:tab w:val="left" w:pos="240"/>
              </w:tabs>
              <w:kinsoku/>
              <w:wordWrap/>
              <w:overflowPunct/>
              <w:topLinePunct w:val="0"/>
              <w:bidi w:val="0"/>
              <w:snapToGrid/>
              <w:spacing w:line="240" w:lineRule="auto"/>
              <w:ind w:left="13" w:leftChars="0" w:right="0" w:hanging="13" w:hangingChars="8"/>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LOCAÇÃO DE BANHEIRO QUÍMICO PARA PORTADORES DE DEFICIÊNCIA - </w:t>
            </w:r>
            <w:r>
              <w:rPr>
                <w:rFonts w:hint="default" w:ascii="Arial" w:hAnsi="Arial" w:eastAsia="Tahoma" w:cs="Arial"/>
                <w:color w:val="auto"/>
                <w:sz w:val="17"/>
                <w:szCs w:val="17"/>
              </w:rPr>
              <w:t>contratação de empresa para locação de banheiro químico individual para portadores de necessidades especiais (PNE), individual, portátil, com trava, incluindo montagem e desmontagem, em polietileno ou material similar, com dimensões padronizadas que permitam a movimentação da cadeira de rodas do usuário no interior do banheiro, composto de todos os equipamentos e acessórios de segurança que atendam as exigências previstas em normas técnicas e aprovadas pelos órgãos oficiais competentes.</w:t>
            </w:r>
          </w:p>
        </w:tc>
        <w:tc>
          <w:tcPr>
            <w:tcW w:w="1543" w:type="dxa"/>
          </w:tcPr>
          <w:p w14:paraId="601622BA">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Diária</w:t>
            </w:r>
          </w:p>
        </w:tc>
        <w:tc>
          <w:tcPr>
            <w:tcW w:w="1767" w:type="dxa"/>
          </w:tcPr>
          <w:p w14:paraId="3D63FE26">
            <w:pPr>
              <w:pStyle w:val="347"/>
              <w:pageBreakBefore w:val="0"/>
              <w:widowControl/>
              <w:tabs>
                <w:tab w:val="left" w:pos="240"/>
              </w:tabs>
              <w:kinsoku/>
              <w:wordWrap/>
              <w:overflowPunct/>
              <w:topLinePunct w:val="0"/>
              <w:bidi w:val="0"/>
              <w:snapToGrid/>
              <w:spacing w:line="240" w:lineRule="auto"/>
              <w:ind w:left="12" w:leftChars="0" w:right="0" w:hanging="12" w:hangingChars="8"/>
              <w:jc w:val="center"/>
              <w:textAlignment w:val="auto"/>
              <w:rPr>
                <w:rFonts w:hint="default" w:ascii="Arial" w:hAnsi="Arial" w:cs="Arial"/>
                <w:color w:val="auto"/>
                <w:sz w:val="17"/>
                <w:szCs w:val="17"/>
                <w:lang w:val="pt-BR"/>
              </w:rPr>
            </w:pPr>
            <w:r>
              <w:rPr>
                <w:rFonts w:hint="default" w:ascii="Arial" w:hAnsi="Arial" w:cs="Arial"/>
                <w:color w:val="auto"/>
                <w:spacing w:val="-5"/>
                <w:sz w:val="17"/>
                <w:szCs w:val="17"/>
                <w:lang w:val="pt-BR"/>
              </w:rPr>
              <w:t>100</w:t>
            </w:r>
          </w:p>
        </w:tc>
        <w:tc>
          <w:tcPr>
            <w:tcW w:w="1781" w:type="dxa"/>
          </w:tcPr>
          <w:p w14:paraId="41874E38">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cs="Arial"/>
                <w:color w:val="auto"/>
                <w:spacing w:val="-5"/>
                <w:sz w:val="17"/>
                <w:szCs w:val="17"/>
                <w:lang w:val="pt-BR"/>
              </w:rPr>
            </w:pPr>
            <w:r>
              <w:rPr>
                <w:rFonts w:hint="default" w:ascii="Arial" w:hAnsi="Arial" w:eastAsia="Tahoma" w:cs="Arial"/>
                <w:color w:val="auto"/>
                <w:sz w:val="17"/>
                <w:szCs w:val="17"/>
              </w:rPr>
              <w:t>17612</w:t>
            </w:r>
          </w:p>
        </w:tc>
      </w:tr>
    </w:tbl>
    <w:p w14:paraId="39AA3513">
      <w:pPr>
        <w:pStyle w:val="2"/>
        <w:keepNext/>
        <w:keepLines/>
        <w:pageBreakBefore w:val="0"/>
        <w:widowControl/>
        <w:tabs>
          <w:tab w:val="left" w:pos="240"/>
          <w:tab w:val="left" w:pos="4021"/>
          <w:tab w:val="center" w:pos="4873"/>
        </w:tabs>
        <w:kinsoku/>
        <w:wordWrap/>
        <w:overflowPunct/>
        <w:topLinePunct w:val="0"/>
        <w:autoSpaceDE/>
        <w:autoSpaceDN/>
        <w:bidi w:val="0"/>
        <w:snapToGrid/>
        <w:spacing w:before="0" w:line="360" w:lineRule="auto"/>
        <w:ind w:left="16" w:leftChars="0" w:right="0" w:hanging="16" w:hangingChars="8"/>
        <w:textAlignment w:val="auto"/>
        <w:rPr>
          <w:rFonts w:hint="default" w:ascii="Arial" w:hAnsi="Arial" w:eastAsia="Times New Roman" w:cs="Arial"/>
          <w:b w:val="0"/>
          <w:i/>
          <w:color w:val="auto"/>
          <w:sz w:val="20"/>
          <w:szCs w:val="20"/>
        </w:rPr>
      </w:pPr>
      <w:r>
        <w:rPr>
          <w:rFonts w:hint="default" w:ascii="Arial" w:hAnsi="Arial" w:eastAsia="Times New Roman" w:cs="Arial"/>
          <w:b w:val="0"/>
          <w:i/>
          <w:color w:val="auto"/>
          <w:sz w:val="20"/>
          <w:szCs w:val="20"/>
        </w:rPr>
        <w:t>O código inserido na tabela acima é o que mais se aproximam do objeto deste termo. Ressalta – se que deverão prevalecer as especificações contidas neste documento.</w:t>
      </w:r>
    </w:p>
    <w:p w14:paraId="46BFF287">
      <w:pPr>
        <w:pStyle w:val="2"/>
        <w:pageBreakBefore w:val="0"/>
        <w:widowControl/>
        <w:numPr>
          <w:ilvl w:val="0"/>
          <w:numId w:val="20"/>
        </w:numPr>
        <w:tabs>
          <w:tab w:val="left" w:pos="240"/>
          <w:tab w:val="left" w:pos="588"/>
        </w:tabs>
        <w:kinsoku/>
        <w:wordWrap/>
        <w:overflowPunct/>
        <w:topLinePunct w:val="0"/>
        <w:bidi w:val="0"/>
        <w:snapToGrid/>
        <w:spacing w:before="0" w:line="360" w:lineRule="auto"/>
        <w:ind w:left="16" w:leftChars="0" w:right="0" w:hanging="16" w:hangingChars="8"/>
        <w:jc w:val="both"/>
        <w:textAlignment w:val="auto"/>
        <w:rPr>
          <w:rFonts w:hint="default" w:ascii="Arial" w:hAnsi="Arial" w:cs="Arial"/>
          <w:color w:val="auto"/>
          <w:sz w:val="20"/>
          <w:szCs w:val="20"/>
        </w:rPr>
      </w:pPr>
      <w:r>
        <w:rPr>
          <w:rFonts w:hint="default" w:ascii="Arial" w:hAnsi="Arial" w:cs="Arial"/>
          <w:color w:val="auto"/>
          <w:sz w:val="20"/>
          <w:szCs w:val="20"/>
          <w:lang w:val="pt-BR"/>
        </w:rPr>
        <w:t>MAPA ANALÍTICO</w:t>
      </w:r>
    </w:p>
    <w:tbl>
      <w:tblPr>
        <w:tblStyle w:val="348"/>
        <w:tblW w:w="10392"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4459"/>
        <w:gridCol w:w="1251"/>
        <w:gridCol w:w="853"/>
        <w:gridCol w:w="1665"/>
        <w:gridCol w:w="2120"/>
        <w:gridCol w:w="44"/>
      </w:tblGrid>
      <w:tr w14:paraId="63F1ACA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15" w:hRule="atLeast"/>
        </w:trPr>
        <w:tc>
          <w:tcPr>
            <w:tcW w:w="10392" w:type="dxa"/>
            <w:gridSpan w:val="6"/>
            <w:tcBorders>
              <w:top w:val="single" w:color="000000" w:sz="4" w:space="0"/>
              <w:left w:val="single" w:color="000000" w:sz="4" w:space="0"/>
              <w:bottom w:val="single" w:color="000000" w:sz="4" w:space="0"/>
              <w:right w:val="single" w:color="000000" w:sz="4" w:space="0"/>
            </w:tcBorders>
            <w:tcMar>
              <w:top w:w="0" w:type="dxa"/>
              <w:left w:w="40" w:type="dxa"/>
              <w:bottom w:w="0" w:type="dxa"/>
              <w:right w:w="40" w:type="dxa"/>
            </w:tcMar>
            <w:vAlign w:val="bottom"/>
          </w:tcPr>
          <w:p w14:paraId="52A0EAAB">
            <w:pPr>
              <w:pageBreakBefore w:val="0"/>
              <w:widowControl/>
              <w:tabs>
                <w:tab w:val="left" w:pos="240"/>
              </w:tabs>
              <w:kinsoku/>
              <w:wordWrap/>
              <w:overflowPunct/>
              <w:topLinePunct w:val="0"/>
              <w:bidi w:val="0"/>
              <w:snapToGrid/>
              <w:spacing w:line="240" w:lineRule="auto"/>
              <w:ind w:left="13" w:leftChars="0" w:right="0" w:hanging="13" w:hangingChars="8"/>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RC RODRIGUES LOCAÇÕES - ME (CNPJ: 19.597.029/0001-20)</w:t>
            </w:r>
          </w:p>
        </w:tc>
      </w:tr>
      <w:tr w14:paraId="538BAAD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gridAfter w:val="1"/>
          <w:wAfter w:w="44" w:type="dxa"/>
          <w:trHeight w:val="315" w:hRule="atLeast"/>
        </w:trPr>
        <w:tc>
          <w:tcPr>
            <w:tcW w:w="4459"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52D1AC9A">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b/>
                <w:color w:val="auto"/>
                <w:sz w:val="17"/>
                <w:szCs w:val="17"/>
                <w:lang w:val="pt-BR"/>
              </w:rPr>
              <w:t>Descrição</w:t>
            </w:r>
          </w:p>
        </w:tc>
        <w:tc>
          <w:tcPr>
            <w:tcW w:w="1251"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74347D14">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b/>
                <w:color w:val="auto"/>
                <w:sz w:val="17"/>
                <w:szCs w:val="17"/>
                <w:lang w:val="pt-BR"/>
              </w:rPr>
              <w:t>Unidade</w:t>
            </w:r>
          </w:p>
        </w:tc>
        <w:tc>
          <w:tcPr>
            <w:tcW w:w="853"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24F0A1F3">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b/>
                <w:color w:val="auto"/>
                <w:sz w:val="17"/>
                <w:szCs w:val="17"/>
                <w:lang w:val="pt-BR"/>
              </w:rPr>
              <w:t>Qtd.</w:t>
            </w:r>
          </w:p>
        </w:tc>
        <w:tc>
          <w:tcPr>
            <w:tcW w:w="1665"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2AA67ECA">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b/>
                <w:color w:val="auto"/>
                <w:sz w:val="17"/>
                <w:szCs w:val="17"/>
                <w:lang w:val="pt-BR"/>
              </w:rPr>
            </w:pPr>
            <w:r>
              <w:rPr>
                <w:rFonts w:hint="default" w:ascii="Arial" w:hAnsi="Arial" w:eastAsia="Times New Roman" w:cs="Arial"/>
                <w:b/>
                <w:color w:val="auto"/>
                <w:sz w:val="17"/>
                <w:szCs w:val="17"/>
                <w:lang w:val="pt-BR"/>
              </w:rPr>
              <w:t>Valor unitário</w:t>
            </w:r>
          </w:p>
        </w:tc>
        <w:tc>
          <w:tcPr>
            <w:tcW w:w="212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5207017C">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b/>
                <w:color w:val="auto"/>
                <w:sz w:val="17"/>
                <w:szCs w:val="17"/>
                <w:lang w:val="pt-BR"/>
              </w:rPr>
            </w:pPr>
            <w:r>
              <w:rPr>
                <w:rFonts w:hint="default" w:ascii="Arial" w:hAnsi="Arial" w:eastAsia="Times New Roman" w:cs="Arial"/>
                <w:b/>
                <w:color w:val="auto"/>
                <w:sz w:val="17"/>
                <w:szCs w:val="17"/>
                <w:lang w:val="pt-BR"/>
              </w:rPr>
              <w:t>Valor global</w:t>
            </w:r>
          </w:p>
        </w:tc>
      </w:tr>
      <w:tr w14:paraId="2271F61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gridAfter w:val="1"/>
          <w:wAfter w:w="44" w:type="dxa"/>
          <w:trHeight w:val="1065" w:hRule="atLeast"/>
        </w:trPr>
        <w:tc>
          <w:tcPr>
            <w:tcW w:w="4459"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tcPr>
          <w:p w14:paraId="2BEC2E09">
            <w:pPr>
              <w:pStyle w:val="347"/>
              <w:pageBreakBefore w:val="0"/>
              <w:widowControl/>
              <w:tabs>
                <w:tab w:val="left" w:pos="240"/>
              </w:tabs>
              <w:kinsoku/>
              <w:wordWrap/>
              <w:overflowPunct/>
              <w:topLinePunct w:val="0"/>
              <w:bidi w:val="0"/>
              <w:snapToGrid/>
              <w:spacing w:line="240" w:lineRule="auto"/>
              <w:ind w:left="13" w:leftChars="0" w:right="0" w:hanging="13" w:hangingChars="8"/>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LOCAÇÃO DE BANHEIRO QUÍMICO PARA PORTADORES DE DEFICIÊNCIA - </w:t>
            </w:r>
            <w:r>
              <w:rPr>
                <w:rFonts w:hint="default" w:ascii="Arial" w:hAnsi="Arial" w:eastAsia="Tahoma" w:cs="Arial"/>
                <w:color w:val="auto"/>
                <w:sz w:val="17"/>
                <w:szCs w:val="17"/>
              </w:rPr>
              <w:t>contratação de empresa para locação de banheiro químico individual para portadores de necessidades especiais (PNE), individual, portátil, com trava, incluindo montagem e desmontagem, em polietileno ou material similar, com dimensões padronizadas que permitam a movimentação da cadeira de rodas do usuário no interior do banheiro, composto de todos os equipamentos e acessórios de segurança que atendam as exigências previstas em normas técnicas e aprovadas pelos órgãos oficiais competentes.</w:t>
            </w:r>
          </w:p>
        </w:tc>
        <w:tc>
          <w:tcPr>
            <w:tcW w:w="1251"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695264F9">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Diária</w:t>
            </w:r>
          </w:p>
        </w:tc>
        <w:tc>
          <w:tcPr>
            <w:tcW w:w="853"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34D2FC25">
            <w:pPr>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100</w:t>
            </w:r>
          </w:p>
        </w:tc>
        <w:tc>
          <w:tcPr>
            <w:tcW w:w="1665"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6A37E463">
            <w:pPr>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R$ 900,00</w:t>
            </w:r>
          </w:p>
        </w:tc>
        <w:tc>
          <w:tcPr>
            <w:tcW w:w="212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3A0FF208">
            <w:pPr>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R$ 90.000,00</w:t>
            </w:r>
          </w:p>
        </w:tc>
      </w:tr>
    </w:tbl>
    <w:p w14:paraId="14313CC9">
      <w:pPr>
        <w:pageBreakBefore w:val="0"/>
        <w:widowControl/>
        <w:tabs>
          <w:tab w:val="left" w:pos="240"/>
        </w:tabs>
        <w:kinsoku/>
        <w:wordWrap/>
        <w:overflowPunct/>
        <w:topLinePunct w:val="0"/>
        <w:bidi w:val="0"/>
        <w:snapToGrid/>
        <w:spacing w:line="360" w:lineRule="auto"/>
        <w:ind w:left="16" w:leftChars="0" w:right="0" w:hanging="16" w:hangingChars="8"/>
        <w:textAlignment w:val="auto"/>
        <w:rPr>
          <w:rFonts w:hint="default" w:ascii="Arial" w:hAnsi="Arial" w:eastAsia="Times New Roman" w:cs="Arial"/>
          <w:color w:val="auto"/>
          <w:sz w:val="20"/>
          <w:szCs w:val="20"/>
        </w:rPr>
      </w:pPr>
    </w:p>
    <w:tbl>
      <w:tblPr>
        <w:tblStyle w:val="348"/>
        <w:tblW w:w="10392"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4459"/>
        <w:gridCol w:w="1250"/>
        <w:gridCol w:w="855"/>
        <w:gridCol w:w="1664"/>
        <w:gridCol w:w="2120"/>
        <w:gridCol w:w="44"/>
      </w:tblGrid>
      <w:tr w14:paraId="592265A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15" w:hRule="atLeast"/>
        </w:trPr>
        <w:tc>
          <w:tcPr>
            <w:tcW w:w="10392" w:type="dxa"/>
            <w:gridSpan w:val="6"/>
            <w:tcBorders>
              <w:top w:val="single" w:color="000000" w:sz="4" w:space="0"/>
              <w:left w:val="single" w:color="000000" w:sz="4" w:space="0"/>
              <w:bottom w:val="single" w:color="000000" w:sz="4" w:space="0"/>
              <w:right w:val="single" w:color="000000" w:sz="4" w:space="0"/>
            </w:tcBorders>
            <w:tcMar>
              <w:top w:w="0" w:type="dxa"/>
              <w:left w:w="40" w:type="dxa"/>
              <w:bottom w:w="0" w:type="dxa"/>
              <w:right w:w="40" w:type="dxa"/>
            </w:tcMar>
            <w:vAlign w:val="bottom"/>
          </w:tcPr>
          <w:p w14:paraId="5D673A72">
            <w:pPr>
              <w:pageBreakBefore w:val="0"/>
              <w:widowControl/>
              <w:tabs>
                <w:tab w:val="left" w:pos="240"/>
              </w:tabs>
              <w:kinsoku/>
              <w:wordWrap/>
              <w:overflowPunct/>
              <w:topLinePunct w:val="0"/>
              <w:bidi w:val="0"/>
              <w:snapToGrid/>
              <w:spacing w:line="240" w:lineRule="auto"/>
              <w:ind w:left="13" w:leftChars="0" w:right="0" w:hanging="13" w:hangingChars="8"/>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WAY PRODUÇÕES E EVENTOS (CNPJ: 14.404.259/0001-02)</w:t>
            </w:r>
          </w:p>
        </w:tc>
      </w:tr>
      <w:tr w14:paraId="18BDA34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gridAfter w:val="1"/>
          <w:wAfter w:w="44" w:type="dxa"/>
          <w:trHeight w:val="315" w:hRule="atLeast"/>
        </w:trPr>
        <w:tc>
          <w:tcPr>
            <w:tcW w:w="4459"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7B78A943">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b/>
                <w:color w:val="auto"/>
                <w:sz w:val="17"/>
                <w:szCs w:val="17"/>
                <w:lang w:val="pt-BR"/>
              </w:rPr>
              <w:t>Descrição</w:t>
            </w:r>
          </w:p>
        </w:tc>
        <w:tc>
          <w:tcPr>
            <w:tcW w:w="125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096BC914">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b/>
                <w:color w:val="auto"/>
                <w:sz w:val="17"/>
                <w:szCs w:val="17"/>
                <w:lang w:val="pt-BR"/>
              </w:rPr>
              <w:t>Unidade</w:t>
            </w:r>
          </w:p>
        </w:tc>
        <w:tc>
          <w:tcPr>
            <w:tcW w:w="855"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5A624E4D">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b/>
                <w:color w:val="auto"/>
                <w:sz w:val="17"/>
                <w:szCs w:val="17"/>
                <w:lang w:val="pt-BR"/>
              </w:rPr>
              <w:t>Qtd.</w:t>
            </w:r>
          </w:p>
        </w:tc>
        <w:tc>
          <w:tcPr>
            <w:tcW w:w="1664"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67ECCFB5">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b/>
                <w:color w:val="auto"/>
                <w:sz w:val="17"/>
                <w:szCs w:val="17"/>
                <w:lang w:val="pt-BR"/>
              </w:rPr>
            </w:pPr>
            <w:r>
              <w:rPr>
                <w:rFonts w:hint="default" w:ascii="Arial" w:hAnsi="Arial" w:eastAsia="Times New Roman" w:cs="Arial"/>
                <w:b/>
                <w:color w:val="auto"/>
                <w:sz w:val="17"/>
                <w:szCs w:val="17"/>
                <w:lang w:val="pt-BR"/>
              </w:rPr>
              <w:t>Valor unitário</w:t>
            </w:r>
          </w:p>
        </w:tc>
        <w:tc>
          <w:tcPr>
            <w:tcW w:w="212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2CD4FA8D">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b/>
                <w:color w:val="auto"/>
                <w:sz w:val="17"/>
                <w:szCs w:val="17"/>
                <w:lang w:val="pt-BR"/>
              </w:rPr>
            </w:pPr>
            <w:r>
              <w:rPr>
                <w:rFonts w:hint="default" w:ascii="Arial" w:hAnsi="Arial" w:eastAsia="Times New Roman" w:cs="Arial"/>
                <w:b/>
                <w:color w:val="auto"/>
                <w:sz w:val="17"/>
                <w:szCs w:val="17"/>
                <w:lang w:val="pt-BR"/>
              </w:rPr>
              <w:t>Valor global</w:t>
            </w:r>
          </w:p>
        </w:tc>
      </w:tr>
      <w:tr w14:paraId="3CA0216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gridAfter w:val="1"/>
          <w:wAfter w:w="44" w:type="dxa"/>
          <w:trHeight w:val="1065" w:hRule="atLeast"/>
        </w:trPr>
        <w:tc>
          <w:tcPr>
            <w:tcW w:w="4459"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tcPr>
          <w:p w14:paraId="547B5C24">
            <w:pPr>
              <w:pStyle w:val="347"/>
              <w:pageBreakBefore w:val="0"/>
              <w:widowControl/>
              <w:tabs>
                <w:tab w:val="left" w:pos="240"/>
              </w:tabs>
              <w:kinsoku/>
              <w:wordWrap/>
              <w:overflowPunct/>
              <w:topLinePunct w:val="0"/>
              <w:bidi w:val="0"/>
              <w:snapToGrid/>
              <w:spacing w:line="240" w:lineRule="auto"/>
              <w:ind w:left="13" w:leftChars="0" w:right="0" w:hanging="13" w:hangingChars="8"/>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LOCAÇÃO DE BANHEIRO QUÍMICO PARA PORTADORES DE DEFICIÊNCIA - </w:t>
            </w:r>
            <w:r>
              <w:rPr>
                <w:rFonts w:hint="default" w:ascii="Arial" w:hAnsi="Arial" w:eastAsia="Tahoma" w:cs="Arial"/>
                <w:color w:val="auto"/>
                <w:sz w:val="17"/>
                <w:szCs w:val="17"/>
              </w:rPr>
              <w:t>contratação de empresa para locação de banheiro químico individual para portadores de necessidades especiais (PNE), individual, portátil, com trava, incluindo montagem e desmontagem, em polietileno ou material similar, com dimensões padronizadas que permitam a movimentação da cadeira de rodas do usuário no interior do banheiro, composto de todos os equipamentos e acessórios de segurança que atendam as exigências previstas em normas técnicas e aprovadas pelos órgãos oficiais competentes.</w:t>
            </w:r>
          </w:p>
        </w:tc>
        <w:tc>
          <w:tcPr>
            <w:tcW w:w="125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37DB16F7">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Diária</w:t>
            </w:r>
          </w:p>
        </w:tc>
        <w:tc>
          <w:tcPr>
            <w:tcW w:w="855"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35061A07">
            <w:pPr>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100</w:t>
            </w:r>
          </w:p>
        </w:tc>
        <w:tc>
          <w:tcPr>
            <w:tcW w:w="1664"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26EB9864">
            <w:pPr>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R$ 800,00</w:t>
            </w:r>
          </w:p>
        </w:tc>
        <w:tc>
          <w:tcPr>
            <w:tcW w:w="212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5B3737A8">
            <w:pPr>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R$ 80.000,00</w:t>
            </w:r>
          </w:p>
        </w:tc>
      </w:tr>
    </w:tbl>
    <w:p w14:paraId="2AB3BCEB">
      <w:pPr>
        <w:pageBreakBefore w:val="0"/>
        <w:widowControl/>
        <w:tabs>
          <w:tab w:val="left" w:pos="240"/>
        </w:tabs>
        <w:kinsoku/>
        <w:wordWrap/>
        <w:overflowPunct/>
        <w:topLinePunct w:val="0"/>
        <w:bidi w:val="0"/>
        <w:snapToGrid/>
        <w:spacing w:line="360" w:lineRule="auto"/>
        <w:ind w:left="16" w:leftChars="0" w:right="0" w:hanging="16" w:hangingChars="8"/>
        <w:jc w:val="both"/>
        <w:textAlignment w:val="auto"/>
        <w:rPr>
          <w:rFonts w:hint="default" w:ascii="Arial" w:hAnsi="Arial" w:eastAsia="Times New Roman" w:cs="Arial"/>
          <w:b/>
          <w:color w:val="auto"/>
          <w:sz w:val="20"/>
          <w:szCs w:val="20"/>
        </w:rPr>
      </w:pPr>
    </w:p>
    <w:tbl>
      <w:tblPr>
        <w:tblStyle w:val="348"/>
        <w:tblW w:w="10392"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4459"/>
        <w:gridCol w:w="1250"/>
        <w:gridCol w:w="855"/>
        <w:gridCol w:w="1664"/>
        <w:gridCol w:w="2120"/>
        <w:gridCol w:w="44"/>
      </w:tblGrid>
      <w:tr w14:paraId="69D2EA1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15" w:hRule="atLeast"/>
        </w:trPr>
        <w:tc>
          <w:tcPr>
            <w:tcW w:w="10392" w:type="dxa"/>
            <w:gridSpan w:val="6"/>
            <w:tcBorders>
              <w:top w:val="single" w:color="000000" w:sz="4" w:space="0"/>
              <w:left w:val="single" w:color="000000" w:sz="4" w:space="0"/>
              <w:bottom w:val="single" w:color="000000" w:sz="4" w:space="0"/>
              <w:right w:val="single" w:color="000000" w:sz="4" w:space="0"/>
            </w:tcBorders>
            <w:tcMar>
              <w:top w:w="0" w:type="dxa"/>
              <w:left w:w="40" w:type="dxa"/>
              <w:bottom w:w="0" w:type="dxa"/>
              <w:right w:w="40" w:type="dxa"/>
            </w:tcMar>
            <w:vAlign w:val="bottom"/>
          </w:tcPr>
          <w:p w14:paraId="61FC761F">
            <w:pPr>
              <w:pageBreakBefore w:val="0"/>
              <w:widowControl/>
              <w:tabs>
                <w:tab w:val="left" w:pos="240"/>
              </w:tabs>
              <w:kinsoku/>
              <w:wordWrap/>
              <w:overflowPunct/>
              <w:topLinePunct w:val="0"/>
              <w:bidi w:val="0"/>
              <w:snapToGrid/>
              <w:spacing w:line="240" w:lineRule="auto"/>
              <w:ind w:left="13" w:leftChars="0" w:right="0" w:hanging="13" w:hangingChars="8"/>
              <w:jc w:val="both"/>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MR PRODUÇÕES E EXTRUTURA LTDA (CNPJ: 50.046.342/0001-10)</w:t>
            </w:r>
          </w:p>
        </w:tc>
      </w:tr>
      <w:tr w14:paraId="2511D67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gridAfter w:val="1"/>
          <w:wAfter w:w="44" w:type="dxa"/>
          <w:trHeight w:val="315" w:hRule="atLeast"/>
        </w:trPr>
        <w:tc>
          <w:tcPr>
            <w:tcW w:w="4459"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578A6CCC">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b/>
                <w:color w:val="auto"/>
                <w:sz w:val="17"/>
                <w:szCs w:val="17"/>
                <w:lang w:val="pt-BR"/>
              </w:rPr>
              <w:t>Descrição</w:t>
            </w:r>
          </w:p>
        </w:tc>
        <w:tc>
          <w:tcPr>
            <w:tcW w:w="125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0E8560CD">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b/>
                <w:color w:val="auto"/>
                <w:sz w:val="17"/>
                <w:szCs w:val="17"/>
                <w:lang w:val="pt-BR"/>
              </w:rPr>
              <w:t>Unidade</w:t>
            </w:r>
          </w:p>
        </w:tc>
        <w:tc>
          <w:tcPr>
            <w:tcW w:w="855"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1DDB3902">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b/>
                <w:color w:val="auto"/>
                <w:sz w:val="17"/>
                <w:szCs w:val="17"/>
                <w:lang w:val="pt-BR"/>
              </w:rPr>
              <w:t>Qtd.</w:t>
            </w:r>
          </w:p>
        </w:tc>
        <w:tc>
          <w:tcPr>
            <w:tcW w:w="1664"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7B5395E6">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b/>
                <w:color w:val="auto"/>
                <w:sz w:val="17"/>
                <w:szCs w:val="17"/>
                <w:lang w:val="pt-BR"/>
              </w:rPr>
            </w:pPr>
            <w:r>
              <w:rPr>
                <w:rFonts w:hint="default" w:ascii="Arial" w:hAnsi="Arial" w:eastAsia="Times New Roman" w:cs="Arial"/>
                <w:b/>
                <w:color w:val="auto"/>
                <w:sz w:val="17"/>
                <w:szCs w:val="17"/>
                <w:lang w:val="pt-BR"/>
              </w:rPr>
              <w:t>Valor unitário</w:t>
            </w:r>
          </w:p>
        </w:tc>
        <w:tc>
          <w:tcPr>
            <w:tcW w:w="212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1DD2EF13">
            <w:pPr>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eastAsia="Times New Roman" w:cs="Arial"/>
                <w:b/>
                <w:color w:val="auto"/>
                <w:sz w:val="17"/>
                <w:szCs w:val="17"/>
                <w:lang w:val="pt-BR"/>
              </w:rPr>
            </w:pPr>
            <w:r>
              <w:rPr>
                <w:rFonts w:hint="default" w:ascii="Arial" w:hAnsi="Arial" w:eastAsia="Times New Roman" w:cs="Arial"/>
                <w:b/>
                <w:color w:val="auto"/>
                <w:sz w:val="17"/>
                <w:szCs w:val="17"/>
                <w:lang w:val="pt-BR"/>
              </w:rPr>
              <w:t>Valor global</w:t>
            </w:r>
          </w:p>
        </w:tc>
      </w:tr>
      <w:tr w14:paraId="0C7B2A4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gridAfter w:val="1"/>
          <w:wAfter w:w="44" w:type="dxa"/>
          <w:trHeight w:val="326" w:hRule="atLeast"/>
        </w:trPr>
        <w:tc>
          <w:tcPr>
            <w:tcW w:w="4459" w:type="dxa"/>
            <w:tcBorders>
              <w:top w:val="single" w:color="CCCCCC" w:sz="4" w:space="0"/>
              <w:left w:val="single" w:color="000000" w:sz="4" w:space="0"/>
              <w:bottom w:val="single" w:color="000000" w:sz="4" w:space="0"/>
              <w:right w:val="single" w:color="000000" w:sz="4" w:space="0"/>
            </w:tcBorders>
            <w:shd w:val="clear" w:color="auto" w:fill="auto"/>
            <w:tcMar>
              <w:top w:w="0" w:type="dxa"/>
              <w:left w:w="40" w:type="dxa"/>
              <w:bottom w:w="0" w:type="dxa"/>
              <w:right w:w="40" w:type="dxa"/>
            </w:tcMar>
          </w:tcPr>
          <w:p w14:paraId="5DB9864A">
            <w:pPr>
              <w:pStyle w:val="347"/>
              <w:pageBreakBefore w:val="0"/>
              <w:widowControl/>
              <w:tabs>
                <w:tab w:val="left" w:pos="240"/>
              </w:tabs>
              <w:kinsoku/>
              <w:wordWrap/>
              <w:overflowPunct/>
              <w:topLinePunct w:val="0"/>
              <w:bidi w:val="0"/>
              <w:snapToGrid/>
              <w:spacing w:line="240" w:lineRule="auto"/>
              <w:ind w:left="13" w:leftChars="0" w:right="0" w:hanging="13" w:hangingChars="8"/>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 xml:space="preserve">LOCAÇÃO DE BANHEIRO QUÍMICO PARA PORTADORES DE DEFICIÊNCIA - </w:t>
            </w:r>
            <w:r>
              <w:rPr>
                <w:rFonts w:hint="default" w:ascii="Arial" w:hAnsi="Arial" w:eastAsia="Tahoma" w:cs="Arial"/>
                <w:color w:val="auto"/>
                <w:sz w:val="17"/>
                <w:szCs w:val="17"/>
              </w:rPr>
              <w:t>contratação de empresa para locação de banheiro químico individual para portadores de necessidades especiais (PNE), individual, portátil, com trava, incluindo montagem e desmontagem, em polietileno ou material similar, com dimensões padronizadas que permitam a movimentação da cadeira de rodas do usuário no interior do banheiro, composto de todos os equipamentos e acessórios de segurança que atendam as exigências previstas em normas técnicas e aprovadas pelos órgãos oficiais competentes.</w:t>
            </w:r>
          </w:p>
        </w:tc>
        <w:tc>
          <w:tcPr>
            <w:tcW w:w="125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3FD7B023">
            <w:pPr>
              <w:pStyle w:val="347"/>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Diária</w:t>
            </w:r>
          </w:p>
        </w:tc>
        <w:tc>
          <w:tcPr>
            <w:tcW w:w="855"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40B6CA6F">
            <w:pPr>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100</w:t>
            </w:r>
          </w:p>
        </w:tc>
        <w:tc>
          <w:tcPr>
            <w:tcW w:w="1664"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6EE3B74E">
            <w:pPr>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R$ 690,00</w:t>
            </w:r>
          </w:p>
        </w:tc>
        <w:tc>
          <w:tcPr>
            <w:tcW w:w="2120" w:type="dxa"/>
            <w:tcBorders>
              <w:top w:val="single" w:color="CCCCCC" w:sz="4" w:space="0"/>
              <w:left w:val="single" w:color="CCCCCC" w:sz="4" w:space="0"/>
              <w:bottom w:val="single" w:color="000000" w:sz="4" w:space="0"/>
              <w:right w:val="single" w:color="000000" w:sz="4" w:space="0"/>
            </w:tcBorders>
            <w:shd w:val="clear" w:color="auto" w:fill="auto"/>
            <w:tcMar>
              <w:top w:w="0" w:type="dxa"/>
              <w:left w:w="40" w:type="dxa"/>
              <w:bottom w:w="0" w:type="dxa"/>
              <w:right w:w="40" w:type="dxa"/>
            </w:tcMar>
            <w:vAlign w:val="center"/>
          </w:tcPr>
          <w:p w14:paraId="3CAD4B50">
            <w:pPr>
              <w:pageBreakBefore w:val="0"/>
              <w:widowControl/>
              <w:tabs>
                <w:tab w:val="left" w:pos="240"/>
              </w:tabs>
              <w:kinsoku/>
              <w:wordWrap/>
              <w:overflowPunct/>
              <w:topLinePunct w:val="0"/>
              <w:bidi w:val="0"/>
              <w:snapToGrid/>
              <w:spacing w:line="240" w:lineRule="auto"/>
              <w:ind w:left="13" w:leftChars="0" w:right="0" w:hanging="13" w:hangingChars="8"/>
              <w:jc w:val="center"/>
              <w:textAlignment w:val="auto"/>
              <w:rPr>
                <w:rFonts w:hint="default" w:ascii="Arial" w:hAnsi="Arial" w:eastAsia="Times New Roman" w:cs="Arial"/>
                <w:color w:val="auto"/>
                <w:sz w:val="17"/>
                <w:szCs w:val="17"/>
                <w:lang w:val="pt-BR"/>
              </w:rPr>
            </w:pPr>
            <w:r>
              <w:rPr>
                <w:rFonts w:hint="default" w:ascii="Arial" w:hAnsi="Arial" w:eastAsia="Times New Roman" w:cs="Arial"/>
                <w:color w:val="auto"/>
                <w:sz w:val="17"/>
                <w:szCs w:val="17"/>
                <w:lang w:val="pt-BR"/>
              </w:rPr>
              <w:t>R$ 69.000,00</w:t>
            </w:r>
          </w:p>
        </w:tc>
      </w:tr>
    </w:tbl>
    <w:p w14:paraId="60017F5E">
      <w:pPr>
        <w:pStyle w:val="14"/>
        <w:pageBreakBefore w:val="0"/>
        <w:widowControl/>
        <w:tabs>
          <w:tab w:val="left" w:pos="240"/>
        </w:tabs>
        <w:kinsoku/>
        <w:wordWrap/>
        <w:overflowPunct/>
        <w:topLinePunct w:val="0"/>
        <w:bidi w:val="0"/>
        <w:snapToGrid/>
        <w:spacing w:line="360" w:lineRule="auto"/>
        <w:ind w:left="14" w:leftChars="0" w:right="0" w:hanging="14" w:hangingChars="8"/>
        <w:textAlignment w:val="auto"/>
        <w:rPr>
          <w:rFonts w:hint="default" w:ascii="Arial" w:hAnsi="Arial" w:cs="Arial"/>
          <w:bCs/>
          <w:color w:val="auto"/>
          <w:sz w:val="18"/>
          <w:szCs w:val="18"/>
          <w:lang w:val="pt-BR"/>
        </w:rPr>
      </w:pPr>
    </w:p>
    <w:p w14:paraId="5216BFB9">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b w:val="0"/>
          <w:bCs w:val="0"/>
          <w:color w:val="auto"/>
          <w:sz w:val="18"/>
          <w:szCs w:val="18"/>
          <w:lang w:val="pt-BR"/>
        </w:rPr>
      </w:pPr>
      <w:r>
        <w:rPr>
          <w:rFonts w:hint="default" w:ascii="Arial" w:hAnsi="Arial" w:cs="Arial"/>
          <w:bCs/>
          <w:color w:val="auto"/>
          <w:sz w:val="18"/>
          <w:szCs w:val="18"/>
          <w:lang w:val="pt-BR"/>
        </w:rPr>
        <w:t xml:space="preserve">13.1. </w:t>
      </w:r>
      <w:r>
        <w:rPr>
          <w:rFonts w:hint="default" w:ascii="Arial" w:hAnsi="Arial" w:cs="Arial"/>
          <w:b w:val="0"/>
          <w:bCs w:val="0"/>
          <w:color w:val="auto"/>
          <w:sz w:val="18"/>
          <w:szCs w:val="18"/>
          <w:lang w:val="pt-BR"/>
        </w:rPr>
        <w:t>Considerando que não foi possível obter uma pesquisa de preços fidedigna com o objeto a ser contratado, diante de sua especificidade e detalhamento, a pesquisa de preços foi realizada diretamente com 03 (três) fornecedores, mediante solicitação formal de cotação, de acordo com o disposto no art. 23, §1º, inciso IV da Lei Federal nº 14.133/21 e em conformidade com o disposto no art. 14 do Decreto Municipal nº 5.805/23, o qual regulamenta a Nova Lei de Licitações e Contratos no âmbito do Município de Cataguases, naquilo que couber.</w:t>
      </w:r>
    </w:p>
    <w:p w14:paraId="4A3F1855">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b w:val="0"/>
          <w:bCs w:val="0"/>
          <w:color w:val="auto"/>
          <w:sz w:val="18"/>
          <w:szCs w:val="18"/>
          <w:u w:val="single"/>
          <w:lang w:val="pt-BR"/>
        </w:rPr>
      </w:pPr>
      <w:r>
        <w:rPr>
          <w:rFonts w:hint="default" w:ascii="Arial" w:hAnsi="Arial" w:cs="Arial"/>
          <w:b w:val="0"/>
          <w:bCs w:val="0"/>
          <w:color w:val="auto"/>
          <w:sz w:val="18"/>
          <w:szCs w:val="18"/>
          <w:lang w:val="pt-BR"/>
        </w:rPr>
        <w:t xml:space="preserve">13.2. Desse modo, foi solicitado formalmente cotações com 03 (três) fornecedores e, após análise, </w:t>
      </w:r>
      <w:r>
        <w:rPr>
          <w:rFonts w:hint="default" w:ascii="Arial" w:hAnsi="Arial" w:cs="Arial"/>
          <w:b w:val="0"/>
          <w:bCs w:val="0"/>
          <w:color w:val="auto"/>
          <w:sz w:val="18"/>
          <w:szCs w:val="18"/>
          <w:u w:val="single"/>
          <w:lang w:val="pt-BR"/>
        </w:rPr>
        <w:t>obteve-se o valor médio unitário de R$ 796,66 (setecentos e noventa e seis reais e sessenta e seis centavos) e, para o quantitativo solicitado, o valor global estimado em R$ 79.666,66 (setenta e nove mil, seiscentos e sessenta e seis reais e sessenta e seis centavos).</w:t>
      </w:r>
    </w:p>
    <w:p w14:paraId="7FFF127F">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b/>
          <w:color w:val="auto"/>
          <w:sz w:val="18"/>
          <w:szCs w:val="18"/>
          <w:u w:val="single"/>
          <w:lang w:val="pt-BR"/>
        </w:rPr>
      </w:pPr>
    </w:p>
    <w:p w14:paraId="59353A82">
      <w:pPr>
        <w:pStyle w:val="220"/>
        <w:pageBreakBefore w:val="0"/>
        <w:widowControl/>
        <w:numPr>
          <w:ilvl w:val="0"/>
          <w:numId w:val="20"/>
        </w:numPr>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cs="Arial"/>
          <w:b/>
          <w:color w:val="auto"/>
          <w:sz w:val="18"/>
          <w:szCs w:val="18"/>
        </w:rPr>
      </w:pPr>
      <w:r>
        <w:rPr>
          <w:rFonts w:hint="default" w:ascii="Arial" w:hAnsi="Arial" w:cs="Arial"/>
          <w:b/>
          <w:color w:val="auto"/>
          <w:sz w:val="18"/>
          <w:szCs w:val="18"/>
          <w:lang w:val="pt-BR"/>
        </w:rPr>
        <w:t>ESTIMATIVA DO VALOR DA CONTRATAÇÃO</w:t>
      </w:r>
    </w:p>
    <w:p w14:paraId="09E638BE">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b w:val="0"/>
          <w:bCs w:val="0"/>
          <w:color w:val="auto"/>
          <w:sz w:val="18"/>
          <w:szCs w:val="18"/>
          <w:lang w:val="pt-BR"/>
        </w:rPr>
      </w:pPr>
      <w:r>
        <w:rPr>
          <w:rFonts w:hint="default" w:ascii="Arial" w:hAnsi="Arial" w:cs="Arial"/>
          <w:b w:val="0"/>
          <w:bCs w:val="0"/>
          <w:color w:val="auto"/>
          <w:spacing w:val="-1"/>
          <w:sz w:val="18"/>
          <w:szCs w:val="18"/>
          <w:lang w:val="pt-BR"/>
        </w:rPr>
        <w:t>14.1.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z w:val="18"/>
          <w:szCs w:val="18"/>
          <w:lang w:val="pt-BR"/>
        </w:rPr>
        <w:t xml:space="preserve"> global</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estimado</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lang w:val="pt-BR"/>
        </w:rPr>
        <w:t xml:space="preserve">da pretensa contratação é de </w:t>
      </w:r>
      <w:r>
        <w:rPr>
          <w:rFonts w:hint="default" w:ascii="Arial" w:hAnsi="Arial" w:cs="Arial"/>
          <w:b w:val="0"/>
          <w:bCs w:val="0"/>
          <w:color w:val="auto"/>
          <w:sz w:val="18"/>
          <w:szCs w:val="18"/>
          <w:u w:val="single"/>
          <w:lang w:val="pt-BR"/>
        </w:rPr>
        <w:t>R$ 79.666,66 (setenta e nove mil, seiscentos e sessenta e seis reais e sessenta e seis centavos)</w:t>
      </w:r>
      <w:r>
        <w:rPr>
          <w:rFonts w:hint="default" w:ascii="Arial" w:hAnsi="Arial" w:cs="Arial"/>
          <w:b w:val="0"/>
          <w:bCs w:val="0"/>
          <w:color w:val="auto"/>
          <w:sz w:val="18"/>
          <w:szCs w:val="18"/>
          <w:lang w:val="pt-BR"/>
        </w:rPr>
        <w:t xml:space="preserve">, considerando-se o quantitativo solicitado e o valor unitário estimado. </w:t>
      </w:r>
    </w:p>
    <w:p w14:paraId="34947BEB">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 xml:space="preserve">14.2. Para determinação do quantitativo descrito no item 12, foi analisado o quantitativo solicitado na última contratação e as demandas da Secretaria de Cultura e Turismo, considerando sua agenda de eventos ainda para o ano vigente, bem como para o ano posterior. </w:t>
      </w:r>
    </w:p>
    <w:p w14:paraId="2EF54B5F">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 xml:space="preserve">14.3. A </w:t>
      </w:r>
      <w:r>
        <w:rPr>
          <w:rFonts w:hint="default" w:ascii="Arial" w:hAnsi="Arial" w:cs="Arial"/>
          <w:b w:val="0"/>
          <w:bCs w:val="0"/>
          <w:color w:val="auto"/>
          <w:sz w:val="18"/>
          <w:szCs w:val="18"/>
        </w:rPr>
        <w:t>cotação</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preços</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foi</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realizada</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servidor</w:t>
      </w:r>
      <w:r>
        <w:rPr>
          <w:rFonts w:hint="default" w:ascii="Arial" w:hAnsi="Arial" w:cs="Arial"/>
          <w:b w:val="0"/>
          <w:bCs w:val="0"/>
          <w:color w:val="auto"/>
          <w:sz w:val="18"/>
          <w:szCs w:val="18"/>
          <w:lang w:val="pt-BR"/>
        </w:rPr>
        <w:t>a Tábatha Moreira Grôpo, de acordo com o art. 23, inciso §1º, inciso IV da Lei Federal nº 14.133/21 e em conformidade com o Decreto Municipal nº 5.805/23, especialmente o disposto no art. 14 e seguintes.</w:t>
      </w:r>
    </w:p>
    <w:p w14:paraId="58791817">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p>
    <w:p w14:paraId="6C1DE723">
      <w:pPr>
        <w:pStyle w:val="2"/>
        <w:pageBreakBefore w:val="0"/>
        <w:widowControl/>
        <w:numPr>
          <w:ilvl w:val="0"/>
          <w:numId w:val="20"/>
        </w:numPr>
        <w:tabs>
          <w:tab w:val="left" w:pos="240"/>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OBRIGAÇÕES </w:t>
      </w:r>
      <w:r>
        <w:rPr>
          <w:rFonts w:hint="default" w:ascii="Arial" w:hAnsi="Arial" w:cs="Arial"/>
          <w:color w:val="auto"/>
          <w:sz w:val="18"/>
          <w:szCs w:val="18"/>
        </w:rPr>
        <w:t>DAS</w:t>
      </w:r>
      <w:r>
        <w:rPr>
          <w:rFonts w:hint="default" w:ascii="Arial" w:hAnsi="Arial" w:cs="Arial"/>
          <w:color w:val="auto"/>
          <w:spacing w:val="-11"/>
          <w:sz w:val="18"/>
          <w:szCs w:val="18"/>
        </w:rPr>
        <w:t xml:space="preserve"> </w:t>
      </w:r>
      <w:r>
        <w:rPr>
          <w:rFonts w:hint="default" w:ascii="Arial" w:hAnsi="Arial" w:cs="Arial"/>
          <w:color w:val="auto"/>
          <w:spacing w:val="-2"/>
          <w:sz w:val="18"/>
          <w:szCs w:val="18"/>
        </w:rPr>
        <w:t>PARTES</w:t>
      </w:r>
    </w:p>
    <w:p w14:paraId="4A994B0B">
      <w:pPr>
        <w:pStyle w:val="220"/>
        <w:pageBreakBefore w:val="0"/>
        <w:widowControl/>
        <w:numPr>
          <w:ilvl w:val="1"/>
          <w:numId w:val="20"/>
        </w:numPr>
        <w:tabs>
          <w:tab w:val="left" w:pos="240"/>
          <w:tab w:val="left" w:pos="588"/>
        </w:tabs>
        <w:kinsoku/>
        <w:wordWrap/>
        <w:overflowPunct/>
        <w:topLinePunct w:val="0"/>
        <w:bidi w:val="0"/>
        <w:snapToGrid/>
        <w:spacing w:line="240" w:lineRule="auto"/>
        <w:ind w:left="14" w:leftChars="0" w:right="0" w:hanging="14" w:hangingChars="8"/>
        <w:jc w:val="both"/>
        <w:textAlignment w:val="auto"/>
        <w:rPr>
          <w:rFonts w:hint="default" w:ascii="Arial" w:hAnsi="Arial" w:cs="Arial"/>
          <w:b/>
          <w:color w:val="auto"/>
          <w:sz w:val="18"/>
          <w:szCs w:val="18"/>
        </w:rPr>
      </w:pPr>
      <w:r>
        <w:rPr>
          <w:rFonts w:hint="default" w:ascii="Arial" w:hAnsi="Arial" w:cs="Arial"/>
          <w:b/>
          <w:color w:val="auto"/>
          <w:sz w:val="18"/>
          <w:szCs w:val="18"/>
          <w:lang w:val="pt-BR"/>
        </w:rPr>
        <w:t xml:space="preserve"> OBRIGAÇÕES </w:t>
      </w:r>
      <w:r>
        <w:rPr>
          <w:rFonts w:hint="default" w:ascii="Arial" w:hAnsi="Arial" w:cs="Arial"/>
          <w:b/>
          <w:color w:val="auto"/>
          <w:sz w:val="18"/>
          <w:szCs w:val="18"/>
        </w:rPr>
        <w:t>DA</w:t>
      </w:r>
      <w:r>
        <w:rPr>
          <w:rFonts w:hint="default" w:ascii="Arial" w:hAnsi="Arial" w:cs="Arial"/>
          <w:b/>
          <w:color w:val="auto"/>
          <w:spacing w:val="-1"/>
          <w:sz w:val="18"/>
          <w:szCs w:val="18"/>
        </w:rPr>
        <w:t xml:space="preserve"> </w:t>
      </w:r>
      <w:r>
        <w:rPr>
          <w:rFonts w:hint="default" w:ascii="Arial" w:hAnsi="Arial" w:cs="Arial"/>
          <w:b/>
          <w:color w:val="auto"/>
          <w:spacing w:val="-2"/>
          <w:sz w:val="18"/>
          <w:szCs w:val="18"/>
          <w:lang w:val="pt-BR"/>
        </w:rPr>
        <w:t>CONTRATADA</w:t>
      </w:r>
    </w:p>
    <w:p w14:paraId="7E137F5B">
      <w:pPr>
        <w:pStyle w:val="220"/>
        <w:pageBreakBefore w:val="0"/>
        <w:widowControl/>
        <w:numPr>
          <w:ilvl w:val="2"/>
          <w:numId w:val="20"/>
        </w:numPr>
        <w:tabs>
          <w:tab w:val="left" w:pos="240"/>
          <w:tab w:val="left" w:pos="809"/>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A CONTRATADA deve cumprir todas as obrigações constantes do instrumento contratual e seus anexos, assumindo como exclusivamente seus os riscos e as despesas decorrentes da boa e perfeita execução do objeto, observando, ainda, as obrigações a seguir:</w:t>
      </w:r>
    </w:p>
    <w:p w14:paraId="353850A9">
      <w:pPr>
        <w:pStyle w:val="220"/>
        <w:pageBreakBefore w:val="0"/>
        <w:widowControl/>
        <w:tabs>
          <w:tab w:val="left" w:pos="240"/>
          <w:tab w:val="left" w:pos="809"/>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r>
        <w:rPr>
          <w:rFonts w:hint="default" w:ascii="Arial" w:hAnsi="Arial" w:cs="Arial"/>
          <w:color w:val="auto"/>
          <w:sz w:val="18"/>
          <w:szCs w:val="18"/>
          <w:lang w:val="pt-BR"/>
        </w:rPr>
        <w:t>15.1.1.1. Entregar o objeto contratado na quantidade, prazos e condições pactuadas, acompanhado da relação nominal de cada colaborar que irá atuar no evento designado;</w:t>
      </w:r>
    </w:p>
    <w:p w14:paraId="1F8C89A8">
      <w:pPr>
        <w:pStyle w:val="220"/>
        <w:pageBreakBefore w:val="0"/>
        <w:widowControl/>
        <w:tabs>
          <w:tab w:val="left" w:pos="240"/>
          <w:tab w:val="left" w:pos="809"/>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15.1.1.2. Responsabilizar-se pelo treinamento e aptidão de seus colaboradores, fornecendo uniformes e crachá de identificação, quando necessário; </w:t>
      </w:r>
    </w:p>
    <w:p w14:paraId="004E80DA">
      <w:pPr>
        <w:pStyle w:val="220"/>
        <w:pageBreakBefore w:val="0"/>
        <w:widowControl/>
        <w:tabs>
          <w:tab w:val="left" w:pos="240"/>
          <w:tab w:val="left" w:pos="809"/>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r>
        <w:rPr>
          <w:rFonts w:hint="default" w:ascii="Arial" w:hAnsi="Arial" w:cs="Arial"/>
          <w:color w:val="auto"/>
          <w:sz w:val="18"/>
          <w:szCs w:val="18"/>
          <w:lang w:val="pt-BR"/>
        </w:rPr>
        <w:t>15.1.1.3. Atender aos prazos solicitados pela Secretaria de Cultura e Turismo;</w:t>
      </w:r>
    </w:p>
    <w:p w14:paraId="634AD6E7">
      <w:pPr>
        <w:pStyle w:val="220"/>
        <w:pageBreakBefore w:val="0"/>
        <w:widowControl/>
        <w:tabs>
          <w:tab w:val="left" w:pos="240"/>
          <w:tab w:val="left" w:pos="809"/>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r>
        <w:rPr>
          <w:rFonts w:hint="default" w:ascii="Arial" w:hAnsi="Arial" w:cs="Arial"/>
          <w:color w:val="auto"/>
          <w:sz w:val="18"/>
          <w:szCs w:val="18"/>
          <w:lang w:val="pt-BR"/>
        </w:rPr>
        <w:t>15.1.1.4. Comunicar à CONTRATANTE, no prazo máximo de 48 (quarenta e oito) horas que antecederem o evento designado, qualquer irregularidade ou impossibilidade de cumprimento do objeto, com a devida comprovação;</w:t>
      </w:r>
    </w:p>
    <w:p w14:paraId="55706A81">
      <w:pPr>
        <w:pStyle w:val="220"/>
        <w:pageBreakBefore w:val="0"/>
        <w:widowControl/>
        <w:tabs>
          <w:tab w:val="left" w:pos="240"/>
          <w:tab w:val="left" w:pos="809"/>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15.1.1.5. Atender as determinações do fiscal designado para o contrato ou da autoridade superior, bem como prestar todo esclarecimento ou informação por eles solicitados; </w:t>
      </w:r>
    </w:p>
    <w:p w14:paraId="73248E69">
      <w:pPr>
        <w:pStyle w:val="220"/>
        <w:pageBreakBefore w:val="0"/>
        <w:widowControl/>
        <w:tabs>
          <w:tab w:val="left" w:pos="240"/>
          <w:tab w:val="left" w:pos="809"/>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r>
        <w:rPr>
          <w:rFonts w:hint="default" w:ascii="Arial" w:hAnsi="Arial" w:cs="Arial"/>
          <w:color w:val="auto"/>
          <w:sz w:val="18"/>
          <w:szCs w:val="18"/>
          <w:lang w:val="pt-BR"/>
        </w:rPr>
        <w:t>15.1.1.6. Atender as medidas de segurança fornecidas pela Prefeitura Municipal de Cataguases, sendo de sua exclusiva responsabilidade qualquer avaria ou dano causados a terceiros ou ao patrimônio público;</w:t>
      </w:r>
    </w:p>
    <w:p w14:paraId="4179F4A5">
      <w:pPr>
        <w:pStyle w:val="220"/>
        <w:pageBreakBefore w:val="0"/>
        <w:widowControl/>
        <w:tabs>
          <w:tab w:val="left" w:pos="240"/>
          <w:tab w:val="left" w:pos="809"/>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15.1.1.7.  Conferir os equipamentos antes e após o evento designado. </w:t>
      </w:r>
    </w:p>
    <w:p w14:paraId="5D5928FA">
      <w:pPr>
        <w:pStyle w:val="220"/>
        <w:pageBreakBefore w:val="0"/>
        <w:widowControl/>
        <w:tabs>
          <w:tab w:val="left" w:pos="240"/>
          <w:tab w:val="left" w:pos="809"/>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p>
    <w:p w14:paraId="57EAED8A">
      <w:pPr>
        <w:pStyle w:val="2"/>
        <w:pageBreakBefore w:val="0"/>
        <w:widowControl/>
        <w:numPr>
          <w:ilvl w:val="1"/>
          <w:numId w:val="20"/>
        </w:numPr>
        <w:tabs>
          <w:tab w:val="left" w:pos="240"/>
          <w:tab w:val="left" w:pos="643"/>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pacing w:val="-2"/>
          <w:sz w:val="18"/>
          <w:szCs w:val="18"/>
          <w:lang w:val="pt-BR"/>
        </w:rPr>
        <w:t>OBRIGAÇÕES DA CONTRATANTE</w:t>
      </w:r>
    </w:p>
    <w:p w14:paraId="4E9CB3A0">
      <w:pPr>
        <w:pStyle w:val="220"/>
        <w:pageBreakBefore w:val="0"/>
        <w:widowControl/>
        <w:numPr>
          <w:ilvl w:val="2"/>
          <w:numId w:val="20"/>
        </w:numPr>
        <w:tabs>
          <w:tab w:val="left" w:pos="240"/>
          <w:tab w:val="left" w:pos="824"/>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Exigir o cumprimento de todas as obrigações assumidas pela CONTRATADA, de acordo com o contrato e seus anexos;</w:t>
      </w:r>
    </w:p>
    <w:p w14:paraId="7802F8CE">
      <w:pPr>
        <w:pStyle w:val="220"/>
        <w:pageBreakBefore w:val="0"/>
        <w:widowControl/>
        <w:numPr>
          <w:ilvl w:val="2"/>
          <w:numId w:val="20"/>
        </w:numPr>
        <w:tabs>
          <w:tab w:val="left" w:pos="240"/>
          <w:tab w:val="left" w:pos="824"/>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Receber o objeto no prazo e condições estabelecidas no Termo de Referência;</w:t>
      </w:r>
    </w:p>
    <w:p w14:paraId="78DA9E7E">
      <w:pPr>
        <w:pStyle w:val="220"/>
        <w:pageBreakBefore w:val="0"/>
        <w:widowControl/>
        <w:numPr>
          <w:ilvl w:val="2"/>
          <w:numId w:val="20"/>
        </w:numPr>
        <w:tabs>
          <w:tab w:val="left" w:pos="240"/>
          <w:tab w:val="left" w:pos="824"/>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rPr>
        <w:t>Notificar</w:t>
      </w:r>
      <w:r>
        <w:rPr>
          <w:rFonts w:hint="default" w:ascii="Arial" w:hAnsi="Arial" w:cs="Arial"/>
          <w:color w:val="auto"/>
          <w:sz w:val="18"/>
          <w:szCs w:val="18"/>
          <w:lang w:val="pt-BR"/>
        </w:rPr>
        <w:t xml:space="preserve"> a CONTRATADA,</w:t>
      </w:r>
      <w:r>
        <w:rPr>
          <w:rFonts w:hint="default" w:ascii="Arial" w:hAnsi="Arial" w:cs="Arial"/>
          <w:color w:val="auto"/>
          <w:sz w:val="18"/>
          <w:szCs w:val="18"/>
        </w:rPr>
        <w:t xml:space="preserve"> </w:t>
      </w:r>
      <w:r>
        <w:rPr>
          <w:rFonts w:hint="default" w:ascii="Arial" w:hAnsi="Arial" w:cs="Arial"/>
          <w:color w:val="auto"/>
          <w:sz w:val="18"/>
          <w:szCs w:val="18"/>
          <w:lang w:val="pt-BR"/>
        </w:rPr>
        <w:t>expressamente,</w:t>
      </w:r>
      <w:r>
        <w:rPr>
          <w:rFonts w:hint="default" w:ascii="Arial" w:hAnsi="Arial" w:cs="Arial"/>
          <w:color w:val="auto"/>
          <w:sz w:val="18"/>
          <w:szCs w:val="18"/>
        </w:rPr>
        <w:t xml:space="preserve"> através do </w:t>
      </w:r>
      <w:r>
        <w:rPr>
          <w:rFonts w:hint="default" w:ascii="Arial" w:hAnsi="Arial" w:cs="Arial"/>
          <w:color w:val="auto"/>
          <w:sz w:val="18"/>
          <w:szCs w:val="18"/>
          <w:lang w:val="pt-BR"/>
        </w:rPr>
        <w:t>S</w:t>
      </w:r>
      <w:r>
        <w:rPr>
          <w:rFonts w:hint="default" w:ascii="Arial" w:hAnsi="Arial" w:cs="Arial"/>
          <w:color w:val="auto"/>
          <w:sz w:val="18"/>
          <w:szCs w:val="18"/>
        </w:rPr>
        <w:t xml:space="preserve">etor de Licitações, fixando-lhe prazo para corrigir irregularidades observadas na execução do objeto </w:t>
      </w:r>
      <w:r>
        <w:rPr>
          <w:rFonts w:hint="default" w:ascii="Arial" w:hAnsi="Arial" w:cs="Arial"/>
          <w:color w:val="auto"/>
          <w:sz w:val="18"/>
          <w:szCs w:val="18"/>
          <w:lang w:val="pt-BR"/>
        </w:rPr>
        <w:t>contratual, às suas expensas</w:t>
      </w:r>
      <w:r>
        <w:rPr>
          <w:rFonts w:hint="default" w:ascii="Arial" w:hAnsi="Arial" w:cs="Arial"/>
          <w:color w:val="auto"/>
          <w:sz w:val="18"/>
          <w:szCs w:val="18"/>
        </w:rPr>
        <w:t>;</w:t>
      </w:r>
    </w:p>
    <w:p w14:paraId="4CDC3E74">
      <w:pPr>
        <w:pStyle w:val="220"/>
        <w:pageBreakBefore w:val="0"/>
        <w:widowControl/>
        <w:numPr>
          <w:ilvl w:val="2"/>
          <w:numId w:val="20"/>
        </w:numPr>
        <w:tabs>
          <w:tab w:val="left" w:pos="240"/>
          <w:tab w:val="left" w:pos="824"/>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Acompanhar e fiscalizar a execução do contrato e o cumprimento das obrigações pela CONTRATADA;</w:t>
      </w:r>
    </w:p>
    <w:p w14:paraId="41CE7F24">
      <w:pPr>
        <w:pStyle w:val="220"/>
        <w:pageBreakBefore w:val="0"/>
        <w:widowControl/>
        <w:numPr>
          <w:ilvl w:val="2"/>
          <w:numId w:val="20"/>
        </w:numPr>
        <w:tabs>
          <w:tab w:val="left" w:pos="240"/>
          <w:tab w:val="left" w:pos="829"/>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rPr>
        <w:t xml:space="preserve">Comunicar </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lang w:val="pt-BR"/>
        </w:rPr>
        <w:t>CONTRATADA</w:t>
      </w:r>
      <w:r>
        <w:rPr>
          <w:rFonts w:hint="default" w:ascii="Arial" w:hAnsi="Arial" w:cs="Arial"/>
          <w:color w:val="auto"/>
          <w:sz w:val="18"/>
          <w:szCs w:val="18"/>
        </w:rPr>
        <w:t>, no prazo máximo de 05 (cinco) dias úteis que antecede</w:t>
      </w:r>
      <w:r>
        <w:rPr>
          <w:rFonts w:hint="default" w:ascii="Arial" w:hAnsi="Arial" w:cs="Arial"/>
          <w:color w:val="auto"/>
          <w:sz w:val="18"/>
          <w:szCs w:val="18"/>
          <w:lang w:val="pt-BR"/>
        </w:rPr>
        <w:t>rem a pr</w:t>
      </w:r>
      <w:r>
        <w:rPr>
          <w:rFonts w:hint="default" w:ascii="Arial" w:hAnsi="Arial" w:cs="Arial"/>
          <w:color w:val="auto"/>
          <w:sz w:val="18"/>
          <w:szCs w:val="18"/>
        </w:rPr>
        <w:t xml:space="preserve">estação </w:t>
      </w:r>
      <w:r>
        <w:rPr>
          <w:rFonts w:hint="default" w:ascii="Arial" w:hAnsi="Arial" w:cs="Arial"/>
          <w:color w:val="auto"/>
          <w:sz w:val="18"/>
          <w:szCs w:val="18"/>
          <w:lang w:val="pt-BR"/>
        </w:rPr>
        <w:t xml:space="preserve">dos </w:t>
      </w:r>
      <w:r>
        <w:rPr>
          <w:rFonts w:hint="default" w:ascii="Arial" w:hAnsi="Arial" w:cs="Arial"/>
          <w:color w:val="auto"/>
          <w:sz w:val="18"/>
          <w:szCs w:val="18"/>
        </w:rPr>
        <w:t>serviço</w:t>
      </w:r>
      <w:r>
        <w:rPr>
          <w:rFonts w:hint="default" w:ascii="Arial" w:hAnsi="Arial" w:cs="Arial"/>
          <w:color w:val="auto"/>
          <w:sz w:val="18"/>
          <w:szCs w:val="18"/>
          <w:lang w:val="pt-BR"/>
        </w:rPr>
        <w:t>s</w:t>
      </w:r>
      <w:r>
        <w:rPr>
          <w:rFonts w:hint="default" w:ascii="Arial" w:hAnsi="Arial" w:cs="Arial"/>
          <w:color w:val="auto"/>
          <w:sz w:val="18"/>
          <w:szCs w:val="18"/>
        </w:rPr>
        <w:t>, enviando a autorização de fornecimento</w:t>
      </w:r>
      <w:r>
        <w:rPr>
          <w:rFonts w:hint="default" w:ascii="Arial" w:hAnsi="Arial" w:cs="Arial"/>
          <w:color w:val="auto"/>
          <w:sz w:val="18"/>
          <w:szCs w:val="18"/>
          <w:lang w:val="pt-BR"/>
        </w:rPr>
        <w:t>;</w:t>
      </w:r>
    </w:p>
    <w:p w14:paraId="262AD696">
      <w:pPr>
        <w:pStyle w:val="220"/>
        <w:pageBreakBefore w:val="0"/>
        <w:widowControl/>
        <w:numPr>
          <w:ilvl w:val="2"/>
          <w:numId w:val="20"/>
        </w:numPr>
        <w:tabs>
          <w:tab w:val="left" w:pos="240"/>
          <w:tab w:val="left" w:pos="829"/>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Efetuar o pagamento da CONTRATADA no valor correspondente ao fornecimento do objeto, no prazo, forma e condições estabelecidos no contrato; </w:t>
      </w:r>
    </w:p>
    <w:p w14:paraId="1955104A">
      <w:pPr>
        <w:pStyle w:val="220"/>
        <w:pageBreakBefore w:val="0"/>
        <w:widowControl/>
        <w:numPr>
          <w:ilvl w:val="2"/>
          <w:numId w:val="20"/>
        </w:numPr>
        <w:tabs>
          <w:tab w:val="left" w:pos="240"/>
          <w:tab w:val="left" w:pos="829"/>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Informar o Setor de Licitações eventual inexecução parcial ou total do objeto, bem como qualquer irregularidade da CONTRATADA durante a prestação dos serviços, para que este tome as medidas cabíveis;</w:t>
      </w:r>
    </w:p>
    <w:p w14:paraId="423AA04E">
      <w:pPr>
        <w:pStyle w:val="220"/>
        <w:pageBreakBefore w:val="0"/>
        <w:widowControl/>
        <w:numPr>
          <w:ilvl w:val="2"/>
          <w:numId w:val="20"/>
        </w:numPr>
        <w:tabs>
          <w:tab w:val="left" w:pos="240"/>
          <w:tab w:val="left" w:pos="829"/>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A CONTRATANTE não se responderá por quaisquer compromissos assumidos pela CONTRATADA com terceiros, ainda que vinculados à execução do contrato, bem como por qualquer dano causado a terceiros em decorrência de ato da CONTRATADA, de seus colaboradores, prepostos ou subordinados.</w:t>
      </w:r>
    </w:p>
    <w:p w14:paraId="300A07F5">
      <w:pPr>
        <w:pStyle w:val="220"/>
        <w:pageBreakBefore w:val="0"/>
        <w:widowControl/>
        <w:tabs>
          <w:tab w:val="left" w:pos="240"/>
          <w:tab w:val="left" w:pos="829"/>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p>
    <w:p w14:paraId="62EC2CB2">
      <w:pPr>
        <w:pStyle w:val="2"/>
        <w:pageBreakBefore w:val="0"/>
        <w:widowControl/>
        <w:numPr>
          <w:ilvl w:val="0"/>
          <w:numId w:val="20"/>
        </w:numPr>
        <w:tabs>
          <w:tab w:val="left" w:pos="240"/>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rPr>
        <w:t>CONDIÇÕES</w:t>
      </w:r>
      <w:r>
        <w:rPr>
          <w:rFonts w:hint="default" w:ascii="Arial" w:hAnsi="Arial" w:cs="Arial"/>
          <w:color w:val="auto"/>
          <w:spacing w:val="-7"/>
          <w:sz w:val="18"/>
          <w:szCs w:val="18"/>
        </w:rPr>
        <w:t xml:space="preserve"> </w:t>
      </w:r>
      <w:r>
        <w:rPr>
          <w:rFonts w:hint="default" w:ascii="Arial" w:hAnsi="Arial" w:cs="Arial"/>
          <w:color w:val="auto"/>
          <w:sz w:val="18"/>
          <w:szCs w:val="18"/>
        </w:rPr>
        <w:t>DE</w:t>
      </w:r>
      <w:r>
        <w:rPr>
          <w:rFonts w:hint="default" w:ascii="Arial" w:hAnsi="Arial" w:cs="Arial"/>
          <w:color w:val="auto"/>
          <w:spacing w:val="-4"/>
          <w:sz w:val="18"/>
          <w:szCs w:val="18"/>
        </w:rPr>
        <w:t xml:space="preserve"> </w:t>
      </w:r>
      <w:r>
        <w:rPr>
          <w:rFonts w:hint="default" w:ascii="Arial" w:hAnsi="Arial" w:cs="Arial"/>
          <w:color w:val="auto"/>
          <w:sz w:val="18"/>
          <w:szCs w:val="18"/>
        </w:rPr>
        <w:t>ENTREGA</w:t>
      </w:r>
      <w:r>
        <w:rPr>
          <w:rFonts w:hint="default" w:ascii="Arial" w:hAnsi="Arial" w:cs="Arial"/>
          <w:color w:val="auto"/>
          <w:spacing w:val="-9"/>
          <w:sz w:val="18"/>
          <w:szCs w:val="18"/>
        </w:rPr>
        <w:t xml:space="preserve"> </w:t>
      </w:r>
      <w:r>
        <w:rPr>
          <w:rFonts w:hint="default" w:ascii="Arial" w:hAnsi="Arial" w:cs="Arial"/>
          <w:color w:val="auto"/>
          <w:sz w:val="18"/>
          <w:szCs w:val="18"/>
        </w:rPr>
        <w:t>E</w:t>
      </w:r>
      <w:r>
        <w:rPr>
          <w:rFonts w:hint="default" w:ascii="Arial" w:hAnsi="Arial" w:cs="Arial"/>
          <w:color w:val="auto"/>
          <w:spacing w:val="-9"/>
          <w:sz w:val="18"/>
          <w:szCs w:val="18"/>
        </w:rPr>
        <w:t xml:space="preserve"> </w:t>
      </w:r>
      <w:r>
        <w:rPr>
          <w:rFonts w:hint="default" w:ascii="Arial" w:hAnsi="Arial" w:cs="Arial"/>
          <w:color w:val="auto"/>
          <w:spacing w:val="-2"/>
          <w:sz w:val="18"/>
          <w:szCs w:val="18"/>
        </w:rPr>
        <w:t>RECEBIMENTO</w:t>
      </w:r>
    </w:p>
    <w:p w14:paraId="41F8B74A">
      <w:pPr>
        <w:pStyle w:val="220"/>
        <w:pageBreakBefore w:val="0"/>
        <w:widowControl/>
        <w:numPr>
          <w:ilvl w:val="1"/>
          <w:numId w:val="20"/>
        </w:numPr>
        <w:tabs>
          <w:tab w:val="left" w:pos="240"/>
          <w:tab w:val="left" w:pos="662"/>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rPr>
        <w:t xml:space="preserve">Os serviços deverão ser realizados </w:t>
      </w:r>
      <w:r>
        <w:rPr>
          <w:rFonts w:hint="default" w:ascii="Arial" w:hAnsi="Arial" w:cs="Arial"/>
          <w:color w:val="auto"/>
          <w:sz w:val="18"/>
          <w:szCs w:val="18"/>
          <w:lang w:val="pt-BR"/>
        </w:rPr>
        <w:t xml:space="preserve">pela CONTRATADA no(s) dia(s), local e horário estipulados pela Secretaria de Cultura e Turismo. </w:t>
      </w:r>
    </w:p>
    <w:p w14:paraId="0D15966C">
      <w:pPr>
        <w:pStyle w:val="220"/>
        <w:pageBreakBefore w:val="0"/>
        <w:widowControl/>
        <w:numPr>
          <w:ilvl w:val="1"/>
          <w:numId w:val="20"/>
        </w:numPr>
        <w:tabs>
          <w:tab w:val="left" w:pos="240"/>
          <w:tab w:val="left" w:pos="662"/>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A CONTRATADA fica obrigada a reparar, corrigir, remover, reconstruir ou substituir, às suas expensas, no todo ou em parte, o objeto em que se verificarem vícios, defeitos ou  incorreções resultantes da execução ou materiais empregados, podendo a Secretaria de Cultura e Turismo não atestar a medição dos serviços até que sejam sanadas todas as eventuais pendências que possam vir a ser apontadas. </w:t>
      </w:r>
    </w:p>
    <w:p w14:paraId="372CD4F1">
      <w:pPr>
        <w:pStyle w:val="220"/>
        <w:pageBreakBefore w:val="0"/>
        <w:widowControl/>
        <w:numPr>
          <w:ilvl w:val="1"/>
          <w:numId w:val="20"/>
        </w:numPr>
        <w:tabs>
          <w:tab w:val="left" w:pos="240"/>
          <w:tab w:val="left" w:pos="662"/>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Os serviços poderão ser rejeitados, no todo ou em parte, quando em desacordo com as especificações constantes neste Termo de Referência e no contrato a ser celebrado, sem prejuízo da aplicação de penalidades cabíveis.</w:t>
      </w:r>
    </w:p>
    <w:p w14:paraId="02A94AC1">
      <w:pPr>
        <w:pStyle w:val="220"/>
        <w:pageBreakBefore w:val="0"/>
        <w:widowControl/>
        <w:numPr>
          <w:ilvl w:val="1"/>
          <w:numId w:val="20"/>
        </w:numPr>
        <w:tabs>
          <w:tab w:val="left" w:pos="240"/>
          <w:tab w:val="left" w:pos="662"/>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No caso de controvérsia sobre a execução do objeto quanto à dimensão, qualidade quantidade, deverá ser observado o disposto no art. 143 da Lei Federal nº 14.133/21, comunicando-se à CONTRATADA para emissão de nota fiscal em relação a parcela incontroversa da execução do objeto, para efeito de liquidação e pagamento.</w:t>
      </w:r>
    </w:p>
    <w:p w14:paraId="221CD4A2">
      <w:pPr>
        <w:pStyle w:val="220"/>
        <w:pageBreakBefore w:val="0"/>
        <w:widowControl/>
        <w:numPr>
          <w:ilvl w:val="1"/>
          <w:numId w:val="20"/>
        </w:numPr>
        <w:tabs>
          <w:tab w:val="left" w:pos="240"/>
          <w:tab w:val="left" w:pos="662"/>
        </w:tabs>
        <w:kinsoku/>
        <w:wordWrap/>
        <w:overflowPunct/>
        <w:topLinePunct w:val="0"/>
        <w:bidi w:val="0"/>
        <w:snapToGrid/>
        <w:spacing w:line="240" w:lineRule="auto"/>
        <w:ind w:left="14" w:leftChars="0" w:right="0" w:hanging="14" w:hangingChars="8"/>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O recebimento não excluirá a responsabilidade civil pela solidez e pela segurança do serviço, nem a responsabilidade ético-profissional pela perfeita execução do contrato. </w:t>
      </w:r>
    </w:p>
    <w:p w14:paraId="02BE25B2">
      <w:pPr>
        <w:pStyle w:val="220"/>
        <w:pageBreakBefore w:val="0"/>
        <w:widowControl/>
        <w:tabs>
          <w:tab w:val="left" w:pos="240"/>
          <w:tab w:val="left" w:pos="662"/>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rPr>
      </w:pPr>
    </w:p>
    <w:p w14:paraId="3B2A21D0">
      <w:pPr>
        <w:pStyle w:val="2"/>
        <w:pageBreakBefore w:val="0"/>
        <w:widowControl/>
        <w:numPr>
          <w:ilvl w:val="0"/>
          <w:numId w:val="20"/>
        </w:numPr>
        <w:tabs>
          <w:tab w:val="left" w:pos="240"/>
        </w:tabs>
        <w:kinsoku/>
        <w:wordWrap/>
        <w:overflowPunct/>
        <w:topLinePunct w:val="0"/>
        <w:bidi w:val="0"/>
        <w:snapToGrid/>
        <w:spacing w:before="0" w:line="240" w:lineRule="auto"/>
        <w:ind w:left="14" w:leftChars="0" w:right="0" w:hanging="14" w:hangingChars="8"/>
        <w:jc w:val="both"/>
        <w:textAlignment w:val="auto"/>
        <w:rPr>
          <w:rFonts w:hint="default" w:ascii="Arial" w:hAnsi="Arial" w:cs="Arial"/>
          <w:color w:val="auto"/>
          <w:sz w:val="18"/>
          <w:szCs w:val="18"/>
          <w:lang w:val="pt-BR"/>
        </w:rPr>
      </w:pPr>
      <w:r>
        <w:rPr>
          <w:rFonts w:hint="default" w:ascii="Arial" w:hAnsi="Arial" w:cs="Arial"/>
          <w:color w:val="auto"/>
          <w:spacing w:val="-2"/>
          <w:sz w:val="18"/>
          <w:szCs w:val="18"/>
          <w:lang w:val="pt-BR"/>
        </w:rPr>
        <w:t>SANÇÕES</w:t>
      </w:r>
    </w:p>
    <w:p w14:paraId="0E81995F">
      <w:pPr>
        <w:pStyle w:val="220"/>
        <w:pageBreakBefore w:val="0"/>
        <w:widowControl/>
        <w:tabs>
          <w:tab w:val="left" w:pos="240"/>
          <w:tab w:val="left" w:pos="958"/>
        </w:tabs>
        <w:kinsoku/>
        <w:wordWrap/>
        <w:overflowPunct/>
        <w:topLinePunct w:val="0"/>
        <w:bidi w:val="0"/>
        <w:snapToGrid/>
        <w:spacing w:line="240" w:lineRule="auto"/>
        <w:ind w:left="14" w:leftChars="0" w:right="0" w:hanging="14" w:hangingChars="8"/>
        <w:textAlignment w:val="auto"/>
        <w:rPr>
          <w:rFonts w:hint="default" w:ascii="Arial" w:hAnsi="Arial" w:cs="Arial"/>
          <w:color w:val="auto"/>
          <w:sz w:val="18"/>
          <w:szCs w:val="18"/>
          <w:lang w:val="pt-BR"/>
        </w:rPr>
      </w:pPr>
      <w:r>
        <w:rPr>
          <w:rFonts w:hint="default" w:ascii="Arial" w:hAnsi="Arial" w:cs="Arial"/>
          <w:color w:val="auto"/>
          <w:spacing w:val="-2"/>
          <w:sz w:val="18"/>
          <w:szCs w:val="18"/>
          <w:lang w:val="pt-BR"/>
        </w:rPr>
        <w:t xml:space="preserve">17.1. </w:t>
      </w:r>
      <w:r>
        <w:rPr>
          <w:rFonts w:hint="default" w:ascii="Arial" w:hAnsi="Arial" w:cs="Arial"/>
          <w:color w:val="auto"/>
          <w:sz w:val="18"/>
          <w:szCs w:val="18"/>
          <w:lang w:val="pt-BR"/>
        </w:rPr>
        <w:t xml:space="preserve"> Havendo prestação de serviços em discordância com o disposto no instrumento contratual ou neste Termo de Referência, bem como havendo recusa na prestação de serviços, a CONTRATADA estará sujeita a aplicação das sanções previstas na Lei Federal 14.133/21.</w:t>
      </w:r>
    </w:p>
    <w:p w14:paraId="5DB50AF2">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b/>
          <w:color w:val="auto"/>
          <w:sz w:val="18"/>
          <w:szCs w:val="18"/>
          <w:u w:val="single"/>
          <w:lang w:val="pt-BR"/>
        </w:rPr>
      </w:pPr>
    </w:p>
    <w:p w14:paraId="54795698">
      <w:pPr>
        <w:pStyle w:val="14"/>
        <w:pageBreakBefore w:val="0"/>
        <w:widowControl/>
        <w:numPr>
          <w:ilvl w:val="0"/>
          <w:numId w:val="20"/>
        </w:numPr>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cs="Arial"/>
          <w:bCs/>
          <w:color w:val="auto"/>
          <w:sz w:val="18"/>
          <w:szCs w:val="18"/>
          <w:lang w:val="pt-BR"/>
        </w:rPr>
      </w:pPr>
      <w:r>
        <w:rPr>
          <w:rFonts w:hint="default" w:ascii="Arial" w:hAnsi="Arial" w:cs="Arial"/>
          <w:b/>
          <w:color w:val="auto"/>
          <w:sz w:val="18"/>
          <w:szCs w:val="18"/>
          <w:lang w:val="pt-BR"/>
        </w:rPr>
        <w:t>VIGÊNCIA</w:t>
      </w:r>
    </w:p>
    <w:p w14:paraId="3379C93F">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eastAsia="SimSun" w:cs="Arial"/>
          <w:color w:val="auto"/>
          <w:sz w:val="18"/>
          <w:szCs w:val="18"/>
          <w:lang w:val="pt-BR"/>
        </w:rPr>
      </w:pPr>
      <w:r>
        <w:rPr>
          <w:rFonts w:hint="default" w:ascii="Arial" w:hAnsi="Arial" w:cs="Arial"/>
          <w:bCs/>
          <w:color w:val="auto"/>
          <w:sz w:val="18"/>
          <w:szCs w:val="18"/>
          <w:lang w:val="pt-BR"/>
        </w:rPr>
        <w:t xml:space="preserve">18.1. </w:t>
      </w:r>
      <w:r>
        <w:rPr>
          <w:rFonts w:hint="default" w:ascii="Arial" w:hAnsi="Arial" w:cs="Arial"/>
          <w:b w:val="0"/>
          <w:bCs w:val="0"/>
          <w:color w:val="auto"/>
          <w:sz w:val="18"/>
          <w:szCs w:val="18"/>
          <w:lang w:val="pt-BR"/>
        </w:rPr>
        <w:t xml:space="preserve">A presente contratação terá sua vigência de 01 (um) ano, admitida sua prorrogação </w:t>
      </w:r>
      <w:r>
        <w:rPr>
          <w:rFonts w:hint="default" w:ascii="Arial" w:hAnsi="Arial" w:eastAsia="SimSun" w:cs="Arial"/>
          <w:b w:val="0"/>
          <w:bCs w:val="0"/>
          <w:color w:val="auto"/>
          <w:sz w:val="18"/>
          <w:szCs w:val="18"/>
        </w:rPr>
        <w:t>por igual período, desde que comprovado o preço vantajoso</w:t>
      </w:r>
      <w:r>
        <w:rPr>
          <w:rFonts w:hint="default" w:ascii="Arial" w:hAnsi="Arial" w:eastAsia="SimSun" w:cs="Arial"/>
          <w:b w:val="0"/>
          <w:bCs w:val="0"/>
          <w:color w:val="auto"/>
          <w:sz w:val="18"/>
          <w:szCs w:val="18"/>
          <w:lang w:val="pt-BR"/>
        </w:rPr>
        <w:t xml:space="preserve">, consoante art. 84 da Lei Federal nº 14.133/21. </w:t>
      </w:r>
    </w:p>
    <w:p w14:paraId="0EE9A937">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eastAsia="SimSun" w:cs="Arial"/>
          <w:color w:val="auto"/>
          <w:sz w:val="18"/>
          <w:szCs w:val="18"/>
          <w:lang w:val="pt-BR"/>
        </w:rPr>
      </w:pPr>
    </w:p>
    <w:p w14:paraId="7F87E86B">
      <w:pPr>
        <w:pStyle w:val="14"/>
        <w:pageBreakBefore w:val="0"/>
        <w:widowControl/>
        <w:numPr>
          <w:ilvl w:val="0"/>
          <w:numId w:val="20"/>
        </w:numPr>
        <w:tabs>
          <w:tab w:val="left" w:pos="240"/>
        </w:tabs>
        <w:kinsoku/>
        <w:wordWrap/>
        <w:overflowPunct/>
        <w:topLinePunct w:val="0"/>
        <w:bidi w:val="0"/>
        <w:snapToGrid/>
        <w:spacing w:line="240" w:lineRule="auto"/>
        <w:ind w:left="14" w:leftChars="0" w:right="0" w:hanging="14" w:hangingChars="8"/>
        <w:jc w:val="both"/>
        <w:textAlignment w:val="auto"/>
        <w:rPr>
          <w:rFonts w:hint="default" w:ascii="Arial" w:hAnsi="Arial" w:eastAsia="SimSun" w:cs="Arial"/>
          <w:b/>
          <w:bCs/>
          <w:color w:val="auto"/>
          <w:sz w:val="18"/>
          <w:szCs w:val="18"/>
          <w:lang w:val="pt-BR"/>
        </w:rPr>
      </w:pPr>
      <w:r>
        <w:rPr>
          <w:rFonts w:hint="default" w:ascii="Arial" w:hAnsi="Arial" w:eastAsia="SimSun" w:cs="Arial"/>
          <w:b/>
          <w:bCs/>
          <w:color w:val="auto"/>
          <w:sz w:val="18"/>
          <w:szCs w:val="18"/>
          <w:lang w:val="pt-BR"/>
        </w:rPr>
        <w:t xml:space="preserve">FISCAL DO CONTRATO </w:t>
      </w:r>
    </w:p>
    <w:p w14:paraId="064F32C8">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eastAsia="SimSun" w:cs="Arial"/>
          <w:b w:val="0"/>
          <w:bCs w:val="0"/>
          <w:color w:val="auto"/>
          <w:sz w:val="18"/>
          <w:szCs w:val="18"/>
          <w:lang w:val="pt-BR"/>
        </w:rPr>
      </w:pPr>
      <w:r>
        <w:rPr>
          <w:rFonts w:hint="default" w:ascii="Arial" w:hAnsi="Arial" w:eastAsia="SimSun" w:cs="Arial"/>
          <w:color w:val="auto"/>
          <w:sz w:val="18"/>
          <w:szCs w:val="18"/>
          <w:lang w:val="pt-BR"/>
        </w:rPr>
        <w:t xml:space="preserve">19.1 </w:t>
      </w:r>
      <w:r>
        <w:rPr>
          <w:rFonts w:hint="default" w:ascii="Arial" w:hAnsi="Arial" w:eastAsia="SimSun" w:cs="Arial"/>
          <w:b w:val="0"/>
          <w:bCs w:val="0"/>
          <w:color w:val="auto"/>
          <w:sz w:val="18"/>
          <w:szCs w:val="18"/>
          <w:lang w:val="pt-BR"/>
        </w:rPr>
        <w:t xml:space="preserve">A fiscalização da presente contratação será exercida pela servidora Tábatha Moreira Grôpo.  </w:t>
      </w:r>
    </w:p>
    <w:p w14:paraId="5663CCD1">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bCs/>
          <w:color w:val="auto"/>
          <w:sz w:val="18"/>
          <w:szCs w:val="18"/>
          <w:lang w:val="pt-BR"/>
        </w:rPr>
      </w:pPr>
    </w:p>
    <w:p w14:paraId="38DE0618">
      <w:pPr>
        <w:pStyle w:val="14"/>
        <w:pageBreakBefore w:val="0"/>
        <w:widowControl/>
        <w:tabs>
          <w:tab w:val="left" w:pos="240"/>
        </w:tabs>
        <w:kinsoku/>
        <w:wordWrap/>
        <w:overflowPunct/>
        <w:topLinePunct w:val="0"/>
        <w:bidi w:val="0"/>
        <w:snapToGrid/>
        <w:spacing w:line="240" w:lineRule="auto"/>
        <w:ind w:left="14" w:leftChars="0" w:right="0" w:hanging="14" w:hangingChars="8"/>
        <w:textAlignment w:val="auto"/>
        <w:rPr>
          <w:rFonts w:hint="default" w:ascii="Arial" w:hAnsi="Arial" w:cs="Arial"/>
          <w:bCs/>
          <w:color w:val="auto"/>
          <w:sz w:val="18"/>
          <w:szCs w:val="18"/>
          <w:lang w:val="pt-BR"/>
        </w:rPr>
      </w:pPr>
    </w:p>
    <w:p w14:paraId="2A0AAADC">
      <w:pPr>
        <w:pStyle w:val="14"/>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cs="Arial"/>
          <w:bCs/>
          <w:color w:val="auto"/>
          <w:sz w:val="18"/>
          <w:szCs w:val="18"/>
          <w:lang w:val="pt-BR"/>
        </w:rPr>
      </w:pPr>
      <w:r>
        <w:rPr>
          <w:rFonts w:hint="default" w:ascii="Arial" w:hAnsi="Arial" w:cs="Arial"/>
          <w:bCs/>
          <w:color w:val="auto"/>
          <w:sz w:val="18"/>
          <w:szCs w:val="18"/>
          <w:lang w:val="pt-BR"/>
        </w:rPr>
        <w:t>Cataguases, 18 de outubro de 2024.</w:t>
      </w:r>
    </w:p>
    <w:p w14:paraId="55E6655A">
      <w:pPr>
        <w:pStyle w:val="14"/>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cs="Arial"/>
          <w:bCs/>
          <w:color w:val="auto"/>
          <w:sz w:val="18"/>
          <w:szCs w:val="18"/>
          <w:lang w:val="pt-BR"/>
        </w:rPr>
      </w:pPr>
    </w:p>
    <w:p w14:paraId="3CFB0855">
      <w:pPr>
        <w:pStyle w:val="14"/>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cs="Arial"/>
          <w:bCs/>
          <w:color w:val="auto"/>
          <w:sz w:val="18"/>
          <w:szCs w:val="18"/>
          <w:lang w:val="pt-BR"/>
        </w:rPr>
      </w:pPr>
    </w:p>
    <w:p w14:paraId="635D8122">
      <w:pPr>
        <w:pStyle w:val="14"/>
        <w:pageBreakBefore w:val="0"/>
        <w:widowControl/>
        <w:tabs>
          <w:tab w:val="left" w:pos="240"/>
        </w:tabs>
        <w:kinsoku/>
        <w:wordWrap/>
        <w:overflowPunct/>
        <w:topLinePunct w:val="0"/>
        <w:bidi w:val="0"/>
        <w:snapToGrid/>
        <w:spacing w:line="240" w:lineRule="auto"/>
        <w:ind w:left="14" w:leftChars="0" w:right="0" w:hanging="14" w:hangingChars="8"/>
        <w:jc w:val="center"/>
        <w:textAlignment w:val="auto"/>
        <w:rPr>
          <w:rFonts w:hint="default" w:ascii="Arial" w:hAnsi="Arial" w:cs="Arial"/>
          <w:color w:val="auto"/>
          <w:sz w:val="18"/>
          <w:szCs w:val="18"/>
        </w:rPr>
      </w:pPr>
      <w:r>
        <w:rPr>
          <w:rFonts w:hint="default" w:ascii="Arial" w:hAnsi="Arial" w:cs="Arial"/>
          <w:color w:val="auto"/>
          <w:sz w:val="18"/>
          <w:szCs w:val="18"/>
          <w:lang w:val="pt-BR"/>
        </w:rPr>
        <w:t>Tábatha Moreira Grôpo</w:t>
      </w:r>
      <w:r>
        <w:rPr>
          <w:rFonts w:hint="default" w:ascii="Arial" w:hAnsi="Arial" w:cs="Arial"/>
          <w:color w:val="auto"/>
          <w:sz w:val="18"/>
          <w:szCs w:val="18"/>
        </w:rPr>
        <w:tab/>
      </w:r>
      <w:r>
        <w:rPr>
          <w:rFonts w:hint="default" w:ascii="Arial" w:hAnsi="Arial" w:cs="Arial"/>
          <w:color w:val="auto"/>
          <w:sz w:val="18"/>
          <w:szCs w:val="18"/>
          <w:lang w:val="pt-BR"/>
        </w:rPr>
        <w:t xml:space="preserve">                                         </w:t>
      </w:r>
      <w:r>
        <w:rPr>
          <w:rFonts w:hint="default" w:ascii="Arial" w:hAnsi="Arial" w:cs="Arial"/>
          <w:color w:val="auto"/>
          <w:sz w:val="18"/>
          <w:szCs w:val="18"/>
        </w:rPr>
        <w:t>Rosângela</w:t>
      </w:r>
      <w:r>
        <w:rPr>
          <w:rFonts w:hint="default" w:ascii="Arial" w:hAnsi="Arial" w:cs="Arial"/>
          <w:color w:val="auto"/>
          <w:spacing w:val="-9"/>
          <w:sz w:val="18"/>
          <w:szCs w:val="18"/>
        </w:rPr>
        <w:t xml:space="preserve"> </w:t>
      </w:r>
      <w:r>
        <w:rPr>
          <w:rFonts w:hint="default" w:ascii="Arial" w:hAnsi="Arial" w:cs="Arial"/>
          <w:color w:val="auto"/>
          <w:sz w:val="18"/>
          <w:szCs w:val="18"/>
        </w:rPr>
        <w:t>Moreira</w:t>
      </w:r>
      <w:r>
        <w:rPr>
          <w:rFonts w:hint="default" w:ascii="Arial" w:hAnsi="Arial" w:cs="Arial"/>
          <w:color w:val="auto"/>
          <w:spacing w:val="-8"/>
          <w:sz w:val="18"/>
          <w:szCs w:val="18"/>
        </w:rPr>
        <w:t xml:space="preserve"> </w:t>
      </w:r>
      <w:r>
        <w:rPr>
          <w:rFonts w:hint="default" w:ascii="Arial" w:hAnsi="Arial" w:cs="Arial"/>
          <w:color w:val="auto"/>
          <w:sz w:val="18"/>
          <w:szCs w:val="18"/>
        </w:rPr>
        <w:t>Lima</w:t>
      </w:r>
      <w:r>
        <w:rPr>
          <w:rFonts w:hint="default" w:ascii="Arial" w:hAnsi="Arial" w:cs="Arial"/>
          <w:color w:val="auto"/>
          <w:spacing w:val="-8"/>
          <w:sz w:val="18"/>
          <w:szCs w:val="18"/>
        </w:rPr>
        <w:t xml:space="preserve"> </w:t>
      </w:r>
      <w:r>
        <w:rPr>
          <w:rFonts w:hint="default" w:ascii="Arial" w:hAnsi="Arial" w:cs="Arial"/>
          <w:color w:val="auto"/>
          <w:spacing w:val="-2"/>
          <w:sz w:val="18"/>
          <w:szCs w:val="18"/>
        </w:rPr>
        <w:t>Costa</w:t>
      </w:r>
    </w:p>
    <w:p w14:paraId="6BDC888C">
      <w:pPr>
        <w:pStyle w:val="220"/>
        <w:pageBreakBefore w:val="0"/>
        <w:widowControl/>
        <w:tabs>
          <w:tab w:val="left" w:pos="240"/>
        </w:tabs>
        <w:kinsoku/>
        <w:wordWrap/>
        <w:overflowPunct/>
        <w:topLinePunct w:val="0"/>
        <w:autoSpaceDE w:val="0"/>
        <w:autoSpaceDN w:val="0"/>
        <w:bidi w:val="0"/>
        <w:adjustRightInd w:val="0"/>
        <w:snapToGrid/>
        <w:spacing w:line="240" w:lineRule="auto"/>
        <w:ind w:left="14" w:leftChars="0" w:right="0" w:hanging="14" w:hangingChars="8"/>
        <w:contextualSpacing w:val="0"/>
        <w:jc w:val="center"/>
        <w:textAlignment w:val="auto"/>
        <w:rPr>
          <w:rFonts w:hint="default" w:ascii="Arial" w:hAnsi="Arial" w:cs="Arial"/>
          <w:color w:val="auto"/>
          <w:sz w:val="18"/>
          <w:szCs w:val="18"/>
          <w:u w:val="none"/>
          <w:lang w:val="pt-BR"/>
        </w:rPr>
      </w:pPr>
      <w:r>
        <w:rPr>
          <w:rFonts w:hint="default" w:ascii="Arial" w:hAnsi="Arial" w:cs="Arial"/>
          <w:color w:val="auto"/>
          <w:sz w:val="18"/>
          <w:szCs w:val="18"/>
          <w:u w:val="none"/>
        </w:rPr>
        <w:t>Fiscal d</w:t>
      </w:r>
      <w:r>
        <w:rPr>
          <w:rFonts w:hint="default" w:ascii="Arial" w:hAnsi="Arial" w:cs="Arial"/>
          <w:color w:val="auto"/>
          <w:sz w:val="18"/>
          <w:szCs w:val="18"/>
          <w:u w:val="none"/>
          <w:lang w:val="pt-BR"/>
        </w:rPr>
        <w:t>o c</w:t>
      </w:r>
      <w:r>
        <w:rPr>
          <w:rFonts w:hint="default" w:ascii="Arial" w:hAnsi="Arial" w:cs="Arial"/>
          <w:color w:val="auto"/>
          <w:sz w:val="18"/>
          <w:szCs w:val="18"/>
          <w:u w:val="none"/>
        </w:rPr>
        <w:t>ontrat</w:t>
      </w:r>
      <w:r>
        <w:rPr>
          <w:rFonts w:hint="default" w:ascii="Arial" w:hAnsi="Arial" w:cs="Arial"/>
          <w:color w:val="auto"/>
          <w:sz w:val="18"/>
          <w:szCs w:val="18"/>
          <w:u w:val="none"/>
          <w:lang w:val="pt-BR"/>
        </w:rPr>
        <w:t xml:space="preserve">o                                                </w:t>
      </w:r>
      <w:r>
        <w:rPr>
          <w:rFonts w:hint="default" w:ascii="Arial" w:hAnsi="Arial" w:cs="Arial"/>
          <w:color w:val="auto"/>
          <w:sz w:val="18"/>
          <w:szCs w:val="18"/>
          <w:u w:val="none"/>
        </w:rPr>
        <w:t>Secretária</w:t>
      </w:r>
      <w:r>
        <w:rPr>
          <w:rFonts w:hint="default" w:ascii="Arial" w:hAnsi="Arial" w:cs="Arial"/>
          <w:color w:val="auto"/>
          <w:spacing w:val="-7"/>
          <w:sz w:val="18"/>
          <w:szCs w:val="18"/>
          <w:u w:val="none"/>
        </w:rPr>
        <w:t xml:space="preserve"> </w:t>
      </w:r>
      <w:r>
        <w:rPr>
          <w:rFonts w:hint="default" w:ascii="Arial" w:hAnsi="Arial" w:cs="Arial"/>
          <w:color w:val="auto"/>
          <w:sz w:val="18"/>
          <w:szCs w:val="18"/>
          <w:u w:val="none"/>
        </w:rPr>
        <w:t>de</w:t>
      </w:r>
      <w:r>
        <w:rPr>
          <w:rFonts w:hint="default" w:ascii="Arial" w:hAnsi="Arial" w:cs="Arial"/>
          <w:color w:val="auto"/>
          <w:spacing w:val="-10"/>
          <w:sz w:val="18"/>
          <w:szCs w:val="18"/>
          <w:u w:val="none"/>
        </w:rPr>
        <w:t xml:space="preserve"> </w:t>
      </w:r>
      <w:r>
        <w:rPr>
          <w:rFonts w:hint="default" w:ascii="Arial" w:hAnsi="Arial" w:cs="Arial"/>
          <w:color w:val="auto"/>
          <w:sz w:val="18"/>
          <w:szCs w:val="18"/>
          <w:u w:val="none"/>
        </w:rPr>
        <w:t>Cultura</w:t>
      </w:r>
      <w:r>
        <w:rPr>
          <w:rFonts w:hint="default" w:ascii="Arial" w:hAnsi="Arial" w:cs="Arial"/>
          <w:color w:val="auto"/>
          <w:spacing w:val="-9"/>
          <w:sz w:val="18"/>
          <w:szCs w:val="18"/>
          <w:u w:val="none"/>
        </w:rPr>
        <w:t xml:space="preserve"> </w:t>
      </w:r>
      <w:r>
        <w:rPr>
          <w:rFonts w:hint="default" w:ascii="Arial" w:hAnsi="Arial" w:cs="Arial"/>
          <w:color w:val="auto"/>
          <w:sz w:val="18"/>
          <w:szCs w:val="18"/>
          <w:u w:val="none"/>
        </w:rPr>
        <w:t>e</w:t>
      </w:r>
      <w:r>
        <w:rPr>
          <w:rFonts w:hint="default" w:ascii="Arial" w:hAnsi="Arial" w:cs="Arial"/>
          <w:color w:val="auto"/>
          <w:spacing w:val="-10"/>
          <w:sz w:val="18"/>
          <w:szCs w:val="18"/>
          <w:u w:val="none"/>
        </w:rPr>
        <w:t xml:space="preserve"> </w:t>
      </w:r>
      <w:r>
        <w:rPr>
          <w:rFonts w:hint="default" w:ascii="Arial" w:hAnsi="Arial" w:cs="Arial"/>
          <w:color w:val="auto"/>
          <w:sz w:val="18"/>
          <w:szCs w:val="18"/>
          <w:u w:val="none"/>
        </w:rPr>
        <w:t>Turis</w:t>
      </w:r>
      <w:r>
        <w:rPr>
          <w:rFonts w:hint="default" w:ascii="Arial" w:hAnsi="Arial" w:cs="Arial"/>
          <w:color w:val="auto"/>
          <w:sz w:val="18"/>
          <w:szCs w:val="18"/>
          <w:u w:val="none"/>
          <w:lang w:val="pt-BR"/>
        </w:rPr>
        <w:t>mo</w:t>
      </w:r>
    </w:p>
    <w:p w14:paraId="06AEEBEC">
      <w:pPr>
        <w:pStyle w:val="220"/>
        <w:autoSpaceDE w:val="0"/>
        <w:autoSpaceDN w:val="0"/>
        <w:adjustRightInd w:val="0"/>
        <w:spacing w:line="240" w:lineRule="auto"/>
        <w:ind w:left="0"/>
        <w:contextualSpacing w:val="0"/>
        <w:jc w:val="center"/>
        <w:rPr>
          <w:sz w:val="18"/>
          <w:szCs w:val="18"/>
          <w:u w:val="none"/>
          <w:lang w:val="pt-BR"/>
        </w:rPr>
      </w:pPr>
    </w:p>
    <w:p w14:paraId="37E6D8E0">
      <w:pPr>
        <w:pStyle w:val="220"/>
        <w:autoSpaceDE w:val="0"/>
        <w:autoSpaceDN w:val="0"/>
        <w:adjustRightInd w:val="0"/>
        <w:spacing w:line="360" w:lineRule="auto"/>
        <w:ind w:left="0"/>
        <w:contextualSpacing w:val="0"/>
        <w:jc w:val="center"/>
        <w:rPr>
          <w:sz w:val="18"/>
          <w:szCs w:val="18"/>
          <w:lang w:val="pt-BR"/>
        </w:rPr>
      </w:pPr>
    </w:p>
    <w:p w14:paraId="01A8513E">
      <w:pPr>
        <w:pStyle w:val="220"/>
        <w:autoSpaceDE w:val="0"/>
        <w:autoSpaceDN w:val="0"/>
        <w:adjustRightInd w:val="0"/>
        <w:spacing w:line="360" w:lineRule="auto"/>
        <w:ind w:left="0"/>
        <w:contextualSpacing w:val="0"/>
        <w:jc w:val="center"/>
        <w:rPr>
          <w:lang w:val="pt-BR"/>
        </w:rPr>
      </w:pPr>
    </w:p>
    <w:p w14:paraId="77785711">
      <w:pPr>
        <w:pStyle w:val="220"/>
        <w:autoSpaceDE w:val="0"/>
        <w:autoSpaceDN w:val="0"/>
        <w:adjustRightInd w:val="0"/>
        <w:spacing w:line="360" w:lineRule="auto"/>
        <w:ind w:left="0"/>
        <w:contextualSpacing w:val="0"/>
        <w:jc w:val="center"/>
        <w:rPr>
          <w:lang w:val="pt-BR"/>
        </w:rPr>
      </w:pPr>
    </w:p>
    <w:p w14:paraId="3D860104">
      <w:pPr>
        <w:pStyle w:val="220"/>
        <w:autoSpaceDE w:val="0"/>
        <w:autoSpaceDN w:val="0"/>
        <w:adjustRightInd w:val="0"/>
        <w:spacing w:line="360" w:lineRule="auto"/>
        <w:ind w:left="0"/>
        <w:contextualSpacing w:val="0"/>
        <w:jc w:val="center"/>
        <w:rPr>
          <w:lang w:val="pt-BR"/>
        </w:rPr>
      </w:pPr>
    </w:p>
    <w:p w14:paraId="5DFB5309">
      <w:pPr>
        <w:pStyle w:val="220"/>
        <w:autoSpaceDE w:val="0"/>
        <w:autoSpaceDN w:val="0"/>
        <w:adjustRightInd w:val="0"/>
        <w:spacing w:line="360" w:lineRule="auto"/>
        <w:ind w:left="0"/>
        <w:contextualSpacing w:val="0"/>
        <w:jc w:val="center"/>
        <w:rPr>
          <w:lang w:val="pt-BR"/>
        </w:rPr>
      </w:pPr>
    </w:p>
    <w:p w14:paraId="238F5EFF">
      <w:pPr>
        <w:pStyle w:val="220"/>
        <w:autoSpaceDE w:val="0"/>
        <w:autoSpaceDN w:val="0"/>
        <w:adjustRightInd w:val="0"/>
        <w:spacing w:line="360" w:lineRule="auto"/>
        <w:ind w:left="0"/>
        <w:contextualSpacing w:val="0"/>
        <w:jc w:val="center"/>
        <w:rPr>
          <w:lang w:val="pt-BR"/>
        </w:rPr>
      </w:pPr>
    </w:p>
    <w:p w14:paraId="43A02610">
      <w:pPr>
        <w:pStyle w:val="220"/>
        <w:autoSpaceDE w:val="0"/>
        <w:autoSpaceDN w:val="0"/>
        <w:adjustRightInd w:val="0"/>
        <w:spacing w:line="360" w:lineRule="auto"/>
        <w:ind w:left="0"/>
        <w:contextualSpacing w:val="0"/>
        <w:jc w:val="center"/>
        <w:rPr>
          <w:lang w:val="pt-BR"/>
        </w:rPr>
      </w:pPr>
    </w:p>
    <w:p w14:paraId="726F927E">
      <w:pPr>
        <w:pStyle w:val="220"/>
        <w:autoSpaceDE w:val="0"/>
        <w:autoSpaceDN w:val="0"/>
        <w:adjustRightInd w:val="0"/>
        <w:spacing w:line="360" w:lineRule="auto"/>
        <w:ind w:left="0"/>
        <w:contextualSpacing w:val="0"/>
        <w:jc w:val="center"/>
        <w:rPr>
          <w:lang w:val="pt-BR"/>
        </w:rPr>
      </w:pPr>
    </w:p>
    <w:p w14:paraId="29EBB46C">
      <w:pPr>
        <w:pStyle w:val="220"/>
        <w:autoSpaceDE w:val="0"/>
        <w:autoSpaceDN w:val="0"/>
        <w:adjustRightInd w:val="0"/>
        <w:spacing w:line="360" w:lineRule="auto"/>
        <w:ind w:left="0"/>
        <w:contextualSpacing w:val="0"/>
        <w:jc w:val="center"/>
        <w:rPr>
          <w:lang w:val="pt-BR"/>
        </w:rPr>
      </w:pPr>
    </w:p>
    <w:p w14:paraId="546C2E81">
      <w:pPr>
        <w:pStyle w:val="220"/>
        <w:autoSpaceDE w:val="0"/>
        <w:autoSpaceDN w:val="0"/>
        <w:adjustRightInd w:val="0"/>
        <w:spacing w:line="360" w:lineRule="auto"/>
        <w:ind w:left="0"/>
        <w:contextualSpacing w:val="0"/>
        <w:jc w:val="center"/>
        <w:rPr>
          <w:lang w:val="pt-BR"/>
        </w:rPr>
      </w:pPr>
    </w:p>
    <w:p w14:paraId="6F0E6565">
      <w:pPr>
        <w:pStyle w:val="220"/>
        <w:autoSpaceDE w:val="0"/>
        <w:autoSpaceDN w:val="0"/>
        <w:adjustRightInd w:val="0"/>
        <w:spacing w:line="360" w:lineRule="auto"/>
        <w:ind w:left="0"/>
        <w:contextualSpacing w:val="0"/>
        <w:jc w:val="center"/>
        <w:rPr>
          <w:lang w:val="pt-BR"/>
        </w:rPr>
      </w:pPr>
    </w:p>
    <w:p w14:paraId="6AC6B3D9">
      <w:pPr>
        <w:pStyle w:val="220"/>
        <w:autoSpaceDE w:val="0"/>
        <w:autoSpaceDN w:val="0"/>
        <w:adjustRightInd w:val="0"/>
        <w:spacing w:line="360" w:lineRule="auto"/>
        <w:ind w:left="0"/>
        <w:contextualSpacing w:val="0"/>
        <w:jc w:val="center"/>
        <w:rPr>
          <w:lang w:val="pt-BR"/>
        </w:rPr>
      </w:pPr>
    </w:p>
    <w:p w14:paraId="1310ED8D">
      <w:pPr>
        <w:pStyle w:val="220"/>
        <w:autoSpaceDE w:val="0"/>
        <w:autoSpaceDN w:val="0"/>
        <w:adjustRightInd w:val="0"/>
        <w:spacing w:line="360" w:lineRule="auto"/>
        <w:ind w:left="0"/>
        <w:contextualSpacing w:val="0"/>
        <w:jc w:val="center"/>
        <w:rPr>
          <w:lang w:val="pt-BR"/>
        </w:rPr>
      </w:pPr>
    </w:p>
    <w:p w14:paraId="39013030">
      <w:pPr>
        <w:pStyle w:val="220"/>
        <w:autoSpaceDE w:val="0"/>
        <w:autoSpaceDN w:val="0"/>
        <w:adjustRightInd w:val="0"/>
        <w:spacing w:line="360" w:lineRule="auto"/>
        <w:ind w:left="0"/>
        <w:contextualSpacing w:val="0"/>
        <w:jc w:val="center"/>
        <w:rPr>
          <w:lang w:val="pt-BR"/>
        </w:rPr>
      </w:pPr>
    </w:p>
    <w:p w14:paraId="29A5BF60">
      <w:pPr>
        <w:pStyle w:val="220"/>
        <w:autoSpaceDE w:val="0"/>
        <w:autoSpaceDN w:val="0"/>
        <w:adjustRightInd w:val="0"/>
        <w:spacing w:line="360" w:lineRule="auto"/>
        <w:ind w:left="0"/>
        <w:contextualSpacing w:val="0"/>
        <w:jc w:val="center"/>
        <w:rPr>
          <w:lang w:val="pt-BR"/>
        </w:rPr>
      </w:pPr>
    </w:p>
    <w:p w14:paraId="589DF446">
      <w:pPr>
        <w:pStyle w:val="220"/>
        <w:autoSpaceDE w:val="0"/>
        <w:autoSpaceDN w:val="0"/>
        <w:adjustRightInd w:val="0"/>
        <w:spacing w:line="360" w:lineRule="auto"/>
        <w:ind w:left="0"/>
        <w:contextualSpacing w:val="0"/>
        <w:jc w:val="center"/>
        <w:rPr>
          <w:lang w:val="pt-BR"/>
        </w:rPr>
      </w:pPr>
    </w:p>
    <w:p w14:paraId="6E8ED4FE">
      <w:pPr>
        <w:pStyle w:val="220"/>
        <w:autoSpaceDE w:val="0"/>
        <w:autoSpaceDN w:val="0"/>
        <w:adjustRightInd w:val="0"/>
        <w:spacing w:line="360" w:lineRule="auto"/>
        <w:ind w:left="0"/>
        <w:contextualSpacing w:val="0"/>
        <w:jc w:val="center"/>
        <w:rPr>
          <w:lang w:val="pt-BR"/>
        </w:rPr>
      </w:pPr>
    </w:p>
    <w:p w14:paraId="35E66B26">
      <w:pPr>
        <w:pStyle w:val="220"/>
        <w:autoSpaceDE w:val="0"/>
        <w:autoSpaceDN w:val="0"/>
        <w:adjustRightInd w:val="0"/>
        <w:spacing w:line="360" w:lineRule="auto"/>
        <w:ind w:left="0"/>
        <w:contextualSpacing w:val="0"/>
        <w:jc w:val="center"/>
        <w:rPr>
          <w:lang w:val="pt-BR"/>
        </w:rPr>
      </w:pPr>
    </w:p>
    <w:p w14:paraId="07F6C521">
      <w:pPr>
        <w:pStyle w:val="220"/>
        <w:autoSpaceDE w:val="0"/>
        <w:autoSpaceDN w:val="0"/>
        <w:adjustRightInd w:val="0"/>
        <w:spacing w:line="360" w:lineRule="auto"/>
        <w:ind w:left="0"/>
        <w:contextualSpacing w:val="0"/>
        <w:jc w:val="center"/>
        <w:rPr>
          <w:lang w:val="pt-BR"/>
        </w:rPr>
      </w:pPr>
    </w:p>
    <w:p w14:paraId="76A79AB4">
      <w:pPr>
        <w:pStyle w:val="220"/>
        <w:autoSpaceDE w:val="0"/>
        <w:autoSpaceDN w:val="0"/>
        <w:adjustRightInd w:val="0"/>
        <w:spacing w:line="360" w:lineRule="auto"/>
        <w:ind w:left="0"/>
        <w:contextualSpacing w:val="0"/>
        <w:jc w:val="center"/>
        <w:rPr>
          <w:lang w:val="pt-BR"/>
        </w:rPr>
      </w:pPr>
    </w:p>
    <w:p w14:paraId="26D5EB0E">
      <w:pPr>
        <w:pStyle w:val="220"/>
        <w:autoSpaceDE w:val="0"/>
        <w:autoSpaceDN w:val="0"/>
        <w:adjustRightInd w:val="0"/>
        <w:spacing w:line="360" w:lineRule="auto"/>
        <w:ind w:left="0"/>
        <w:contextualSpacing w:val="0"/>
        <w:jc w:val="center"/>
        <w:rPr>
          <w:lang w:val="pt-BR"/>
        </w:rPr>
      </w:pPr>
    </w:p>
    <w:p w14:paraId="58F471BF">
      <w:pPr>
        <w:pStyle w:val="220"/>
        <w:autoSpaceDE w:val="0"/>
        <w:autoSpaceDN w:val="0"/>
        <w:adjustRightInd w:val="0"/>
        <w:spacing w:line="360" w:lineRule="auto"/>
        <w:ind w:left="0"/>
        <w:contextualSpacing w:val="0"/>
        <w:jc w:val="center"/>
        <w:rPr>
          <w:lang w:val="pt-BR"/>
        </w:rPr>
      </w:pPr>
    </w:p>
    <w:p w14:paraId="163943CB">
      <w:pPr>
        <w:pStyle w:val="220"/>
        <w:autoSpaceDE w:val="0"/>
        <w:autoSpaceDN w:val="0"/>
        <w:adjustRightInd w:val="0"/>
        <w:spacing w:line="360" w:lineRule="auto"/>
        <w:ind w:left="0"/>
        <w:contextualSpacing w:val="0"/>
        <w:jc w:val="center"/>
        <w:rPr>
          <w:lang w:val="pt-BR"/>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146/2024</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083/2024</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062/2024</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19 de novembro </w:t>
      </w:r>
      <w:r>
        <w:rPr>
          <w:rFonts w:ascii="Arial" w:hAnsi="Arial" w:cs="Arial"/>
          <w:b w:val="0"/>
          <w:bCs w:val="0"/>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79B7FB8">
      <w:pPr>
        <w:spacing w:line="276" w:lineRule="auto"/>
        <w:ind w:left="-142"/>
        <w:jc w:val="center"/>
        <w:rPr>
          <w:rFonts w:ascii="Arial" w:hAnsi="Arial" w:cs="Arial"/>
          <w:sz w:val="20"/>
          <w:szCs w:val="20"/>
        </w:rPr>
      </w:pPr>
    </w:p>
    <w:tbl>
      <w:tblPr>
        <w:tblStyle w:val="4"/>
        <w:tblpPr w:leftFromText="180" w:rightFromText="180" w:vertAnchor="text" w:horzAnchor="page" w:tblpXSpec="center" w:tblpY="5"/>
        <w:tblOverlap w:val="never"/>
        <w:tblW w:w="9757" w:type="dxa"/>
        <w:jc w:val="center"/>
        <w:tblLayout w:type="fixed"/>
        <w:tblCellMar>
          <w:top w:w="0" w:type="dxa"/>
          <w:left w:w="70" w:type="dxa"/>
          <w:bottom w:w="0" w:type="dxa"/>
          <w:right w:w="70" w:type="dxa"/>
        </w:tblCellMar>
      </w:tblPr>
      <w:tblGrid>
        <w:gridCol w:w="734"/>
        <w:gridCol w:w="585"/>
        <w:gridCol w:w="1006"/>
        <w:gridCol w:w="4077"/>
        <w:gridCol w:w="1759"/>
        <w:gridCol w:w="1596"/>
      </w:tblGrid>
      <w:tr w14:paraId="4D691A5C">
        <w:tblPrEx>
          <w:tblCellMar>
            <w:top w:w="0" w:type="dxa"/>
            <w:left w:w="70" w:type="dxa"/>
            <w:bottom w:w="0" w:type="dxa"/>
            <w:right w:w="70" w:type="dxa"/>
          </w:tblCellMar>
        </w:tblPrEx>
        <w:trPr>
          <w:trHeight w:val="390"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604CA745">
            <w:pPr>
              <w:pStyle w:val="220"/>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ITEM</w:t>
            </w:r>
          </w:p>
        </w:tc>
        <w:tc>
          <w:tcPr>
            <w:tcW w:w="585" w:type="dxa"/>
            <w:tcBorders>
              <w:top w:val="single" w:color="000000" w:sz="4" w:space="0"/>
              <w:left w:val="nil"/>
              <w:bottom w:val="single" w:color="000000" w:sz="4" w:space="0"/>
              <w:right w:val="single" w:color="000000" w:sz="4" w:space="0"/>
            </w:tcBorders>
            <w:noWrap w:val="0"/>
            <w:vAlign w:val="center"/>
          </w:tcPr>
          <w:p w14:paraId="0EE46600">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QNT.</w:t>
            </w:r>
          </w:p>
        </w:tc>
        <w:tc>
          <w:tcPr>
            <w:tcW w:w="1006" w:type="dxa"/>
            <w:tcBorders>
              <w:top w:val="single" w:color="000000" w:sz="4" w:space="0"/>
              <w:left w:val="nil"/>
              <w:bottom w:val="single" w:color="000000" w:sz="4" w:space="0"/>
              <w:right w:val="single" w:color="000000" w:sz="4" w:space="0"/>
            </w:tcBorders>
            <w:noWrap w:val="0"/>
            <w:vAlign w:val="center"/>
          </w:tcPr>
          <w:p w14:paraId="229D2AD2">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UND</w:t>
            </w:r>
          </w:p>
        </w:tc>
        <w:tc>
          <w:tcPr>
            <w:tcW w:w="4077" w:type="dxa"/>
            <w:tcBorders>
              <w:top w:val="single" w:color="000000" w:sz="4" w:space="0"/>
              <w:left w:val="single" w:color="000000" w:sz="4" w:space="0"/>
              <w:bottom w:val="single" w:color="000000" w:sz="4" w:space="0"/>
              <w:right w:val="single" w:color="000000" w:sz="4" w:space="0"/>
            </w:tcBorders>
            <w:noWrap w:val="0"/>
            <w:vAlign w:val="center"/>
          </w:tcPr>
          <w:p w14:paraId="6C9E69E6">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ESPECIFICAÇÃO</w:t>
            </w: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60130F8A">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66DFD92A">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71F7B228">
        <w:tblPrEx>
          <w:tblCellMar>
            <w:top w:w="0" w:type="dxa"/>
            <w:left w:w="70" w:type="dxa"/>
            <w:bottom w:w="0" w:type="dxa"/>
            <w:right w:w="70" w:type="dxa"/>
          </w:tblCellMar>
        </w:tblPrEx>
        <w:trPr>
          <w:trHeight w:val="169"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4ED863CB">
            <w:pPr>
              <w:widowControl w:val="0"/>
              <w:spacing w:before="57" w:after="0" w:line="240" w:lineRule="auto"/>
              <w:ind w:left="0" w:right="0" w:firstLine="0"/>
              <w:jc w:val="center"/>
              <w:rPr>
                <w:rFonts w:hint="default" w:ascii="Arial" w:hAnsi="Arial" w:cs="Arial"/>
                <w:sz w:val="18"/>
                <w:szCs w:val="18"/>
              </w:rPr>
            </w:pPr>
            <w:r>
              <w:rPr>
                <w:rFonts w:hint="default" w:ascii="Arial" w:hAnsi="Arial" w:cs="Arial"/>
                <w:color w:val="000000"/>
                <w:sz w:val="18"/>
                <w:szCs w:val="18"/>
              </w:rPr>
              <w:t>1</w:t>
            </w:r>
          </w:p>
        </w:tc>
        <w:tc>
          <w:tcPr>
            <w:tcW w:w="585" w:type="dxa"/>
            <w:tcBorders>
              <w:top w:val="single" w:color="000000" w:sz="4" w:space="0"/>
              <w:left w:val="nil"/>
              <w:bottom w:val="single" w:color="000000" w:sz="4" w:space="0"/>
              <w:right w:val="single" w:color="000000" w:sz="4" w:space="0"/>
            </w:tcBorders>
            <w:noWrap w:val="0"/>
            <w:vAlign w:val="center"/>
          </w:tcPr>
          <w:p w14:paraId="23D86D8C">
            <w:pPr>
              <w:widowControl w:val="0"/>
              <w:spacing w:before="57" w:after="0" w:line="240" w:lineRule="auto"/>
              <w:ind w:left="0" w:right="0" w:firstLine="0"/>
              <w:jc w:val="center"/>
              <w:rPr>
                <w:rFonts w:hint="default" w:ascii="Arial" w:hAnsi="Arial" w:cs="Arial"/>
                <w:color w:val="000000"/>
                <w:sz w:val="18"/>
                <w:szCs w:val="18"/>
                <w:lang w:val="pt-BR"/>
              </w:rPr>
            </w:pPr>
            <w:r>
              <w:rPr>
                <w:rFonts w:hint="default" w:ascii="Arial" w:hAnsi="Arial" w:cs="Arial"/>
                <w:color w:val="000000"/>
                <w:sz w:val="18"/>
                <w:szCs w:val="18"/>
                <w:lang w:val="pt-BR"/>
              </w:rPr>
              <w:t>100</w:t>
            </w:r>
          </w:p>
        </w:tc>
        <w:tc>
          <w:tcPr>
            <w:tcW w:w="1006" w:type="dxa"/>
            <w:tcBorders>
              <w:top w:val="single" w:color="000000" w:sz="4" w:space="0"/>
              <w:left w:val="nil"/>
              <w:bottom w:val="single" w:color="000000" w:sz="4" w:space="0"/>
              <w:right w:val="single" w:color="000000" w:sz="4" w:space="0"/>
            </w:tcBorders>
            <w:noWrap w:val="0"/>
            <w:vAlign w:val="top"/>
          </w:tcPr>
          <w:p w14:paraId="0F56DBBF">
            <w:pPr>
              <w:widowControl w:val="0"/>
              <w:spacing w:after="0" w:line="240" w:lineRule="auto"/>
              <w:jc w:val="center"/>
              <w:rPr>
                <w:rFonts w:hint="default" w:ascii="Arial" w:hAnsi="Arial" w:eastAsia="Times New Roman" w:cs="Arial"/>
                <w:sz w:val="18"/>
                <w:szCs w:val="18"/>
              </w:rPr>
            </w:pPr>
          </w:p>
          <w:p w14:paraId="4730DFAF">
            <w:pPr>
              <w:widowControl w:val="0"/>
              <w:spacing w:after="0" w:line="240" w:lineRule="auto"/>
              <w:jc w:val="center"/>
              <w:rPr>
                <w:rFonts w:hint="default" w:ascii="Arial" w:hAnsi="Arial" w:eastAsia="Times New Roman" w:cs="Arial"/>
                <w:sz w:val="18"/>
                <w:szCs w:val="18"/>
              </w:rPr>
            </w:pPr>
          </w:p>
          <w:p w14:paraId="7FA80BAB">
            <w:pPr>
              <w:widowControl w:val="0"/>
              <w:spacing w:after="0" w:line="240" w:lineRule="auto"/>
              <w:jc w:val="center"/>
              <w:rPr>
                <w:rFonts w:hint="default" w:ascii="Arial" w:hAnsi="Arial" w:eastAsia="Times New Roman" w:cs="Arial"/>
                <w:sz w:val="18"/>
                <w:szCs w:val="18"/>
              </w:rPr>
            </w:pPr>
          </w:p>
          <w:p w14:paraId="5CFDF3B1">
            <w:pPr>
              <w:widowControl w:val="0"/>
              <w:spacing w:after="0" w:line="240" w:lineRule="auto"/>
              <w:jc w:val="center"/>
              <w:rPr>
                <w:rFonts w:hint="default" w:ascii="Arial" w:hAnsi="Arial" w:eastAsia="Times New Roman" w:cs="Arial"/>
                <w:sz w:val="18"/>
                <w:szCs w:val="18"/>
              </w:rPr>
            </w:pPr>
          </w:p>
          <w:p w14:paraId="72517CA1">
            <w:pPr>
              <w:widowControl w:val="0"/>
              <w:spacing w:after="0" w:line="240" w:lineRule="auto"/>
              <w:jc w:val="center"/>
              <w:rPr>
                <w:rFonts w:hint="default" w:ascii="Arial" w:hAnsi="Arial" w:eastAsia="Times New Roman" w:cs="Arial"/>
                <w:sz w:val="18"/>
                <w:szCs w:val="18"/>
              </w:rPr>
            </w:pPr>
          </w:p>
          <w:p w14:paraId="77785141">
            <w:pPr>
              <w:widowControl w:val="0"/>
              <w:spacing w:after="0" w:line="240" w:lineRule="auto"/>
              <w:jc w:val="center"/>
              <w:rPr>
                <w:rFonts w:hint="default" w:ascii="Arial" w:hAnsi="Arial" w:eastAsia="Times New Roman" w:cs="Arial"/>
                <w:sz w:val="18"/>
                <w:szCs w:val="18"/>
              </w:rPr>
            </w:pPr>
          </w:p>
          <w:p w14:paraId="17AE4EB8">
            <w:pPr>
              <w:widowControl w:val="0"/>
              <w:spacing w:after="0" w:line="240" w:lineRule="auto"/>
              <w:jc w:val="center"/>
              <w:rPr>
                <w:rFonts w:hint="default" w:ascii="Arial" w:hAnsi="Arial" w:eastAsia="Times New Roman" w:cs="Arial"/>
                <w:sz w:val="18"/>
                <w:szCs w:val="18"/>
              </w:rPr>
            </w:pPr>
          </w:p>
          <w:p w14:paraId="14F86DD2">
            <w:pPr>
              <w:widowControl w:val="0"/>
              <w:spacing w:after="0" w:line="240" w:lineRule="auto"/>
              <w:jc w:val="center"/>
              <w:rPr>
                <w:rFonts w:hint="default" w:ascii="Arial" w:hAnsi="Arial" w:cs="Arial"/>
                <w:sz w:val="18"/>
                <w:szCs w:val="18"/>
                <w:lang w:val="pt-BR"/>
              </w:rPr>
            </w:pPr>
            <w:r>
              <w:rPr>
                <w:rFonts w:hint="default" w:ascii="Arial" w:hAnsi="Arial" w:cs="Arial"/>
                <w:sz w:val="18"/>
                <w:szCs w:val="18"/>
                <w:lang w:val="pt-BR"/>
              </w:rPr>
              <w:t>DIÁRIA</w:t>
            </w:r>
          </w:p>
        </w:tc>
        <w:tc>
          <w:tcPr>
            <w:tcW w:w="4077" w:type="dxa"/>
            <w:tcBorders>
              <w:top w:val="single" w:color="000000" w:sz="4" w:space="0"/>
              <w:left w:val="single" w:color="000000" w:sz="4" w:space="0"/>
              <w:bottom w:val="single" w:color="000000" w:sz="4" w:space="0"/>
              <w:right w:val="single" w:color="000000" w:sz="4" w:space="0"/>
            </w:tcBorders>
            <w:noWrap w:val="0"/>
            <w:vAlign w:val="top"/>
          </w:tcPr>
          <w:p w14:paraId="68FF9ECE">
            <w:pPr>
              <w:widowControl w:val="0"/>
              <w:spacing w:after="0" w:line="240" w:lineRule="auto"/>
              <w:jc w:val="both"/>
              <w:rPr>
                <w:rFonts w:hint="default" w:ascii="Arial" w:hAnsi="Arial" w:cs="Arial"/>
                <w:sz w:val="18"/>
                <w:szCs w:val="18"/>
                <w:lang w:val="pt-BR"/>
              </w:rPr>
            </w:pPr>
            <w:r>
              <w:rPr>
                <w:rFonts w:hint="default" w:ascii="Arial" w:hAnsi="Arial" w:cs="Arial"/>
                <w:sz w:val="18"/>
                <w:szCs w:val="18"/>
                <w:lang w:val="pt-BR"/>
              </w:rPr>
              <w:t xml:space="preserve">LOCAÇÃO DE BANHEIRO QUÍMICO PARA PORTADORES DE DEFICIÊNCIA - </w:t>
            </w:r>
            <w:r>
              <w:rPr>
                <w:rFonts w:hint="default" w:ascii="Arial" w:hAnsi="Arial" w:eastAsia="Tahoma" w:cs="Arial"/>
                <w:sz w:val="18"/>
                <w:szCs w:val="18"/>
              </w:rPr>
              <w:t>contratação de empresa para locação de banheiro químico individual para portadores de necessidades especiais (PNE), individual, portátil, com trava, incluindo montagem e desmontagem, em polietileno ou material similar, com dimensões padronizadas que permitam a movimentação da cadeira de rodas do usuário no interior do banheiro, composto de todos os equipamentos e acessórios de segurança que atendam as exigências previstas em normas técnicas e aprovadas pelos órgãos oficiais competentes.</w:t>
            </w: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3DABE8CF">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6498B972">
            <w:pPr>
              <w:widowControl w:val="0"/>
              <w:spacing w:before="57" w:after="0" w:line="240" w:lineRule="auto"/>
              <w:ind w:left="0" w:right="0" w:firstLine="0"/>
              <w:jc w:val="center"/>
              <w:rPr>
                <w:rFonts w:hint="default" w:ascii="Arial" w:hAnsi="Arial" w:cs="Arial"/>
                <w:b w:val="0"/>
                <w:bCs w:val="0"/>
                <w:color w:val="000000"/>
                <w:sz w:val="18"/>
                <w:szCs w:val="18"/>
                <w:lang w:val="pt-BR"/>
              </w:rPr>
            </w:pPr>
          </w:p>
        </w:tc>
      </w:tr>
    </w:tbl>
    <w:p w14:paraId="00EF1D3C">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060EBE0">
      <w:pPr>
        <w:spacing w:line="276" w:lineRule="auto"/>
        <w:ind w:left="-142"/>
        <w:rPr>
          <w:rFonts w:ascii="Arial" w:hAnsi="Arial" w:cs="Arial"/>
          <w:sz w:val="20"/>
          <w:szCs w:val="20"/>
          <w:lang w:val="pt-PT"/>
        </w:rPr>
      </w:pPr>
    </w:p>
    <w:p w14:paraId="13999D8D">
      <w:pPr>
        <w:spacing w:line="276" w:lineRule="auto"/>
        <w:ind w:left="-142"/>
        <w:rPr>
          <w:rFonts w:ascii="Arial" w:hAnsi="Arial" w:cs="Arial"/>
          <w:sz w:val="20"/>
          <w:szCs w:val="20"/>
          <w:lang w:val="pt-PT"/>
        </w:rPr>
      </w:pP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4561E0F3">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5885FC51">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19C2D01E">
      <w:pPr>
        <w:jc w:val="center"/>
        <w:rPr>
          <w:rFonts w:ascii="Arial" w:hAnsi="Arial" w:cs="Arial"/>
          <w:b/>
          <w:bCs/>
          <w:sz w:val="32"/>
          <w:szCs w:val="32"/>
        </w:rPr>
      </w:pPr>
    </w:p>
    <w:p w14:paraId="29FD8D30">
      <w:pPr>
        <w:jc w:val="center"/>
        <w:rPr>
          <w:rFonts w:ascii="Arial" w:hAnsi="Arial" w:cs="Arial"/>
          <w:b/>
          <w:bCs/>
          <w:sz w:val="32"/>
          <w:szCs w:val="32"/>
        </w:rPr>
      </w:pPr>
    </w:p>
    <w:p w14:paraId="79E1AC08">
      <w:pPr>
        <w:jc w:val="center"/>
        <w:rPr>
          <w:rFonts w:ascii="Arial" w:hAnsi="Arial" w:cs="Arial"/>
          <w:b/>
          <w:bCs/>
          <w:sz w:val="32"/>
          <w:szCs w:val="32"/>
        </w:rPr>
      </w:pPr>
    </w:p>
    <w:p w14:paraId="31278833">
      <w:pPr>
        <w:jc w:val="center"/>
        <w:rPr>
          <w:rFonts w:ascii="Arial" w:hAnsi="Arial" w:cs="Arial"/>
          <w:b/>
          <w:bCs/>
          <w:sz w:val="32"/>
          <w:szCs w:val="32"/>
        </w:rPr>
      </w:pPr>
    </w:p>
    <w:p w14:paraId="585BED37">
      <w:pPr>
        <w:jc w:val="center"/>
        <w:rPr>
          <w:rFonts w:ascii="Arial" w:hAnsi="Arial" w:cs="Arial"/>
          <w:b/>
          <w:bCs/>
          <w:sz w:val="32"/>
          <w:szCs w:val="32"/>
        </w:rPr>
      </w:pPr>
    </w:p>
    <w:p w14:paraId="4003F067">
      <w:pPr>
        <w:jc w:val="center"/>
        <w:rPr>
          <w:rFonts w:ascii="Arial" w:hAnsi="Arial" w:cs="Arial"/>
          <w:b/>
          <w:bCs/>
          <w:sz w:val="32"/>
          <w:szCs w:val="32"/>
        </w:rPr>
      </w:pPr>
    </w:p>
    <w:p w14:paraId="2BE07C65">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062/2024</w:t>
      </w:r>
      <w:r>
        <w:rPr>
          <w:rFonts w:hint="default" w:ascii="Arial" w:hAnsi="Arial" w:cs="Arial"/>
          <w:sz w:val="17"/>
          <w:szCs w:val="17"/>
        </w:rPr>
        <w:t xml:space="preserve">, Processo Administrativo n.º </w:t>
      </w:r>
      <w:r>
        <w:rPr>
          <w:rFonts w:hint="default" w:ascii="Arial" w:hAnsi="Arial" w:cs="Arial"/>
          <w:sz w:val="17"/>
          <w:szCs w:val="17"/>
          <w:lang w:val="pt-BR"/>
        </w:rPr>
        <w:t>146/2024</w:t>
      </w:r>
      <w:r>
        <w:rPr>
          <w:rFonts w:hint="default" w:ascii="Arial" w:hAnsi="Arial" w:cs="Arial"/>
          <w:sz w:val="17"/>
          <w:szCs w:val="17"/>
        </w:rPr>
        <w:t xml:space="preserve">, Pregão Eletrônico n° </w:t>
      </w:r>
      <w:r>
        <w:rPr>
          <w:rFonts w:hint="default" w:ascii="Arial" w:hAnsi="Arial" w:cs="Arial"/>
          <w:sz w:val="17"/>
          <w:szCs w:val="17"/>
          <w:lang w:val="pt-BR"/>
        </w:rPr>
        <w:t>083/2024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 xml:space="preserve">Registrar preços </w:t>
      </w:r>
      <w:r>
        <w:rPr>
          <w:rFonts w:hint="default" w:ascii="Arial" w:hAnsi="Arial" w:eastAsia="Tahoma" w:cs="Arial"/>
          <w:sz w:val="17"/>
          <w:szCs w:val="17"/>
        </w:rPr>
        <w:t>para futura e eventua</w:t>
      </w:r>
      <w:r>
        <w:rPr>
          <w:rFonts w:hint="default" w:ascii="Arial" w:hAnsi="Arial" w:eastAsia="Tahoma" w:cs="Arial"/>
          <w:b w:val="0"/>
          <w:bCs w:val="0"/>
          <w:sz w:val="17"/>
          <w:szCs w:val="17"/>
        </w:rPr>
        <w:t xml:space="preserve">l </w:t>
      </w:r>
      <w:r>
        <w:rPr>
          <w:rFonts w:hint="default" w:ascii="Arial" w:hAnsi="Arial" w:cs="Arial"/>
          <w:b w:val="0"/>
          <w:bCs w:val="0"/>
          <w:sz w:val="17"/>
          <w:szCs w:val="17"/>
        </w:rPr>
        <w:t xml:space="preserve">contratação de </w:t>
      </w:r>
      <w:r>
        <w:rPr>
          <w:rFonts w:hint="default"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locação de banheiros químicos para portadores de necessidades especiais (PNE), para atender as demandas da Secretaria de Cultura e Turismo da Prefeitura de Cataguases-MG</w:t>
      </w:r>
      <w:r>
        <w:rPr>
          <w:rFonts w:hint="default" w:ascii="Arial" w:hAnsi="Arial" w:cs="Arial"/>
          <w:b w:val="0"/>
          <w:bCs w:val="0"/>
          <w:sz w:val="17"/>
          <w:szCs w:val="17"/>
        </w:rPr>
        <w:t>, a saber:</w:t>
      </w:r>
    </w:p>
    <w:p w14:paraId="23C5374E">
      <w:pPr>
        <w:pStyle w:val="220"/>
        <w:spacing w:line="240" w:lineRule="auto"/>
        <w:ind w:left="0"/>
        <w:jc w:val="both"/>
        <w:rPr>
          <w:rFonts w:hint="default" w:ascii="Arial" w:hAnsi="Arial" w:cs="Arial"/>
          <w:sz w:val="17"/>
          <w:szCs w:val="17"/>
        </w:rPr>
      </w:pPr>
    </w:p>
    <w:tbl>
      <w:tblPr>
        <w:tblStyle w:val="4"/>
        <w:tblpPr w:leftFromText="180" w:rightFromText="180" w:vertAnchor="text" w:horzAnchor="page" w:tblpXSpec="center" w:tblpY="5"/>
        <w:tblOverlap w:val="never"/>
        <w:tblW w:w="9757" w:type="dxa"/>
        <w:jc w:val="center"/>
        <w:tblLayout w:type="fixed"/>
        <w:tblCellMar>
          <w:top w:w="0" w:type="dxa"/>
          <w:left w:w="70" w:type="dxa"/>
          <w:bottom w:w="0" w:type="dxa"/>
          <w:right w:w="70" w:type="dxa"/>
        </w:tblCellMar>
      </w:tblPr>
      <w:tblGrid>
        <w:gridCol w:w="734"/>
        <w:gridCol w:w="585"/>
        <w:gridCol w:w="1006"/>
        <w:gridCol w:w="4215"/>
        <w:gridCol w:w="1621"/>
        <w:gridCol w:w="1596"/>
      </w:tblGrid>
      <w:tr w14:paraId="371803F6">
        <w:tblPrEx>
          <w:tblCellMar>
            <w:top w:w="0" w:type="dxa"/>
            <w:left w:w="70" w:type="dxa"/>
            <w:bottom w:w="0" w:type="dxa"/>
            <w:right w:w="70" w:type="dxa"/>
          </w:tblCellMar>
        </w:tblPrEx>
        <w:trPr>
          <w:trHeight w:val="390"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71736354">
            <w:pPr>
              <w:pStyle w:val="220"/>
              <w:widowControl w:val="0"/>
              <w:spacing w:before="57" w:after="0" w:line="240" w:lineRule="auto"/>
              <w:ind w:left="0" w:right="0" w:firstLine="0"/>
              <w:jc w:val="center"/>
              <w:rPr>
                <w:rFonts w:hint="default" w:ascii="Arial" w:hAnsi="Arial" w:cs="Arial"/>
                <w:sz w:val="17"/>
                <w:szCs w:val="17"/>
              </w:rPr>
            </w:pPr>
            <w:r>
              <w:rPr>
                <w:rFonts w:hint="default" w:ascii="Arial" w:hAnsi="Arial" w:cs="Arial"/>
                <w:b/>
                <w:color w:val="000000"/>
                <w:sz w:val="17"/>
                <w:szCs w:val="17"/>
              </w:rPr>
              <w:t>ITEM</w:t>
            </w:r>
          </w:p>
        </w:tc>
        <w:tc>
          <w:tcPr>
            <w:tcW w:w="585" w:type="dxa"/>
            <w:tcBorders>
              <w:top w:val="single" w:color="000000" w:sz="4" w:space="0"/>
              <w:left w:val="nil"/>
              <w:bottom w:val="single" w:color="000000" w:sz="4" w:space="0"/>
              <w:right w:val="single" w:color="000000" w:sz="4" w:space="0"/>
            </w:tcBorders>
            <w:noWrap w:val="0"/>
            <w:vAlign w:val="center"/>
          </w:tcPr>
          <w:p w14:paraId="365643BB">
            <w:pPr>
              <w:widowControl w:val="0"/>
              <w:spacing w:before="57" w:after="0" w:line="240" w:lineRule="auto"/>
              <w:ind w:left="0" w:right="0" w:firstLine="0"/>
              <w:jc w:val="center"/>
              <w:rPr>
                <w:rFonts w:hint="default" w:ascii="Arial" w:hAnsi="Arial" w:cs="Arial"/>
                <w:sz w:val="17"/>
                <w:szCs w:val="17"/>
              </w:rPr>
            </w:pPr>
            <w:r>
              <w:rPr>
                <w:rFonts w:hint="default" w:ascii="Arial" w:hAnsi="Arial" w:cs="Arial"/>
                <w:b/>
                <w:color w:val="000000"/>
                <w:sz w:val="17"/>
                <w:szCs w:val="17"/>
              </w:rPr>
              <w:t>QNT.</w:t>
            </w:r>
          </w:p>
        </w:tc>
        <w:tc>
          <w:tcPr>
            <w:tcW w:w="1006" w:type="dxa"/>
            <w:tcBorders>
              <w:top w:val="single" w:color="000000" w:sz="4" w:space="0"/>
              <w:left w:val="nil"/>
              <w:bottom w:val="single" w:color="000000" w:sz="4" w:space="0"/>
              <w:right w:val="single" w:color="000000" w:sz="4" w:space="0"/>
            </w:tcBorders>
            <w:noWrap w:val="0"/>
            <w:vAlign w:val="center"/>
          </w:tcPr>
          <w:p w14:paraId="1C80050B">
            <w:pPr>
              <w:widowControl w:val="0"/>
              <w:spacing w:before="57" w:after="0" w:line="240" w:lineRule="auto"/>
              <w:ind w:left="0" w:right="0" w:firstLine="0"/>
              <w:jc w:val="center"/>
              <w:rPr>
                <w:rFonts w:hint="default" w:ascii="Arial" w:hAnsi="Arial" w:cs="Arial"/>
                <w:sz w:val="17"/>
                <w:szCs w:val="17"/>
              </w:rPr>
            </w:pPr>
            <w:r>
              <w:rPr>
                <w:rFonts w:hint="default" w:ascii="Arial" w:hAnsi="Arial" w:cs="Arial"/>
                <w:b/>
                <w:color w:val="000000"/>
                <w:sz w:val="17"/>
                <w:szCs w:val="17"/>
              </w:rPr>
              <w:t>UND</w:t>
            </w:r>
          </w:p>
        </w:tc>
        <w:tc>
          <w:tcPr>
            <w:tcW w:w="4215" w:type="dxa"/>
            <w:tcBorders>
              <w:top w:val="single" w:color="000000" w:sz="4" w:space="0"/>
              <w:left w:val="single" w:color="000000" w:sz="4" w:space="0"/>
              <w:bottom w:val="single" w:color="000000" w:sz="4" w:space="0"/>
              <w:right w:val="single" w:color="000000" w:sz="4" w:space="0"/>
            </w:tcBorders>
            <w:noWrap w:val="0"/>
            <w:vAlign w:val="center"/>
          </w:tcPr>
          <w:p w14:paraId="3BFC223E">
            <w:pPr>
              <w:widowControl w:val="0"/>
              <w:spacing w:before="57" w:after="0" w:line="240" w:lineRule="auto"/>
              <w:ind w:left="0" w:right="0" w:firstLine="0"/>
              <w:jc w:val="center"/>
              <w:rPr>
                <w:rFonts w:hint="default" w:ascii="Arial" w:hAnsi="Arial" w:cs="Arial"/>
                <w:sz w:val="17"/>
                <w:szCs w:val="17"/>
              </w:rPr>
            </w:pPr>
            <w:r>
              <w:rPr>
                <w:rFonts w:hint="default" w:ascii="Arial" w:hAnsi="Arial" w:cs="Arial"/>
                <w:b/>
                <w:color w:val="000000"/>
                <w:sz w:val="17"/>
                <w:szCs w:val="17"/>
              </w:rPr>
              <w:t>ESPECIFICAÇÃO</w:t>
            </w:r>
          </w:p>
        </w:tc>
        <w:tc>
          <w:tcPr>
            <w:tcW w:w="1621" w:type="dxa"/>
            <w:tcBorders>
              <w:top w:val="single" w:color="000000" w:sz="4" w:space="0"/>
              <w:left w:val="single" w:color="000000" w:sz="4" w:space="0"/>
              <w:bottom w:val="single" w:color="000000" w:sz="4" w:space="0"/>
              <w:right w:val="single" w:color="000000" w:sz="4" w:space="0"/>
            </w:tcBorders>
            <w:noWrap w:val="0"/>
            <w:vAlign w:val="center"/>
          </w:tcPr>
          <w:p w14:paraId="2AFFE64A">
            <w:pPr>
              <w:widowControl w:val="0"/>
              <w:spacing w:before="57" w:after="0" w:line="240" w:lineRule="auto"/>
              <w:ind w:left="0" w:leftChars="0" w:right="0" w:rightChars="0" w:firstLine="0" w:firstLineChars="0"/>
              <w:jc w:val="center"/>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4C009AFC">
            <w:pPr>
              <w:widowControl w:val="0"/>
              <w:spacing w:before="57" w:after="0" w:line="240" w:lineRule="auto"/>
              <w:ind w:left="0" w:leftChars="0" w:right="0" w:rightChars="0" w:firstLine="0" w:firstLineChars="0"/>
              <w:jc w:val="center"/>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578B3331">
        <w:tblPrEx>
          <w:tblCellMar>
            <w:top w:w="0" w:type="dxa"/>
            <w:left w:w="70" w:type="dxa"/>
            <w:bottom w:w="0" w:type="dxa"/>
            <w:right w:w="70" w:type="dxa"/>
          </w:tblCellMar>
        </w:tblPrEx>
        <w:trPr>
          <w:trHeight w:val="169"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44AAEB64">
            <w:pPr>
              <w:widowControl w:val="0"/>
              <w:spacing w:before="57" w:after="0" w:line="240" w:lineRule="auto"/>
              <w:ind w:left="0" w:right="0" w:firstLine="0"/>
              <w:jc w:val="center"/>
              <w:rPr>
                <w:rFonts w:hint="default" w:ascii="Arial" w:hAnsi="Arial" w:cs="Arial"/>
                <w:sz w:val="17"/>
                <w:szCs w:val="17"/>
              </w:rPr>
            </w:pPr>
            <w:r>
              <w:rPr>
                <w:rFonts w:hint="default" w:ascii="Arial" w:hAnsi="Arial" w:cs="Arial"/>
                <w:color w:val="000000"/>
                <w:sz w:val="17"/>
                <w:szCs w:val="17"/>
              </w:rPr>
              <w:t>1</w:t>
            </w:r>
          </w:p>
        </w:tc>
        <w:tc>
          <w:tcPr>
            <w:tcW w:w="585" w:type="dxa"/>
            <w:tcBorders>
              <w:top w:val="single" w:color="000000" w:sz="4" w:space="0"/>
              <w:left w:val="nil"/>
              <w:bottom w:val="single" w:color="000000" w:sz="4" w:space="0"/>
              <w:right w:val="single" w:color="000000" w:sz="4" w:space="0"/>
            </w:tcBorders>
            <w:noWrap w:val="0"/>
            <w:vAlign w:val="center"/>
          </w:tcPr>
          <w:p w14:paraId="3B055FDC">
            <w:pPr>
              <w:widowControl w:val="0"/>
              <w:spacing w:before="57" w:after="0" w:line="240" w:lineRule="auto"/>
              <w:ind w:left="0" w:right="0" w:firstLine="0"/>
              <w:jc w:val="center"/>
              <w:rPr>
                <w:rFonts w:hint="default" w:ascii="Arial" w:hAnsi="Arial" w:cs="Arial"/>
                <w:color w:val="000000"/>
                <w:sz w:val="17"/>
                <w:szCs w:val="17"/>
                <w:lang w:val="pt-BR"/>
              </w:rPr>
            </w:pPr>
            <w:r>
              <w:rPr>
                <w:rFonts w:hint="default" w:ascii="Arial" w:hAnsi="Arial" w:cs="Arial"/>
                <w:color w:val="000000"/>
                <w:sz w:val="17"/>
                <w:szCs w:val="17"/>
                <w:lang w:val="pt-BR"/>
              </w:rPr>
              <w:t>100</w:t>
            </w:r>
          </w:p>
        </w:tc>
        <w:tc>
          <w:tcPr>
            <w:tcW w:w="1006" w:type="dxa"/>
            <w:tcBorders>
              <w:top w:val="single" w:color="000000" w:sz="4" w:space="0"/>
              <w:left w:val="nil"/>
              <w:bottom w:val="single" w:color="000000" w:sz="4" w:space="0"/>
              <w:right w:val="single" w:color="000000" w:sz="4" w:space="0"/>
            </w:tcBorders>
            <w:noWrap w:val="0"/>
            <w:vAlign w:val="top"/>
          </w:tcPr>
          <w:p w14:paraId="440A2854">
            <w:pPr>
              <w:widowControl w:val="0"/>
              <w:spacing w:after="0" w:line="240" w:lineRule="auto"/>
              <w:jc w:val="center"/>
              <w:rPr>
                <w:rFonts w:hint="default" w:ascii="Arial" w:hAnsi="Arial" w:eastAsia="Times New Roman" w:cs="Arial"/>
                <w:sz w:val="17"/>
                <w:szCs w:val="17"/>
              </w:rPr>
            </w:pPr>
          </w:p>
          <w:p w14:paraId="17AE5BDD">
            <w:pPr>
              <w:widowControl w:val="0"/>
              <w:spacing w:after="0" w:line="240" w:lineRule="auto"/>
              <w:jc w:val="center"/>
              <w:rPr>
                <w:rFonts w:hint="default" w:ascii="Arial" w:hAnsi="Arial" w:eastAsia="Times New Roman" w:cs="Arial"/>
                <w:sz w:val="17"/>
                <w:szCs w:val="17"/>
              </w:rPr>
            </w:pPr>
          </w:p>
          <w:p w14:paraId="55181A98">
            <w:pPr>
              <w:widowControl w:val="0"/>
              <w:spacing w:after="0" w:line="240" w:lineRule="auto"/>
              <w:jc w:val="center"/>
              <w:rPr>
                <w:rFonts w:hint="default" w:ascii="Arial" w:hAnsi="Arial" w:eastAsia="Times New Roman" w:cs="Arial"/>
                <w:sz w:val="17"/>
                <w:szCs w:val="17"/>
              </w:rPr>
            </w:pPr>
          </w:p>
          <w:p w14:paraId="5BD758CD">
            <w:pPr>
              <w:widowControl w:val="0"/>
              <w:spacing w:after="0" w:line="240" w:lineRule="auto"/>
              <w:jc w:val="center"/>
              <w:rPr>
                <w:rFonts w:hint="default" w:ascii="Arial" w:hAnsi="Arial" w:eastAsia="Times New Roman" w:cs="Arial"/>
                <w:sz w:val="17"/>
                <w:szCs w:val="17"/>
              </w:rPr>
            </w:pPr>
          </w:p>
          <w:p w14:paraId="0C3DDD58">
            <w:pPr>
              <w:widowControl w:val="0"/>
              <w:spacing w:after="0" w:line="240" w:lineRule="auto"/>
              <w:jc w:val="center"/>
              <w:rPr>
                <w:rFonts w:hint="default" w:ascii="Arial" w:hAnsi="Arial" w:eastAsia="Times New Roman" w:cs="Arial"/>
                <w:sz w:val="17"/>
                <w:szCs w:val="17"/>
              </w:rPr>
            </w:pPr>
          </w:p>
          <w:p w14:paraId="17B15C77">
            <w:pPr>
              <w:widowControl w:val="0"/>
              <w:spacing w:after="0" w:line="240" w:lineRule="auto"/>
              <w:jc w:val="center"/>
              <w:rPr>
                <w:rFonts w:hint="default" w:ascii="Arial" w:hAnsi="Arial" w:eastAsia="Times New Roman" w:cs="Arial"/>
                <w:sz w:val="17"/>
                <w:szCs w:val="17"/>
              </w:rPr>
            </w:pPr>
          </w:p>
          <w:p w14:paraId="14B56675">
            <w:pPr>
              <w:widowControl w:val="0"/>
              <w:spacing w:after="0" w:line="240" w:lineRule="auto"/>
              <w:jc w:val="center"/>
              <w:rPr>
                <w:rFonts w:hint="default" w:ascii="Arial" w:hAnsi="Arial" w:eastAsia="Times New Roman" w:cs="Arial"/>
                <w:sz w:val="17"/>
                <w:szCs w:val="17"/>
              </w:rPr>
            </w:pPr>
          </w:p>
          <w:p w14:paraId="7556D873">
            <w:pPr>
              <w:widowControl w:val="0"/>
              <w:spacing w:after="0" w:line="240" w:lineRule="auto"/>
              <w:jc w:val="center"/>
              <w:rPr>
                <w:rFonts w:hint="default" w:ascii="Arial" w:hAnsi="Arial" w:cs="Arial"/>
                <w:sz w:val="17"/>
                <w:szCs w:val="17"/>
                <w:lang w:val="pt-BR"/>
              </w:rPr>
            </w:pPr>
            <w:r>
              <w:rPr>
                <w:rFonts w:hint="default" w:ascii="Arial" w:hAnsi="Arial" w:cs="Arial"/>
                <w:sz w:val="17"/>
                <w:szCs w:val="17"/>
                <w:lang w:val="pt-BR"/>
              </w:rPr>
              <w:t>DIÁRIA</w:t>
            </w:r>
          </w:p>
        </w:tc>
        <w:tc>
          <w:tcPr>
            <w:tcW w:w="4215" w:type="dxa"/>
            <w:tcBorders>
              <w:top w:val="single" w:color="000000" w:sz="4" w:space="0"/>
              <w:left w:val="single" w:color="000000" w:sz="4" w:space="0"/>
              <w:bottom w:val="single" w:color="000000" w:sz="4" w:space="0"/>
              <w:right w:val="single" w:color="000000" w:sz="4" w:space="0"/>
            </w:tcBorders>
            <w:noWrap w:val="0"/>
            <w:vAlign w:val="top"/>
          </w:tcPr>
          <w:p w14:paraId="07B2921B">
            <w:pPr>
              <w:widowControl w:val="0"/>
              <w:spacing w:after="0" w:line="240" w:lineRule="auto"/>
              <w:jc w:val="both"/>
              <w:rPr>
                <w:rFonts w:hint="default" w:ascii="Arial" w:hAnsi="Arial" w:cs="Arial"/>
                <w:sz w:val="17"/>
                <w:szCs w:val="17"/>
                <w:lang w:val="pt-BR"/>
              </w:rPr>
            </w:pPr>
            <w:r>
              <w:rPr>
                <w:rFonts w:hint="default" w:ascii="Arial" w:hAnsi="Arial" w:cs="Arial"/>
                <w:sz w:val="17"/>
                <w:szCs w:val="17"/>
                <w:lang w:val="pt-BR"/>
              </w:rPr>
              <w:t xml:space="preserve">LOCAÇÃO DE BANHEIRO QUÍMICO PARA PORTADORES DE DEFICIÊNCIA - </w:t>
            </w:r>
            <w:r>
              <w:rPr>
                <w:rFonts w:hint="default" w:ascii="Arial" w:hAnsi="Arial" w:eastAsia="Tahoma" w:cs="Arial"/>
                <w:sz w:val="17"/>
                <w:szCs w:val="17"/>
              </w:rPr>
              <w:t>contratação de empresa para locação de banheiro químico individual para portadores de necessidades especiais (PNE), individual, portátil, com trava, incluindo montagem e desmontagem, em polietileno ou material similar, com dimensões padronizadas que permitam a movimentação da cadeira de rodas do usuário no interior do banheiro, composto de todos os equipamentos e acessórios de segurança que atendam as exigências previstas em normas técnicas e aprovadas pelos órgãos oficiais competentes.</w:t>
            </w:r>
          </w:p>
        </w:tc>
        <w:tc>
          <w:tcPr>
            <w:tcW w:w="1621" w:type="dxa"/>
            <w:tcBorders>
              <w:top w:val="single" w:color="000000" w:sz="4" w:space="0"/>
              <w:left w:val="single" w:color="000000" w:sz="4" w:space="0"/>
              <w:bottom w:val="single" w:color="000000" w:sz="4" w:space="0"/>
              <w:right w:val="single" w:color="000000" w:sz="4" w:space="0"/>
            </w:tcBorders>
            <w:noWrap w:val="0"/>
            <w:vAlign w:val="center"/>
          </w:tcPr>
          <w:p w14:paraId="594CA465">
            <w:pPr>
              <w:widowControl w:val="0"/>
              <w:spacing w:before="57" w:after="0" w:line="240" w:lineRule="auto"/>
              <w:ind w:left="0" w:right="0" w:firstLine="0"/>
              <w:jc w:val="center"/>
              <w:rPr>
                <w:rFonts w:hint="default" w:ascii="Arial" w:hAnsi="Arial" w:cs="Arial"/>
                <w:b w:val="0"/>
                <w:bCs w:val="0"/>
                <w:color w:val="000000"/>
                <w:sz w:val="17"/>
                <w:szCs w:val="17"/>
                <w:lang w:val="pt-BR"/>
              </w:rPr>
            </w:pP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574885B3">
            <w:pPr>
              <w:widowControl w:val="0"/>
              <w:spacing w:before="57" w:after="0" w:line="240" w:lineRule="auto"/>
              <w:ind w:left="0" w:right="0" w:firstLine="0"/>
              <w:jc w:val="center"/>
              <w:rPr>
                <w:rFonts w:hint="default" w:ascii="Arial" w:hAnsi="Arial" w:cs="Arial"/>
                <w:b w:val="0"/>
                <w:bCs w:val="0"/>
                <w:color w:val="000000"/>
                <w:sz w:val="17"/>
                <w:szCs w:val="17"/>
                <w:lang w:val="pt-BR"/>
              </w:rPr>
            </w:pPr>
          </w:p>
        </w:tc>
      </w:tr>
    </w:tbl>
    <w:p w14:paraId="7CC5E0E7">
      <w:pPr>
        <w:pStyle w:val="220"/>
        <w:spacing w:line="240" w:lineRule="auto"/>
        <w:ind w:left="0"/>
        <w:jc w:val="both"/>
        <w:rPr>
          <w:rFonts w:hint="default" w:ascii="Arial" w:hAnsi="Arial" w:cs="Arial"/>
          <w:sz w:val="17"/>
          <w:szCs w:val="17"/>
        </w:rPr>
      </w:pPr>
    </w:p>
    <w:p w14:paraId="6A650997">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diária</w:t>
      </w:r>
    </w:p>
    <w:p w14:paraId="10A24B06">
      <w:pPr>
        <w:spacing w:line="240" w:lineRule="auto"/>
        <w:jc w:val="both"/>
        <w:rPr>
          <w:rFonts w:hint="default" w:ascii="Arial" w:hAnsi="Arial" w:cs="Arial"/>
          <w:b/>
          <w:bCs/>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14A4C4A2">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Os bens têm natureza de bens comuns, tendo em vista que seus padrões de desempenho e qualidade podem ser objetivamente definidos pelo edital, por meio de especificações usuais de mercado, nos termos do art. 6º, inciso XIII, da Lei Federal nº 14.133/21.</w:t>
      </w:r>
    </w:p>
    <w:p w14:paraId="0F32E913">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Os banheiros deverão estar instalados e aptos para utilização no mínimo 12 (doze) horas antes do início do evento e retirados no máximo de 12 (doze) horas após o término do mesmo, devendo estar incluso serviço de transporte e instalação sendo de responsabilidade da empresa Contratada e realizado no local indicado pela CONTRATANTE.</w:t>
      </w:r>
    </w:p>
    <w:p w14:paraId="59B8B395">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 xml:space="preserve">A prestação dos serviços deverá ser realizada conforme Autorização de Fornecimento enviada pela CONTRATANTE da empresa </w:t>
      </w:r>
      <w:r>
        <w:rPr>
          <w:rFonts w:hint="default" w:ascii="Arial" w:hAnsi="Arial" w:eastAsia="Times New Roman" w:cs="Arial"/>
          <w:sz w:val="17"/>
          <w:szCs w:val="17"/>
          <w:lang w:val="pt-BR"/>
        </w:rPr>
        <w:t>contratada</w:t>
      </w:r>
      <w:r>
        <w:rPr>
          <w:rFonts w:hint="default" w:ascii="Arial" w:hAnsi="Arial" w:eastAsia="Times New Roman" w:cs="Arial"/>
          <w:color w:val="000000"/>
          <w:sz w:val="17"/>
          <w:szCs w:val="17"/>
          <w:lang w:val="pt-BR"/>
        </w:rPr>
        <w:t xml:space="preserve"> com antecedência de 02 dias, em locais a serem definidos e informados pela administração mediante o envio.</w:t>
      </w:r>
    </w:p>
    <w:p w14:paraId="446254B5">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A entrega dos itens no local indicado pela CONTRATANTE é de responsabilidade da empresa contratada, devendo a mesma possuir veículo próprio e adequado para transporte e pessoal habilitado para descarregamento do material, quando necessário. A empresa contratada também será responsável ainda pelo fornecimento de Equipamentos de Proteção Individual e coletivo caso seja necessário e imprescindível seu uso.</w:t>
      </w:r>
    </w:p>
    <w:p w14:paraId="63C8743E">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 xml:space="preserve">Os banheiros químicos para portadores de necessidades especiais poderão ser solicitados em dias úteis e nos finais de semana feriados. </w:t>
      </w:r>
    </w:p>
    <w:p w14:paraId="70FE2978">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A responsabilidade pela guarda, segurança e preservação dos banheiros químicos para portadores de necessidades especiais locados durante as operações de transporte, montagem, execução e desmontagem serão da empresa contratada.</w:t>
      </w:r>
    </w:p>
    <w:p w14:paraId="29C2DD1B">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color w:val="000000"/>
          <w:sz w:val="17"/>
          <w:szCs w:val="17"/>
          <w:lang w:val="pt-BR"/>
        </w:rPr>
        <w:t>A empresa Contratada será responsável pela realização da limpeza dos banheiros 01 (uma) vez por dia, executando a reposição dos insumos necessários à sua perfeita condição de uso, bem como aplicação de bactericida e desodorizante.</w:t>
      </w:r>
    </w:p>
    <w:p w14:paraId="3C0D2325">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000000"/>
          <w:sz w:val="17"/>
          <w:szCs w:val="17"/>
          <w:lang w:val="pt-BR"/>
        </w:rPr>
      </w:pPr>
      <w:r>
        <w:rPr>
          <w:rFonts w:hint="default" w:ascii="Arial" w:hAnsi="Arial" w:eastAsia="Times New Roman" w:cs="Arial"/>
          <w:color w:val="000000"/>
          <w:sz w:val="17"/>
          <w:szCs w:val="17"/>
          <w:lang w:val="pt-BR"/>
        </w:rPr>
        <w:t>A empresa Contratada será responsável pela manutenção da limpeza da área ocupada, assim como pelo recolhimento e destinação final e correta do lixo gerado resultante dos processos de instalação e desinstalação dos equipamentos contratados</w:t>
      </w:r>
    </w:p>
    <w:p w14:paraId="0EB3BAE2">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Os banheiros químicos PNE deverão estar limpos com assepsia, aromatizados, abastecidos com papel higiênico, papel toalha, sabonete líquido e demais itens que se fizerem necessários a sua utilização.</w:t>
      </w:r>
    </w:p>
    <w:p w14:paraId="6F6FCBFB">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A aceitação do objeto somente será efetivada após ter sido o mesmo considerado satisfatório pela fiscalização do(s) contrato(s), ficando a empresa fornecedora obrigada a substituí-lo, em parte ou integralmente, em tempo hábil, sempre que ocorrerem falhas.</w:t>
      </w:r>
    </w:p>
    <w:p w14:paraId="49EEDFD1">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Os banheiros terão o serviço de sucção dos dejetos, higienização com assepsia das cabines e limpeza uma vez por dia;</w:t>
      </w:r>
    </w:p>
    <w:p w14:paraId="036FAB6F">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Todos os itens incluem montagem, desmontagem, transporte, manutenção, higienização (limpeza) e sucção dos dejetos e deverão estar disponibilizados conforme as datas, horários e locais definidos pelo órgão demandante;</w:t>
      </w:r>
    </w:p>
    <w:p w14:paraId="367CD484">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Havendo necessidade de cancelamento ou de transferência da data do evento, o órgão demandante deverá notificar formalmente a empresa, no prazo de até 24 horas anteriores ao início dos serviços (horário inicial do evento ou da instalação/montagem, o que ocorrer primeiro). A notificação deve ser feita através do e-mail com confirmação de leitura.</w:t>
      </w:r>
    </w:p>
    <w:p w14:paraId="62F6187D">
      <w:pPr>
        <w:pStyle w:val="21"/>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bCs/>
          <w:color w:val="000000"/>
          <w:sz w:val="17"/>
          <w:szCs w:val="17"/>
          <w:lang w:val="pt-BR"/>
        </w:rPr>
      </w:pPr>
      <w:r>
        <w:rPr>
          <w:rFonts w:hint="default" w:ascii="Arial" w:hAnsi="Arial" w:cs="Arial"/>
          <w:b/>
          <w:bCs/>
          <w:color w:val="000000"/>
          <w:sz w:val="17"/>
          <w:szCs w:val="17"/>
          <w:lang w:val="pt-BR"/>
        </w:rPr>
        <w:t>Condições de entrega e recebimento</w:t>
      </w:r>
    </w:p>
    <w:p w14:paraId="34F5136A">
      <w:pPr>
        <w:pStyle w:val="220"/>
        <w:pageBreakBefore w:val="0"/>
        <w:widowControl/>
        <w:numPr>
          <w:numId w:val="0"/>
        </w:numPr>
        <w:tabs>
          <w:tab w:val="left" w:pos="240"/>
          <w:tab w:val="left" w:pos="662"/>
        </w:tabs>
        <w:kinsoku/>
        <w:wordWrap/>
        <w:overflowPunct/>
        <w:topLinePunct w:val="0"/>
        <w:bidi w:val="0"/>
        <w:snapToGrid/>
        <w:spacing w:line="240" w:lineRule="auto"/>
        <w:ind w:leftChars="-8" w:right="0" w:right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2.14.1 </w:t>
      </w:r>
      <w:r>
        <w:rPr>
          <w:rFonts w:hint="default" w:ascii="Arial" w:hAnsi="Arial" w:cs="Arial"/>
          <w:color w:val="auto"/>
          <w:sz w:val="17"/>
          <w:szCs w:val="17"/>
        </w:rPr>
        <w:t xml:space="preserve">Os serviços deverão ser realizados </w:t>
      </w:r>
      <w:r>
        <w:rPr>
          <w:rFonts w:hint="default" w:ascii="Arial" w:hAnsi="Arial" w:cs="Arial"/>
          <w:color w:val="auto"/>
          <w:sz w:val="17"/>
          <w:szCs w:val="17"/>
          <w:lang w:val="pt-BR"/>
        </w:rPr>
        <w:t xml:space="preserve">pela CONTRATADA no(s) dia(s), local e horário estipulados pela Secretaria de Cultura e Turismo. </w:t>
      </w:r>
    </w:p>
    <w:p w14:paraId="60A0F5E3">
      <w:pPr>
        <w:pStyle w:val="220"/>
        <w:pageBreakBefore w:val="0"/>
        <w:widowControl/>
        <w:numPr>
          <w:numId w:val="0"/>
        </w:numPr>
        <w:tabs>
          <w:tab w:val="left" w:pos="240"/>
          <w:tab w:val="left" w:pos="662"/>
        </w:tabs>
        <w:kinsoku/>
        <w:wordWrap/>
        <w:overflowPunct/>
        <w:topLinePunct w:val="0"/>
        <w:bidi w:val="0"/>
        <w:snapToGrid/>
        <w:spacing w:line="240" w:lineRule="auto"/>
        <w:ind w:leftChars="-8" w:right="0" w:rightChars="0"/>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2.14.2 A CONTRATADA fica obrigada a reparar, corrigir, remover, reconstruir ou substituir, às suas expensas, no todo ou em parte, o objeto em que se verificarem vícios, defeitos ou  incorreções resultantes da execução ou materiais empregados, podendo a Secretaria de Cultura e Turismo não atestar a medição dos serviços até que sejam sanadas todas as eventuais pendências que possam vir a ser apontadas. </w:t>
      </w:r>
    </w:p>
    <w:p w14:paraId="065AB8A7">
      <w:pPr>
        <w:pStyle w:val="220"/>
        <w:pageBreakBefore w:val="0"/>
        <w:widowControl/>
        <w:numPr>
          <w:numId w:val="0"/>
        </w:numPr>
        <w:tabs>
          <w:tab w:val="left" w:pos="240"/>
          <w:tab w:val="left" w:pos="662"/>
        </w:tabs>
        <w:kinsoku/>
        <w:wordWrap/>
        <w:overflowPunct/>
        <w:topLinePunct w:val="0"/>
        <w:bidi w:val="0"/>
        <w:snapToGrid/>
        <w:spacing w:line="240" w:lineRule="auto"/>
        <w:ind w:leftChars="-8" w:right="0" w:rightChars="0"/>
        <w:jc w:val="both"/>
        <w:textAlignment w:val="auto"/>
        <w:rPr>
          <w:rFonts w:hint="default" w:ascii="Arial" w:hAnsi="Arial" w:cs="Arial"/>
          <w:color w:val="auto"/>
          <w:sz w:val="17"/>
          <w:szCs w:val="17"/>
        </w:rPr>
      </w:pPr>
      <w:r>
        <w:rPr>
          <w:rFonts w:hint="default" w:ascii="Arial" w:hAnsi="Arial" w:cs="Arial"/>
          <w:color w:val="auto"/>
          <w:sz w:val="17"/>
          <w:szCs w:val="17"/>
          <w:lang w:val="pt-BR"/>
        </w:rPr>
        <w:t>2.14.3 Os serviços poderão ser rejeitados, no todo ou em parte, quando em desacordo com as especificações constantes neste Termo de Referência e no contrato a ser celebrado, sem prejuízo da aplicação de penalidades cabíveis.</w:t>
      </w:r>
    </w:p>
    <w:p w14:paraId="45734495">
      <w:pPr>
        <w:pStyle w:val="220"/>
        <w:pageBreakBefore w:val="0"/>
        <w:widowControl/>
        <w:numPr>
          <w:numId w:val="0"/>
        </w:numPr>
        <w:tabs>
          <w:tab w:val="left" w:pos="240"/>
          <w:tab w:val="left" w:pos="662"/>
        </w:tabs>
        <w:kinsoku/>
        <w:wordWrap/>
        <w:overflowPunct/>
        <w:topLinePunct w:val="0"/>
        <w:bidi w:val="0"/>
        <w:snapToGrid/>
        <w:spacing w:line="240" w:lineRule="auto"/>
        <w:ind w:leftChars="-8" w:right="0" w:rightChars="0"/>
        <w:jc w:val="both"/>
        <w:textAlignment w:val="auto"/>
        <w:rPr>
          <w:rFonts w:hint="default" w:ascii="Arial" w:hAnsi="Arial" w:cs="Arial"/>
          <w:color w:val="auto"/>
          <w:sz w:val="17"/>
          <w:szCs w:val="17"/>
        </w:rPr>
      </w:pPr>
      <w:r>
        <w:rPr>
          <w:rFonts w:hint="default" w:ascii="Arial" w:hAnsi="Arial" w:cs="Arial"/>
          <w:color w:val="auto"/>
          <w:sz w:val="17"/>
          <w:szCs w:val="17"/>
          <w:lang w:val="pt-BR"/>
        </w:rPr>
        <w:t>2.14.4 No caso de controvérsia sobre a execução do objeto quanto à dimensão, qualidade quantidade, deverá ser observado o disposto no art. 143 da Lei Federal nº 14.133/21, comunicando-se à CONTRATADA para emissão de nota fiscal em relação a parcela incontroversa da execução do objeto, para efeito de liquidação e pagamento.</w:t>
      </w:r>
    </w:p>
    <w:p w14:paraId="5377AB1F">
      <w:pPr>
        <w:pStyle w:val="220"/>
        <w:pageBreakBefore w:val="0"/>
        <w:widowControl/>
        <w:numPr>
          <w:numId w:val="0"/>
        </w:numPr>
        <w:tabs>
          <w:tab w:val="left" w:pos="240"/>
          <w:tab w:val="left" w:pos="662"/>
        </w:tabs>
        <w:kinsoku/>
        <w:wordWrap/>
        <w:overflowPunct/>
        <w:topLinePunct w:val="0"/>
        <w:bidi w:val="0"/>
        <w:snapToGrid/>
        <w:spacing w:line="240" w:lineRule="auto"/>
        <w:ind w:leftChars="-8" w:right="0" w:rightChars="0"/>
        <w:jc w:val="both"/>
        <w:textAlignment w:val="auto"/>
        <w:rPr>
          <w:rFonts w:hint="default" w:ascii="Arial" w:hAnsi="Arial" w:cs="Arial"/>
          <w:color w:val="000000"/>
          <w:sz w:val="17"/>
          <w:szCs w:val="17"/>
          <w:lang w:val="pt-BR"/>
        </w:rPr>
      </w:pPr>
      <w:r>
        <w:rPr>
          <w:rFonts w:hint="default" w:ascii="Arial" w:hAnsi="Arial" w:cs="Arial"/>
          <w:color w:val="auto"/>
          <w:sz w:val="17"/>
          <w:szCs w:val="17"/>
          <w:lang w:val="pt-BR"/>
        </w:rPr>
        <w:t xml:space="preserve">2.14.5 O recebimento não excluirá a responsabilidade civil pela solidez e pela segurança do serviço, nem a responsabilidade ético-profissional pela perfeita execução do contrato. </w:t>
      </w:r>
    </w:p>
    <w:p w14:paraId="7C0223F0">
      <w:pPr>
        <w:pStyle w:val="220"/>
        <w:tabs>
          <w:tab w:val="left" w:pos="426"/>
        </w:tabs>
        <w:spacing w:line="240" w:lineRule="auto"/>
        <w:ind w:left="0"/>
        <w:contextualSpacing w:val="0"/>
        <w:jc w:val="both"/>
        <w:rPr>
          <w:rFonts w:hint="default" w:ascii="Arial" w:hAnsi="Arial" w:cs="Arial"/>
          <w:sz w:val="17"/>
          <w:szCs w:val="17"/>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C358EC3">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2D1A7A42">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787C1C01">
      <w:pPr>
        <w:pStyle w:val="303"/>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083/2024</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29A68A0F">
      <w:pPr>
        <w:pStyle w:val="220"/>
        <w:keepNext w:val="0"/>
        <w:keepLines w:val="0"/>
        <w:pageBreakBefore w:val="0"/>
        <w:widowControl/>
        <w:numPr>
          <w:ilvl w:val="0"/>
          <w:numId w:val="26"/>
        </w:numPr>
        <w:tabs>
          <w:tab w:val="left" w:pos="480"/>
          <w:tab w:val="left" w:pos="809"/>
          <w:tab w:val="clear" w:pos="425"/>
        </w:tabs>
        <w:kinsoku/>
        <w:wordWrap/>
        <w:overflowPunct/>
        <w:topLinePunct w:val="0"/>
        <w:autoSpaceDE/>
        <w:autoSpaceDN/>
        <w:bidi w:val="0"/>
        <w:adjustRightInd/>
        <w:snapToGrid/>
        <w:spacing w:line="240" w:lineRule="auto"/>
        <w:ind w:left="5" w:leftChars="0" w:right="0" w:rightChars="0" w:hanging="5" w:firstLineChars="0"/>
        <w:jc w:val="both"/>
        <w:textAlignment w:val="auto"/>
        <w:rPr>
          <w:rFonts w:hint="default" w:ascii="Arial" w:hAnsi="Arial" w:cs="Arial"/>
          <w:sz w:val="17"/>
          <w:szCs w:val="17"/>
        </w:rPr>
      </w:pPr>
      <w:r>
        <w:rPr>
          <w:rFonts w:hint="default" w:ascii="Arial" w:hAnsi="Arial" w:cs="Arial"/>
          <w:sz w:val="17"/>
          <w:szCs w:val="17"/>
          <w:lang w:val="pt-BR"/>
        </w:rPr>
        <w:t>A CONTRATADA deve cumprir todas as obrigações constantes do instrumento contratual e seus anexos, assumindo como exclusivamente seus os riscos e as despesas decorrentes da boa e perfeita execução do objeto, observando, ainda, as obrigações a seguir:</w:t>
      </w:r>
    </w:p>
    <w:p w14:paraId="023ECD9E">
      <w:pPr>
        <w:pStyle w:val="220"/>
        <w:keepNext w:val="0"/>
        <w:keepLines w:val="0"/>
        <w:pageBreakBefore w:val="0"/>
        <w:widowControl/>
        <w:numPr>
          <w:ilvl w:val="0"/>
          <w:numId w:val="26"/>
        </w:numPr>
        <w:tabs>
          <w:tab w:val="left" w:pos="480"/>
          <w:tab w:val="left" w:pos="809"/>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Entregar o objeto contratado na quantidade, prazos e condições pactuadas, acompanhado da relação nominal de cada colaborar que irá atuar no evento designado;</w:t>
      </w:r>
    </w:p>
    <w:p w14:paraId="573C62B7">
      <w:pPr>
        <w:pStyle w:val="220"/>
        <w:keepNext w:val="0"/>
        <w:keepLines w:val="0"/>
        <w:pageBreakBefore w:val="0"/>
        <w:widowControl/>
        <w:numPr>
          <w:ilvl w:val="0"/>
          <w:numId w:val="26"/>
        </w:numPr>
        <w:tabs>
          <w:tab w:val="left" w:pos="480"/>
          <w:tab w:val="left" w:pos="809"/>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 xml:space="preserve">Responsabilizar-se pelo treinamento e aptidão de seus colaboradores, fornecendo uniformes e crachá de identificação, quando necessário; </w:t>
      </w:r>
    </w:p>
    <w:p w14:paraId="331E7328">
      <w:pPr>
        <w:pStyle w:val="220"/>
        <w:keepNext w:val="0"/>
        <w:keepLines w:val="0"/>
        <w:pageBreakBefore w:val="0"/>
        <w:widowControl/>
        <w:numPr>
          <w:ilvl w:val="0"/>
          <w:numId w:val="26"/>
        </w:numPr>
        <w:tabs>
          <w:tab w:val="left" w:pos="480"/>
          <w:tab w:val="left" w:pos="809"/>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Atender aos prazos solicitados pela Secretaria de Cultura e Turismo;</w:t>
      </w:r>
    </w:p>
    <w:p w14:paraId="6BC54415">
      <w:pPr>
        <w:pStyle w:val="220"/>
        <w:keepNext w:val="0"/>
        <w:keepLines w:val="0"/>
        <w:pageBreakBefore w:val="0"/>
        <w:widowControl/>
        <w:numPr>
          <w:ilvl w:val="0"/>
          <w:numId w:val="26"/>
        </w:numPr>
        <w:tabs>
          <w:tab w:val="left" w:pos="480"/>
          <w:tab w:val="left" w:pos="809"/>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Comunicar à CONTRATANTE, no prazo máximo de 48 (quarenta e oito) horas que antecederem o evento designado, qualquer irregularidade ou impossibilidade de cumprimento do objeto, com a devida comprovação;</w:t>
      </w:r>
    </w:p>
    <w:p w14:paraId="1E0C07F4">
      <w:pPr>
        <w:pStyle w:val="220"/>
        <w:keepNext w:val="0"/>
        <w:keepLines w:val="0"/>
        <w:pageBreakBefore w:val="0"/>
        <w:widowControl/>
        <w:numPr>
          <w:ilvl w:val="0"/>
          <w:numId w:val="26"/>
        </w:numPr>
        <w:tabs>
          <w:tab w:val="left" w:pos="480"/>
          <w:tab w:val="left" w:pos="809"/>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 xml:space="preserve">Atender as determinações do fiscal designado para o contrato ou da autoridade superior, bem como prestar todo esclarecimento ou informação por eles solicitados; </w:t>
      </w:r>
    </w:p>
    <w:p w14:paraId="481701FA">
      <w:pPr>
        <w:pStyle w:val="220"/>
        <w:keepNext w:val="0"/>
        <w:keepLines w:val="0"/>
        <w:pageBreakBefore w:val="0"/>
        <w:widowControl/>
        <w:numPr>
          <w:ilvl w:val="0"/>
          <w:numId w:val="26"/>
        </w:numPr>
        <w:tabs>
          <w:tab w:val="left" w:pos="480"/>
          <w:tab w:val="left" w:pos="809"/>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sz w:val="17"/>
          <w:szCs w:val="17"/>
          <w:lang w:val="pt-BR"/>
        </w:rPr>
      </w:pPr>
      <w:r>
        <w:rPr>
          <w:rFonts w:hint="default" w:ascii="Arial" w:hAnsi="Arial" w:cs="Arial"/>
          <w:sz w:val="17"/>
          <w:szCs w:val="17"/>
          <w:lang w:val="pt-BR"/>
        </w:rPr>
        <w:t>Atender as medidas de segurança fornecidas pela Prefeitura Municipal de Cataguases, sendo de sua exclusiva responsabilidade qualquer avaria ou dano causados a terceiros ou ao patrimônio público;</w:t>
      </w:r>
    </w:p>
    <w:p w14:paraId="393D77A8">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color w:val="auto"/>
          <w:sz w:val="17"/>
          <w:szCs w:val="17"/>
          <w:lang w:val="pt-BR"/>
        </w:rPr>
      </w:pPr>
      <w:r>
        <w:rPr>
          <w:rFonts w:hint="default" w:ascii="Arial" w:hAnsi="Arial" w:cs="Arial"/>
          <w:color w:val="000000"/>
          <w:sz w:val="17"/>
          <w:szCs w:val="17"/>
          <w:lang w:val="pt-BR"/>
        </w:rPr>
        <w:t xml:space="preserve">Conferir os equipamentos antes e após o evento designado. </w:t>
      </w:r>
    </w:p>
    <w:p w14:paraId="64860CDA">
      <w:pPr>
        <w:pStyle w:val="220"/>
        <w:keepNext w:val="0"/>
        <w:keepLines w:val="0"/>
        <w:pageBreakBefore w:val="0"/>
        <w:widowControl/>
        <w:numPr>
          <w:ilvl w:val="0"/>
          <w:numId w:val="26"/>
        </w:numPr>
        <w:tabs>
          <w:tab w:val="left" w:pos="480"/>
          <w:tab w:val="clear" w:pos="425"/>
        </w:tabs>
        <w:suppressAutoHyphens w:val="0"/>
        <w:kinsoku/>
        <w:wordWrap/>
        <w:overflowPunct/>
        <w:topLinePunct w:val="0"/>
        <w:autoSpaceDE/>
        <w:autoSpaceDN/>
        <w:bidi w:val="0"/>
        <w:adjustRightInd/>
        <w:snapToGrid/>
        <w:spacing w:line="240" w:lineRule="auto"/>
        <w:ind w:left="5" w:leftChars="0" w:right="0" w:hanging="5" w:firstLineChars="0"/>
        <w:jc w:val="both"/>
        <w:textAlignment w:val="auto"/>
        <w:rPr>
          <w:rFonts w:hint="default" w:ascii="Arial" w:hAnsi="Arial" w:cs="Arial"/>
          <w:color w:val="auto"/>
          <w:sz w:val="17"/>
          <w:szCs w:val="17"/>
          <w:lang w:val="pt-BR"/>
        </w:rPr>
      </w:pPr>
      <w:r>
        <w:rPr>
          <w:rFonts w:hint="default" w:ascii="Arial" w:hAnsi="Arial" w:cs="Arial"/>
          <w:color w:val="auto"/>
          <w:sz w:val="17"/>
          <w:szCs w:val="17"/>
          <w:lang w:val="pt-BR"/>
        </w:rPr>
        <w:t>Os equipamentos deverão ser instalados pela CONTRATADA rigorosamente conforme exigido no edital e seus anexos, no prazo máximo de 12 (doze) horas antes, nos locais a serem indicados pela administração municipal, de forma a estarem prontos para o uso, e retirados no prazo máximo de 12 (doze) horas após o término.</w:t>
      </w:r>
    </w:p>
    <w:p w14:paraId="731C705D">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color w:val="000000"/>
          <w:sz w:val="17"/>
          <w:szCs w:val="17"/>
          <w:lang w:val="pt-BR"/>
        </w:rPr>
      </w:pPr>
    </w:p>
    <w:p w14:paraId="4077D581">
      <w:pPr>
        <w:pStyle w:val="220"/>
        <w:numPr>
          <w:ilvl w:val="1"/>
          <w:numId w:val="27"/>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2640EDE">
      <w:pPr>
        <w:pStyle w:val="220"/>
        <w:keepNext w:val="0"/>
        <w:keepLines w:val="0"/>
        <w:pageBreakBefore w:val="0"/>
        <w:widowControl/>
        <w:numPr>
          <w:ilvl w:val="0"/>
          <w:numId w:val="28"/>
        </w:numPr>
        <w:tabs>
          <w:tab w:val="left" w:pos="240"/>
          <w:tab w:val="left" w:pos="480"/>
          <w:tab w:val="left" w:pos="824"/>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lang w:val="pt-BR"/>
        </w:rPr>
        <w:t>Exigir o cumprimento de todas as obrigações assumidas pela CONTRATADA, de acordo com o contrato e seus anexos;</w:t>
      </w:r>
    </w:p>
    <w:p w14:paraId="44A79973">
      <w:pPr>
        <w:pStyle w:val="220"/>
        <w:keepNext w:val="0"/>
        <w:keepLines w:val="0"/>
        <w:pageBreakBefore w:val="0"/>
        <w:widowControl/>
        <w:numPr>
          <w:ilvl w:val="0"/>
          <w:numId w:val="28"/>
        </w:numPr>
        <w:tabs>
          <w:tab w:val="left" w:pos="240"/>
          <w:tab w:val="left" w:pos="480"/>
          <w:tab w:val="left" w:pos="824"/>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lang w:val="pt-BR"/>
        </w:rPr>
        <w:t>Receber o objeto no prazo e condições estabelecidas no Termo de Referência;</w:t>
      </w:r>
    </w:p>
    <w:p w14:paraId="7708C07A">
      <w:pPr>
        <w:pStyle w:val="220"/>
        <w:keepNext w:val="0"/>
        <w:keepLines w:val="0"/>
        <w:pageBreakBefore w:val="0"/>
        <w:widowControl/>
        <w:numPr>
          <w:ilvl w:val="0"/>
          <w:numId w:val="28"/>
        </w:numPr>
        <w:tabs>
          <w:tab w:val="left" w:pos="240"/>
          <w:tab w:val="left" w:pos="480"/>
          <w:tab w:val="left" w:pos="824"/>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Notificar</w:t>
      </w:r>
      <w:r>
        <w:rPr>
          <w:rFonts w:hint="default" w:ascii="Arial" w:hAnsi="Arial" w:cs="Arial"/>
          <w:sz w:val="17"/>
          <w:szCs w:val="17"/>
          <w:lang w:val="pt-BR"/>
        </w:rPr>
        <w:t xml:space="preserve"> a CONTRATADA,</w:t>
      </w:r>
      <w:r>
        <w:rPr>
          <w:rFonts w:hint="default" w:ascii="Arial" w:hAnsi="Arial" w:cs="Arial"/>
          <w:sz w:val="17"/>
          <w:szCs w:val="17"/>
        </w:rPr>
        <w:t xml:space="preserve"> </w:t>
      </w:r>
      <w:r>
        <w:rPr>
          <w:rFonts w:hint="default" w:ascii="Arial" w:hAnsi="Arial" w:cs="Arial"/>
          <w:sz w:val="17"/>
          <w:szCs w:val="17"/>
          <w:lang w:val="pt-BR"/>
        </w:rPr>
        <w:t>expressamente,</w:t>
      </w:r>
      <w:r>
        <w:rPr>
          <w:rFonts w:hint="default" w:ascii="Arial" w:hAnsi="Arial" w:cs="Arial"/>
          <w:sz w:val="17"/>
          <w:szCs w:val="17"/>
        </w:rPr>
        <w:t xml:space="preserve"> através do </w:t>
      </w:r>
      <w:r>
        <w:rPr>
          <w:rFonts w:hint="default" w:ascii="Arial" w:hAnsi="Arial" w:cs="Arial"/>
          <w:sz w:val="17"/>
          <w:szCs w:val="17"/>
          <w:lang w:val="pt-BR"/>
        </w:rPr>
        <w:t>S</w:t>
      </w:r>
      <w:r>
        <w:rPr>
          <w:rFonts w:hint="default" w:ascii="Arial" w:hAnsi="Arial" w:cs="Arial"/>
          <w:sz w:val="17"/>
          <w:szCs w:val="17"/>
        </w:rPr>
        <w:t xml:space="preserve">etor de Licitações, fixando-lhe prazo para corrigir irregularidades observadas na execução do objeto </w:t>
      </w:r>
      <w:r>
        <w:rPr>
          <w:rFonts w:hint="default" w:ascii="Arial" w:hAnsi="Arial" w:cs="Arial"/>
          <w:sz w:val="17"/>
          <w:szCs w:val="17"/>
          <w:lang w:val="pt-BR"/>
        </w:rPr>
        <w:t>contratual, às suas expensas</w:t>
      </w:r>
      <w:r>
        <w:rPr>
          <w:rFonts w:hint="default" w:ascii="Arial" w:hAnsi="Arial" w:cs="Arial"/>
          <w:sz w:val="17"/>
          <w:szCs w:val="17"/>
        </w:rPr>
        <w:t>;</w:t>
      </w:r>
    </w:p>
    <w:p w14:paraId="70732A1C">
      <w:pPr>
        <w:pStyle w:val="220"/>
        <w:keepNext w:val="0"/>
        <w:keepLines w:val="0"/>
        <w:pageBreakBefore w:val="0"/>
        <w:widowControl/>
        <w:numPr>
          <w:ilvl w:val="0"/>
          <w:numId w:val="28"/>
        </w:numPr>
        <w:tabs>
          <w:tab w:val="left" w:pos="240"/>
          <w:tab w:val="left" w:pos="480"/>
          <w:tab w:val="left" w:pos="824"/>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lang w:val="pt-BR"/>
        </w:rPr>
        <w:t>Acompanhar e fiscalizar a execução do contrato e o cumprimento das obrigações pela CONTRATADA;</w:t>
      </w:r>
    </w:p>
    <w:p w14:paraId="712ADD92">
      <w:pPr>
        <w:pStyle w:val="220"/>
        <w:keepNext w:val="0"/>
        <w:keepLines w:val="0"/>
        <w:pageBreakBefore w:val="0"/>
        <w:widowControl/>
        <w:numPr>
          <w:ilvl w:val="0"/>
          <w:numId w:val="28"/>
        </w:numPr>
        <w:tabs>
          <w:tab w:val="left" w:pos="240"/>
          <w:tab w:val="left" w:pos="480"/>
          <w:tab w:val="left" w:pos="829"/>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Comunicar </w:t>
      </w:r>
      <w:r>
        <w:rPr>
          <w:rFonts w:hint="default" w:ascii="Arial" w:hAnsi="Arial" w:cs="Arial"/>
          <w:sz w:val="17"/>
          <w:szCs w:val="17"/>
          <w:lang w:val="pt-BR"/>
        </w:rPr>
        <w:t>a</w:t>
      </w:r>
      <w:r>
        <w:rPr>
          <w:rFonts w:hint="default" w:ascii="Arial" w:hAnsi="Arial" w:cs="Arial"/>
          <w:sz w:val="17"/>
          <w:szCs w:val="17"/>
        </w:rPr>
        <w:t xml:space="preserve"> </w:t>
      </w:r>
      <w:r>
        <w:rPr>
          <w:rFonts w:hint="default" w:ascii="Arial" w:hAnsi="Arial" w:cs="Arial"/>
          <w:sz w:val="17"/>
          <w:szCs w:val="17"/>
          <w:lang w:val="pt-BR"/>
        </w:rPr>
        <w:t>CONTRATADA</w:t>
      </w:r>
      <w:r>
        <w:rPr>
          <w:rFonts w:hint="default" w:ascii="Arial" w:hAnsi="Arial" w:cs="Arial"/>
          <w:sz w:val="17"/>
          <w:szCs w:val="17"/>
        </w:rPr>
        <w:t>, no prazo máximo de 05 (cinco) dias úteis que antecede</w:t>
      </w:r>
      <w:r>
        <w:rPr>
          <w:rFonts w:hint="default" w:ascii="Arial" w:hAnsi="Arial" w:cs="Arial"/>
          <w:sz w:val="17"/>
          <w:szCs w:val="17"/>
          <w:lang w:val="pt-BR"/>
        </w:rPr>
        <w:t>rem a pr</w:t>
      </w:r>
      <w:r>
        <w:rPr>
          <w:rFonts w:hint="default" w:ascii="Arial" w:hAnsi="Arial" w:cs="Arial"/>
          <w:sz w:val="17"/>
          <w:szCs w:val="17"/>
        </w:rPr>
        <w:t xml:space="preserve">estação </w:t>
      </w:r>
      <w:r>
        <w:rPr>
          <w:rFonts w:hint="default" w:ascii="Arial" w:hAnsi="Arial" w:cs="Arial"/>
          <w:sz w:val="17"/>
          <w:szCs w:val="17"/>
          <w:lang w:val="pt-BR"/>
        </w:rPr>
        <w:t xml:space="preserve">dos </w:t>
      </w:r>
      <w:r>
        <w:rPr>
          <w:rFonts w:hint="default" w:ascii="Arial" w:hAnsi="Arial" w:cs="Arial"/>
          <w:sz w:val="17"/>
          <w:szCs w:val="17"/>
        </w:rPr>
        <w:t>serviço</w:t>
      </w:r>
      <w:r>
        <w:rPr>
          <w:rFonts w:hint="default" w:ascii="Arial" w:hAnsi="Arial" w:cs="Arial"/>
          <w:sz w:val="17"/>
          <w:szCs w:val="17"/>
          <w:lang w:val="pt-BR"/>
        </w:rPr>
        <w:t>s</w:t>
      </w:r>
      <w:r>
        <w:rPr>
          <w:rFonts w:hint="default" w:ascii="Arial" w:hAnsi="Arial" w:cs="Arial"/>
          <w:sz w:val="17"/>
          <w:szCs w:val="17"/>
        </w:rPr>
        <w:t>, enviando a autorização de fornecimento</w:t>
      </w:r>
      <w:r>
        <w:rPr>
          <w:rFonts w:hint="default" w:ascii="Arial" w:hAnsi="Arial" w:cs="Arial"/>
          <w:sz w:val="17"/>
          <w:szCs w:val="17"/>
          <w:lang w:val="pt-BR"/>
        </w:rPr>
        <w:t>;</w:t>
      </w:r>
    </w:p>
    <w:p w14:paraId="09345527">
      <w:pPr>
        <w:pStyle w:val="220"/>
        <w:keepNext w:val="0"/>
        <w:keepLines w:val="0"/>
        <w:pageBreakBefore w:val="0"/>
        <w:widowControl/>
        <w:numPr>
          <w:ilvl w:val="0"/>
          <w:numId w:val="28"/>
        </w:numPr>
        <w:tabs>
          <w:tab w:val="left" w:pos="240"/>
          <w:tab w:val="left" w:pos="480"/>
          <w:tab w:val="left" w:pos="829"/>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lang w:val="pt-BR"/>
        </w:rPr>
        <w:t xml:space="preserve">Efetuar o pagamento da CONTRATADA no valor correspondente ao fornecimento do objeto, no prazo, forma e condições estabelecidos no contrato; </w:t>
      </w:r>
    </w:p>
    <w:p w14:paraId="0F16CA81">
      <w:pPr>
        <w:pStyle w:val="220"/>
        <w:keepNext w:val="0"/>
        <w:keepLines w:val="0"/>
        <w:pageBreakBefore w:val="0"/>
        <w:widowControl/>
        <w:numPr>
          <w:ilvl w:val="0"/>
          <w:numId w:val="28"/>
        </w:numPr>
        <w:tabs>
          <w:tab w:val="left" w:pos="240"/>
          <w:tab w:val="left" w:pos="480"/>
          <w:tab w:val="left" w:pos="829"/>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lang w:val="pt-BR"/>
        </w:rPr>
        <w:t>Informar o Setor de Licitações eventual inexecução parcial ou total do objeto, bem como qualquer irregularidade da CONTRATADA durante a prestação dos serviços, para que este tome as medidas cabíveis;</w:t>
      </w:r>
    </w:p>
    <w:p w14:paraId="78070B48">
      <w:pPr>
        <w:pStyle w:val="220"/>
        <w:keepNext w:val="0"/>
        <w:keepLines w:val="0"/>
        <w:pageBreakBefore w:val="0"/>
        <w:widowControl/>
        <w:numPr>
          <w:ilvl w:val="0"/>
          <w:numId w:val="28"/>
        </w:numPr>
        <w:tabs>
          <w:tab w:val="left" w:pos="240"/>
          <w:tab w:val="left" w:pos="480"/>
          <w:tab w:val="left" w:pos="829"/>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color w:val="FF0000"/>
          <w:sz w:val="17"/>
          <w:szCs w:val="17"/>
          <w:lang w:val="pt-BR"/>
        </w:rPr>
      </w:pPr>
      <w:r>
        <w:rPr>
          <w:rFonts w:hint="default" w:ascii="Arial" w:hAnsi="Arial" w:cs="Arial"/>
          <w:sz w:val="17"/>
          <w:szCs w:val="17"/>
          <w:lang w:val="pt-BR"/>
        </w:rPr>
        <w:t>A CONTRATANTE não se responderá por quaisquer compromissos assumidos pela CONTRATADA com terceiros, ainda que vinculados à execução do contrato, bem como por qualquer dano causado a terceiros em decorrência de ato da CONTRATADA, de seus colaboradores, prepostos ou subordinados.</w:t>
      </w:r>
    </w:p>
    <w:p w14:paraId="2F4CE488">
      <w:pPr>
        <w:pStyle w:val="333"/>
        <w:spacing w:after="0" w:line="240" w:lineRule="auto"/>
        <w:jc w:val="both"/>
        <w:rPr>
          <w:rFonts w:hint="default" w:ascii="Arial" w:hAnsi="Arial" w:cs="Arial"/>
          <w:bCs/>
          <w:color w:val="000000"/>
          <w:sz w:val="17"/>
          <w:szCs w:val="17"/>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7D08EF4F">
      <w:pPr>
        <w:spacing w:line="240" w:lineRule="auto"/>
        <w:jc w:val="both"/>
        <w:rPr>
          <w:rFonts w:hint="default" w:ascii="Arial" w:hAnsi="Arial" w:cs="Arial"/>
          <w:b/>
          <w:bCs/>
          <w:sz w:val="17"/>
          <w:szCs w:val="17"/>
        </w:rPr>
      </w:pPr>
    </w:p>
    <w:tbl>
      <w:tblPr>
        <w:tblStyle w:val="341"/>
        <w:tblW w:w="752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72"/>
        <w:gridCol w:w="4253"/>
      </w:tblGrid>
      <w:tr w14:paraId="56985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jc w:val="center"/>
        </w:trPr>
        <w:tc>
          <w:tcPr>
            <w:tcW w:w="3272" w:type="dxa"/>
            <w:shd w:val="clear" w:color="auto" w:fill="D9D9D9"/>
            <w:vAlign w:val="center"/>
          </w:tcPr>
          <w:p w14:paraId="759E5B3F">
            <w:pPr>
              <w:spacing w:line="240" w:lineRule="auto"/>
              <w:jc w:val="center"/>
              <w:rPr>
                <w:rFonts w:hint="default" w:ascii="Arial" w:hAnsi="Arial" w:eastAsia="Times New Roman" w:cs="Arial"/>
                <w:b/>
                <w:sz w:val="17"/>
                <w:szCs w:val="17"/>
              </w:rPr>
            </w:pPr>
            <w:r>
              <w:rPr>
                <w:rFonts w:hint="default" w:ascii="Arial" w:hAnsi="Arial" w:eastAsia="Times New Roman" w:cs="Arial"/>
                <w:b/>
                <w:sz w:val="17"/>
                <w:szCs w:val="17"/>
              </w:rPr>
              <w:t>CÓDIGO/CENTRO DE CUSTO</w:t>
            </w:r>
          </w:p>
        </w:tc>
        <w:tc>
          <w:tcPr>
            <w:tcW w:w="4253" w:type="dxa"/>
            <w:shd w:val="clear" w:color="auto" w:fill="D9D9D9"/>
            <w:vAlign w:val="center"/>
          </w:tcPr>
          <w:p w14:paraId="72435763">
            <w:pPr>
              <w:spacing w:line="240" w:lineRule="auto"/>
              <w:jc w:val="center"/>
              <w:rPr>
                <w:rFonts w:hint="default" w:ascii="Arial" w:hAnsi="Arial" w:eastAsia="Times New Roman" w:cs="Arial"/>
                <w:b/>
                <w:sz w:val="17"/>
                <w:szCs w:val="17"/>
              </w:rPr>
            </w:pPr>
            <w:r>
              <w:rPr>
                <w:rFonts w:hint="default" w:ascii="Arial" w:hAnsi="Arial" w:eastAsia="Times New Roman" w:cs="Arial"/>
                <w:b/>
                <w:sz w:val="17"/>
                <w:szCs w:val="17"/>
              </w:rPr>
              <w:t>ÁREA REQUISITANTE</w:t>
            </w:r>
          </w:p>
        </w:tc>
      </w:tr>
      <w:tr w14:paraId="2BE1D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center"/>
        </w:trPr>
        <w:tc>
          <w:tcPr>
            <w:tcW w:w="3272" w:type="dxa"/>
            <w:vAlign w:val="center"/>
          </w:tcPr>
          <w:p w14:paraId="693F46EA">
            <w:pPr>
              <w:spacing w:line="240" w:lineRule="auto"/>
              <w:jc w:val="center"/>
              <w:rPr>
                <w:rFonts w:hint="default" w:ascii="Arial" w:hAnsi="Arial" w:eastAsia="Times New Roman" w:cs="Arial"/>
                <w:sz w:val="17"/>
                <w:szCs w:val="17"/>
              </w:rPr>
            </w:pPr>
            <w:r>
              <w:rPr>
                <w:rFonts w:hint="default" w:ascii="Arial" w:hAnsi="Arial" w:eastAsia="Times New Roman" w:cs="Arial"/>
                <w:sz w:val="17"/>
                <w:szCs w:val="17"/>
              </w:rPr>
              <w:t>11</w:t>
            </w:r>
          </w:p>
        </w:tc>
        <w:tc>
          <w:tcPr>
            <w:tcW w:w="4253" w:type="dxa"/>
            <w:vAlign w:val="center"/>
          </w:tcPr>
          <w:p w14:paraId="6A9D62EB">
            <w:pPr>
              <w:spacing w:line="240" w:lineRule="auto"/>
              <w:jc w:val="center"/>
              <w:rPr>
                <w:rFonts w:hint="default" w:ascii="Arial" w:hAnsi="Arial" w:eastAsia="Times New Roman" w:cs="Arial"/>
                <w:sz w:val="17"/>
                <w:szCs w:val="17"/>
              </w:rPr>
            </w:pPr>
            <w:r>
              <w:rPr>
                <w:rFonts w:hint="default" w:ascii="Arial" w:hAnsi="Arial" w:eastAsia="Times New Roman" w:cs="Arial"/>
                <w:sz w:val="17"/>
                <w:szCs w:val="17"/>
              </w:rPr>
              <w:t>SECRETARIA DE CULTURA E TURISMO</w:t>
            </w:r>
          </w:p>
        </w:tc>
      </w:tr>
    </w:tbl>
    <w:p w14:paraId="7972D290">
      <w:pPr>
        <w:spacing w:line="240" w:lineRule="auto"/>
        <w:jc w:val="both"/>
        <w:rPr>
          <w:rFonts w:hint="default" w:ascii="Arial" w:hAnsi="Arial" w:cs="Arial"/>
          <w:b/>
          <w:bCs/>
          <w:sz w:val="17"/>
          <w:szCs w:val="17"/>
        </w:rPr>
      </w:pPr>
    </w:p>
    <w:p w14:paraId="0EBFA460">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de Cataguases por processo legal, </w:t>
      </w:r>
      <w:r>
        <w:rPr>
          <w:rFonts w:hint="default" w:ascii="Arial" w:hAnsi="Arial" w:cs="Arial"/>
          <w:b/>
          <w:sz w:val="17"/>
          <w:szCs w:val="17"/>
        </w:rPr>
        <w:t xml:space="preserve">no prazo de 30 (trinta) dias corridos </w:t>
      </w:r>
      <w:r>
        <w:rPr>
          <w:rFonts w:hint="default" w:ascii="Arial" w:hAnsi="Arial" w:cs="Arial"/>
          <w:sz w:val="17"/>
          <w:szCs w:val="17"/>
        </w:rPr>
        <w:t xml:space="preserve">após a apresentação da Nota Fiscal, mediante a </w:t>
      </w:r>
      <w:r>
        <w:rPr>
          <w:rFonts w:hint="default" w:ascii="Arial" w:hAnsi="Arial" w:cs="Arial"/>
          <w:b/>
          <w:sz w:val="17"/>
          <w:szCs w:val="17"/>
        </w:rPr>
        <w:t>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4"/>
          <w:rFonts w:hint="default" w:ascii="Arial" w:hAnsi="Arial" w:cs="Arial"/>
          <w:b w:val="0"/>
          <w:bCs w:val="0"/>
          <w:sz w:val="17"/>
          <w:szCs w:val="17"/>
          <w:u w:val="none"/>
        </w:rPr>
        <w:t xml:space="preserve">IN nº 3/2018, art. 7º, </w:t>
      </w:r>
      <w:r>
        <w:rPr>
          <w:rStyle w:val="324"/>
          <w:rFonts w:hint="default" w:ascii="Arial" w:hAnsi="Arial" w:cs="Arial"/>
          <w:b w:val="0"/>
          <w:bCs w:val="0"/>
          <w:i/>
          <w:iCs/>
          <w:sz w:val="17"/>
          <w:szCs w:val="17"/>
          <w:u w:val="none"/>
        </w:rPr>
        <w:t>caput</w:t>
      </w:r>
      <w:r>
        <w:rPr>
          <w:rStyle w:val="324"/>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0"/>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30"/>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6.1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6C293DA6">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1"/>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1CB12E01">
      <w:pPr>
        <w:spacing w:line="240" w:lineRule="auto"/>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21165FCA">
      <w:pPr>
        <w:pStyle w:val="303"/>
        <w:numPr>
          <w:ilvl w:val="1"/>
          <w:numId w:val="32"/>
        </w:numPr>
        <w:tabs>
          <w:tab w:val="left" w:pos="426"/>
          <w:tab w:val="left" w:pos="709"/>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6A88F0BF">
      <w:pPr>
        <w:pStyle w:val="316"/>
        <w:numPr>
          <w:ilvl w:val="2"/>
          <w:numId w:val="32"/>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E0BA625">
      <w:pPr>
        <w:pStyle w:val="316"/>
        <w:numPr>
          <w:ilvl w:val="2"/>
          <w:numId w:val="32"/>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74962CE2">
      <w:pPr>
        <w:pStyle w:val="316"/>
        <w:numPr>
          <w:ilvl w:val="2"/>
          <w:numId w:val="32"/>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01DE5F12">
      <w:pPr>
        <w:pStyle w:val="318"/>
        <w:numPr>
          <w:ilvl w:val="3"/>
          <w:numId w:val="32"/>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No caso do reajustamento, deverá ser respeitada a contagem da anualidade e o índice previstos para a contratação;  </w:t>
      </w:r>
    </w:p>
    <w:p w14:paraId="34C07316">
      <w:pPr>
        <w:pStyle w:val="318"/>
        <w:numPr>
          <w:ilvl w:val="3"/>
          <w:numId w:val="32"/>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No caso da repactuação, poderá ser a pedido do interessado, conforme critérios definidos para a contratação.</w:t>
      </w:r>
    </w:p>
    <w:p w14:paraId="1BCAA51B">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590FED3A">
      <w:pPr>
        <w:spacing w:line="240" w:lineRule="auto"/>
        <w:jc w:val="both"/>
        <w:rPr>
          <w:rFonts w:hint="default" w:ascii="Arial" w:hAnsi="Arial" w:cs="Arial"/>
          <w:sz w:val="17"/>
          <w:szCs w:val="17"/>
          <w:lang w:val="pt-BR"/>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w:t>
      </w:r>
      <w:r>
        <w:rPr>
          <w:rFonts w:hint="default" w:ascii="Arial" w:hAnsi="Arial" w:cs="Arial" w:eastAsiaTheme="minorHAnsi"/>
          <w:sz w:val="17"/>
          <w:szCs w:val="17"/>
          <w:lang w:val="pt-BR" w:eastAsia="en-US"/>
        </w:rPr>
        <w:t xml:space="preserve"> Tábatha Moreira Grôpo.</w:t>
      </w:r>
    </w:p>
    <w:p w14:paraId="6EDD3210">
      <w:pPr>
        <w:spacing w:line="240" w:lineRule="auto"/>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iCs/>
          <w:sz w:val="17"/>
          <w:szCs w:val="17"/>
          <w:lang w:val="pt-BR"/>
        </w:rPr>
        <w:t xml:space="preserve">15.4 </w:t>
      </w:r>
      <w:r>
        <w:rPr>
          <w:rFonts w:hint="default" w:ascii="Arial" w:hAnsi="Arial" w:cs="Arial"/>
          <w:iCs/>
          <w:sz w:val="17"/>
          <w:szCs w:val="17"/>
        </w:rPr>
        <w:t xml:space="preserve">Na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1358D6CC">
      <w:pPr>
        <w:spacing w:line="240" w:lineRule="auto"/>
        <w:jc w:val="both"/>
        <w:rPr>
          <w:rFonts w:hint="default" w:ascii="Arial" w:hAnsi="Arial" w:cs="Arial" w:eastAsiaTheme="minorHAnsi"/>
          <w:sz w:val="17"/>
          <w:szCs w:val="17"/>
        </w:rPr>
      </w:pP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E60D3CA">
      <w:pPr>
        <w:jc w:val="both"/>
        <w:rPr>
          <w:rFonts w:ascii="Arial" w:hAnsi="Arial" w:cs="Arial" w:eastAsiaTheme="minorHAnsi"/>
          <w:sz w:val="20"/>
          <w:szCs w:val="20"/>
        </w:rPr>
      </w:pPr>
    </w:p>
    <w:p w14:paraId="116BC7B7">
      <w:pPr>
        <w:ind w:left="-284" w:firstLine="284"/>
        <w:jc w:val="both"/>
        <w:rPr>
          <w:rFonts w:hint="default" w:ascii="Arial" w:hAnsi="Arial" w:cs="Arial" w:eastAsiaTheme="minorHAnsi"/>
          <w:sz w:val="18"/>
          <w:szCs w:val="18"/>
        </w:rPr>
      </w:pPr>
    </w:p>
    <w:p w14:paraId="5D891A65">
      <w:pPr>
        <w:jc w:val="both"/>
        <w:rPr>
          <w:rFonts w:ascii="Arial" w:hAnsi="Arial" w:cs="Arial"/>
          <w:b/>
          <w:bCs/>
          <w:sz w:val="26"/>
          <w:szCs w:val="26"/>
        </w:rPr>
      </w:pPr>
    </w:p>
    <w:p w14:paraId="424B2D54">
      <w:pPr>
        <w:jc w:val="both"/>
        <w:rPr>
          <w:rFonts w:ascii="Arial" w:hAnsi="Arial" w:cs="Arial"/>
          <w:b/>
          <w:bCs/>
          <w:sz w:val="26"/>
          <w:szCs w:val="26"/>
        </w:rPr>
      </w:pPr>
    </w:p>
    <w:p w14:paraId="596A0656">
      <w:pPr>
        <w:jc w:val="both"/>
        <w:rPr>
          <w:rFonts w:ascii="Arial" w:hAnsi="Arial" w:cs="Arial"/>
          <w:b/>
          <w:bCs/>
          <w:sz w:val="26"/>
          <w:szCs w:val="26"/>
        </w:rPr>
      </w:pPr>
    </w:p>
    <w:p w14:paraId="4AB08FBD">
      <w:pPr>
        <w:jc w:val="both"/>
        <w:rPr>
          <w:rFonts w:ascii="Arial" w:hAnsi="Arial" w:cs="Arial"/>
          <w:b/>
          <w:bCs/>
          <w:sz w:val="26"/>
          <w:szCs w:val="26"/>
        </w:rPr>
      </w:pPr>
    </w:p>
    <w:p w14:paraId="787AD229">
      <w:pPr>
        <w:jc w:val="both"/>
        <w:rPr>
          <w:rFonts w:ascii="Arial" w:hAnsi="Arial" w:cs="Arial"/>
          <w:b/>
          <w:bCs/>
          <w:sz w:val="26"/>
          <w:szCs w:val="26"/>
        </w:rPr>
      </w:pPr>
    </w:p>
    <w:p w14:paraId="48E047B8">
      <w:pPr>
        <w:jc w:val="both"/>
        <w:rPr>
          <w:rFonts w:ascii="Arial" w:hAnsi="Arial" w:cs="Arial"/>
          <w:b/>
          <w:bCs/>
          <w:sz w:val="26"/>
          <w:szCs w:val="26"/>
        </w:rPr>
      </w:pPr>
    </w:p>
    <w:p w14:paraId="0F901022">
      <w:pPr>
        <w:jc w:val="both"/>
        <w:rPr>
          <w:rFonts w:ascii="Arial" w:hAnsi="Arial" w:cs="Arial"/>
          <w:b/>
          <w:bCs/>
          <w:sz w:val="26"/>
          <w:szCs w:val="26"/>
        </w:rPr>
      </w:pPr>
    </w:p>
    <w:p w14:paraId="78CD3BA7">
      <w:pPr>
        <w:jc w:val="both"/>
        <w:rPr>
          <w:rFonts w:ascii="Arial" w:hAnsi="Arial" w:cs="Arial"/>
          <w:b/>
          <w:bCs/>
          <w:sz w:val="26"/>
          <w:szCs w:val="26"/>
        </w:rPr>
      </w:pPr>
    </w:p>
    <w:p w14:paraId="7F7AC6A6">
      <w:pPr>
        <w:jc w:val="both"/>
        <w:rPr>
          <w:rFonts w:ascii="Arial" w:hAnsi="Arial" w:cs="Arial"/>
          <w:b/>
          <w:bCs/>
          <w:sz w:val="26"/>
          <w:szCs w:val="26"/>
        </w:rPr>
      </w:pPr>
    </w:p>
    <w:p w14:paraId="23D7A06D">
      <w:pPr>
        <w:jc w:val="both"/>
        <w:rPr>
          <w:rFonts w:ascii="Arial" w:hAnsi="Arial" w:cs="Arial"/>
          <w:b/>
          <w:bCs/>
          <w:sz w:val="26"/>
          <w:szCs w:val="26"/>
        </w:rPr>
      </w:pPr>
    </w:p>
    <w:p w14:paraId="7374A1AC">
      <w:pPr>
        <w:jc w:val="both"/>
        <w:rPr>
          <w:rFonts w:ascii="Arial" w:hAnsi="Arial" w:cs="Arial"/>
          <w:b/>
          <w:bCs/>
          <w:sz w:val="26"/>
          <w:szCs w:val="26"/>
        </w:rPr>
      </w:pPr>
    </w:p>
    <w:p w14:paraId="54C805D0">
      <w:pPr>
        <w:jc w:val="both"/>
        <w:rPr>
          <w:rFonts w:ascii="Arial" w:hAnsi="Arial" w:cs="Arial"/>
          <w:b/>
          <w:bCs/>
          <w:sz w:val="26"/>
          <w:szCs w:val="26"/>
        </w:rPr>
      </w:pPr>
    </w:p>
    <w:p w14:paraId="15F33183">
      <w:pPr>
        <w:jc w:val="both"/>
        <w:rPr>
          <w:rFonts w:ascii="Arial" w:hAnsi="Arial" w:cs="Arial"/>
          <w:b/>
          <w:bCs/>
          <w:sz w:val="26"/>
          <w:szCs w:val="26"/>
        </w:rPr>
      </w:pPr>
    </w:p>
    <w:p w14:paraId="1256A5AF">
      <w:pPr>
        <w:jc w:val="both"/>
        <w:rPr>
          <w:rFonts w:ascii="Arial" w:hAnsi="Arial" w:cs="Arial"/>
          <w:b/>
          <w:bCs/>
          <w:sz w:val="26"/>
          <w:szCs w:val="26"/>
        </w:rPr>
      </w:pPr>
    </w:p>
    <w:p w14:paraId="20D4C0DB">
      <w:pPr>
        <w:jc w:val="both"/>
        <w:rPr>
          <w:rFonts w:ascii="Arial" w:hAnsi="Arial" w:cs="Arial"/>
          <w:b/>
          <w:bCs/>
          <w:sz w:val="26"/>
          <w:szCs w:val="26"/>
        </w:rPr>
      </w:pPr>
    </w:p>
    <w:p w14:paraId="5B7D5B96">
      <w:pPr>
        <w:jc w:val="both"/>
        <w:rPr>
          <w:rFonts w:ascii="Arial" w:hAnsi="Arial" w:cs="Arial"/>
          <w:b/>
          <w:bCs/>
          <w:sz w:val="26"/>
          <w:szCs w:val="26"/>
        </w:rPr>
      </w:pPr>
    </w:p>
    <w:p w14:paraId="22790827">
      <w:pPr>
        <w:jc w:val="both"/>
        <w:rPr>
          <w:rFonts w:ascii="Arial" w:hAnsi="Arial" w:cs="Arial"/>
          <w:b/>
          <w:bCs/>
          <w:sz w:val="26"/>
          <w:szCs w:val="26"/>
        </w:rPr>
      </w:pPr>
    </w:p>
    <w:p w14:paraId="2BBEE85F">
      <w:pPr>
        <w:jc w:val="both"/>
        <w:rPr>
          <w:rFonts w:ascii="Arial" w:hAnsi="Arial" w:cs="Arial"/>
          <w:b/>
          <w:bCs/>
          <w:sz w:val="26"/>
          <w:szCs w:val="26"/>
        </w:rPr>
      </w:pPr>
    </w:p>
    <w:p w14:paraId="6899B6BD">
      <w:pPr>
        <w:jc w:val="both"/>
        <w:rPr>
          <w:rFonts w:ascii="Arial" w:hAnsi="Arial" w:cs="Arial"/>
          <w:b/>
          <w:bCs/>
          <w:sz w:val="26"/>
          <w:szCs w:val="26"/>
        </w:rPr>
      </w:pPr>
    </w:p>
    <w:p w14:paraId="6968241F">
      <w:pPr>
        <w:jc w:val="both"/>
        <w:rPr>
          <w:rFonts w:ascii="Arial" w:hAnsi="Arial" w:cs="Arial"/>
          <w:b/>
          <w:bCs/>
          <w:sz w:val="26"/>
          <w:szCs w:val="26"/>
        </w:rPr>
      </w:pPr>
    </w:p>
    <w:p w14:paraId="4F19C77F">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146/2024</w:t>
      </w:r>
    </w:p>
    <w:p w14:paraId="16DE174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083/2024</w:t>
      </w:r>
    </w:p>
    <w:p w14:paraId="6B34000D">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062/2024</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6F48DE0">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50D1473F">
      <w:pPr>
        <w:autoSpaceDE w:val="0"/>
        <w:spacing w:line="200" w:lineRule="atLeast"/>
        <w:rPr>
          <w:rFonts w:ascii="Garamond" w:hAnsi="Garamond"/>
          <w:lang w:eastAsia="ar-SA"/>
        </w:rPr>
      </w:pPr>
    </w:p>
    <w:p w14:paraId="58E36BC6">
      <w:pPr>
        <w:autoSpaceDE w:val="0"/>
        <w:spacing w:line="200" w:lineRule="atLeast"/>
        <w:ind w:firstLine="1134"/>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71DB055C">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146/2024</w:t>
      </w:r>
    </w:p>
    <w:p w14:paraId="020B757C">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083/2024</w:t>
      </w:r>
    </w:p>
    <w:p w14:paraId="16F700DB">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062/2024</w:t>
      </w:r>
    </w:p>
    <w:p w14:paraId="53BA7F12">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3690800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146/2024</w:t>
      </w:r>
    </w:p>
    <w:p w14:paraId="4249B55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083/2024</w:t>
      </w:r>
    </w:p>
    <w:p w14:paraId="5171642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062/2024</w:t>
      </w:r>
    </w:p>
    <w:p w14:paraId="34E71349">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ADF603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146/2024</w:t>
      </w:r>
    </w:p>
    <w:p w14:paraId="6FC9546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083/2024</w:t>
      </w:r>
    </w:p>
    <w:p w14:paraId="75CA9641">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062/2024</w:t>
      </w:r>
    </w:p>
    <w:p w14:paraId="15A10E93">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18A0C57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146/2024</w:t>
      </w:r>
    </w:p>
    <w:p w14:paraId="333635D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083/2024</w:t>
      </w:r>
    </w:p>
    <w:p w14:paraId="3EE81D7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062/2024</w:t>
      </w:r>
    </w:p>
    <w:p w14:paraId="1FF39CD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2A78588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146/2024</w:t>
      </w:r>
    </w:p>
    <w:p w14:paraId="2B929AB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083/2024</w:t>
      </w:r>
    </w:p>
    <w:p w14:paraId="12F19C1D">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062/2024</w:t>
      </w:r>
    </w:p>
    <w:p w14:paraId="3EC20D2C">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60B1CBAF">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146/2024</w:t>
      </w:r>
    </w:p>
    <w:p w14:paraId="07861F8D">
      <w:pPr>
        <w:jc w:val="center"/>
        <w:rPr>
          <w:rFonts w:ascii="Arial" w:hAnsi="Arial" w:cs="Arial"/>
          <w:b/>
          <w:bCs/>
        </w:rPr>
      </w:pPr>
      <w:r>
        <w:rPr>
          <w:rFonts w:ascii="Arial" w:hAnsi="Arial" w:cs="Arial"/>
          <w:b/>
          <w:bCs/>
        </w:rPr>
        <w:t xml:space="preserve">Pregão Eletrônico n° </w:t>
      </w:r>
      <w:r>
        <w:rPr>
          <w:rFonts w:hint="default" w:ascii="Arial" w:hAnsi="Arial" w:cs="Arial"/>
          <w:b/>
          <w:bCs/>
          <w:lang w:val="pt-BR"/>
        </w:rPr>
        <w:t>083/2024</w:t>
      </w:r>
    </w:p>
    <w:p w14:paraId="1EA7FAF1">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062/2024</w:t>
      </w:r>
    </w:p>
    <w:p w14:paraId="0DAC72BB">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bookmarkStart w:id="57" w:name="_GoBack"/>
      <w:bookmarkEnd w:id="57"/>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CFC079F">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5D562D7">
      <w:pPr>
        <w:jc w:val="center"/>
        <w:rPr>
          <w:rFonts w:ascii="Arial" w:hAnsi="Arial" w:cs="Arial"/>
          <w:b/>
          <w:bCs/>
        </w:rPr>
      </w:pPr>
    </w:p>
    <w:p w14:paraId="1D9390A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146/2024</w:t>
      </w:r>
    </w:p>
    <w:p w14:paraId="68920808">
      <w:pPr>
        <w:jc w:val="center"/>
        <w:rPr>
          <w:rFonts w:ascii="Arial" w:hAnsi="Arial" w:cs="Arial"/>
          <w:b/>
          <w:bCs/>
        </w:rPr>
      </w:pPr>
      <w:r>
        <w:rPr>
          <w:rFonts w:ascii="Arial" w:hAnsi="Arial" w:cs="Arial"/>
          <w:b/>
          <w:bCs/>
        </w:rPr>
        <w:t xml:space="preserve">Pregão Eletrônico n° </w:t>
      </w:r>
      <w:r>
        <w:rPr>
          <w:rFonts w:hint="default" w:ascii="Arial" w:hAnsi="Arial" w:cs="Arial"/>
          <w:b/>
          <w:bCs/>
          <w:lang w:val="pt-BR"/>
        </w:rPr>
        <w:t>083/2024</w:t>
      </w:r>
    </w:p>
    <w:p w14:paraId="31FA050C">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062/2024</w:t>
      </w:r>
    </w:p>
    <w:p w14:paraId="28BC8DAE">
      <w:pPr>
        <w:spacing w:line="200" w:lineRule="atLeast"/>
        <w:jc w:val="center"/>
        <w:rPr>
          <w:rFonts w:ascii="Garamond" w:hAnsi="Garamond"/>
          <w:b/>
          <w:lang w:eastAsia="ar-SA"/>
        </w:rPr>
      </w:pPr>
    </w:p>
    <w:p w14:paraId="287317F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3A945F6">
      <w:pPr>
        <w:autoSpaceDE w:val="0"/>
        <w:spacing w:line="200" w:lineRule="atLeast"/>
        <w:jc w:val="center"/>
        <w:rPr>
          <w:rFonts w:ascii="Arial" w:hAnsi="Arial" w:cs="Arial"/>
          <w:b/>
          <w:bCs/>
          <w:sz w:val="20"/>
          <w:szCs w:val="20"/>
          <w:lang w:eastAsia="ar-SA"/>
        </w:rPr>
      </w:pPr>
    </w:p>
    <w:p w14:paraId="2EE9B998">
      <w:pPr>
        <w:autoSpaceDE w:val="0"/>
        <w:spacing w:line="200" w:lineRule="atLeast"/>
        <w:rPr>
          <w:rFonts w:hint="default" w:ascii="Arial" w:hAnsi="Arial" w:cs="Arial"/>
          <w:b/>
          <w:bCs/>
          <w:sz w:val="20"/>
          <w:szCs w:val="20"/>
          <w:lang w:eastAsia="ar-SA"/>
        </w:rPr>
      </w:pPr>
    </w:p>
    <w:p w14:paraId="4F0BD3B4">
      <w:pPr>
        <w:autoSpaceDE w:val="0"/>
        <w:spacing w:line="200" w:lineRule="atLeast"/>
        <w:rPr>
          <w:rFonts w:hint="default" w:ascii="Arial" w:hAnsi="Arial" w:cs="Arial"/>
          <w:b/>
          <w:bCs/>
          <w:sz w:val="20"/>
          <w:szCs w:val="20"/>
          <w:lang w:eastAsia="ar-SA"/>
        </w:rPr>
      </w:pPr>
    </w:p>
    <w:p w14:paraId="0DE7195E">
      <w:pPr>
        <w:pStyle w:val="14"/>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D348E7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51CBB6F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26F92E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1765CC1D">
      <w:pPr>
        <w:pStyle w:val="220"/>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7C60074">
      <w:pPr>
        <w:pStyle w:val="328"/>
        <w:spacing w:before="0" w:after="0"/>
        <w:jc w:val="center"/>
        <w:rPr>
          <w:rFonts w:hint="default" w:ascii="Arial" w:hAnsi="Arial" w:cs="Arial"/>
          <w:sz w:val="20"/>
          <w:szCs w:val="20"/>
        </w:rPr>
      </w:pPr>
    </w:p>
    <w:p w14:paraId="25D92EA6">
      <w:pPr>
        <w:autoSpaceDE w:val="0"/>
        <w:spacing w:line="200" w:lineRule="atLeast"/>
        <w:rPr>
          <w:rFonts w:hint="default" w:ascii="Arial" w:hAnsi="Arial" w:cs="Arial"/>
          <w:i/>
          <w:iCs/>
          <w:sz w:val="20"/>
          <w:szCs w:val="20"/>
          <w:lang w:eastAsia="ar-SA"/>
        </w:rPr>
      </w:pPr>
    </w:p>
    <w:p w14:paraId="22D61058">
      <w:pPr>
        <w:pStyle w:val="328"/>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6610F7DF">
      <w:pPr>
        <w:pStyle w:val="328"/>
        <w:spacing w:before="0" w:after="0"/>
        <w:jc w:val="center"/>
        <w:rPr>
          <w:rFonts w:hint="default" w:ascii="Arial" w:hAnsi="Arial" w:cs="Arial"/>
          <w:sz w:val="20"/>
          <w:szCs w:val="20"/>
        </w:rPr>
      </w:pPr>
    </w:p>
    <w:p w14:paraId="09A46478">
      <w:pPr>
        <w:pStyle w:val="328"/>
        <w:spacing w:before="0" w:after="0"/>
        <w:jc w:val="center"/>
        <w:rPr>
          <w:rFonts w:hint="default" w:ascii="Arial" w:hAnsi="Arial" w:cs="Arial"/>
          <w:sz w:val="20"/>
          <w:szCs w:val="20"/>
        </w:rPr>
      </w:pPr>
    </w:p>
    <w:p w14:paraId="5CD17B2C">
      <w:pPr>
        <w:pStyle w:val="328"/>
        <w:spacing w:before="0" w:after="0"/>
        <w:jc w:val="both"/>
        <w:rPr>
          <w:rFonts w:hint="default" w:ascii="Arial" w:hAnsi="Arial" w:cs="Arial"/>
          <w:sz w:val="20"/>
          <w:szCs w:val="20"/>
        </w:rPr>
      </w:pPr>
    </w:p>
    <w:p w14:paraId="62D52A60">
      <w:pPr>
        <w:pStyle w:val="328"/>
        <w:spacing w:before="0" w:after="0"/>
        <w:jc w:val="center"/>
        <w:rPr>
          <w:rFonts w:hint="default" w:ascii="Arial" w:hAnsi="Arial" w:cs="Arial"/>
          <w:sz w:val="20"/>
          <w:szCs w:val="20"/>
        </w:rPr>
      </w:pPr>
    </w:p>
    <w:p w14:paraId="3F52A9DE">
      <w:pPr>
        <w:pStyle w:val="328"/>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C422E46">
      <w:pPr>
        <w:pStyle w:val="328"/>
        <w:spacing w:before="0" w:after="0"/>
        <w:jc w:val="center"/>
        <w:rPr>
          <w:rFonts w:hint="default" w:ascii="Arial" w:hAnsi="Arial" w:cs="Arial"/>
          <w:sz w:val="20"/>
          <w:szCs w:val="20"/>
        </w:rPr>
      </w:pPr>
      <w:r>
        <w:rPr>
          <w:rFonts w:hint="default" w:ascii="Arial" w:hAnsi="Arial" w:cs="Arial"/>
          <w:sz w:val="20"/>
          <w:szCs w:val="20"/>
        </w:rPr>
        <w:t>Ass. Responsável</w:t>
      </w:r>
    </w:p>
    <w:p w14:paraId="7E698DE0">
      <w:pPr>
        <w:autoSpaceDE w:val="0"/>
        <w:spacing w:line="200" w:lineRule="atLeast"/>
        <w:rPr>
          <w:rFonts w:hint="default" w:ascii="Arial" w:hAnsi="Arial" w:cs="Arial"/>
          <w:sz w:val="20"/>
          <w:szCs w:val="20"/>
          <w:lang w:eastAsia="ar-SA"/>
        </w:rPr>
      </w:pPr>
    </w:p>
    <w:p w14:paraId="14789037">
      <w:pPr>
        <w:ind w:left="-284" w:firstLine="284"/>
        <w:jc w:val="both"/>
        <w:rPr>
          <w:rFonts w:hint="default" w:ascii="Arial" w:hAnsi="Arial" w:cs="Arial" w:eastAsiaTheme="minorHAnsi"/>
          <w:sz w:val="20"/>
          <w:szCs w:val="20"/>
        </w:rPr>
      </w:pPr>
    </w:p>
    <w:p w14:paraId="18D28A3C">
      <w:pPr>
        <w:pStyle w:val="328"/>
        <w:spacing w:before="0" w:after="0"/>
        <w:jc w:val="center"/>
        <w:rPr>
          <w:rFonts w:ascii="Arial" w:hAnsi="Arial" w:cs="Arial"/>
          <w:sz w:val="20"/>
          <w:szCs w:val="20"/>
        </w:rPr>
      </w:pPr>
    </w:p>
    <w:p w14:paraId="4C3819BE">
      <w:pPr>
        <w:pStyle w:val="328"/>
        <w:spacing w:before="0" w:after="0"/>
        <w:jc w:val="both"/>
        <w:rPr>
          <w:rFonts w:ascii="Arial" w:hAnsi="Arial" w:cs="Arial"/>
          <w:sz w:val="20"/>
          <w:szCs w:val="20"/>
        </w:rPr>
      </w:pPr>
      <w:r>
        <w:rPr>
          <w:rFonts w:ascii="Arial" w:hAnsi="Arial" w:cs="Arial"/>
          <w:sz w:val="20"/>
          <w:szCs w:val="20"/>
        </w:rPr>
        <w:tab/>
      </w:r>
    </w:p>
    <w:p w14:paraId="162EBC82">
      <w:pPr>
        <w:autoSpaceDE w:val="0"/>
        <w:autoSpaceDN w:val="0"/>
        <w:adjustRightInd w:val="0"/>
        <w:rPr>
          <w:rFonts w:ascii="Arial" w:hAnsi="Arial" w:eastAsia="Calibri" w:cs="Arial"/>
          <w:color w:val="000000"/>
          <w:sz w:val="20"/>
          <w:szCs w:val="20"/>
          <w:lang w:eastAsia="en-US"/>
        </w:rPr>
      </w:pPr>
    </w:p>
    <w:p w14:paraId="5415C8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E8BE5F">
      <w:pPr>
        <w:ind w:left="-284" w:firstLine="284"/>
        <w:jc w:val="both"/>
        <w:rPr>
          <w:rFonts w:ascii="Arial" w:hAnsi="Arial" w:cs="Arial" w:eastAsiaTheme="minorHAnsi"/>
          <w:sz w:val="20"/>
          <w:szCs w:val="20"/>
        </w:rPr>
      </w:pPr>
    </w:p>
    <w:sectPr>
      <w:headerReference r:id="rId4" w:type="default"/>
      <w:footerReference r:id="rId5"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083/2024</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6041C22B">
      <w:pPr>
        <w:pStyle w:val="35"/>
        <w:jc w:val="both"/>
        <w:rPr>
          <w:lang w:val="pt-BR"/>
        </w:rPr>
      </w:pPr>
      <w:r>
        <w:rPr>
          <w:rStyle w:val="10"/>
        </w:rPr>
        <w:footnoteRef/>
      </w:r>
      <w:r>
        <w:t xml:space="preserve"> </w:t>
      </w:r>
      <w:r>
        <w:rPr>
          <w:lang w:val="pt-BR"/>
        </w:rPr>
        <w:t xml:space="preserve">Altera a Lei nº 10.098, de 19 de dezembro de 2000 (Lei de Acessbilidade), para estabelecer a obrigatoriedade de disponibilização, em eventos públcios e privados, de banheiros químicos acessíveis a pessoas com deficiência ou com mobilidade reduzida.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D95022"/>
    <w:multiLevelType w:val="singleLevel"/>
    <w:tmpl w:val="CFD95022"/>
    <w:lvl w:ilvl="0" w:tentative="0">
      <w:start w:val="1"/>
      <w:numFmt w:val="decimal"/>
      <w:lvlText w:val="2.%1."/>
      <w:lvlJc w:val="left"/>
      <w:pPr>
        <w:tabs>
          <w:tab w:val="left" w:pos="425"/>
        </w:tabs>
        <w:ind w:left="425" w:leftChars="0" w:hanging="425" w:firstLineChars="0"/>
      </w:pPr>
      <w:rPr>
        <w:rFonts w:hint="default" w:ascii="Arial" w:hAnsi="Arial" w:cs="Arial"/>
        <w:b/>
        <w:bCs/>
        <w:sz w:val="18"/>
        <w:szCs w:val="18"/>
      </w:rPr>
    </w:lvl>
  </w:abstractNum>
  <w:abstractNum w:abstractNumId="1">
    <w:nsid w:val="0053208E"/>
    <w:multiLevelType w:val="multilevel"/>
    <w:tmpl w:val="0053208E"/>
    <w:lvl w:ilvl="0" w:tentative="0">
      <w:start w:val="1"/>
      <w:numFmt w:val="decimal"/>
      <w:lvlText w:val="%1."/>
      <w:lvlJc w:val="left"/>
      <w:pPr>
        <w:ind w:left="481" w:hanging="222"/>
        <w:jc w:val="left"/>
      </w:pPr>
      <w:rPr>
        <w:rFonts w:hint="default" w:ascii="Arial" w:hAnsi="Arial" w:eastAsia="Arial" w:cs="Arial"/>
        <w:b/>
        <w:bCs/>
        <w:i w:val="0"/>
        <w:iCs w:val="0"/>
        <w:spacing w:val="-2"/>
        <w:w w:val="99"/>
        <w:sz w:val="20"/>
        <w:szCs w:val="20"/>
        <w:lang w:val="pt-PT" w:eastAsia="en-US" w:bidi="ar-SA"/>
      </w:rPr>
    </w:lvl>
    <w:lvl w:ilvl="1" w:tentative="0">
      <w:start w:val="1"/>
      <w:numFmt w:val="decimal"/>
      <w:lvlText w:val="%1.%2."/>
      <w:lvlJc w:val="left"/>
      <w:pPr>
        <w:ind w:left="648" w:hanging="389"/>
        <w:jc w:val="left"/>
      </w:pPr>
      <w:rPr>
        <w:rFonts w:hint="default"/>
        <w:spacing w:val="-2"/>
        <w:w w:val="99"/>
        <w:lang w:val="pt-PT" w:eastAsia="en-US" w:bidi="ar-SA"/>
      </w:rPr>
    </w:lvl>
    <w:lvl w:ilvl="2" w:tentative="0">
      <w:start w:val="1"/>
      <w:numFmt w:val="decimal"/>
      <w:lvlText w:val="%1.%2.%3."/>
      <w:lvlJc w:val="left"/>
      <w:pPr>
        <w:ind w:left="260" w:hanging="389"/>
        <w:jc w:val="left"/>
      </w:pPr>
      <w:rPr>
        <w:rFonts w:hint="default" w:ascii="Arial MT" w:hAnsi="Arial MT" w:eastAsia="Arial MT" w:cs="Arial MT"/>
        <w:b w:val="0"/>
        <w:bCs w:val="0"/>
        <w:i w:val="0"/>
        <w:iCs w:val="0"/>
        <w:color w:val="auto"/>
        <w:spacing w:val="-2"/>
        <w:w w:val="99"/>
        <w:sz w:val="20"/>
        <w:szCs w:val="20"/>
        <w:lang w:val="pt-PT" w:eastAsia="en-US" w:bidi="ar-SA"/>
      </w:rPr>
    </w:lvl>
    <w:lvl w:ilvl="3" w:tentative="0">
      <w:start w:val="0"/>
      <w:numFmt w:val="bullet"/>
      <w:lvlText w:val="•"/>
      <w:lvlJc w:val="left"/>
      <w:pPr>
        <w:ind w:left="640" w:hanging="389"/>
      </w:pPr>
      <w:rPr>
        <w:rFonts w:hint="default"/>
        <w:lang w:val="pt-PT" w:eastAsia="en-US" w:bidi="ar-SA"/>
      </w:rPr>
    </w:lvl>
    <w:lvl w:ilvl="4" w:tentative="0">
      <w:start w:val="0"/>
      <w:numFmt w:val="bullet"/>
      <w:lvlText w:val="•"/>
      <w:lvlJc w:val="left"/>
      <w:pPr>
        <w:ind w:left="2015" w:hanging="389"/>
      </w:pPr>
      <w:rPr>
        <w:rFonts w:hint="default"/>
        <w:lang w:val="pt-PT" w:eastAsia="en-US" w:bidi="ar-SA"/>
      </w:rPr>
    </w:lvl>
    <w:lvl w:ilvl="5" w:tentative="0">
      <w:start w:val="0"/>
      <w:numFmt w:val="bullet"/>
      <w:lvlText w:val="•"/>
      <w:lvlJc w:val="left"/>
      <w:pPr>
        <w:ind w:left="3390" w:hanging="389"/>
      </w:pPr>
      <w:rPr>
        <w:rFonts w:hint="default"/>
        <w:lang w:val="pt-PT" w:eastAsia="en-US" w:bidi="ar-SA"/>
      </w:rPr>
    </w:lvl>
    <w:lvl w:ilvl="6" w:tentative="0">
      <w:start w:val="0"/>
      <w:numFmt w:val="bullet"/>
      <w:lvlText w:val="•"/>
      <w:lvlJc w:val="left"/>
      <w:pPr>
        <w:ind w:left="4765" w:hanging="389"/>
      </w:pPr>
      <w:rPr>
        <w:rFonts w:hint="default"/>
        <w:lang w:val="pt-PT" w:eastAsia="en-US" w:bidi="ar-SA"/>
      </w:rPr>
    </w:lvl>
    <w:lvl w:ilvl="7" w:tentative="0">
      <w:start w:val="0"/>
      <w:numFmt w:val="bullet"/>
      <w:lvlText w:val="•"/>
      <w:lvlJc w:val="left"/>
      <w:pPr>
        <w:ind w:left="6140" w:hanging="389"/>
      </w:pPr>
      <w:rPr>
        <w:rFonts w:hint="default"/>
        <w:lang w:val="pt-PT" w:eastAsia="en-US" w:bidi="ar-SA"/>
      </w:rPr>
    </w:lvl>
    <w:lvl w:ilvl="8" w:tentative="0">
      <w:start w:val="0"/>
      <w:numFmt w:val="bullet"/>
      <w:lvlText w:val="•"/>
      <w:lvlJc w:val="left"/>
      <w:pPr>
        <w:ind w:left="7516" w:hanging="389"/>
      </w:pPr>
      <w:rPr>
        <w:rFonts w:hint="default"/>
        <w:lang w:val="pt-PT" w:eastAsia="en-US" w:bidi="ar-SA"/>
      </w:rPr>
    </w:lvl>
  </w:abstractNum>
  <w:abstractNum w:abstractNumId="2">
    <w:nsid w:val="00B80A82"/>
    <w:multiLevelType w:val="multilevel"/>
    <w:tmpl w:val="00B80A8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ascii="Arial" w:hAnsi="Arial" w:cs="Arial"/>
        <w:sz w:val="20"/>
        <w:szCs w:val="20"/>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5E60B9A"/>
    <w:multiLevelType w:val="singleLevel"/>
    <w:tmpl w:val="15E60B9A"/>
    <w:lvl w:ilvl="0" w:tentative="0">
      <w:start w:val="1"/>
      <w:numFmt w:val="lowerLetter"/>
      <w:lvlText w:val="%1)"/>
      <w:lvlJc w:val="left"/>
      <w:pPr>
        <w:tabs>
          <w:tab w:val="left" w:pos="425"/>
        </w:tabs>
        <w:ind w:left="1305" w:hanging="425"/>
      </w:pPr>
      <w:rPr>
        <w:rFonts w:hint="default"/>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1126EE0"/>
    <w:multiLevelType w:val="singleLevel"/>
    <w:tmpl w:val="21126EE0"/>
    <w:lvl w:ilvl="0" w:tentative="0">
      <w:start w:val="1"/>
      <w:numFmt w:val="lowerLetter"/>
      <w:lvlText w:val="%1)"/>
      <w:lvlJc w:val="left"/>
      <w:pPr>
        <w:tabs>
          <w:tab w:val="left" w:pos="425"/>
        </w:tabs>
        <w:ind w:left="425" w:leftChars="0" w:hanging="425" w:firstLineChars="0"/>
      </w:pPr>
      <w:rPr>
        <w:rFonts w:hint="default"/>
      </w:r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469043E3"/>
    <w:multiLevelType w:val="singleLevel"/>
    <w:tmpl w:val="469043E3"/>
    <w:lvl w:ilvl="0" w:tentative="0">
      <w:start w:val="1"/>
      <w:numFmt w:val="decimal"/>
      <w:lvlText w:val="5.2.%1."/>
      <w:lvlJc w:val="left"/>
      <w:pPr>
        <w:tabs>
          <w:tab w:val="left" w:pos="425"/>
        </w:tabs>
        <w:ind w:left="425" w:leftChars="0" w:hanging="425" w:firstLineChars="0"/>
      </w:pPr>
      <w:rPr>
        <w:rFonts w:hint="default"/>
        <w:b/>
        <w:bCs/>
        <w:color w:val="auto"/>
      </w:rPr>
    </w:lvl>
  </w:abstractNum>
  <w:abstractNum w:abstractNumId="19">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228E155"/>
    <w:multiLevelType w:val="singleLevel"/>
    <w:tmpl w:val="7228E155"/>
    <w:lvl w:ilvl="0" w:tentative="0">
      <w:start w:val="1"/>
      <w:numFmt w:val="decimal"/>
      <w:lvlText w:val="5.1.%1."/>
      <w:lvlJc w:val="left"/>
      <w:pPr>
        <w:tabs>
          <w:tab w:val="left" w:pos="425"/>
        </w:tabs>
        <w:ind w:left="425" w:leftChars="0" w:hanging="425" w:firstLineChars="0"/>
      </w:pPr>
      <w:rPr>
        <w:rFonts w:hint="default"/>
        <w:b/>
        <w:bCs/>
      </w:rPr>
    </w:lvl>
  </w:abstractNum>
  <w:abstractNum w:abstractNumId="27">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i w:val="0"/>
        <w:iCs w:val="0"/>
      </w:rPr>
    </w:lvl>
    <w:lvl w:ilvl="2" w:tentative="0">
      <w:start w:val="5"/>
      <w:numFmt w:val="decimal"/>
      <w:lvlText w:val="%1.%2.%3"/>
      <w:lvlJc w:val="left"/>
      <w:pPr>
        <w:ind w:left="720" w:hanging="720"/>
      </w:pPr>
      <w:rPr>
        <w:rFonts w:hint="default"/>
        <w:i w:val="0"/>
        <w:iCs w:val="0"/>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4"/>
  </w:num>
  <w:num w:numId="3">
    <w:abstractNumId w:val="9"/>
  </w:num>
  <w:num w:numId="4">
    <w:abstractNumId w:val="28"/>
  </w:num>
  <w:num w:numId="5">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1"/>
  </w:num>
  <w:num w:numId="10">
    <w:abstractNumId w:val="29"/>
  </w:num>
  <w:num w:numId="11">
    <w:abstractNumId w:val="11"/>
  </w:num>
  <w:num w:numId="12">
    <w:abstractNumId w:val="27"/>
  </w:num>
  <w:num w:numId="13">
    <w:abstractNumId w:val="16"/>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5"/>
  </w:num>
  <w:num w:numId="18">
    <w:abstractNumId w:val="22"/>
  </w:num>
  <w:num w:numId="19">
    <w:abstractNumId w:val="13"/>
  </w:num>
  <w:num w:numId="20">
    <w:abstractNumId w:val="1"/>
  </w:num>
  <w:num w:numId="21">
    <w:abstractNumId w:val="2"/>
  </w:num>
  <w:num w:numId="22">
    <w:abstractNumId w:val="8"/>
  </w:num>
  <w:num w:numId="23">
    <w:abstractNumId w:val="6"/>
  </w:num>
  <w:num w:numId="24">
    <w:abstractNumId w:val="0"/>
  </w:num>
  <w:num w:numId="25">
    <w:abstractNumId w:val="17"/>
  </w:num>
  <w:num w:numId="26">
    <w:abstractNumId w:val="26"/>
  </w:num>
  <w:num w:numId="27">
    <w:abstractNumId w:val="12"/>
  </w:num>
  <w:num w:numId="28">
    <w:abstractNumId w:val="18"/>
  </w:num>
  <w:num w:numId="29">
    <w:abstractNumId w:val="7"/>
  </w:num>
  <w:num w:numId="30">
    <w:abstractNumId w:val="10"/>
  </w:num>
  <w:num w:numId="31">
    <w:abstractNumId w:val="3"/>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hdrShapeDefaults>
    <o:shapelayout v:ext="edit">
      <o:idmap v:ext="edit" data="2"/>
    </o:shapelayout>
  </w:hdrShapeDefaults>
  <w:footnotePr>
    <w:footnote w:id="2"/>
    <w:footnote w:id="3"/>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41462BE"/>
    <w:rsid w:val="046B1633"/>
    <w:rsid w:val="057672F2"/>
    <w:rsid w:val="05C36005"/>
    <w:rsid w:val="06041F84"/>
    <w:rsid w:val="06A40338"/>
    <w:rsid w:val="071B739D"/>
    <w:rsid w:val="0A1A36A0"/>
    <w:rsid w:val="0A1E5378"/>
    <w:rsid w:val="0A892C60"/>
    <w:rsid w:val="0B2E0FAF"/>
    <w:rsid w:val="0C6254CE"/>
    <w:rsid w:val="0C9B62D5"/>
    <w:rsid w:val="0D084D71"/>
    <w:rsid w:val="0F085E08"/>
    <w:rsid w:val="108D148E"/>
    <w:rsid w:val="11C747A2"/>
    <w:rsid w:val="123371E8"/>
    <w:rsid w:val="130A0F08"/>
    <w:rsid w:val="134A4E0F"/>
    <w:rsid w:val="19AE222D"/>
    <w:rsid w:val="19DF440E"/>
    <w:rsid w:val="1B5F138E"/>
    <w:rsid w:val="1E4C628E"/>
    <w:rsid w:val="20700482"/>
    <w:rsid w:val="209C70ED"/>
    <w:rsid w:val="20D45FA9"/>
    <w:rsid w:val="21523992"/>
    <w:rsid w:val="2173291C"/>
    <w:rsid w:val="22DF6543"/>
    <w:rsid w:val="234A2DB2"/>
    <w:rsid w:val="243F4EA1"/>
    <w:rsid w:val="24B0470C"/>
    <w:rsid w:val="26467D5D"/>
    <w:rsid w:val="26A522E5"/>
    <w:rsid w:val="26AB2EEF"/>
    <w:rsid w:val="26E76EFF"/>
    <w:rsid w:val="289D2943"/>
    <w:rsid w:val="28DF667B"/>
    <w:rsid w:val="29A90543"/>
    <w:rsid w:val="29F03C89"/>
    <w:rsid w:val="2BA5188B"/>
    <w:rsid w:val="2E514506"/>
    <w:rsid w:val="2E611FB6"/>
    <w:rsid w:val="2E7471D0"/>
    <w:rsid w:val="2EE90188"/>
    <w:rsid w:val="2F462A0C"/>
    <w:rsid w:val="2F8F5830"/>
    <w:rsid w:val="30704386"/>
    <w:rsid w:val="31E13090"/>
    <w:rsid w:val="32C171AA"/>
    <w:rsid w:val="35FD0F8B"/>
    <w:rsid w:val="36153AC8"/>
    <w:rsid w:val="36E91DC4"/>
    <w:rsid w:val="3A4D68B5"/>
    <w:rsid w:val="3A782F7C"/>
    <w:rsid w:val="3A8821F4"/>
    <w:rsid w:val="3A8D7822"/>
    <w:rsid w:val="3AE54320"/>
    <w:rsid w:val="3E9832FD"/>
    <w:rsid w:val="3EE6654F"/>
    <w:rsid w:val="3F1D6EF7"/>
    <w:rsid w:val="3F380C61"/>
    <w:rsid w:val="417501F3"/>
    <w:rsid w:val="42856917"/>
    <w:rsid w:val="431B5DEF"/>
    <w:rsid w:val="440476D6"/>
    <w:rsid w:val="45300692"/>
    <w:rsid w:val="4642363C"/>
    <w:rsid w:val="46681314"/>
    <w:rsid w:val="470518CB"/>
    <w:rsid w:val="48F30D3D"/>
    <w:rsid w:val="49471290"/>
    <w:rsid w:val="4B821692"/>
    <w:rsid w:val="4BE0608A"/>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3F5795B"/>
    <w:rsid w:val="648D429C"/>
    <w:rsid w:val="6A902988"/>
    <w:rsid w:val="6CAC2460"/>
    <w:rsid w:val="6E114EEB"/>
    <w:rsid w:val="704B327F"/>
    <w:rsid w:val="725A39AC"/>
    <w:rsid w:val="73E94E79"/>
    <w:rsid w:val="750C7615"/>
    <w:rsid w:val="75463962"/>
    <w:rsid w:val="756B0CB3"/>
    <w:rsid w:val="76846FE7"/>
    <w:rsid w:val="77110C43"/>
    <w:rsid w:val="784150D0"/>
    <w:rsid w:val="789336DE"/>
    <w:rsid w:val="79924C25"/>
    <w:rsid w:val="7BB7279F"/>
    <w:rsid w:val="7C38707B"/>
    <w:rsid w:val="7C3F355D"/>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39</Pages>
  <Words>18696</Words>
  <Characters>100959</Characters>
  <Lines>841</Lines>
  <Paragraphs>238</Paragraphs>
  <TotalTime>1</TotalTime>
  <ScaleCrop>false</ScaleCrop>
  <LinksUpToDate>false</LinksUpToDate>
  <CharactersWithSpaces>119417</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2024-10-30T12:52:29Z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1046-12.2.0.18607</vt:lpwstr>
  </property>
  <property fmtid="{D5CDD505-2E9C-101B-9397-08002B2CF9AE}" pid="3" name="ICV">
    <vt:lpwstr>13AB1C4A21DF4846AC3D584880EDD908_13</vt:lpwstr>
  </property>
</Properties>
</file>