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D8136">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w:t>
      </w:r>
      <w:r>
        <w:rPr>
          <w:rFonts w:hint="default" w:ascii="Arial" w:hAnsi="Arial" w:cs="Arial"/>
          <w:b/>
          <w:sz w:val="24"/>
          <w:szCs w:val="24"/>
          <w:lang w:val="pt-BR"/>
        </w:rPr>
        <w:tab/>
        <w:t>RETIFICADO</w:t>
      </w:r>
    </w:p>
    <w:p w14:paraId="6EFC8AFD">
      <w:pPr>
        <w:pStyle w:val="198"/>
        <w:widowControl/>
        <w:tabs>
          <w:tab w:val="clear" w:pos="5954"/>
        </w:tabs>
        <w:jc w:val="center"/>
        <w:rPr>
          <w:rFonts w:hint="default" w:ascii="Arial" w:hAnsi="Arial" w:cs="Arial"/>
          <w:b/>
          <w:sz w:val="24"/>
          <w:szCs w:val="24"/>
          <w:lang w:val="pt-BR"/>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115/2024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3C93AF89">
            <w:pPr>
              <w:rPr>
                <w:rFonts w:hint="default" w:ascii="Arial" w:hAnsi="Arial" w:cs="Arial"/>
                <w:color w:val="000000"/>
                <w:sz w:val="22"/>
                <w:szCs w:val="22"/>
                <w:highlight w:val="yellow"/>
                <w:lang w:val="pt-BR"/>
              </w:rPr>
            </w:pPr>
            <w:r>
              <w:rPr>
                <w:rFonts w:ascii="Arial" w:hAnsi="Arial" w:cs="Arial"/>
                <w:color w:val="000000"/>
                <w:sz w:val="22"/>
                <w:szCs w:val="22"/>
                <w:lang w:val="pt-BR"/>
              </w:rPr>
              <w:t>070/2024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90070</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050/2024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hint="default" w:ascii="Arial" w:hAnsi="Arial" w:cs="Arial"/>
                <w:color w:val="000000"/>
                <w:sz w:val="22"/>
                <w:szCs w:val="22"/>
                <w:lang w:val="pt-BR"/>
              </w:rPr>
              <w:t>M</w:t>
            </w:r>
            <w:r>
              <w:rPr>
                <w:rFonts w:ascii="Arial" w:hAnsi="Arial" w:cs="Arial"/>
                <w:color w:val="000000"/>
                <w:sz w:val="22"/>
                <w:szCs w:val="22"/>
                <w:lang w:val="pt-BR"/>
              </w:rPr>
              <w:t>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07/10</w:t>
            </w:r>
            <w:r>
              <w:rPr>
                <w:rFonts w:ascii="Arial" w:hAnsi="Arial" w:cs="Arial"/>
                <w:b/>
                <w:bCs/>
                <w:color w:val="000000"/>
                <w:sz w:val="22"/>
                <w:szCs w:val="22"/>
              </w:rPr>
              <w:t xml:space="preserve">/2024. Início: </w:t>
            </w:r>
            <w:r>
              <w:rPr>
                <w:rFonts w:hint="default" w:ascii="Arial" w:hAnsi="Arial" w:cs="Arial"/>
                <w:b/>
                <w:bCs/>
                <w:color w:val="000000"/>
                <w:sz w:val="22"/>
                <w:szCs w:val="22"/>
                <w:lang w:val="pt-BR"/>
              </w:rPr>
              <w:t xml:space="preserve">9 </w:t>
            </w:r>
            <w:r>
              <w:rPr>
                <w:rFonts w:ascii="Arial" w:hAnsi="Arial" w:cs="Arial"/>
                <w:b/>
                <w:bCs/>
                <w:color w:val="000000"/>
                <w:sz w:val="22"/>
                <w:szCs w:val="22"/>
              </w:rPr>
              <w:t>h (</w:t>
            </w:r>
            <w:r>
              <w:rPr>
                <w:rFonts w:hint="default" w:ascii="Arial" w:hAnsi="Arial" w:cs="Arial"/>
                <w:b/>
                <w:bCs/>
                <w:color w:val="000000"/>
                <w:sz w:val="22"/>
                <w:szCs w:val="22"/>
                <w:lang w:val="pt-BR"/>
              </w:rPr>
              <w:t>nove</w:t>
            </w:r>
            <w:r>
              <w:rPr>
                <w:rFonts w:ascii="Arial" w:hAnsi="Arial" w:cs="Arial"/>
                <w:b/>
                <w:bCs/>
                <w:color w:val="000000"/>
                <w:sz w:val="22"/>
                <w:szCs w:val="22"/>
              </w:rPr>
              <w:t xml:space="preser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serviços de locação de ambulância de UTI Adulto e Neonatal para atender às demandas da Secretaria de Saúde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1.082.250,00</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r w14:paraId="306B06A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9FFBA8E">
            <w:pPr>
              <w:jc w:val="center"/>
              <w:rPr>
                <w:rFonts w:hint="default" w:ascii="Arial" w:hAnsi="Arial" w:cs="Arial"/>
                <w:b/>
                <w:bCs/>
                <w:color w:val="000000"/>
                <w:lang w:val="pt-BR"/>
              </w:rPr>
            </w:pPr>
            <w:r>
              <w:rPr>
                <w:rFonts w:hint="default" w:ascii="Arial" w:hAnsi="Arial" w:cs="Arial"/>
                <w:b/>
                <w:bCs/>
                <w:color w:val="000000"/>
                <w:lang w:val="pt-BR"/>
              </w:rPr>
              <w:t>Retificação 1</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9B6449E">
            <w:pPr>
              <w:rPr>
                <w:rFonts w:hint="default" w:ascii="Arial" w:hAnsi="Arial" w:cs="Arial"/>
                <w:color w:val="000000"/>
                <w:sz w:val="22"/>
                <w:szCs w:val="22"/>
                <w:lang w:val="pt-BR"/>
              </w:rPr>
            </w:pPr>
            <w:r>
              <w:rPr>
                <w:rFonts w:hint="default" w:ascii="Arial" w:hAnsi="Arial" w:cs="Arial"/>
                <w:color w:val="000000"/>
                <w:sz w:val="22"/>
                <w:szCs w:val="22"/>
                <w:lang w:val="pt-BR"/>
              </w:rPr>
              <w:t>Inclusão de documento obrigatórios na qualificação técnica</w:t>
            </w:r>
          </w:p>
        </w:tc>
      </w:tr>
    </w:tbl>
    <w:p w14:paraId="689E9049">
      <w:pPr>
        <w:jc w:val="center"/>
        <w:rPr>
          <w:rFonts w:ascii="Arial" w:hAnsi="Arial" w:cs="Arial"/>
          <w:sz w:val="20"/>
        </w:rPr>
      </w:pPr>
    </w:p>
    <w:p w14:paraId="0350A2E3">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3D3E8A89">
      <w:pPr>
        <w:spacing w:line="360" w:lineRule="auto"/>
        <w:jc w:val="both"/>
        <w:rPr>
          <w:rFonts w:hint="default" w:ascii="Arial" w:hAnsi="Arial" w:cs="Arial"/>
          <w:b/>
          <w:bCs/>
          <w:sz w:val="19"/>
          <w:szCs w:val="19"/>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070/2024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115/2024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07/10/2024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115/2024</w:t>
      </w:r>
      <w:r>
        <w:rPr>
          <w:rFonts w:hint="default" w:ascii="Arial" w:hAnsi="Arial" w:cs="Arial"/>
          <w:sz w:val="18"/>
          <w:szCs w:val="18"/>
        </w:rPr>
        <w:t xml:space="preserve"> para Sistema de Registro de Preços n° </w:t>
      </w:r>
      <w:r>
        <w:rPr>
          <w:rFonts w:hint="default" w:ascii="Arial" w:hAnsi="Arial" w:cs="Arial"/>
          <w:sz w:val="18"/>
          <w:szCs w:val="18"/>
          <w:lang w:val="pt-BR"/>
        </w:rPr>
        <w:t>050/2024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070/2024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serviços de locação de ambulância de UTI Adulto  e Neonatal para atender às demandas da Secretaria de Saúde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serviços de locação de ambulância de UTI Adulto  e Neonatal para atender às demandas da Secretaria de Saúde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item</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5C05FE4C">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 sendo:</w:t>
      </w:r>
    </w:p>
    <w:p w14:paraId="45E6D38D">
      <w:pPr>
        <w:pStyle w:val="279"/>
        <w:pageBreakBefore w:val="0"/>
        <w:widowControl/>
        <w:numPr>
          <w:ilvl w:val="0"/>
          <w:numId w:val="0"/>
        </w:numPr>
        <w:kinsoku/>
        <w:wordWrap/>
        <w:overflowPunct/>
        <w:topLinePunct w:val="0"/>
        <w:autoSpaceDE/>
        <w:autoSpaceDN/>
        <w:bidi w:val="0"/>
        <w:adjustRightInd/>
        <w:snapToGrid/>
        <w:spacing w:before="0" w:line="360" w:lineRule="auto"/>
        <w:ind w:left="0"/>
        <w:textAlignment w:val="auto"/>
        <w:rPr>
          <w:rFonts w:hint="default" w:ascii="Arial" w:hAnsi="Arial" w:cs="Arial"/>
          <w:b w:val="0"/>
          <w:bCs w:val="0"/>
          <w:sz w:val="18"/>
          <w:szCs w:val="18"/>
        </w:rPr>
      </w:pPr>
      <w:r>
        <w:rPr>
          <w:rFonts w:hint="default" w:ascii="Arial" w:hAnsi="Arial" w:cs="Arial"/>
          <w:b w:val="0"/>
          <w:bCs w:val="0"/>
          <w:sz w:val="18"/>
          <w:szCs w:val="18"/>
        </w:rPr>
        <w:t>Centro de Custo</w:t>
      </w:r>
      <w:r>
        <w:rPr>
          <w:rFonts w:hint="default" w:ascii="Arial" w:hAnsi="Arial" w:cs="Arial"/>
          <w:b w:val="0"/>
          <w:bCs w:val="0"/>
          <w:sz w:val="18"/>
          <w:szCs w:val="18"/>
          <w:lang w:val="pt-BR"/>
        </w:rPr>
        <w:t xml:space="preserve"> </w:t>
      </w:r>
      <w:r>
        <w:rPr>
          <w:rFonts w:hint="default" w:ascii="Arial" w:hAnsi="Arial" w:cs="Arial"/>
          <w:b w:val="0"/>
          <w:bCs w:val="0"/>
          <w:sz w:val="18"/>
          <w:szCs w:val="18"/>
        </w:rPr>
        <w:t xml:space="preserve">02.09 – FUNDO MUNICIPAL DE SAÚDE </w:t>
      </w:r>
    </w:p>
    <w:p w14:paraId="1668D8C4">
      <w:pPr>
        <w:pStyle w:val="279"/>
        <w:pageBreakBefore w:val="0"/>
        <w:widowControl/>
        <w:numPr>
          <w:ilvl w:val="0"/>
          <w:numId w:val="0"/>
        </w:numPr>
        <w:kinsoku/>
        <w:wordWrap/>
        <w:overflowPunct/>
        <w:topLinePunct w:val="0"/>
        <w:autoSpaceDE/>
        <w:autoSpaceDN/>
        <w:bidi w:val="0"/>
        <w:adjustRightInd/>
        <w:snapToGrid/>
        <w:spacing w:before="0" w:line="360" w:lineRule="auto"/>
        <w:ind w:left="0"/>
        <w:textAlignment w:val="auto"/>
        <w:rPr>
          <w:rFonts w:hint="default" w:ascii="Arial" w:hAnsi="Arial" w:cs="Arial"/>
          <w:b w:val="0"/>
          <w:sz w:val="18"/>
          <w:szCs w:val="18"/>
        </w:rPr>
      </w:pPr>
      <w:r>
        <w:rPr>
          <w:rFonts w:hint="default" w:ascii="Arial" w:hAnsi="Arial" w:cs="Arial"/>
          <w:b w:val="0"/>
          <w:sz w:val="18"/>
          <w:szCs w:val="18"/>
        </w:rPr>
        <w:t>10.302.0013.2.099 – Gestão do Serviço de Regulação, Controle, Auditoria e Avaliação</w:t>
      </w:r>
    </w:p>
    <w:p w14:paraId="7DC0EA3E">
      <w:pPr>
        <w:pStyle w:val="279"/>
        <w:pageBreakBefore w:val="0"/>
        <w:widowControl/>
        <w:numPr>
          <w:ilvl w:val="0"/>
          <w:numId w:val="0"/>
        </w:numPr>
        <w:kinsoku/>
        <w:wordWrap/>
        <w:overflowPunct/>
        <w:topLinePunct w:val="0"/>
        <w:autoSpaceDE/>
        <w:autoSpaceDN/>
        <w:bidi w:val="0"/>
        <w:adjustRightInd/>
        <w:snapToGrid/>
        <w:spacing w:before="0" w:line="360" w:lineRule="auto"/>
        <w:ind w:left="0"/>
        <w:textAlignment w:val="auto"/>
        <w:rPr>
          <w:rFonts w:hint="default" w:ascii="Arial" w:hAnsi="Arial" w:cs="Arial"/>
          <w:b w:val="0"/>
          <w:sz w:val="18"/>
          <w:szCs w:val="18"/>
        </w:rPr>
      </w:pPr>
      <w:r>
        <w:rPr>
          <w:rFonts w:hint="default" w:ascii="Arial" w:hAnsi="Arial" w:cs="Arial"/>
          <w:b w:val="0"/>
          <w:sz w:val="18"/>
          <w:szCs w:val="18"/>
        </w:rPr>
        <w:t>3.3.90.39.00.00.00.00 01.0500 – Outros Serviços de Terceiros Pessoa Jurídica (Ficha 732)</w:t>
      </w:r>
    </w:p>
    <w:p w14:paraId="0FA5B35E">
      <w:pPr>
        <w:rPr>
          <w:rFonts w:hint="default"/>
          <w:lang w:val="pt-BR"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A225378">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5EE44B71">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74D2CB40">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528E85E">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6B75E4A">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37241D4F">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3551C1F5">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2BC03C8F">
      <w:pPr>
        <w:spacing w:line="360" w:lineRule="auto"/>
        <w:jc w:val="both"/>
        <w:rPr>
          <w:rFonts w:hint="default" w:ascii="Arial" w:hAnsi="Arial" w:cs="Arial"/>
          <w:b/>
          <w:sz w:val="18"/>
          <w:szCs w:val="18"/>
          <w:u w:val="none"/>
        </w:rPr>
      </w:pPr>
      <w:r>
        <w:rPr>
          <w:rFonts w:hint="default" w:ascii="Arial" w:hAnsi="Arial" w:cs="Arial"/>
          <w:b w:val="0"/>
          <w:bCs/>
          <w:sz w:val="18"/>
          <w:szCs w:val="18"/>
          <w:u w:val="none"/>
        </w:rPr>
        <w:t xml:space="preserve">3.7 </w:t>
      </w:r>
      <w:r>
        <w:rPr>
          <w:rFonts w:hint="default" w:ascii="Arial" w:hAnsi="Arial" w:cs="Arial"/>
          <w:b w:val="0"/>
          <w:bCs/>
          <w:sz w:val="18"/>
          <w:szCs w:val="18"/>
          <w:u w:val="none"/>
          <w:lang w:val="pt-BR"/>
        </w:rPr>
        <w:t xml:space="preserve">Será </w:t>
      </w:r>
      <w:r>
        <w:rPr>
          <w:rFonts w:hint="default" w:ascii="Arial" w:hAnsi="Arial" w:cs="Arial"/>
          <w:b w:val="0"/>
          <w:bCs/>
          <w:i w:val="0"/>
          <w:color w:val="auto"/>
          <w:sz w:val="18"/>
          <w:szCs w:val="18"/>
          <w:u w:val="none"/>
        </w:rPr>
        <w:t>con</w:t>
      </w:r>
      <w:r>
        <w:rPr>
          <w:rFonts w:hint="default" w:ascii="Arial" w:hAnsi="Arial" w:cs="Arial"/>
          <w:i w:val="0"/>
          <w:color w:val="auto"/>
          <w:sz w:val="18"/>
          <w:szCs w:val="18"/>
          <w:u w:val="none"/>
        </w:rPr>
        <w:t xml:space="preserve">cedido tratamento favorecido para as microempresas e empresas de pequeno porte, para as sociedades cooperativas </w:t>
      </w:r>
      <w:r>
        <w:rPr>
          <w:rFonts w:hint="default" w:ascii="Arial" w:hAnsi="Arial" w:eastAsia="Times New Roman" w:cs="Arial"/>
          <w:i w:val="0"/>
          <w:color w:val="auto"/>
          <w:sz w:val="18"/>
          <w:szCs w:val="18"/>
          <w:u w:val="none"/>
        </w:rPr>
        <w:t xml:space="preserve">mencionadas no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"http://www.planalto.gov.br/ccivil_03/_ato2019-2022/2021/lei/L14133.htm" \l "art16" </w:instrText>
      </w:r>
      <w:r>
        <w:rPr>
          <w:rFonts w:hint="default" w:ascii="Arial" w:hAnsi="Arial" w:cs="Arial"/>
          <w:sz w:val="18"/>
          <w:szCs w:val="18"/>
          <w:u w:val="none"/>
        </w:rPr>
        <w:fldChar w:fldCharType="separate"/>
      </w:r>
      <w:r>
        <w:rPr>
          <w:rStyle w:val="12"/>
          <w:rFonts w:hint="default" w:ascii="Arial" w:hAnsi="Arial" w:eastAsia="Times New Roman" w:cs="Arial"/>
          <w:i w:val="0"/>
          <w:color w:val="auto"/>
          <w:sz w:val="18"/>
          <w:szCs w:val="18"/>
          <w:u w:val="none"/>
        </w:rPr>
        <w:t xml:space="preserve">artigo </w:t>
      </w:r>
      <w:r>
        <w:rPr>
          <w:rStyle w:val="12"/>
          <w:rFonts w:hint="default" w:ascii="Arial" w:hAnsi="Arial" w:cs="Arial"/>
          <w:i w:val="0"/>
          <w:color w:val="auto"/>
          <w:sz w:val="18"/>
          <w:szCs w:val="18"/>
          <w:u w:val="none"/>
        </w:rPr>
        <w:t>16 da Lei nº 14.133, de 2021</w:t>
      </w:r>
      <w:r>
        <w:rPr>
          <w:rStyle w:val="12"/>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para o agricultor familiar, o produtor rural pessoa física e para o microempreendedor individual - MEI, nos limites previstos da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"https://www.planalto.gov.br/ccivil_03/leis/lcp/lcp123.htm" </w:instrText>
      </w:r>
      <w:r>
        <w:rPr>
          <w:rFonts w:hint="default" w:ascii="Arial" w:hAnsi="Arial" w:cs="Arial"/>
          <w:sz w:val="18"/>
          <w:szCs w:val="18"/>
          <w:u w:val="none"/>
        </w:rPr>
        <w:fldChar w:fldCharType="separate"/>
      </w:r>
      <w:r>
        <w:rPr>
          <w:rStyle w:val="12"/>
          <w:rFonts w:hint="default" w:ascii="Arial" w:hAnsi="Arial" w:cs="Arial"/>
          <w:i w:val="0"/>
          <w:color w:val="auto"/>
          <w:sz w:val="18"/>
          <w:szCs w:val="18"/>
          <w:u w:val="none"/>
        </w:rPr>
        <w:t>Lei Complementar nº 123, de 2006</w:t>
      </w:r>
      <w:r>
        <w:rPr>
          <w:rStyle w:val="12"/>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e do Decreto n.º 8.538, de 2015</w:t>
      </w:r>
      <w:r>
        <w:rPr>
          <w:rFonts w:hint="default" w:ascii="Arial" w:hAnsi="Arial" w:cs="Arial"/>
          <w:b/>
          <w:sz w:val="18"/>
          <w:szCs w:val="18"/>
          <w:u w:val="none"/>
        </w:rPr>
        <w:t>.</w:t>
      </w:r>
    </w:p>
    <w:p w14:paraId="157F03D3">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1" w:name="_Ref113883338"/>
    </w:p>
    <w:p w14:paraId="0DD8767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2" w:name="_Ref114659912"/>
    </w:p>
    <w:p w14:paraId="0B98D07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1"/>
      <w:bookmarkEnd w:id="2"/>
      <w:bookmarkStart w:id="3" w:name="_Ref114659913"/>
      <w:bookmarkStart w:id="4" w:name="_Ref113883339"/>
    </w:p>
    <w:p w14:paraId="4AC604EB">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3"/>
      <w:bookmarkEnd w:id="4"/>
      <w:bookmarkStart w:id="5" w:name="_Ref113883003"/>
    </w:p>
    <w:p w14:paraId="7C06CC56">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5"/>
    </w:p>
    <w:p w14:paraId="03EFF14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p w14:paraId="2825FE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6"/>
    </w:p>
    <w:p w14:paraId="40A4831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4C31F2D6">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7"/>
    </w:p>
    <w:p w14:paraId="1DE5E5E2">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46191C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94C6225">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1C7D7018">
      <w:pPr>
        <w:pStyle w:val="304"/>
        <w:spacing w:before="0" w:after="0" w:line="360" w:lineRule="auto"/>
        <w:rPr>
          <w:rFonts w:hint="default" w:ascii="Arial" w:hAnsi="Arial" w:cs="Arial"/>
          <w:sz w:val="18"/>
          <w:szCs w:val="18"/>
        </w:rPr>
      </w:pPr>
      <w:bookmarkStart w:id="8" w:name="art14§2"/>
      <w:bookmarkEnd w:id="8"/>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7FB98023">
      <w:pPr>
        <w:pStyle w:val="304"/>
        <w:spacing w:before="0" w:after="0" w:line="360" w:lineRule="auto"/>
        <w:rPr>
          <w:rFonts w:hint="default" w:ascii="Arial" w:hAnsi="Arial" w:cs="Arial"/>
          <w:sz w:val="18"/>
          <w:szCs w:val="18"/>
        </w:rPr>
      </w:pPr>
      <w:bookmarkStart w:id="9" w:name="art14§3"/>
      <w:bookmarkEnd w:id="9"/>
      <w:r>
        <w:rPr>
          <w:rFonts w:hint="default" w:ascii="Arial" w:hAnsi="Arial" w:cs="Arial"/>
          <w:sz w:val="18"/>
          <w:szCs w:val="18"/>
        </w:rPr>
        <w:t>3.11 Equiparam-se aos autores do projeto as empresas integrantes do mesmo grupo econômico.</w:t>
      </w:r>
    </w:p>
    <w:p w14:paraId="0D479512">
      <w:pPr>
        <w:pStyle w:val="304"/>
        <w:spacing w:before="0" w:after="0" w:line="360" w:lineRule="auto"/>
        <w:rPr>
          <w:rFonts w:hint="default" w:ascii="Arial" w:hAnsi="Arial" w:cs="Arial"/>
          <w:sz w:val="18"/>
          <w:szCs w:val="18"/>
        </w:rPr>
      </w:pPr>
      <w:bookmarkStart w:id="10" w:name="art14§4"/>
      <w:bookmarkEnd w:id="10"/>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4BB8BB4">
      <w:pPr>
        <w:pStyle w:val="304"/>
        <w:spacing w:before="0" w:after="0" w:line="360" w:lineRule="auto"/>
        <w:rPr>
          <w:rFonts w:hint="default" w:ascii="Arial" w:hAnsi="Arial" w:cs="Arial"/>
          <w:sz w:val="18"/>
          <w:szCs w:val="18"/>
        </w:rPr>
      </w:pPr>
      <w:bookmarkStart w:id="11" w:name="art14§5"/>
      <w:bookmarkEnd w:id="11"/>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04D11E4">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3A1D35">
      <w:pPr>
        <w:pStyle w:val="304"/>
        <w:spacing w:before="0" w:after="0" w:line="360" w:lineRule="auto"/>
        <w:rPr>
          <w:rFonts w:hint="default" w:ascii="Arial" w:hAnsi="Arial" w:cs="Arial"/>
          <w:sz w:val="18"/>
          <w:szCs w:val="18"/>
          <w:lang w:val="pt-BR"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2" w:name="_Ref113886867"/>
      <w:bookmarkEnd w:id="12"/>
    </w:p>
    <w:p w14:paraId="1E0180D4">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3" w:name="_Ref113889589"/>
      <w:bookmarkEnd w:id="13"/>
    </w:p>
    <w:p w14:paraId="3B4F94E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4" w:name="_Ref117000019"/>
      <w:bookmarkEnd w:id="14"/>
    </w:p>
    <w:p w14:paraId="46286B3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5" w:name="_Ref116992247"/>
      <w:bookmarkEnd w:id="15"/>
    </w:p>
    <w:p w14:paraId="0A8FA5B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5"/>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item</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lote </w:t>
      </w:r>
      <w:r>
        <w:rPr>
          <w:rFonts w:hint="default" w:ascii="Arial" w:hAnsi="Arial" w:cs="Arial"/>
          <w:sz w:val="18"/>
          <w:szCs w:val="18"/>
        </w:rPr>
        <w:t>em seu preço global for vantajoso para a Administração.</w:t>
      </w:r>
    </w:p>
    <w:p w14:paraId="572CC53C">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6"/>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6" w:name="_Toc122606107"/>
      <w:bookmarkEnd w:id="16"/>
      <w:bookmarkStart w:id="17" w:name="_Hlk114646655"/>
      <w:r>
        <w:rPr>
          <w:rFonts w:hint="default" w:ascii="Arial" w:hAnsi="Arial" w:cs="Arial"/>
          <w:sz w:val="18"/>
          <w:szCs w:val="18"/>
        </w:rPr>
        <w:t>DA ABERTURA DA SESSÃO, CLASSIFICAÇÃO DAS PROPOSTAS E FORMULAÇÃO DE LANCES</w:t>
      </w:r>
      <w:bookmarkEnd w:id="17"/>
    </w:p>
    <w:p w14:paraId="7E2035D3">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  </w:t>
      </w:r>
    </w:p>
    <w:p w14:paraId="2419782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7F7B377A">
      <w:pPr>
        <w:pStyle w:val="305"/>
        <w:numPr>
          <w:ilvl w:val="2"/>
          <w:numId w:val="7"/>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31ECBF32">
      <w:pPr>
        <w:pStyle w:val="305"/>
        <w:numPr>
          <w:ilvl w:val="2"/>
          <w:numId w:val="7"/>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iCs/>
          <w:sz w:val="18"/>
          <w:szCs w:val="18"/>
        </w:rPr>
        <w:t>Uma vez adotado este critério de aceitabilidade das propostas, a Administração</w:t>
      </w:r>
      <w:r>
        <w:rPr>
          <w:rFonts w:hint="default" w:ascii="Arial" w:hAnsi="Arial" w:cs="Arial"/>
          <w:iCs/>
          <w:sz w:val="18"/>
          <w:szCs w:val="18"/>
          <w:lang w:val="pt-BR"/>
        </w:rPr>
        <w:t xml:space="preserve"> a critério do pregoeiro, </w:t>
      </w:r>
      <w:r>
        <w:rPr>
          <w:rFonts w:hint="default" w:ascii="Arial" w:hAnsi="Arial" w:cs="Arial"/>
          <w:iCs/>
          <w:sz w:val="18"/>
          <w:szCs w:val="18"/>
        </w:rPr>
        <w:t>poderá contratar por valor superior, desde que compatível com os valores usualmente praticados no mercado, e devidamente disposto no edital</w:t>
      </w:r>
      <w:r>
        <w:rPr>
          <w:rFonts w:hint="default" w:ascii="Arial" w:hAnsi="Arial" w:cs="Arial"/>
          <w:iCs/>
          <w:sz w:val="18"/>
          <w:szCs w:val="18"/>
          <w:lang w:val="pt-BR"/>
        </w:rPr>
        <w:t>.</w:t>
      </w:r>
    </w:p>
    <w:p w14:paraId="2ECFA780">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757F76A6">
      <w:pPr>
        <w:pStyle w:val="304"/>
        <w:numPr>
          <w:ilvl w:val="0"/>
          <w:numId w:val="0"/>
        </w:numPr>
        <w:tabs>
          <w:tab w:val="left" w:pos="851"/>
          <w:tab w:val="left" w:pos="993"/>
        </w:tabs>
        <w:spacing w:before="0" w:after="0" w:line="240" w:lineRule="auto"/>
        <w:ind w:leftChars="0"/>
        <w:rPr>
          <w:rFonts w:hint="default" w:ascii="Arial" w:hAnsi="Arial" w:cs="Arial"/>
          <w:sz w:val="18"/>
          <w:szCs w:val="18"/>
        </w:rPr>
      </w:pPr>
    </w:p>
    <w:p w14:paraId="617BED21">
      <w:pPr>
        <w:pStyle w:val="221"/>
        <w:numPr>
          <w:ilvl w:val="0"/>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8" w:name="_Toc122606109"/>
      <w:bookmarkEnd w:id="18"/>
      <w:r>
        <w:rPr>
          <w:rFonts w:hint="default" w:ascii="Arial" w:hAnsi="Arial" w:cs="Arial"/>
          <w:sz w:val="18"/>
          <w:szCs w:val="18"/>
        </w:rPr>
        <w:t>8   DA FASE DE HABILITAÇÃO</w:t>
      </w:r>
    </w:p>
    <w:p w14:paraId="04D6E58C">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9" w:name="_Ref114663777"/>
      <w:bookmarkEnd w:id="19"/>
    </w:p>
    <w:p w14:paraId="53ED21C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9"/>
        </w:numPr>
        <w:tabs>
          <w:tab w:val="left" w:pos="709"/>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2D943C63">
      <w:pPr>
        <w:tabs>
          <w:tab w:val="left" w:pos="993"/>
        </w:tabs>
        <w:jc w:val="both"/>
        <w:rPr>
          <w:rFonts w:hint="default" w:ascii="Arial" w:hAnsi="Arial" w:cs="Arial"/>
          <w:sz w:val="18"/>
          <w:szCs w:val="18"/>
        </w:rPr>
      </w:pPr>
      <w:r>
        <w:rPr>
          <w:rFonts w:hint="default" w:ascii="Arial" w:hAnsi="Arial" w:cs="Arial"/>
          <w:sz w:val="18"/>
          <w:szCs w:val="18"/>
        </w:rPr>
        <w:t xml:space="preserve"> </w:t>
      </w:r>
    </w:p>
    <w:p w14:paraId="663451A0">
      <w:pPr>
        <w:tabs>
          <w:tab w:val="left" w:pos="993"/>
        </w:tabs>
        <w:jc w:val="both"/>
        <w:rPr>
          <w:rFonts w:hint="default" w:ascii="Arial" w:hAnsi="Arial" w:cs="Arial"/>
          <w:sz w:val="18"/>
          <w:szCs w:val="18"/>
        </w:rPr>
      </w:pP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1CB3FDA">
      <w:pPr>
        <w:pStyle w:val="221"/>
        <w:numPr>
          <w:ilvl w:val="2"/>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414EDEE7">
      <w:pPr>
        <w:pStyle w:val="221"/>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720"/>
        </w:tabs>
        <w:spacing w:line="360" w:lineRule="auto"/>
        <w:ind w:left="0" w:leftChars="0" w:firstLine="0" w:firstLineChars="0"/>
        <w:jc w:val="both"/>
        <w:rPr>
          <w:rFonts w:hint="default" w:ascii="Arial" w:hAnsi="Arial" w:cs="Arial"/>
          <w:b w:val="0"/>
          <w:bCs w:val="0"/>
          <w:sz w:val="18"/>
          <w:szCs w:val="18"/>
          <w:lang w:val="pt-BR"/>
        </w:rPr>
      </w:pPr>
      <w:r>
        <w:rPr>
          <w:rFonts w:hint="default" w:ascii="Arial" w:hAnsi="Arial" w:cs="Arial"/>
          <w:sz w:val="18"/>
          <w:szCs w:val="18"/>
        </w:rPr>
        <w:t>Comprovação de aptidão para o fornecimento de bens similares de complexidade tecnológica e operacional equivalente ou superior com o objeto, ou com o item pertinente, por meio da apresentação de certidões ou atestados, por pessoas jurídicas de direito público ou privado.</w:t>
      </w:r>
    </w:p>
    <w:p w14:paraId="7FDE445D">
      <w:pPr>
        <w:pStyle w:val="221"/>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720"/>
        </w:tabs>
        <w:spacing w:line="360" w:lineRule="auto"/>
        <w:ind w:left="0" w:leftChars="0" w:firstLine="0" w:firstLineChars="0"/>
        <w:jc w:val="both"/>
        <w:rPr>
          <w:rFonts w:hint="default" w:ascii="Arial" w:hAnsi="Arial" w:cs="Arial"/>
          <w:b w:val="0"/>
          <w:bCs w:val="0"/>
          <w:sz w:val="18"/>
          <w:szCs w:val="18"/>
          <w:lang w:val="pt-BR"/>
        </w:rPr>
      </w:pPr>
      <w:r>
        <w:rPr>
          <w:rFonts w:hint="default" w:ascii="Arial" w:hAnsi="Arial" w:cs="Arial"/>
          <w:sz w:val="18"/>
          <w:szCs w:val="18"/>
          <w:lang w:val="pt-BR"/>
        </w:rPr>
        <w:t>Certificado de Registro no Conselho Regional de Medicina (CRM) do médico responsável técnico da empresa;</w:t>
      </w:r>
    </w:p>
    <w:p w14:paraId="31BAE386">
      <w:pPr>
        <w:pStyle w:val="221"/>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720"/>
        </w:tabs>
        <w:spacing w:line="360" w:lineRule="auto"/>
        <w:ind w:left="0" w:leftChars="0" w:firstLine="0" w:firstLineChars="0"/>
        <w:jc w:val="both"/>
        <w:rPr>
          <w:rFonts w:hint="default" w:ascii="Arial" w:hAnsi="Arial" w:cs="Arial"/>
          <w:b w:val="0"/>
          <w:bCs w:val="0"/>
          <w:sz w:val="18"/>
          <w:szCs w:val="18"/>
          <w:lang w:val="pt-BR"/>
        </w:rPr>
      </w:pPr>
      <w:r>
        <w:rPr>
          <w:rFonts w:hint="default" w:ascii="Arial" w:hAnsi="Arial" w:cs="Arial"/>
          <w:sz w:val="18"/>
          <w:szCs w:val="18"/>
          <w:lang w:val="pt-BR"/>
        </w:rPr>
        <w:t>Comprovação de Cadastro Nacional de Estabelecimentos de Saúde (CNES);</w:t>
      </w:r>
    </w:p>
    <w:p w14:paraId="46D5F032">
      <w:pPr>
        <w:pStyle w:val="221"/>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720"/>
        </w:tabs>
        <w:spacing w:line="360" w:lineRule="auto"/>
        <w:ind w:left="0" w:leftChars="0" w:firstLine="0" w:firstLineChars="0"/>
        <w:jc w:val="both"/>
        <w:rPr>
          <w:rFonts w:hint="default" w:ascii="Arial" w:hAnsi="Arial" w:cs="Arial"/>
          <w:b w:val="0"/>
          <w:bCs w:val="0"/>
          <w:sz w:val="18"/>
          <w:szCs w:val="18"/>
          <w:lang w:val="pt-BR"/>
        </w:rPr>
      </w:pPr>
      <w:r>
        <w:rPr>
          <w:rFonts w:hint="default" w:ascii="Arial" w:hAnsi="Arial" w:cs="Arial"/>
          <w:sz w:val="18"/>
          <w:szCs w:val="18"/>
          <w:lang w:val="pt-BR"/>
        </w:rPr>
        <w:t>Apresentação de alvará sanitário.</w:t>
      </w:r>
    </w:p>
    <w:p w14:paraId="0F34F1C1">
      <w:pPr>
        <w:tabs>
          <w:tab w:val="left" w:pos="993"/>
        </w:tabs>
        <w:spacing w:line="360" w:lineRule="auto"/>
        <w:jc w:val="both"/>
        <w:rPr>
          <w:rFonts w:hint="default" w:ascii="Arial" w:hAnsi="Arial" w:cs="Arial"/>
          <w:b/>
          <w:bCs/>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430C35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1A107E7">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20460E6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C624EFD">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572216E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3BC0192A">
      <w:pPr>
        <w:pStyle w:val="221"/>
        <w:numPr>
          <w:ilvl w:val="0"/>
          <w:numId w:val="0"/>
        </w:numPr>
        <w:suppressAutoHyphens/>
        <w:spacing w:before="0" w:after="0" w:line="240" w:lineRule="auto"/>
        <w:ind w:right="0" w:rightChars="0"/>
        <w:contextualSpacing/>
        <w:jc w:val="both"/>
        <w:rPr>
          <w:rFonts w:hint="default" w:ascii="Arial" w:hAnsi="Arial" w:cs="Arial"/>
          <w:color w:val="101010"/>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4EC4E31">
      <w:pPr>
        <w:pStyle w:val="221"/>
        <w:ind w:left="0"/>
        <w:jc w:val="both"/>
        <w:rPr>
          <w:rFonts w:hint="default" w:ascii="Arial" w:hAnsi="Arial" w:eastAsia="Arial" w:cs="Arial"/>
          <w:b/>
          <w:sz w:val="18"/>
          <w:szCs w:val="18"/>
        </w:rPr>
      </w:pPr>
    </w:p>
    <w:p w14:paraId="5A7752A3">
      <w:pPr>
        <w:pStyle w:val="304"/>
        <w:numPr>
          <w:ilvl w:val="1"/>
          <w:numId w:val="10"/>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1"/>
          <w:numId w:val="10"/>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0" w:name="_Ref114663151"/>
      <w:bookmarkEnd w:id="20"/>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1" w:name="_Ref114670319"/>
      <w:bookmarkEnd w:id="21"/>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2" w:name="_Ref114665528"/>
      <w:bookmarkEnd w:id="22"/>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3" w:name="_Ref114665515"/>
      <w:bookmarkEnd w:id="23"/>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79"/>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4" w:name="_Toc122606110"/>
      <w:bookmarkEnd w:id="24"/>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4"/>
        <w:numPr>
          <w:ilvl w:val="1"/>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240" w:lineRule="auto"/>
        <w:ind w:leftChars="0"/>
        <w:rPr>
          <w:rFonts w:hint="default" w:ascii="Arial" w:hAnsi="Arial" w:cs="Arial"/>
          <w:sz w:val="18"/>
          <w:szCs w:val="18"/>
        </w:rPr>
      </w:pPr>
    </w:p>
    <w:p w14:paraId="624B282C">
      <w:pPr>
        <w:pStyle w:val="279"/>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A11236E">
      <w:pPr>
        <w:pStyle w:val="279"/>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6C44B8AF">
      <w:pPr>
        <w:rPr>
          <w:rFonts w:hint="default" w:ascii="Arial" w:hAnsi="Arial" w:cs="Arial"/>
          <w:sz w:val="18"/>
          <w:szCs w:val="18"/>
        </w:rPr>
      </w:pPr>
    </w:p>
    <w:p w14:paraId="1B9E7B3F">
      <w:pPr>
        <w:rPr>
          <w:rFonts w:hint="default" w:ascii="Arial" w:hAnsi="Arial" w:cs="Arial"/>
          <w:sz w:val="18"/>
          <w:szCs w:val="18"/>
        </w:rPr>
      </w:pP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1"/>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1D8972FC">
      <w:pPr>
        <w:autoSpaceDE w:val="0"/>
        <w:autoSpaceDN w:val="0"/>
        <w:adjustRightInd w:val="0"/>
        <w:jc w:val="both"/>
        <w:rPr>
          <w:rFonts w:hint="default" w:ascii="Arial" w:hAnsi="Arial" w:cs="Arial"/>
          <w:b/>
          <w:bCs/>
          <w:sz w:val="18"/>
          <w:szCs w:val="18"/>
        </w:rPr>
      </w:pPr>
    </w:p>
    <w:p w14:paraId="6467EE81">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576071E2">
      <w:pPr>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15.1 As obrigações da Contratante e da Contratada são as estabelecidas no Termo de Referência/Projeto Básico.</w:t>
      </w:r>
    </w:p>
    <w:p w14:paraId="30112577">
      <w:pPr>
        <w:autoSpaceDE w:val="0"/>
        <w:autoSpaceDN w:val="0"/>
        <w:adjustRightInd w:val="0"/>
        <w:jc w:val="both"/>
        <w:rPr>
          <w:rFonts w:hint="default" w:ascii="Arial" w:hAnsi="Arial" w:cs="Arial"/>
          <w:b/>
          <w:bCs/>
          <w:sz w:val="18"/>
          <w:szCs w:val="18"/>
          <w:lang w:val="pt-BR"/>
        </w:rPr>
      </w:pPr>
    </w:p>
    <w:p w14:paraId="28FC1B96">
      <w:pPr>
        <w:numPr>
          <w:ilvl w:val="0"/>
          <w:numId w:val="16"/>
        </w:numPr>
        <w:spacing w:line="360" w:lineRule="auto"/>
        <w:jc w:val="both"/>
        <w:rPr>
          <w:rFonts w:hint="default" w:ascii="Arial" w:hAnsi="Arial" w:cs="Arial"/>
          <w:b/>
          <w:bCs/>
          <w:sz w:val="18"/>
          <w:szCs w:val="18"/>
        </w:rPr>
      </w:pPr>
      <w:r>
        <w:rPr>
          <w:rFonts w:hint="default" w:ascii="Arial" w:hAnsi="Arial" w:cs="Arial"/>
          <w:b/>
          <w:bCs/>
          <w:sz w:val="18"/>
          <w:szCs w:val="18"/>
        </w:rPr>
        <w:t xml:space="preserve">DO PAGAMENTO </w:t>
      </w:r>
    </w:p>
    <w:p w14:paraId="63400C1E">
      <w:pPr>
        <w:numPr>
          <w:ilvl w:val="0"/>
          <w:numId w:val="0"/>
        </w:num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389BE9">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lang w:val="pt-BR"/>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e nota de empenho</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w:t>
      </w:r>
    </w:p>
    <w:p w14:paraId="6F119C78">
      <w:pPr>
        <w:pStyle w:val="279"/>
        <w:pageBreakBefore w:val="0"/>
        <w:widowControl/>
        <w:numPr>
          <w:ilvl w:val="0"/>
          <w:numId w:val="0"/>
        </w:numPr>
        <w:kinsoku/>
        <w:wordWrap/>
        <w:overflowPunct/>
        <w:topLinePunct w:val="0"/>
        <w:autoSpaceDE/>
        <w:autoSpaceDN/>
        <w:bidi w:val="0"/>
        <w:adjustRightInd/>
        <w:snapToGrid/>
        <w:spacing w:before="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rPr>
        <w:t>Centro de Custo</w:t>
      </w:r>
      <w:r>
        <w:rPr>
          <w:rFonts w:hint="default" w:ascii="Arial" w:hAnsi="Arial" w:cs="Arial"/>
          <w:b w:val="0"/>
          <w:bCs w:val="0"/>
          <w:sz w:val="18"/>
          <w:szCs w:val="18"/>
          <w:lang w:val="pt-BR"/>
        </w:rPr>
        <w:t xml:space="preserve"> </w:t>
      </w:r>
      <w:r>
        <w:rPr>
          <w:rFonts w:hint="default" w:ascii="Arial" w:hAnsi="Arial" w:cs="Arial"/>
          <w:b w:val="0"/>
          <w:bCs w:val="0"/>
          <w:sz w:val="18"/>
          <w:szCs w:val="18"/>
        </w:rPr>
        <w:t xml:space="preserve">02.09 – FUNDO MUNICIPAL DE SAÚDE </w:t>
      </w:r>
    </w:p>
    <w:p w14:paraId="6F83BE62">
      <w:pPr>
        <w:pStyle w:val="279"/>
        <w:pageBreakBefore w:val="0"/>
        <w:widowControl/>
        <w:numPr>
          <w:ilvl w:val="0"/>
          <w:numId w:val="0"/>
        </w:numPr>
        <w:kinsoku/>
        <w:wordWrap/>
        <w:overflowPunct/>
        <w:topLinePunct w:val="0"/>
        <w:autoSpaceDE/>
        <w:autoSpaceDN/>
        <w:bidi w:val="0"/>
        <w:adjustRightInd/>
        <w:snapToGrid/>
        <w:spacing w:before="0" w:line="360" w:lineRule="auto"/>
        <w:ind w:left="0"/>
        <w:jc w:val="both"/>
        <w:textAlignment w:val="auto"/>
        <w:rPr>
          <w:rFonts w:hint="default" w:ascii="Arial" w:hAnsi="Arial" w:cs="Arial"/>
          <w:b w:val="0"/>
          <w:sz w:val="18"/>
          <w:szCs w:val="18"/>
        </w:rPr>
      </w:pPr>
      <w:r>
        <w:rPr>
          <w:rFonts w:hint="default" w:ascii="Arial" w:hAnsi="Arial" w:cs="Arial"/>
          <w:b w:val="0"/>
          <w:sz w:val="18"/>
          <w:szCs w:val="18"/>
        </w:rPr>
        <w:t>10.302.0013.2.099 – Gestão do Serviço de Regulação, Controle, Auditoria e Avaliação</w:t>
      </w:r>
    </w:p>
    <w:p w14:paraId="3F747EBB">
      <w:pPr>
        <w:pStyle w:val="279"/>
        <w:pageBreakBefore w:val="0"/>
        <w:widowControl/>
        <w:numPr>
          <w:ilvl w:val="0"/>
          <w:numId w:val="0"/>
        </w:numPr>
        <w:kinsoku/>
        <w:wordWrap/>
        <w:overflowPunct/>
        <w:topLinePunct w:val="0"/>
        <w:autoSpaceDE/>
        <w:autoSpaceDN/>
        <w:bidi w:val="0"/>
        <w:adjustRightInd/>
        <w:snapToGrid/>
        <w:spacing w:before="0" w:line="360" w:lineRule="auto"/>
        <w:ind w:left="0"/>
        <w:jc w:val="both"/>
        <w:textAlignment w:val="auto"/>
        <w:rPr>
          <w:rFonts w:hint="default" w:ascii="Arial" w:hAnsi="Arial" w:cs="Arial"/>
          <w:b w:val="0"/>
          <w:sz w:val="18"/>
          <w:szCs w:val="18"/>
        </w:rPr>
      </w:pPr>
      <w:r>
        <w:rPr>
          <w:rFonts w:hint="default" w:ascii="Arial" w:hAnsi="Arial" w:cs="Arial"/>
          <w:b w:val="0"/>
          <w:sz w:val="18"/>
          <w:szCs w:val="18"/>
        </w:rPr>
        <w:t>3.3.90.39.00.00.00.00 01.0500 – Outros Serviços de Terceiros Pessoa Jurídica (Ficha 732)</w:t>
      </w: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Fonts w:hint="default" w:ascii="Arial" w:hAnsi="Arial" w:eastAsia="Times New Roman" w:cs="Arial"/>
          <w:bCs/>
          <w:sz w:val="18"/>
          <w:szCs w:val="18"/>
        </w:rPr>
        <w:t>R$ 1.082.250,00 (um milhão e oitenta e dois mil e duzentos e cinquenta reais)</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24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5" w:name="_Ref114668085"/>
      <w:bookmarkStart w:id="26"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7" w:name="art155ix"/>
      <w:bookmarkEnd w:id="27"/>
      <w:bookmarkStart w:id="28" w:name="art155ii"/>
      <w:bookmarkEnd w:id="28"/>
      <w:bookmarkStart w:id="29" w:name="art155v"/>
      <w:bookmarkEnd w:id="29"/>
      <w:bookmarkStart w:id="30" w:name="art155vii"/>
      <w:bookmarkEnd w:id="30"/>
      <w:bookmarkStart w:id="31" w:name="art155x"/>
      <w:bookmarkEnd w:id="31"/>
      <w:bookmarkStart w:id="32" w:name="art155iii"/>
      <w:bookmarkEnd w:id="32"/>
      <w:bookmarkStart w:id="33" w:name="art155vi"/>
      <w:bookmarkEnd w:id="33"/>
      <w:bookmarkStart w:id="34" w:name="art155viii"/>
      <w:bookmarkEnd w:id="34"/>
      <w:bookmarkStart w:id="35" w:name="art155iv"/>
      <w:bookmarkEnd w:id="35"/>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5"/>
      <w:bookmarkEnd w:id="26"/>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6" w:name="art156§5"/>
      <w:bookmarkEnd w:id="36"/>
      <w:bookmarkStart w:id="37" w:name="art156§4"/>
      <w:bookmarkEnd w:id="37"/>
      <w:bookmarkStart w:id="38" w:name="art156§6"/>
      <w:bookmarkEnd w:id="38"/>
      <w:bookmarkStart w:id="39" w:name="art156§7"/>
      <w:bookmarkEnd w:id="39"/>
      <w:bookmarkStart w:id="40" w:name="art156§6ii"/>
      <w:bookmarkEnd w:id="40"/>
      <w:bookmarkStart w:id="41" w:name="art156§3"/>
      <w:bookmarkEnd w:id="41"/>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2" w:name="_Toc122606112"/>
    </w:p>
    <w:p w14:paraId="626241B4">
      <w:pPr>
        <w:pStyle w:val="304"/>
        <w:spacing w:before="0" w:after="0" w:line="240" w:lineRule="auto"/>
        <w:rPr>
          <w:rFonts w:hint="default" w:ascii="Arial" w:hAnsi="Arial" w:cs="Arial"/>
          <w:color w:val="auto"/>
          <w:sz w:val="18"/>
          <w:szCs w:val="18"/>
        </w:rPr>
      </w:pPr>
    </w:p>
    <w:p w14:paraId="05E68C22">
      <w:pPr>
        <w:pStyle w:val="304"/>
        <w:spacing w:before="0" w:after="0" w:line="240" w:lineRule="auto"/>
        <w:rPr>
          <w:rFonts w:hint="default" w:ascii="Arial" w:hAnsi="Arial" w:cs="Arial"/>
          <w:color w:val="auto"/>
          <w:sz w:val="18"/>
          <w:szCs w:val="18"/>
        </w:rPr>
      </w:pPr>
    </w:p>
    <w:p w14:paraId="19ABB614">
      <w:pPr>
        <w:pStyle w:val="304"/>
        <w:spacing w:before="0" w:after="0" w:line="240" w:lineRule="auto"/>
        <w:rPr>
          <w:rFonts w:hint="default" w:ascii="Arial" w:hAnsi="Arial" w:cs="Arial"/>
          <w:color w:val="auto"/>
          <w:sz w:val="18"/>
          <w:szCs w:val="18"/>
        </w:rPr>
      </w:pPr>
    </w:p>
    <w:p w14:paraId="1BEB009B">
      <w:pPr>
        <w:pStyle w:val="304"/>
        <w:spacing w:before="0" w:after="0" w:line="240" w:lineRule="auto"/>
        <w:rPr>
          <w:rFonts w:hint="default" w:ascii="Arial" w:hAnsi="Arial" w:cs="Arial"/>
          <w:color w:val="auto"/>
          <w:sz w:val="18"/>
          <w:szCs w:val="18"/>
        </w:rPr>
      </w:pPr>
    </w:p>
    <w:p w14:paraId="54255700">
      <w:pPr>
        <w:pStyle w:val="304"/>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2"/>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3"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3"/>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4"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4"/>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5"/>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r>
        <w:rPr>
          <w:rFonts w:hint="default" w:ascii="Arial" w:hAnsi="Arial" w:cs="Arial"/>
          <w:bCs/>
          <w:color w:val="000000"/>
          <w:sz w:val="18"/>
          <w:szCs w:val="18"/>
          <w:lang w:val="pt-BR"/>
        </w:rPr>
        <w:t>--</w:t>
      </w:r>
    </w:p>
    <w:p w14:paraId="4C65F216">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3DE765CF">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Ofício de retificação da Secretaria de Saúde</w:t>
      </w:r>
    </w:p>
    <w:p w14:paraId="522AC751">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 - Resposta quanto aos questionamentos e impugnação</w:t>
      </w:r>
      <w:bookmarkStart w:id="55" w:name="_GoBack"/>
      <w:bookmarkEnd w:id="55"/>
    </w:p>
    <w:p w14:paraId="6891C9EE">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19 de setembro </w:t>
      </w:r>
      <w:r>
        <w:rPr>
          <w:rFonts w:hint="default" w:ascii="Arial" w:hAnsi="Arial" w:cs="Arial"/>
          <w:sz w:val="18"/>
          <w:szCs w:val="18"/>
        </w:rPr>
        <w:t>de 2024.</w:t>
      </w:r>
    </w:p>
    <w:p w14:paraId="0F7EB53C">
      <w:pPr>
        <w:spacing w:line="360" w:lineRule="auto"/>
        <w:rPr>
          <w:rFonts w:hint="default" w:ascii="Arial" w:hAnsi="Arial" w:cs="Arial"/>
          <w:sz w:val="18"/>
          <w:szCs w:val="18"/>
        </w:rPr>
      </w:pPr>
    </w:p>
    <w:p w14:paraId="4ADA579B">
      <w:pPr>
        <w:spacing w:line="360" w:lineRule="auto"/>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59E062E2">
      <w:pPr>
        <w:jc w:val="center"/>
        <w:rPr>
          <w:rFonts w:hint="default" w:ascii="Arial" w:hAnsi="Arial" w:cs="Arial"/>
          <w:b/>
          <w:bCs/>
          <w:color w:val="auto"/>
          <w:sz w:val="32"/>
          <w:szCs w:val="32"/>
          <w:lang w:val="pt-BR"/>
        </w:rPr>
      </w:pPr>
    </w:p>
    <w:p w14:paraId="7B696331">
      <w:pPr>
        <w:jc w:val="center"/>
        <w:rPr>
          <w:rFonts w:hint="default" w:ascii="Arial" w:hAnsi="Arial" w:cs="Arial"/>
          <w:b/>
          <w:bCs/>
          <w:color w:val="auto"/>
          <w:sz w:val="32"/>
          <w:szCs w:val="32"/>
          <w:lang w:val="pt-BR"/>
        </w:rPr>
      </w:pPr>
    </w:p>
    <w:p w14:paraId="392C2AFD">
      <w:pPr>
        <w:jc w:val="center"/>
        <w:rPr>
          <w:rFonts w:hint="default" w:ascii="Arial" w:hAnsi="Arial" w:cs="Arial"/>
          <w:b/>
          <w:bCs/>
          <w:color w:val="auto"/>
          <w:sz w:val="32"/>
          <w:szCs w:val="32"/>
          <w:lang w:val="pt-BR"/>
        </w:rPr>
      </w:pPr>
    </w:p>
    <w:p w14:paraId="60C4D044">
      <w:pPr>
        <w:jc w:val="center"/>
        <w:rPr>
          <w:rFonts w:hint="default" w:ascii="Arial" w:hAnsi="Arial" w:cs="Arial"/>
          <w:b/>
          <w:bCs/>
          <w:color w:val="auto"/>
          <w:sz w:val="32"/>
          <w:szCs w:val="32"/>
          <w:lang w:val="pt-BR"/>
        </w:rPr>
      </w:pPr>
    </w:p>
    <w:p w14:paraId="19C908BE">
      <w:pPr>
        <w:jc w:val="center"/>
        <w:rPr>
          <w:rFonts w:hint="default" w:ascii="Arial" w:hAnsi="Arial" w:cs="Arial"/>
          <w:b/>
          <w:bCs/>
          <w:color w:val="auto"/>
          <w:sz w:val="32"/>
          <w:szCs w:val="32"/>
          <w:lang w:val="pt-BR"/>
        </w:rPr>
      </w:pPr>
    </w:p>
    <w:p w14:paraId="307D3F31">
      <w:pPr>
        <w:jc w:val="center"/>
        <w:rPr>
          <w:rFonts w:hint="default" w:ascii="Arial" w:hAnsi="Arial" w:cs="Arial"/>
          <w:b/>
          <w:bCs/>
          <w:color w:val="auto"/>
          <w:sz w:val="32"/>
          <w:szCs w:val="32"/>
          <w:lang w:val="pt-BR"/>
        </w:rPr>
      </w:pPr>
    </w:p>
    <w:p w14:paraId="4B8A9FBE">
      <w:pPr>
        <w:jc w:val="center"/>
        <w:rPr>
          <w:rFonts w:hint="default" w:ascii="Arial" w:hAnsi="Arial" w:cs="Arial"/>
          <w:b/>
          <w:bCs/>
          <w:color w:val="auto"/>
          <w:sz w:val="32"/>
          <w:szCs w:val="32"/>
          <w:lang w:val="pt-BR"/>
        </w:rPr>
      </w:pPr>
    </w:p>
    <w:p w14:paraId="7F61D4E5">
      <w:pPr>
        <w:jc w:val="center"/>
        <w:rPr>
          <w:rFonts w:hint="default" w:ascii="Arial" w:hAnsi="Arial" w:cs="Arial"/>
          <w:b/>
          <w:bCs/>
          <w:color w:val="auto"/>
          <w:sz w:val="32"/>
          <w:szCs w:val="32"/>
          <w:lang w:val="pt-BR"/>
        </w:rPr>
      </w:pPr>
    </w:p>
    <w:p w14:paraId="1D457E0C">
      <w:pPr>
        <w:jc w:val="center"/>
        <w:rPr>
          <w:rFonts w:hint="default" w:ascii="Arial" w:hAnsi="Arial" w:cs="Arial"/>
          <w:b/>
          <w:bCs/>
          <w:color w:val="auto"/>
          <w:sz w:val="32"/>
          <w:szCs w:val="32"/>
          <w:lang w:val="pt-BR"/>
        </w:rPr>
      </w:pPr>
    </w:p>
    <w:p w14:paraId="668A2676">
      <w:pPr>
        <w:jc w:val="center"/>
        <w:rPr>
          <w:rFonts w:hint="default" w:ascii="Arial" w:hAnsi="Arial" w:cs="Arial"/>
          <w:b/>
          <w:bCs/>
          <w:color w:val="auto"/>
          <w:sz w:val="32"/>
          <w:szCs w:val="32"/>
          <w:lang w:val="pt-BR"/>
        </w:rPr>
      </w:pPr>
    </w:p>
    <w:p w14:paraId="129C9174">
      <w:pPr>
        <w:jc w:val="center"/>
        <w:rPr>
          <w:rFonts w:hint="default" w:ascii="Arial" w:hAnsi="Arial" w:cs="Arial"/>
          <w:b/>
          <w:bCs/>
          <w:color w:val="auto"/>
          <w:sz w:val="32"/>
          <w:szCs w:val="32"/>
          <w:lang w:val="pt-BR"/>
        </w:rPr>
      </w:pPr>
    </w:p>
    <w:p w14:paraId="01720134">
      <w:pPr>
        <w:jc w:val="center"/>
        <w:rPr>
          <w:rFonts w:hint="default" w:ascii="Arial" w:hAnsi="Arial" w:cs="Arial"/>
          <w:b/>
          <w:bCs/>
          <w:color w:val="auto"/>
          <w:sz w:val="32"/>
          <w:szCs w:val="32"/>
          <w:lang w:val="pt-BR"/>
        </w:rPr>
      </w:pPr>
    </w:p>
    <w:p w14:paraId="1D153248">
      <w:pPr>
        <w:jc w:val="center"/>
        <w:rPr>
          <w:rFonts w:hint="default" w:ascii="Arial" w:hAnsi="Arial" w:cs="Arial"/>
          <w:b/>
          <w:bCs/>
          <w:color w:val="auto"/>
          <w:sz w:val="32"/>
          <w:szCs w:val="32"/>
          <w:lang w:val="pt-BR"/>
        </w:rPr>
      </w:pPr>
    </w:p>
    <w:p w14:paraId="5838B495">
      <w:pPr>
        <w:jc w:val="center"/>
        <w:rPr>
          <w:rFonts w:hint="default" w:ascii="Arial" w:hAnsi="Arial" w:cs="Arial"/>
          <w:b/>
          <w:bCs/>
          <w:color w:val="auto"/>
          <w:sz w:val="32"/>
          <w:szCs w:val="32"/>
          <w:lang w:val="pt-BR"/>
        </w:rPr>
      </w:pPr>
    </w:p>
    <w:p w14:paraId="21D03B3B">
      <w:pPr>
        <w:jc w:val="center"/>
        <w:rPr>
          <w:rFonts w:hint="default" w:ascii="Arial" w:hAnsi="Arial" w:cs="Arial"/>
          <w:b/>
          <w:bCs/>
          <w:color w:val="auto"/>
          <w:sz w:val="32"/>
          <w:szCs w:val="32"/>
          <w:lang w:val="pt-BR"/>
        </w:rPr>
      </w:pPr>
    </w:p>
    <w:p w14:paraId="6AD4C9A3">
      <w:pPr>
        <w:jc w:val="center"/>
        <w:rPr>
          <w:rFonts w:hint="default" w:ascii="Arial" w:hAnsi="Arial" w:cs="Arial"/>
          <w:b/>
          <w:bCs/>
          <w:color w:val="auto"/>
          <w:sz w:val="32"/>
          <w:szCs w:val="32"/>
          <w:lang w:val="pt-BR"/>
        </w:rPr>
      </w:pPr>
    </w:p>
    <w:p w14:paraId="03EAC3C3">
      <w:pPr>
        <w:jc w:val="center"/>
        <w:rPr>
          <w:rFonts w:hint="default" w:ascii="Arial" w:hAnsi="Arial" w:cs="Arial"/>
          <w:b/>
          <w:bCs/>
          <w:color w:val="auto"/>
          <w:sz w:val="32"/>
          <w:szCs w:val="32"/>
          <w:lang w:val="pt-BR"/>
        </w:rPr>
      </w:pPr>
    </w:p>
    <w:p w14:paraId="6E435BA3">
      <w:pPr>
        <w:jc w:val="center"/>
        <w:rPr>
          <w:rFonts w:hint="default" w:ascii="Arial" w:hAnsi="Arial" w:cs="Arial"/>
          <w:b/>
          <w:bCs/>
          <w:color w:val="auto"/>
          <w:sz w:val="32"/>
          <w:szCs w:val="32"/>
          <w:lang w:val="pt-BR"/>
        </w:rPr>
      </w:pPr>
    </w:p>
    <w:p w14:paraId="5A81FD80">
      <w:pPr>
        <w:jc w:val="center"/>
        <w:rPr>
          <w:rFonts w:hint="default" w:ascii="Arial" w:hAnsi="Arial" w:cs="Arial"/>
          <w:b/>
          <w:bCs/>
          <w:color w:val="auto"/>
          <w:sz w:val="32"/>
          <w:szCs w:val="32"/>
          <w:lang w:val="pt-BR"/>
        </w:rPr>
      </w:pPr>
    </w:p>
    <w:p w14:paraId="48EE86F5">
      <w:pPr>
        <w:jc w:val="center"/>
        <w:rPr>
          <w:rFonts w:hint="default" w:ascii="Arial" w:hAnsi="Arial" w:cs="Arial"/>
          <w:b/>
          <w:bCs/>
          <w:color w:val="auto"/>
          <w:sz w:val="32"/>
          <w:szCs w:val="32"/>
          <w:lang w:val="pt-BR"/>
        </w:rPr>
      </w:pPr>
    </w:p>
    <w:p w14:paraId="297CD51E">
      <w:pPr>
        <w:jc w:val="center"/>
        <w:rPr>
          <w:rFonts w:hint="default" w:ascii="Arial" w:hAnsi="Arial" w:cs="Arial"/>
          <w:b/>
          <w:bCs/>
          <w:color w:val="auto"/>
          <w:sz w:val="32"/>
          <w:szCs w:val="32"/>
          <w:lang w:val="pt-BR"/>
        </w:rPr>
      </w:pPr>
    </w:p>
    <w:p w14:paraId="7CA12918">
      <w:pPr>
        <w:jc w:val="both"/>
        <w:rPr>
          <w:rFonts w:hint="default" w:ascii="Arial" w:hAnsi="Arial" w:cs="Arial"/>
          <w:b/>
          <w:bCs/>
          <w:color w:val="auto"/>
          <w:sz w:val="32"/>
          <w:szCs w:val="32"/>
          <w:lang w:val="pt-BR"/>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115/2024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070/2024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050/2024</w:t>
      </w:r>
    </w:p>
    <w:p w14:paraId="2B13968F">
      <w:pPr>
        <w:jc w:val="center"/>
        <w:rPr>
          <w:rFonts w:ascii="Arial" w:hAnsi="Arial" w:cs="Arial"/>
          <w:b/>
          <w:bCs/>
          <w:color w:val="000000"/>
          <w:sz w:val="20"/>
          <w:szCs w:val="20"/>
        </w:rPr>
      </w:pPr>
    </w:p>
    <w:p w14:paraId="09C396B7">
      <w:pPr>
        <w:pStyle w:val="221"/>
        <w:numPr>
          <w:ilvl w:val="0"/>
          <w:numId w:val="18"/>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SECRETARIA DE SAÚDE DA PMC.</w:t>
      </w:r>
    </w:p>
    <w:p w14:paraId="156F0479">
      <w:pPr>
        <w:pStyle w:val="221"/>
        <w:numPr>
          <w:ilvl w:val="0"/>
          <w:numId w:val="0"/>
        </w:numPr>
        <w:ind w:leftChars="0"/>
        <w:rPr>
          <w:rFonts w:hint="default" w:ascii="Arial" w:hAnsi="Arial" w:cs="Arial"/>
          <w:b/>
          <w:sz w:val="19"/>
          <w:szCs w:val="19"/>
        </w:rPr>
      </w:pPr>
    </w:p>
    <w:p w14:paraId="3A2CAA4E">
      <w:pPr>
        <w:autoSpaceDE w:val="0"/>
        <w:autoSpaceDN w:val="0"/>
        <w:adjustRightInd w:val="0"/>
        <w:spacing w:line="276"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0CD3CCA0">
      <w:pPr>
        <w:pageBreakBefore w:val="0"/>
        <w:widowControl/>
        <w:kinsoku/>
        <w:wordWrap/>
        <w:overflowPunct/>
        <w:topLinePunct w:val="0"/>
        <w:autoSpaceDE w:val="0"/>
        <w:autoSpaceDN w:val="0"/>
        <w:bidi w:val="0"/>
        <w:adjustRightInd w:val="0"/>
        <w:snapToGrid/>
        <w:spacing w:line="240" w:lineRule="auto"/>
        <w:ind w:left="0" w:right="0"/>
        <w:jc w:val="center"/>
        <w:textAlignment w:val="auto"/>
        <w:rPr>
          <w:rFonts w:hint="default" w:ascii="Arial" w:hAnsi="Arial" w:cs="Arial"/>
          <w:b/>
          <w:sz w:val="19"/>
          <w:szCs w:val="19"/>
        </w:rPr>
      </w:pPr>
    </w:p>
    <w:p w14:paraId="3ED80903">
      <w:pPr>
        <w:pageBreakBefore w:val="0"/>
        <w:widowControl/>
        <w:kinsoku/>
        <w:wordWrap/>
        <w:overflowPunct/>
        <w:topLinePunct w:val="0"/>
        <w:bidi w:val="0"/>
        <w:snapToGrid/>
        <w:spacing w:line="240" w:lineRule="auto"/>
        <w:ind w:left="0" w:right="0"/>
        <w:jc w:val="both"/>
        <w:textAlignment w:val="auto"/>
        <w:rPr>
          <w:rFonts w:hint="default" w:ascii="Arial" w:hAnsi="Arial" w:eastAsia="Tahoma" w:cs="Arial"/>
          <w:sz w:val="19"/>
          <w:szCs w:val="19"/>
        </w:rPr>
      </w:pPr>
      <w:r>
        <w:rPr>
          <w:rFonts w:hint="default" w:ascii="Arial" w:hAnsi="Arial" w:eastAsia="LiberationSerif-Bold" w:cs="Arial"/>
          <w:b/>
          <w:sz w:val="19"/>
          <w:szCs w:val="19"/>
          <w:lang w:eastAsia="zh-CN"/>
        </w:rPr>
        <w:t xml:space="preserve">OBJETO DO PROCESSO: </w:t>
      </w:r>
      <w:r>
        <w:rPr>
          <w:rFonts w:hint="default" w:ascii="Arial" w:hAnsi="Arial" w:eastAsia="LiberationSerif-Bold" w:cs="Arial"/>
          <w:sz w:val="19"/>
          <w:szCs w:val="19"/>
          <w:lang w:eastAsia="zh-CN"/>
        </w:rPr>
        <w:t xml:space="preserve">Processo Licitatório (Lei 14.133/2021) </w:t>
      </w:r>
      <w:r>
        <w:rPr>
          <w:rFonts w:hint="default" w:ascii="Arial" w:hAnsi="Arial" w:cs="Arial"/>
          <w:sz w:val="19"/>
          <w:szCs w:val="19"/>
        </w:rPr>
        <w:t xml:space="preserve">do tipo Pregão, para Registro de Preços (por item), na forma Eletrônica, para contratação de empresa especializada em prestação de serviços de locação de ambulância de UTI Adulto e Neonatal para atendimento a transferências de pacientes do SUS </w:t>
      </w:r>
      <w:r>
        <w:rPr>
          <w:rFonts w:hint="default" w:ascii="Arial" w:hAnsi="Arial" w:eastAsia="Tahoma" w:cs="Arial"/>
          <w:sz w:val="19"/>
          <w:szCs w:val="19"/>
        </w:rPr>
        <w:t>para atender a Secretaria Municipal de Saúde da Prefeitura de Cataguases-MG.</w:t>
      </w:r>
    </w:p>
    <w:p w14:paraId="0ECA1925">
      <w:pPr>
        <w:pageBreakBefore w:val="0"/>
        <w:widowControl/>
        <w:kinsoku/>
        <w:wordWrap/>
        <w:overflowPunct/>
        <w:topLinePunct w:val="0"/>
        <w:bidi w:val="0"/>
        <w:snapToGrid/>
        <w:spacing w:line="240" w:lineRule="auto"/>
        <w:ind w:left="0" w:right="0"/>
        <w:jc w:val="both"/>
        <w:textAlignment w:val="auto"/>
        <w:rPr>
          <w:rFonts w:hint="default" w:ascii="Arial" w:hAnsi="Arial" w:eastAsia="Tahoma" w:cs="Arial"/>
          <w:sz w:val="19"/>
          <w:szCs w:val="19"/>
        </w:rPr>
      </w:pPr>
    </w:p>
    <w:p w14:paraId="10F6F38B">
      <w:pPr>
        <w:pStyle w:val="279"/>
        <w:pageBreakBefore w:val="0"/>
        <w:widowControl/>
        <w:numPr>
          <w:ilvl w:val="0"/>
          <w:numId w:val="19"/>
        </w:numPr>
        <w:kinsoku/>
        <w:wordWrap/>
        <w:overflowPunct/>
        <w:topLinePunct w:val="0"/>
        <w:bidi w:val="0"/>
        <w:snapToGrid/>
        <w:spacing w:before="0" w:after="0" w:line="240" w:lineRule="auto"/>
        <w:ind w:left="0" w:leftChars="0" w:right="0" w:firstLine="0" w:firstLineChars="0"/>
        <w:textAlignment w:val="auto"/>
        <w:rPr>
          <w:rFonts w:hint="default" w:ascii="Arial" w:hAnsi="Arial" w:eastAsia="Arial" w:cs="Arial"/>
          <w:sz w:val="19"/>
          <w:szCs w:val="19"/>
        </w:rPr>
      </w:pPr>
      <w:r>
        <w:rPr>
          <w:rFonts w:hint="default" w:ascii="Arial" w:hAnsi="Arial" w:cs="Arial"/>
          <w:sz w:val="19"/>
          <w:szCs w:val="19"/>
        </w:rPr>
        <w:t>CONDIÇÕES GERAIS DA CONTRATAÇÃO</w:t>
      </w:r>
    </w:p>
    <w:p w14:paraId="714692C4">
      <w:pPr>
        <w:pStyle w:val="304"/>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r>
        <w:rPr>
          <w:rFonts w:hint="default" w:ascii="Arial" w:hAnsi="Arial" w:cs="Arial"/>
          <w:sz w:val="19"/>
          <w:szCs w:val="19"/>
        </w:rPr>
        <w:t>Contratação de empresa especializada em prestação de serviços de locação de ambulância de UTI Adulto e Neonatal.</w:t>
      </w:r>
    </w:p>
    <w:p w14:paraId="5E4F8A87">
      <w:pPr>
        <w:pStyle w:val="304"/>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r>
        <w:rPr>
          <w:rFonts w:hint="default" w:ascii="Arial" w:hAnsi="Arial" w:cs="Arial"/>
          <w:sz w:val="19"/>
          <w:szCs w:val="19"/>
        </w:rPr>
        <w:t>O objeto desta contratação não se enquadra como sendo de bem de luxo, conforme Decreto nº 10.818, de 27 de setembro de 2021.</w:t>
      </w:r>
    </w:p>
    <w:p w14:paraId="5D38DE27">
      <w:pPr>
        <w:pStyle w:val="304"/>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r>
        <w:rPr>
          <w:rFonts w:hint="default" w:ascii="Arial" w:hAnsi="Arial" w:cs="Arial"/>
          <w:sz w:val="19"/>
          <w:szCs w:val="19"/>
        </w:rPr>
        <w:t>Os serviços objeto desta contratação são caracterizados como comuns.</w:t>
      </w:r>
    </w:p>
    <w:p w14:paraId="700517D1">
      <w:pPr>
        <w:pageBreakBefore w:val="0"/>
        <w:widowControl/>
        <w:kinsoku/>
        <w:wordWrap/>
        <w:overflowPunct/>
        <w:topLinePunct w:val="0"/>
        <w:bidi w:val="0"/>
        <w:snapToGrid/>
        <w:spacing w:line="240" w:lineRule="auto"/>
        <w:ind w:left="0" w:right="0"/>
        <w:jc w:val="both"/>
        <w:textAlignment w:val="auto"/>
        <w:rPr>
          <w:rFonts w:hint="default" w:ascii="Arial" w:hAnsi="Arial" w:cs="Arial"/>
          <w:sz w:val="19"/>
          <w:szCs w:val="19"/>
        </w:rPr>
      </w:pPr>
      <w:r>
        <w:rPr>
          <w:rFonts w:hint="default" w:ascii="Arial" w:hAnsi="Arial" w:eastAsia="Times New Roman" w:cs="Arial"/>
          <w:sz w:val="19"/>
          <w:szCs w:val="19"/>
        </w:rPr>
        <w:t>A contratação supracitada enquadra-se na classificação de</w:t>
      </w:r>
      <w:r>
        <w:rPr>
          <w:rFonts w:hint="default" w:ascii="Arial" w:hAnsi="Arial" w:cs="Arial"/>
          <w:sz w:val="19"/>
          <w:szCs w:val="19"/>
        </w:rPr>
        <w:t xml:space="preserve"> serviços </w:t>
      </w:r>
      <w:r>
        <w:rPr>
          <w:rFonts w:hint="default" w:ascii="Arial" w:hAnsi="Arial" w:cs="Arial"/>
          <w:color w:val="000000"/>
          <w:sz w:val="19"/>
          <w:szCs w:val="19"/>
        </w:rPr>
        <w:t>comuns, aqueles cujos padrões de desempenho e qualidade podem ser objetivamente definidos pelo edital, por meio de especificações usuais de mercado</w:t>
      </w:r>
      <w:r>
        <w:rPr>
          <w:rFonts w:hint="default" w:ascii="Arial" w:hAnsi="Arial" w:cs="Arial"/>
          <w:sz w:val="19"/>
          <w:szCs w:val="19"/>
        </w:rPr>
        <w:t xml:space="preserve">, </w:t>
      </w:r>
      <w:r>
        <w:rPr>
          <w:rFonts w:hint="default" w:ascii="Arial" w:hAnsi="Arial" w:cs="Arial"/>
          <w:color w:val="000000"/>
          <w:sz w:val="19"/>
          <w:szCs w:val="19"/>
        </w:rPr>
        <w:t xml:space="preserve">nos termos do Art. 6º, inciso XIII, </w:t>
      </w:r>
      <w:r>
        <w:rPr>
          <w:rFonts w:hint="default" w:ascii="Arial" w:hAnsi="Arial" w:eastAsia="Times New Roman" w:cs="Arial"/>
          <w:color w:val="000000"/>
          <w:sz w:val="19"/>
          <w:szCs w:val="19"/>
        </w:rPr>
        <w:t>da Lei Federal nº 14.133/2021.</w:t>
      </w:r>
    </w:p>
    <w:p w14:paraId="23B9B252">
      <w:pPr>
        <w:pStyle w:val="304"/>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r>
        <w:rPr>
          <w:rFonts w:hint="default" w:ascii="Arial" w:hAnsi="Arial" w:cs="Arial"/>
          <w:sz w:val="19"/>
          <w:szCs w:val="19"/>
        </w:rPr>
        <w:t>O prazo de vigência da contratação é de 12 meses contados a partir da assinatura da ata.</w:t>
      </w:r>
    </w:p>
    <w:p w14:paraId="0D580B8E">
      <w:pPr>
        <w:pStyle w:val="304"/>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r>
        <w:rPr>
          <w:rFonts w:hint="default" w:ascii="Arial" w:hAnsi="Arial" w:cs="Arial"/>
          <w:sz w:val="19"/>
          <w:szCs w:val="19"/>
        </w:rPr>
        <w:t xml:space="preserve">A ata oferecerá maior detalhamento das regras que serão aplicadas em relação à contratação. </w:t>
      </w:r>
    </w:p>
    <w:p w14:paraId="7AA99F8D">
      <w:pPr>
        <w:pageBreakBefore w:val="0"/>
        <w:widowControl/>
        <w:kinsoku/>
        <w:wordWrap/>
        <w:overflowPunct/>
        <w:topLinePunct w:val="0"/>
        <w:bidi w:val="0"/>
        <w:snapToGrid/>
        <w:spacing w:line="240" w:lineRule="auto"/>
        <w:ind w:left="0" w:right="0"/>
        <w:jc w:val="both"/>
        <w:textAlignment w:val="auto"/>
        <w:rPr>
          <w:rFonts w:hint="default" w:ascii="Arial" w:hAnsi="Arial" w:cs="Arial"/>
          <w:b/>
          <w:sz w:val="19"/>
          <w:szCs w:val="19"/>
        </w:rPr>
      </w:pPr>
      <w:r>
        <w:rPr>
          <w:rFonts w:hint="default" w:ascii="Arial" w:hAnsi="Arial" w:cs="Arial"/>
          <w:b/>
          <w:sz w:val="19"/>
          <w:szCs w:val="19"/>
        </w:rPr>
        <w:t xml:space="preserve">DESCRIÇÃO, ESPECIFICAÇÃO E QUANTIDADE </w:t>
      </w:r>
    </w:p>
    <w:tbl>
      <w:tblPr>
        <w:tblStyle w:val="5"/>
        <w:tblW w:w="103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5045"/>
        <w:gridCol w:w="724"/>
        <w:gridCol w:w="1348"/>
        <w:gridCol w:w="1275"/>
        <w:gridCol w:w="1213"/>
      </w:tblGrid>
      <w:tr w14:paraId="6F09B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708" w:type="dxa"/>
            <w:shd w:val="clear" w:color="auto" w:fill="auto"/>
          </w:tcPr>
          <w:p w14:paraId="19A68A31">
            <w:pPr>
              <w:pageBreakBefore w:val="0"/>
              <w:widowControl/>
              <w:kinsoku/>
              <w:wordWrap/>
              <w:overflowPunct/>
              <w:topLinePunct w:val="0"/>
              <w:bidi w:val="0"/>
              <w:snapToGrid/>
              <w:spacing w:line="240" w:lineRule="auto"/>
              <w:ind w:left="0" w:right="0"/>
              <w:jc w:val="center"/>
              <w:textAlignment w:val="auto"/>
              <w:rPr>
                <w:rFonts w:hint="default" w:ascii="Arial" w:hAnsi="Arial" w:cs="Arial"/>
                <w:b/>
                <w:sz w:val="19"/>
                <w:szCs w:val="19"/>
              </w:rPr>
            </w:pPr>
            <w:r>
              <w:rPr>
                <w:rFonts w:hint="default" w:ascii="Arial" w:hAnsi="Arial" w:cs="Arial"/>
                <w:b/>
                <w:sz w:val="19"/>
                <w:szCs w:val="19"/>
              </w:rPr>
              <w:t>Item</w:t>
            </w:r>
          </w:p>
        </w:tc>
        <w:tc>
          <w:tcPr>
            <w:tcW w:w="5045" w:type="dxa"/>
            <w:shd w:val="clear" w:color="auto" w:fill="auto"/>
          </w:tcPr>
          <w:p w14:paraId="7D50AEC3">
            <w:pPr>
              <w:pageBreakBefore w:val="0"/>
              <w:widowControl/>
              <w:kinsoku/>
              <w:wordWrap/>
              <w:overflowPunct/>
              <w:topLinePunct w:val="0"/>
              <w:bidi w:val="0"/>
              <w:snapToGrid/>
              <w:spacing w:line="240" w:lineRule="auto"/>
              <w:ind w:left="0" w:right="0"/>
              <w:jc w:val="center"/>
              <w:textAlignment w:val="auto"/>
              <w:rPr>
                <w:rFonts w:hint="default" w:ascii="Arial" w:hAnsi="Arial" w:cs="Arial"/>
                <w:b/>
                <w:sz w:val="19"/>
                <w:szCs w:val="19"/>
              </w:rPr>
            </w:pPr>
            <w:r>
              <w:rPr>
                <w:rFonts w:hint="default" w:ascii="Arial" w:hAnsi="Arial" w:cs="Arial"/>
                <w:b/>
                <w:sz w:val="19"/>
                <w:szCs w:val="19"/>
              </w:rPr>
              <w:t>Descrição</w:t>
            </w:r>
          </w:p>
        </w:tc>
        <w:tc>
          <w:tcPr>
            <w:tcW w:w="724" w:type="dxa"/>
          </w:tcPr>
          <w:p w14:paraId="76BFAEF7">
            <w:pPr>
              <w:pageBreakBefore w:val="0"/>
              <w:widowControl/>
              <w:kinsoku/>
              <w:wordWrap/>
              <w:overflowPunct/>
              <w:topLinePunct w:val="0"/>
              <w:bidi w:val="0"/>
              <w:snapToGrid/>
              <w:spacing w:line="240" w:lineRule="auto"/>
              <w:ind w:left="0" w:right="0"/>
              <w:jc w:val="center"/>
              <w:textAlignment w:val="auto"/>
              <w:rPr>
                <w:rFonts w:hint="default" w:ascii="Arial" w:hAnsi="Arial" w:cs="Arial"/>
                <w:b/>
                <w:sz w:val="19"/>
                <w:szCs w:val="19"/>
              </w:rPr>
            </w:pPr>
            <w:r>
              <w:rPr>
                <w:rFonts w:hint="default" w:ascii="Arial" w:hAnsi="Arial" w:cs="Arial"/>
                <w:b/>
                <w:sz w:val="19"/>
                <w:szCs w:val="19"/>
              </w:rPr>
              <w:t>Und</w:t>
            </w:r>
          </w:p>
        </w:tc>
        <w:tc>
          <w:tcPr>
            <w:tcW w:w="1348" w:type="dxa"/>
            <w:shd w:val="clear" w:color="auto" w:fill="auto"/>
          </w:tcPr>
          <w:p w14:paraId="5FB90360">
            <w:pPr>
              <w:pageBreakBefore w:val="0"/>
              <w:widowControl/>
              <w:kinsoku/>
              <w:wordWrap/>
              <w:overflowPunct/>
              <w:topLinePunct w:val="0"/>
              <w:bidi w:val="0"/>
              <w:snapToGrid/>
              <w:spacing w:line="240" w:lineRule="auto"/>
              <w:ind w:left="0" w:right="0"/>
              <w:jc w:val="center"/>
              <w:textAlignment w:val="auto"/>
              <w:rPr>
                <w:rFonts w:hint="default" w:ascii="Arial" w:hAnsi="Arial" w:cs="Arial"/>
                <w:b/>
                <w:sz w:val="19"/>
                <w:szCs w:val="19"/>
              </w:rPr>
            </w:pPr>
            <w:r>
              <w:rPr>
                <w:rFonts w:hint="default" w:ascii="Arial" w:hAnsi="Arial" w:cs="Arial"/>
                <w:b/>
                <w:sz w:val="19"/>
                <w:szCs w:val="19"/>
              </w:rPr>
              <w:t>Qtd</w:t>
            </w:r>
          </w:p>
        </w:tc>
        <w:tc>
          <w:tcPr>
            <w:tcW w:w="1275" w:type="dxa"/>
          </w:tcPr>
          <w:p w14:paraId="2F338E1D">
            <w:pPr>
              <w:pageBreakBefore w:val="0"/>
              <w:widowControl/>
              <w:kinsoku/>
              <w:wordWrap/>
              <w:overflowPunct/>
              <w:topLinePunct w:val="0"/>
              <w:bidi w:val="0"/>
              <w:snapToGrid/>
              <w:spacing w:line="240" w:lineRule="auto"/>
              <w:ind w:left="0" w:right="0"/>
              <w:jc w:val="center"/>
              <w:textAlignment w:val="auto"/>
              <w:rPr>
                <w:rFonts w:hint="default" w:ascii="Arial" w:hAnsi="Arial" w:cs="Arial"/>
                <w:b/>
                <w:sz w:val="19"/>
                <w:szCs w:val="19"/>
              </w:rPr>
            </w:pPr>
            <w:r>
              <w:rPr>
                <w:rFonts w:hint="default" w:ascii="Arial" w:hAnsi="Arial" w:cs="Arial"/>
                <w:b/>
                <w:sz w:val="19"/>
                <w:szCs w:val="19"/>
              </w:rPr>
              <w:t>Qtd mínima</w:t>
            </w:r>
          </w:p>
        </w:tc>
        <w:tc>
          <w:tcPr>
            <w:tcW w:w="1213" w:type="dxa"/>
          </w:tcPr>
          <w:p w14:paraId="69375DF4">
            <w:pPr>
              <w:pageBreakBefore w:val="0"/>
              <w:widowControl/>
              <w:kinsoku/>
              <w:wordWrap/>
              <w:overflowPunct/>
              <w:topLinePunct w:val="0"/>
              <w:bidi w:val="0"/>
              <w:snapToGrid/>
              <w:spacing w:line="240" w:lineRule="auto"/>
              <w:ind w:left="0" w:right="0"/>
              <w:jc w:val="center"/>
              <w:textAlignment w:val="auto"/>
              <w:rPr>
                <w:rFonts w:hint="default" w:ascii="Arial" w:hAnsi="Arial" w:cs="Arial"/>
                <w:b/>
                <w:sz w:val="19"/>
                <w:szCs w:val="19"/>
              </w:rPr>
            </w:pPr>
            <w:r>
              <w:rPr>
                <w:rFonts w:hint="default" w:ascii="Arial" w:hAnsi="Arial" w:cs="Arial"/>
                <w:b/>
                <w:sz w:val="19"/>
                <w:szCs w:val="19"/>
              </w:rPr>
              <w:t>Código</w:t>
            </w:r>
          </w:p>
        </w:tc>
      </w:tr>
      <w:tr w14:paraId="13AD7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708" w:type="dxa"/>
            <w:shd w:val="clear" w:color="auto" w:fill="auto"/>
          </w:tcPr>
          <w:p w14:paraId="3FA7CE32">
            <w:pPr>
              <w:pageBreakBefore w:val="0"/>
              <w:widowControl/>
              <w:kinsoku/>
              <w:wordWrap/>
              <w:overflowPunct/>
              <w:topLinePunct w:val="0"/>
              <w:bidi w:val="0"/>
              <w:snapToGrid/>
              <w:spacing w:line="240" w:lineRule="auto"/>
              <w:ind w:left="0" w:right="0"/>
              <w:jc w:val="center"/>
              <w:textAlignment w:val="auto"/>
              <w:rPr>
                <w:rFonts w:hint="default" w:ascii="Arial" w:hAnsi="Arial" w:cs="Arial"/>
                <w:bCs/>
                <w:sz w:val="19"/>
                <w:szCs w:val="19"/>
              </w:rPr>
            </w:pPr>
            <w:r>
              <w:rPr>
                <w:rFonts w:hint="default" w:ascii="Arial" w:hAnsi="Arial" w:cs="Arial"/>
                <w:bCs/>
                <w:sz w:val="19"/>
                <w:szCs w:val="19"/>
              </w:rPr>
              <w:t>1</w:t>
            </w:r>
          </w:p>
        </w:tc>
        <w:tc>
          <w:tcPr>
            <w:tcW w:w="5045" w:type="dxa"/>
            <w:shd w:val="clear" w:color="auto" w:fill="auto"/>
          </w:tcPr>
          <w:p w14:paraId="44498175">
            <w:pPr>
              <w:pStyle w:val="220"/>
              <w:pageBreakBefore w:val="0"/>
              <w:widowControl/>
              <w:kinsoku/>
              <w:wordWrap/>
              <w:overflowPunct/>
              <w:topLinePunct w:val="0"/>
              <w:bidi w:val="0"/>
              <w:snapToGrid/>
              <w:ind w:left="0" w:right="0"/>
              <w:jc w:val="both"/>
              <w:textAlignment w:val="auto"/>
              <w:rPr>
                <w:rFonts w:hint="default" w:ascii="Arial" w:hAnsi="Arial" w:cs="Arial"/>
                <w:bCs/>
                <w:sz w:val="19"/>
                <w:szCs w:val="19"/>
              </w:rPr>
            </w:pPr>
            <w:r>
              <w:rPr>
                <w:rFonts w:hint="default" w:ascii="Arial" w:hAnsi="Arial" w:cs="Arial"/>
                <w:bCs/>
                <w:sz w:val="19"/>
                <w:szCs w:val="19"/>
              </w:rPr>
              <w:t xml:space="preserve">Locação de Ambulância UTI Móvel Adulto. Baixa Complexidade: o paciente será removido com o acompanhamento do médico, porém não estará entubado. </w:t>
            </w:r>
          </w:p>
        </w:tc>
        <w:tc>
          <w:tcPr>
            <w:tcW w:w="724" w:type="dxa"/>
            <w:vAlign w:val="center"/>
          </w:tcPr>
          <w:p w14:paraId="04F7C94E">
            <w:pPr>
              <w:pageBreakBefore w:val="0"/>
              <w:widowControl/>
              <w:kinsoku/>
              <w:wordWrap/>
              <w:overflowPunct/>
              <w:topLinePunct w:val="0"/>
              <w:bidi w:val="0"/>
              <w:snapToGrid/>
              <w:spacing w:line="240" w:lineRule="auto"/>
              <w:ind w:left="0" w:right="0"/>
              <w:jc w:val="center"/>
              <w:textAlignment w:val="auto"/>
              <w:rPr>
                <w:rFonts w:hint="default" w:ascii="Arial" w:hAnsi="Arial" w:cs="Arial"/>
                <w:bCs/>
                <w:sz w:val="19"/>
                <w:szCs w:val="19"/>
              </w:rPr>
            </w:pPr>
            <w:r>
              <w:rPr>
                <w:rFonts w:hint="default" w:ascii="Arial" w:hAnsi="Arial" w:cs="Arial"/>
                <w:bCs/>
                <w:sz w:val="19"/>
                <w:szCs w:val="19"/>
              </w:rPr>
              <w:t>Sv</w:t>
            </w:r>
          </w:p>
        </w:tc>
        <w:tc>
          <w:tcPr>
            <w:tcW w:w="1348" w:type="dxa"/>
            <w:shd w:val="clear" w:color="auto" w:fill="auto"/>
            <w:vAlign w:val="center"/>
          </w:tcPr>
          <w:p w14:paraId="6A9993CD">
            <w:pPr>
              <w:pageBreakBefore w:val="0"/>
              <w:widowControl/>
              <w:kinsoku/>
              <w:wordWrap/>
              <w:overflowPunct/>
              <w:topLinePunct w:val="0"/>
              <w:bidi w:val="0"/>
              <w:snapToGrid/>
              <w:spacing w:line="240" w:lineRule="auto"/>
              <w:ind w:left="0" w:right="0"/>
              <w:jc w:val="center"/>
              <w:textAlignment w:val="auto"/>
              <w:rPr>
                <w:rFonts w:hint="default" w:ascii="Arial" w:hAnsi="Arial" w:cs="Arial"/>
                <w:bCs/>
                <w:sz w:val="19"/>
                <w:szCs w:val="19"/>
              </w:rPr>
            </w:pPr>
            <w:r>
              <w:rPr>
                <w:rFonts w:hint="default" w:ascii="Arial" w:hAnsi="Arial" w:cs="Arial"/>
                <w:bCs/>
                <w:sz w:val="19"/>
                <w:szCs w:val="19"/>
              </w:rPr>
              <w:t>15.000 Km</w:t>
            </w:r>
          </w:p>
        </w:tc>
        <w:tc>
          <w:tcPr>
            <w:tcW w:w="1275" w:type="dxa"/>
            <w:vAlign w:val="center"/>
          </w:tcPr>
          <w:p w14:paraId="6FD8D511">
            <w:pPr>
              <w:pageBreakBefore w:val="0"/>
              <w:widowControl/>
              <w:kinsoku/>
              <w:wordWrap/>
              <w:overflowPunct/>
              <w:topLinePunct w:val="0"/>
              <w:bidi w:val="0"/>
              <w:snapToGrid/>
              <w:spacing w:line="240" w:lineRule="auto"/>
              <w:ind w:left="0" w:right="0"/>
              <w:jc w:val="center"/>
              <w:textAlignment w:val="auto"/>
              <w:rPr>
                <w:rFonts w:hint="default" w:ascii="Arial" w:hAnsi="Arial" w:cs="Arial"/>
                <w:bCs/>
                <w:sz w:val="19"/>
                <w:szCs w:val="19"/>
              </w:rPr>
            </w:pPr>
            <w:r>
              <w:rPr>
                <w:rFonts w:hint="default" w:ascii="Arial" w:hAnsi="Arial" w:cs="Arial"/>
                <w:bCs/>
                <w:sz w:val="19"/>
                <w:szCs w:val="19"/>
              </w:rPr>
              <w:t>2.000 Km</w:t>
            </w:r>
          </w:p>
        </w:tc>
        <w:tc>
          <w:tcPr>
            <w:tcW w:w="1213" w:type="dxa"/>
            <w:vAlign w:val="center"/>
          </w:tcPr>
          <w:p w14:paraId="3C116CBF">
            <w:pPr>
              <w:pageBreakBefore w:val="0"/>
              <w:widowControl/>
              <w:kinsoku/>
              <w:wordWrap/>
              <w:overflowPunct/>
              <w:topLinePunct w:val="0"/>
              <w:bidi w:val="0"/>
              <w:snapToGrid/>
              <w:spacing w:line="240" w:lineRule="auto"/>
              <w:ind w:left="0" w:right="0"/>
              <w:jc w:val="center"/>
              <w:textAlignment w:val="auto"/>
              <w:rPr>
                <w:rFonts w:hint="default" w:ascii="Arial" w:hAnsi="Arial" w:cs="Arial"/>
                <w:bCs/>
                <w:sz w:val="19"/>
                <w:szCs w:val="19"/>
              </w:rPr>
            </w:pPr>
            <w:r>
              <w:rPr>
                <w:rFonts w:hint="default" w:ascii="Arial" w:hAnsi="Arial" w:cs="Arial"/>
                <w:bCs/>
                <w:sz w:val="19"/>
                <w:szCs w:val="19"/>
              </w:rPr>
              <w:t>14052</w:t>
            </w:r>
          </w:p>
        </w:tc>
      </w:tr>
      <w:tr w14:paraId="71A39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08" w:type="dxa"/>
            <w:shd w:val="clear" w:color="auto" w:fill="auto"/>
          </w:tcPr>
          <w:p w14:paraId="5C1AA9E1">
            <w:pPr>
              <w:pageBreakBefore w:val="0"/>
              <w:widowControl/>
              <w:kinsoku/>
              <w:wordWrap/>
              <w:overflowPunct/>
              <w:topLinePunct w:val="0"/>
              <w:bidi w:val="0"/>
              <w:snapToGrid/>
              <w:spacing w:line="240" w:lineRule="auto"/>
              <w:ind w:left="0" w:right="0"/>
              <w:jc w:val="center"/>
              <w:textAlignment w:val="auto"/>
              <w:rPr>
                <w:rFonts w:hint="default" w:ascii="Arial" w:hAnsi="Arial" w:cs="Arial"/>
                <w:bCs/>
                <w:sz w:val="19"/>
                <w:szCs w:val="19"/>
              </w:rPr>
            </w:pPr>
            <w:r>
              <w:rPr>
                <w:rFonts w:hint="default" w:ascii="Arial" w:hAnsi="Arial" w:cs="Arial"/>
                <w:bCs/>
                <w:sz w:val="19"/>
                <w:szCs w:val="19"/>
              </w:rPr>
              <w:t>2</w:t>
            </w:r>
          </w:p>
        </w:tc>
        <w:tc>
          <w:tcPr>
            <w:tcW w:w="5045" w:type="dxa"/>
            <w:shd w:val="clear" w:color="auto" w:fill="auto"/>
          </w:tcPr>
          <w:p w14:paraId="542BDAAC">
            <w:pPr>
              <w:pStyle w:val="220"/>
              <w:pageBreakBefore w:val="0"/>
              <w:widowControl/>
              <w:kinsoku/>
              <w:wordWrap/>
              <w:overflowPunct/>
              <w:topLinePunct w:val="0"/>
              <w:bidi w:val="0"/>
              <w:snapToGrid/>
              <w:ind w:left="0" w:right="0"/>
              <w:jc w:val="both"/>
              <w:textAlignment w:val="auto"/>
              <w:rPr>
                <w:rFonts w:hint="default" w:ascii="Arial" w:hAnsi="Arial" w:cs="Arial"/>
                <w:bCs/>
                <w:sz w:val="19"/>
                <w:szCs w:val="19"/>
              </w:rPr>
            </w:pPr>
            <w:r>
              <w:rPr>
                <w:rFonts w:hint="default" w:ascii="Arial" w:hAnsi="Arial" w:cs="Arial"/>
                <w:bCs/>
                <w:sz w:val="19"/>
                <w:szCs w:val="19"/>
              </w:rPr>
              <w:t>Locação de Ambulância UTI Móvel Adulto. Alta Complexidade: o paciente será removido com o acompanhamento médico, estando entubado e em uso de medicamento.</w:t>
            </w:r>
          </w:p>
        </w:tc>
        <w:tc>
          <w:tcPr>
            <w:tcW w:w="724" w:type="dxa"/>
            <w:vAlign w:val="center"/>
          </w:tcPr>
          <w:p w14:paraId="1C3387AA">
            <w:pPr>
              <w:pageBreakBefore w:val="0"/>
              <w:widowControl/>
              <w:kinsoku/>
              <w:wordWrap/>
              <w:overflowPunct/>
              <w:topLinePunct w:val="0"/>
              <w:bidi w:val="0"/>
              <w:snapToGrid/>
              <w:spacing w:line="240" w:lineRule="auto"/>
              <w:ind w:left="0" w:right="0"/>
              <w:jc w:val="center"/>
              <w:textAlignment w:val="auto"/>
              <w:rPr>
                <w:rFonts w:hint="default" w:ascii="Arial" w:hAnsi="Arial" w:cs="Arial"/>
                <w:bCs/>
                <w:sz w:val="19"/>
                <w:szCs w:val="19"/>
              </w:rPr>
            </w:pPr>
            <w:r>
              <w:rPr>
                <w:rFonts w:hint="default" w:ascii="Arial" w:hAnsi="Arial" w:cs="Arial"/>
                <w:bCs/>
                <w:sz w:val="19"/>
                <w:szCs w:val="19"/>
              </w:rPr>
              <w:t>Sv</w:t>
            </w:r>
          </w:p>
        </w:tc>
        <w:tc>
          <w:tcPr>
            <w:tcW w:w="1348" w:type="dxa"/>
            <w:shd w:val="clear" w:color="auto" w:fill="auto"/>
            <w:vAlign w:val="center"/>
          </w:tcPr>
          <w:p w14:paraId="318A6DAE">
            <w:pPr>
              <w:pageBreakBefore w:val="0"/>
              <w:widowControl/>
              <w:kinsoku/>
              <w:wordWrap/>
              <w:overflowPunct/>
              <w:topLinePunct w:val="0"/>
              <w:bidi w:val="0"/>
              <w:snapToGrid/>
              <w:spacing w:line="240" w:lineRule="auto"/>
              <w:ind w:left="0" w:right="0"/>
              <w:jc w:val="center"/>
              <w:textAlignment w:val="auto"/>
              <w:rPr>
                <w:rFonts w:hint="default" w:ascii="Arial" w:hAnsi="Arial" w:cs="Arial"/>
                <w:bCs/>
                <w:sz w:val="19"/>
                <w:szCs w:val="19"/>
              </w:rPr>
            </w:pPr>
            <w:r>
              <w:rPr>
                <w:rFonts w:hint="default" w:ascii="Arial" w:hAnsi="Arial" w:cs="Arial"/>
                <w:bCs/>
                <w:sz w:val="19"/>
                <w:szCs w:val="19"/>
              </w:rPr>
              <w:t>15.000 Km</w:t>
            </w:r>
          </w:p>
        </w:tc>
        <w:tc>
          <w:tcPr>
            <w:tcW w:w="1275" w:type="dxa"/>
            <w:vAlign w:val="center"/>
          </w:tcPr>
          <w:p w14:paraId="280A9CAA">
            <w:pPr>
              <w:pageBreakBefore w:val="0"/>
              <w:widowControl/>
              <w:kinsoku/>
              <w:wordWrap/>
              <w:overflowPunct/>
              <w:topLinePunct w:val="0"/>
              <w:bidi w:val="0"/>
              <w:snapToGrid/>
              <w:spacing w:line="240" w:lineRule="auto"/>
              <w:ind w:left="0" w:right="0"/>
              <w:jc w:val="center"/>
              <w:textAlignment w:val="auto"/>
              <w:rPr>
                <w:rFonts w:hint="default" w:ascii="Arial" w:hAnsi="Arial" w:cs="Arial"/>
                <w:bCs/>
                <w:sz w:val="19"/>
                <w:szCs w:val="19"/>
              </w:rPr>
            </w:pPr>
            <w:r>
              <w:rPr>
                <w:rFonts w:hint="default" w:ascii="Arial" w:hAnsi="Arial" w:cs="Arial"/>
                <w:bCs/>
                <w:sz w:val="19"/>
                <w:szCs w:val="19"/>
              </w:rPr>
              <w:t>2.000 Km</w:t>
            </w:r>
          </w:p>
        </w:tc>
        <w:tc>
          <w:tcPr>
            <w:tcW w:w="1213" w:type="dxa"/>
            <w:vAlign w:val="center"/>
          </w:tcPr>
          <w:p w14:paraId="28D25876">
            <w:pPr>
              <w:pageBreakBefore w:val="0"/>
              <w:widowControl/>
              <w:kinsoku/>
              <w:wordWrap/>
              <w:overflowPunct/>
              <w:topLinePunct w:val="0"/>
              <w:bidi w:val="0"/>
              <w:snapToGrid/>
              <w:spacing w:line="240" w:lineRule="auto"/>
              <w:ind w:left="0" w:right="0"/>
              <w:jc w:val="center"/>
              <w:textAlignment w:val="auto"/>
              <w:rPr>
                <w:rFonts w:hint="default" w:ascii="Arial" w:hAnsi="Arial" w:cs="Arial"/>
                <w:bCs/>
                <w:sz w:val="19"/>
                <w:szCs w:val="19"/>
              </w:rPr>
            </w:pPr>
            <w:r>
              <w:rPr>
                <w:rFonts w:hint="default" w:ascii="Arial" w:hAnsi="Arial" w:cs="Arial"/>
                <w:bCs/>
                <w:sz w:val="19"/>
                <w:szCs w:val="19"/>
              </w:rPr>
              <w:t>14052</w:t>
            </w:r>
          </w:p>
        </w:tc>
      </w:tr>
      <w:tr w14:paraId="00E7F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08" w:type="dxa"/>
            <w:shd w:val="clear" w:color="auto" w:fill="auto"/>
          </w:tcPr>
          <w:p w14:paraId="69F3171C">
            <w:pPr>
              <w:pageBreakBefore w:val="0"/>
              <w:widowControl/>
              <w:kinsoku/>
              <w:wordWrap/>
              <w:overflowPunct/>
              <w:topLinePunct w:val="0"/>
              <w:bidi w:val="0"/>
              <w:snapToGrid/>
              <w:spacing w:line="240" w:lineRule="auto"/>
              <w:ind w:left="0" w:right="0"/>
              <w:jc w:val="center"/>
              <w:textAlignment w:val="auto"/>
              <w:rPr>
                <w:rFonts w:hint="default" w:ascii="Arial" w:hAnsi="Arial" w:cs="Arial"/>
                <w:bCs/>
                <w:sz w:val="19"/>
                <w:szCs w:val="19"/>
              </w:rPr>
            </w:pPr>
            <w:r>
              <w:rPr>
                <w:rFonts w:hint="default" w:ascii="Arial" w:hAnsi="Arial" w:cs="Arial"/>
                <w:bCs/>
                <w:sz w:val="19"/>
                <w:szCs w:val="19"/>
              </w:rPr>
              <w:t>3</w:t>
            </w:r>
          </w:p>
        </w:tc>
        <w:tc>
          <w:tcPr>
            <w:tcW w:w="5045" w:type="dxa"/>
            <w:shd w:val="clear" w:color="auto" w:fill="auto"/>
          </w:tcPr>
          <w:p w14:paraId="78D93E31">
            <w:pPr>
              <w:pStyle w:val="220"/>
              <w:pageBreakBefore w:val="0"/>
              <w:widowControl/>
              <w:kinsoku/>
              <w:wordWrap/>
              <w:overflowPunct/>
              <w:topLinePunct w:val="0"/>
              <w:bidi w:val="0"/>
              <w:snapToGrid/>
              <w:ind w:left="0" w:right="0"/>
              <w:jc w:val="both"/>
              <w:textAlignment w:val="auto"/>
              <w:rPr>
                <w:rFonts w:hint="default" w:ascii="Arial" w:hAnsi="Arial" w:cs="Arial"/>
                <w:bCs/>
                <w:sz w:val="19"/>
                <w:szCs w:val="19"/>
              </w:rPr>
            </w:pPr>
            <w:r>
              <w:rPr>
                <w:rFonts w:hint="default" w:ascii="Arial" w:hAnsi="Arial" w:cs="Arial"/>
                <w:bCs/>
                <w:sz w:val="19"/>
                <w:szCs w:val="19"/>
              </w:rPr>
              <w:t>Locação de Ambulância UTI Neonatal. Baixa Complexidade: o paciente será removido com o acompanhamento do médico, porém não estará entubado.</w:t>
            </w:r>
          </w:p>
        </w:tc>
        <w:tc>
          <w:tcPr>
            <w:tcW w:w="724" w:type="dxa"/>
            <w:vAlign w:val="center"/>
          </w:tcPr>
          <w:p w14:paraId="4E7597B4">
            <w:pPr>
              <w:pageBreakBefore w:val="0"/>
              <w:widowControl/>
              <w:kinsoku/>
              <w:wordWrap/>
              <w:overflowPunct/>
              <w:topLinePunct w:val="0"/>
              <w:bidi w:val="0"/>
              <w:snapToGrid/>
              <w:spacing w:line="240" w:lineRule="auto"/>
              <w:ind w:left="0" w:right="0"/>
              <w:jc w:val="center"/>
              <w:textAlignment w:val="auto"/>
              <w:rPr>
                <w:rFonts w:hint="default" w:ascii="Arial" w:hAnsi="Arial" w:cs="Arial"/>
                <w:bCs/>
                <w:sz w:val="19"/>
                <w:szCs w:val="19"/>
              </w:rPr>
            </w:pPr>
            <w:r>
              <w:rPr>
                <w:rFonts w:hint="default" w:ascii="Arial" w:hAnsi="Arial" w:cs="Arial"/>
                <w:bCs/>
                <w:sz w:val="19"/>
                <w:szCs w:val="19"/>
              </w:rPr>
              <w:t>Sv</w:t>
            </w:r>
          </w:p>
        </w:tc>
        <w:tc>
          <w:tcPr>
            <w:tcW w:w="1348" w:type="dxa"/>
            <w:tcBorders>
              <w:bottom w:val="single" w:color="auto" w:sz="4" w:space="0"/>
            </w:tcBorders>
            <w:shd w:val="clear" w:color="auto" w:fill="auto"/>
            <w:vAlign w:val="center"/>
          </w:tcPr>
          <w:p w14:paraId="2B92DA04">
            <w:pPr>
              <w:pageBreakBefore w:val="0"/>
              <w:widowControl/>
              <w:kinsoku/>
              <w:wordWrap/>
              <w:overflowPunct/>
              <w:topLinePunct w:val="0"/>
              <w:bidi w:val="0"/>
              <w:snapToGrid/>
              <w:spacing w:line="240" w:lineRule="auto"/>
              <w:ind w:left="0" w:right="0"/>
              <w:jc w:val="center"/>
              <w:textAlignment w:val="auto"/>
              <w:rPr>
                <w:rFonts w:hint="default" w:ascii="Arial" w:hAnsi="Arial" w:cs="Arial"/>
                <w:bCs/>
                <w:sz w:val="19"/>
                <w:szCs w:val="19"/>
              </w:rPr>
            </w:pPr>
            <w:r>
              <w:rPr>
                <w:rFonts w:hint="default" w:ascii="Arial" w:hAnsi="Arial" w:cs="Arial"/>
                <w:bCs/>
                <w:sz w:val="19"/>
                <w:szCs w:val="19"/>
              </w:rPr>
              <w:t>5.000 Km</w:t>
            </w:r>
          </w:p>
        </w:tc>
        <w:tc>
          <w:tcPr>
            <w:tcW w:w="1275" w:type="dxa"/>
            <w:tcBorders>
              <w:bottom w:val="single" w:color="auto" w:sz="4" w:space="0"/>
            </w:tcBorders>
            <w:vAlign w:val="center"/>
          </w:tcPr>
          <w:p w14:paraId="4AD0C8A2">
            <w:pPr>
              <w:pageBreakBefore w:val="0"/>
              <w:widowControl/>
              <w:kinsoku/>
              <w:wordWrap/>
              <w:overflowPunct/>
              <w:topLinePunct w:val="0"/>
              <w:bidi w:val="0"/>
              <w:snapToGrid/>
              <w:spacing w:line="240" w:lineRule="auto"/>
              <w:ind w:left="0" w:right="0"/>
              <w:jc w:val="center"/>
              <w:textAlignment w:val="auto"/>
              <w:rPr>
                <w:rFonts w:hint="default" w:ascii="Arial" w:hAnsi="Arial" w:cs="Arial"/>
                <w:bCs/>
                <w:sz w:val="19"/>
                <w:szCs w:val="19"/>
              </w:rPr>
            </w:pPr>
            <w:r>
              <w:rPr>
                <w:rFonts w:hint="default" w:ascii="Arial" w:hAnsi="Arial" w:cs="Arial"/>
                <w:bCs/>
                <w:sz w:val="19"/>
                <w:szCs w:val="19"/>
              </w:rPr>
              <w:t>1.000 Km</w:t>
            </w:r>
          </w:p>
        </w:tc>
        <w:tc>
          <w:tcPr>
            <w:tcW w:w="1213" w:type="dxa"/>
            <w:tcBorders>
              <w:bottom w:val="single" w:color="auto" w:sz="4" w:space="0"/>
            </w:tcBorders>
            <w:vAlign w:val="center"/>
          </w:tcPr>
          <w:p w14:paraId="6D11CB3E">
            <w:pPr>
              <w:pageBreakBefore w:val="0"/>
              <w:widowControl/>
              <w:kinsoku/>
              <w:wordWrap/>
              <w:overflowPunct/>
              <w:topLinePunct w:val="0"/>
              <w:bidi w:val="0"/>
              <w:snapToGrid/>
              <w:spacing w:line="240" w:lineRule="auto"/>
              <w:ind w:left="0" w:right="0"/>
              <w:jc w:val="center"/>
              <w:textAlignment w:val="auto"/>
              <w:rPr>
                <w:rFonts w:hint="default" w:ascii="Arial" w:hAnsi="Arial" w:cs="Arial"/>
                <w:bCs/>
                <w:sz w:val="19"/>
                <w:szCs w:val="19"/>
              </w:rPr>
            </w:pPr>
            <w:r>
              <w:rPr>
                <w:rFonts w:hint="default" w:ascii="Arial" w:hAnsi="Arial" w:cs="Arial"/>
                <w:bCs/>
                <w:sz w:val="19"/>
                <w:szCs w:val="19"/>
              </w:rPr>
              <w:t>14052</w:t>
            </w:r>
          </w:p>
        </w:tc>
      </w:tr>
      <w:tr w14:paraId="6B456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08" w:type="dxa"/>
            <w:tcBorders>
              <w:bottom w:val="single" w:color="auto" w:sz="4" w:space="0"/>
            </w:tcBorders>
            <w:shd w:val="clear" w:color="auto" w:fill="auto"/>
          </w:tcPr>
          <w:p w14:paraId="5C53D130">
            <w:pPr>
              <w:pageBreakBefore w:val="0"/>
              <w:widowControl/>
              <w:kinsoku/>
              <w:wordWrap/>
              <w:overflowPunct/>
              <w:topLinePunct w:val="0"/>
              <w:bidi w:val="0"/>
              <w:snapToGrid/>
              <w:spacing w:line="240" w:lineRule="auto"/>
              <w:ind w:left="0" w:right="0"/>
              <w:jc w:val="center"/>
              <w:textAlignment w:val="auto"/>
              <w:rPr>
                <w:rFonts w:hint="default" w:ascii="Arial" w:hAnsi="Arial" w:cs="Arial"/>
                <w:bCs/>
                <w:sz w:val="19"/>
                <w:szCs w:val="19"/>
              </w:rPr>
            </w:pPr>
            <w:r>
              <w:rPr>
                <w:rFonts w:hint="default" w:ascii="Arial" w:hAnsi="Arial" w:cs="Arial"/>
                <w:bCs/>
                <w:sz w:val="19"/>
                <w:szCs w:val="19"/>
              </w:rPr>
              <w:t>4</w:t>
            </w:r>
          </w:p>
        </w:tc>
        <w:tc>
          <w:tcPr>
            <w:tcW w:w="5045" w:type="dxa"/>
            <w:tcBorders>
              <w:bottom w:val="single" w:color="auto" w:sz="4" w:space="0"/>
            </w:tcBorders>
            <w:shd w:val="clear" w:color="auto" w:fill="auto"/>
          </w:tcPr>
          <w:p w14:paraId="4192A0E2">
            <w:pPr>
              <w:pStyle w:val="220"/>
              <w:pageBreakBefore w:val="0"/>
              <w:widowControl/>
              <w:kinsoku/>
              <w:wordWrap/>
              <w:overflowPunct/>
              <w:topLinePunct w:val="0"/>
              <w:bidi w:val="0"/>
              <w:snapToGrid/>
              <w:ind w:left="0" w:right="0"/>
              <w:jc w:val="both"/>
              <w:textAlignment w:val="auto"/>
              <w:rPr>
                <w:rFonts w:hint="default" w:ascii="Arial" w:hAnsi="Arial" w:cs="Arial"/>
                <w:bCs/>
                <w:sz w:val="19"/>
                <w:szCs w:val="19"/>
              </w:rPr>
            </w:pPr>
            <w:r>
              <w:rPr>
                <w:rFonts w:hint="default" w:ascii="Arial" w:hAnsi="Arial" w:cs="Arial"/>
                <w:bCs/>
                <w:sz w:val="19"/>
                <w:szCs w:val="19"/>
              </w:rPr>
              <w:t>Locação de Ambulância UTI Neonatal. Alta Complexidade: o paciente será removido com o acompanhamento médico, estando entubado e em uso de medicamento.</w:t>
            </w:r>
          </w:p>
        </w:tc>
        <w:tc>
          <w:tcPr>
            <w:tcW w:w="724" w:type="dxa"/>
            <w:tcBorders>
              <w:bottom w:val="single" w:color="auto" w:sz="4" w:space="0"/>
            </w:tcBorders>
            <w:vAlign w:val="center"/>
          </w:tcPr>
          <w:p w14:paraId="5150C0C5">
            <w:pPr>
              <w:pageBreakBefore w:val="0"/>
              <w:widowControl/>
              <w:kinsoku/>
              <w:wordWrap/>
              <w:overflowPunct/>
              <w:topLinePunct w:val="0"/>
              <w:bidi w:val="0"/>
              <w:snapToGrid/>
              <w:spacing w:line="240" w:lineRule="auto"/>
              <w:ind w:left="0" w:right="0"/>
              <w:jc w:val="center"/>
              <w:textAlignment w:val="auto"/>
              <w:rPr>
                <w:rFonts w:hint="default" w:ascii="Arial" w:hAnsi="Arial" w:cs="Arial"/>
                <w:bCs/>
                <w:sz w:val="19"/>
                <w:szCs w:val="19"/>
              </w:rPr>
            </w:pPr>
            <w:r>
              <w:rPr>
                <w:rFonts w:hint="default" w:ascii="Arial" w:hAnsi="Arial" w:cs="Arial"/>
                <w:bCs/>
                <w:sz w:val="19"/>
                <w:szCs w:val="19"/>
              </w:rPr>
              <w:t>Sv</w:t>
            </w:r>
          </w:p>
        </w:tc>
        <w:tc>
          <w:tcPr>
            <w:tcW w:w="1348" w:type="dxa"/>
            <w:tcBorders>
              <w:bottom w:val="single" w:color="auto" w:sz="4" w:space="0"/>
            </w:tcBorders>
            <w:shd w:val="clear" w:color="auto" w:fill="auto"/>
            <w:vAlign w:val="center"/>
          </w:tcPr>
          <w:p w14:paraId="714AB900">
            <w:pPr>
              <w:pageBreakBefore w:val="0"/>
              <w:widowControl/>
              <w:kinsoku/>
              <w:wordWrap/>
              <w:overflowPunct/>
              <w:topLinePunct w:val="0"/>
              <w:bidi w:val="0"/>
              <w:snapToGrid/>
              <w:spacing w:line="240" w:lineRule="auto"/>
              <w:ind w:left="0" w:right="0"/>
              <w:jc w:val="center"/>
              <w:textAlignment w:val="auto"/>
              <w:rPr>
                <w:rFonts w:hint="default" w:ascii="Arial" w:hAnsi="Arial" w:cs="Arial"/>
                <w:bCs/>
                <w:sz w:val="19"/>
                <w:szCs w:val="19"/>
              </w:rPr>
            </w:pPr>
            <w:r>
              <w:rPr>
                <w:rFonts w:hint="default" w:ascii="Arial" w:hAnsi="Arial" w:cs="Arial"/>
                <w:bCs/>
                <w:sz w:val="19"/>
                <w:szCs w:val="19"/>
              </w:rPr>
              <w:t>5.000 Km</w:t>
            </w:r>
          </w:p>
        </w:tc>
        <w:tc>
          <w:tcPr>
            <w:tcW w:w="1275" w:type="dxa"/>
            <w:tcBorders>
              <w:bottom w:val="single" w:color="auto" w:sz="4" w:space="0"/>
            </w:tcBorders>
            <w:vAlign w:val="center"/>
          </w:tcPr>
          <w:p w14:paraId="24E18C79">
            <w:pPr>
              <w:pageBreakBefore w:val="0"/>
              <w:widowControl/>
              <w:kinsoku/>
              <w:wordWrap/>
              <w:overflowPunct/>
              <w:topLinePunct w:val="0"/>
              <w:bidi w:val="0"/>
              <w:snapToGrid/>
              <w:spacing w:line="240" w:lineRule="auto"/>
              <w:ind w:left="0" w:right="0"/>
              <w:jc w:val="center"/>
              <w:textAlignment w:val="auto"/>
              <w:rPr>
                <w:rFonts w:hint="default" w:ascii="Arial" w:hAnsi="Arial" w:cs="Arial"/>
                <w:bCs/>
                <w:sz w:val="19"/>
                <w:szCs w:val="19"/>
              </w:rPr>
            </w:pPr>
            <w:r>
              <w:rPr>
                <w:rFonts w:hint="default" w:ascii="Arial" w:hAnsi="Arial" w:cs="Arial"/>
                <w:bCs/>
                <w:sz w:val="19"/>
                <w:szCs w:val="19"/>
              </w:rPr>
              <w:t>1.000 Km</w:t>
            </w:r>
          </w:p>
        </w:tc>
        <w:tc>
          <w:tcPr>
            <w:tcW w:w="1213" w:type="dxa"/>
            <w:tcBorders>
              <w:bottom w:val="single" w:color="auto" w:sz="4" w:space="0"/>
            </w:tcBorders>
            <w:vAlign w:val="center"/>
          </w:tcPr>
          <w:p w14:paraId="3E0587A2">
            <w:pPr>
              <w:pageBreakBefore w:val="0"/>
              <w:widowControl/>
              <w:kinsoku/>
              <w:wordWrap/>
              <w:overflowPunct/>
              <w:topLinePunct w:val="0"/>
              <w:bidi w:val="0"/>
              <w:snapToGrid/>
              <w:spacing w:line="240" w:lineRule="auto"/>
              <w:ind w:left="0" w:right="0"/>
              <w:jc w:val="center"/>
              <w:textAlignment w:val="auto"/>
              <w:rPr>
                <w:rFonts w:hint="default" w:ascii="Arial" w:hAnsi="Arial" w:cs="Arial"/>
                <w:bCs/>
                <w:sz w:val="19"/>
                <w:szCs w:val="19"/>
              </w:rPr>
            </w:pPr>
            <w:r>
              <w:rPr>
                <w:rFonts w:hint="default" w:ascii="Arial" w:hAnsi="Arial" w:cs="Arial"/>
                <w:bCs/>
                <w:sz w:val="19"/>
                <w:szCs w:val="19"/>
              </w:rPr>
              <w:t>14052</w:t>
            </w:r>
          </w:p>
        </w:tc>
      </w:tr>
    </w:tbl>
    <w:p w14:paraId="3BE300D7">
      <w:pPr>
        <w:pageBreakBefore w:val="0"/>
        <w:widowControl/>
        <w:kinsoku/>
        <w:wordWrap/>
        <w:overflowPunct/>
        <w:topLinePunct w:val="0"/>
        <w:bidi w:val="0"/>
        <w:snapToGrid/>
        <w:spacing w:line="360" w:lineRule="auto"/>
        <w:ind w:left="0" w:right="0"/>
        <w:jc w:val="both"/>
        <w:textAlignment w:val="auto"/>
        <w:rPr>
          <w:rFonts w:hint="default" w:ascii="Arial" w:hAnsi="Arial" w:cs="Arial"/>
          <w:b/>
          <w:sz w:val="19"/>
          <w:szCs w:val="19"/>
        </w:rPr>
      </w:pPr>
    </w:p>
    <w:p w14:paraId="14E8D4DC">
      <w:pPr>
        <w:pageBreakBefore w:val="0"/>
        <w:widowControl/>
        <w:kinsoku/>
        <w:wordWrap/>
        <w:overflowPunct/>
        <w:topLinePunct w:val="0"/>
        <w:bidi w:val="0"/>
        <w:snapToGrid/>
        <w:spacing w:line="276" w:lineRule="auto"/>
        <w:ind w:left="0" w:right="0"/>
        <w:jc w:val="both"/>
        <w:textAlignment w:val="auto"/>
        <w:rPr>
          <w:rFonts w:hint="default" w:ascii="Arial" w:hAnsi="Arial" w:eastAsia="LiberationSerif-Bold" w:cs="Arial"/>
          <w:b/>
          <w:sz w:val="19"/>
          <w:szCs w:val="19"/>
          <w:lang w:eastAsia="zh-CN"/>
        </w:rPr>
      </w:pPr>
      <w:r>
        <w:rPr>
          <w:rFonts w:hint="default" w:ascii="Arial" w:hAnsi="Arial" w:eastAsia="LiberationSerif-Bold" w:cs="Arial"/>
          <w:b/>
          <w:sz w:val="19"/>
          <w:szCs w:val="19"/>
          <w:lang w:eastAsia="zh-CN"/>
        </w:rPr>
        <w:t>Descrição dos Requisitos da Contratação</w:t>
      </w:r>
    </w:p>
    <w:p w14:paraId="114A56B0">
      <w:pPr>
        <w:pageBreakBefore w:val="0"/>
        <w:widowControl/>
        <w:kinsoku/>
        <w:wordWrap/>
        <w:overflowPunct/>
        <w:topLinePunct w:val="0"/>
        <w:autoSpaceDE w:val="0"/>
        <w:autoSpaceDN w:val="0"/>
        <w:bidi w:val="0"/>
        <w:adjustRightInd w:val="0"/>
        <w:snapToGrid/>
        <w:spacing w:line="276" w:lineRule="auto"/>
        <w:ind w:left="0" w:right="0"/>
        <w:jc w:val="both"/>
        <w:textAlignment w:val="auto"/>
        <w:rPr>
          <w:rFonts w:hint="default" w:ascii="Arial" w:hAnsi="Arial" w:cs="Arial"/>
          <w:sz w:val="19"/>
          <w:szCs w:val="19"/>
        </w:rPr>
      </w:pPr>
      <w:r>
        <w:rPr>
          <w:rFonts w:hint="default" w:ascii="Arial" w:hAnsi="Arial" w:cs="Arial"/>
          <w:sz w:val="19"/>
          <w:szCs w:val="19"/>
        </w:rPr>
        <w:t xml:space="preserve">As ambulâncias deverão estar em perfeito estado de conservação, inclusive quanto a mecânica, carroceria e acomodações do paciente e profissionais, equipamentos de segurança e tráfego previstos na legislação; possuir documentação totalmente regularizada e estar licenciada em nome da empresa licitante que vier a ser contratada. </w:t>
      </w:r>
      <w:r>
        <w:rPr>
          <w:rFonts w:hint="default" w:ascii="Arial" w:hAnsi="Arial" w:cs="Arial"/>
          <w:bCs/>
          <w:sz w:val="19"/>
          <w:szCs w:val="19"/>
        </w:rPr>
        <w:t>OBS: As ambulâncias deverão obedecer às normas da ABNT-NBR 14561/2000, de julho de 2.000. Deverá ainda, atender aos pré-requisitos da portaria GM/MS nº 2048, de 05 de novembro de 2002. Deverão ainda conter no mínimo os seguintes equipamentos: Oxímetro de pulso (no caso da NEO natal – infantil);</w:t>
      </w:r>
      <w:r>
        <w:rPr>
          <w:rFonts w:hint="default" w:ascii="Arial" w:hAnsi="Arial" w:cs="Arial"/>
          <w:sz w:val="19"/>
          <w:szCs w:val="19"/>
        </w:rPr>
        <w:t xml:space="preserve"> </w:t>
      </w:r>
      <w:r>
        <w:rPr>
          <w:rFonts w:hint="default" w:ascii="Arial" w:hAnsi="Arial" w:cs="Arial"/>
          <w:bCs/>
          <w:sz w:val="19"/>
          <w:szCs w:val="19"/>
        </w:rPr>
        <w:t>Monitor cardíaco e monitor de ECG contínuo;</w:t>
      </w:r>
      <w:r>
        <w:rPr>
          <w:rFonts w:hint="default" w:ascii="Arial" w:hAnsi="Arial" w:cs="Arial"/>
          <w:sz w:val="19"/>
          <w:szCs w:val="19"/>
        </w:rPr>
        <w:t xml:space="preserve"> </w:t>
      </w:r>
      <w:r>
        <w:rPr>
          <w:rFonts w:hint="default" w:ascii="Arial" w:hAnsi="Arial" w:cs="Arial"/>
          <w:bCs/>
          <w:sz w:val="19"/>
          <w:szCs w:val="19"/>
        </w:rPr>
        <w:t>Bomba de infusão; Desfibrilador;</w:t>
      </w:r>
      <w:r>
        <w:rPr>
          <w:rFonts w:hint="default" w:ascii="Arial" w:hAnsi="Arial" w:cs="Arial"/>
          <w:sz w:val="19"/>
          <w:szCs w:val="19"/>
        </w:rPr>
        <w:t xml:space="preserve"> </w:t>
      </w:r>
      <w:r>
        <w:rPr>
          <w:rFonts w:hint="default" w:ascii="Arial" w:hAnsi="Arial" w:cs="Arial"/>
          <w:bCs/>
          <w:sz w:val="19"/>
          <w:szCs w:val="19"/>
        </w:rPr>
        <w:t>Glicosímetro;</w:t>
      </w:r>
      <w:r>
        <w:rPr>
          <w:rFonts w:hint="default" w:ascii="Arial" w:hAnsi="Arial" w:cs="Arial"/>
          <w:sz w:val="19"/>
          <w:szCs w:val="19"/>
        </w:rPr>
        <w:t xml:space="preserve"> </w:t>
      </w:r>
      <w:r>
        <w:rPr>
          <w:rFonts w:hint="default" w:ascii="Arial" w:hAnsi="Arial" w:cs="Arial"/>
          <w:bCs/>
          <w:sz w:val="19"/>
          <w:szCs w:val="19"/>
        </w:rPr>
        <w:t>Balão anti-inflável (vários tamanhos); Respirador (no caso da neonatal – infantil);</w:t>
      </w:r>
      <w:r>
        <w:rPr>
          <w:rFonts w:hint="default" w:ascii="Arial" w:hAnsi="Arial" w:cs="Arial"/>
          <w:sz w:val="19"/>
          <w:szCs w:val="19"/>
        </w:rPr>
        <w:t xml:space="preserve"> </w:t>
      </w:r>
      <w:r>
        <w:rPr>
          <w:rFonts w:hint="default" w:ascii="Arial" w:hAnsi="Arial" w:cs="Arial"/>
          <w:bCs/>
          <w:sz w:val="19"/>
          <w:szCs w:val="19"/>
        </w:rPr>
        <w:t xml:space="preserve">Maca ou incubadora de transporte; Materiais de entubação; Aspirador; Umidificador para o2; HOOD E CIPAP; Mínimo de 03 cilindros de oxigênio grandes e no mínimo 02 cilindros portáteis; Cilindro de ar comprimido; rodoar e demais materiais e medicamentos de emergência para uso de acordo com o estado de saúde do paciente. </w:t>
      </w:r>
      <w:r>
        <w:rPr>
          <w:rFonts w:hint="default" w:ascii="Arial" w:hAnsi="Arial" w:cs="Arial"/>
          <w:sz w:val="19"/>
          <w:szCs w:val="19"/>
        </w:rPr>
        <w:t>Os serviços serão executados mediante chamados, previamente agendados pela Secretaria Municipal</w:t>
      </w:r>
      <w:r>
        <w:rPr>
          <w:rFonts w:hint="default" w:ascii="Arial" w:hAnsi="Arial" w:cs="Arial"/>
          <w:b/>
          <w:sz w:val="19"/>
          <w:szCs w:val="19"/>
        </w:rPr>
        <w:t xml:space="preserve"> </w:t>
      </w:r>
      <w:r>
        <w:rPr>
          <w:rFonts w:hint="default" w:ascii="Arial" w:hAnsi="Arial" w:cs="Arial"/>
          <w:sz w:val="19"/>
          <w:szCs w:val="19"/>
        </w:rPr>
        <w:t>de Saúde. O agendamento de chamados para procedimentos eletivos será realizado com antecedência de, no mínimo 02 (duas) horas.</w:t>
      </w:r>
      <w:r>
        <w:rPr>
          <w:rFonts w:hint="default" w:ascii="Arial" w:hAnsi="Arial" w:cs="Arial"/>
          <w:b/>
          <w:sz w:val="19"/>
          <w:szCs w:val="19"/>
        </w:rPr>
        <w:t xml:space="preserve"> </w:t>
      </w:r>
      <w:r>
        <w:rPr>
          <w:rFonts w:hint="default" w:ascii="Arial" w:hAnsi="Arial" w:cs="Arial"/>
          <w:sz w:val="19"/>
          <w:szCs w:val="19"/>
        </w:rPr>
        <w:t>Os chamados das ambulâncias para atendimentos de procedimentos de urgência ou emergência deverão ser atendidos imediatamente ao agendamento, com o prazo máximo de 02 (duas horas), a contar do momento da comunicação.</w:t>
      </w:r>
      <w:r>
        <w:rPr>
          <w:rFonts w:hint="default" w:ascii="Arial" w:hAnsi="Arial" w:cs="Arial"/>
          <w:b/>
          <w:sz w:val="19"/>
          <w:szCs w:val="19"/>
        </w:rPr>
        <w:t xml:space="preserve"> </w:t>
      </w:r>
      <w:r>
        <w:rPr>
          <w:rFonts w:hint="default" w:ascii="Arial" w:hAnsi="Arial" w:cs="Arial"/>
          <w:sz w:val="19"/>
          <w:szCs w:val="19"/>
        </w:rPr>
        <w:t>O fornecedor contratado prestará o serviço estritamente em conformidade com as especificações exigidas no edital, deverá colocar na nota fiscal o número da autorização de fornecimento, número de empenho, juntamente com a relação dos serviços executados realizados.</w:t>
      </w:r>
    </w:p>
    <w:p w14:paraId="31370387">
      <w:pPr>
        <w:pageBreakBefore w:val="0"/>
        <w:widowControl/>
        <w:kinsoku/>
        <w:wordWrap/>
        <w:overflowPunct/>
        <w:topLinePunct w:val="0"/>
        <w:autoSpaceDE w:val="0"/>
        <w:autoSpaceDN w:val="0"/>
        <w:bidi w:val="0"/>
        <w:adjustRightInd w:val="0"/>
        <w:snapToGrid/>
        <w:spacing w:line="276" w:lineRule="auto"/>
        <w:ind w:left="0" w:right="0"/>
        <w:jc w:val="both"/>
        <w:textAlignment w:val="auto"/>
        <w:rPr>
          <w:rFonts w:hint="default" w:ascii="Arial" w:hAnsi="Arial" w:cs="Arial"/>
          <w:sz w:val="19"/>
          <w:szCs w:val="19"/>
        </w:rPr>
      </w:pPr>
    </w:p>
    <w:p w14:paraId="42310CE2">
      <w:pPr>
        <w:pStyle w:val="279"/>
        <w:pageBreakBefore w:val="0"/>
        <w:widowControl/>
        <w:numPr>
          <w:ilvl w:val="0"/>
          <w:numId w:val="20"/>
        </w:numPr>
        <w:kinsoku/>
        <w:wordWrap/>
        <w:overflowPunct/>
        <w:topLinePunct w:val="0"/>
        <w:bidi w:val="0"/>
        <w:snapToGrid/>
        <w:spacing w:before="0" w:after="0" w:line="312"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FUNDAMENTAÇÃO E DESCRIÇÃO DA NECESSIDADE DA CONTRATAÇÃO</w:t>
      </w:r>
    </w:p>
    <w:p w14:paraId="0A8391D5">
      <w:pPr>
        <w:pageBreakBefore w:val="0"/>
        <w:widowControl/>
        <w:kinsoku/>
        <w:wordWrap/>
        <w:overflowPunct/>
        <w:topLinePunct w:val="0"/>
        <w:bidi w:val="0"/>
        <w:snapToGrid/>
        <w:spacing w:line="276" w:lineRule="auto"/>
        <w:ind w:left="0" w:right="0"/>
        <w:jc w:val="both"/>
        <w:textAlignment w:val="auto"/>
        <w:rPr>
          <w:rFonts w:hint="default" w:ascii="Arial" w:hAnsi="Arial" w:eastAsia="LiberationSerif-Bold" w:cs="Arial"/>
          <w:bCs/>
          <w:sz w:val="19"/>
          <w:szCs w:val="19"/>
          <w:lang w:eastAsia="zh-CN"/>
        </w:rPr>
      </w:pPr>
      <w:r>
        <w:rPr>
          <w:rFonts w:hint="default" w:ascii="Arial" w:hAnsi="Arial" w:eastAsia="LiberationSerif-Bold" w:cs="Arial"/>
          <w:bCs/>
          <w:sz w:val="19"/>
          <w:szCs w:val="19"/>
          <w:lang w:eastAsia="zh-CN"/>
        </w:rPr>
        <w:t>A Secretaria Municipal de Saúde de Cataguases, em consonância com suas atribuições de garantir atendimento adequado e eficiente aos pacientes do Sistema Único de Saúde (SUS), identificou a necessidade de contratar uma empresa especializada para a locação de Unidades de Terapia Intensiva (UTI) Adulto e Neonatal. Esta necessidade surge da demanda crescente por transporte de pacientes em estado crítico que requerem cuidados intensivos durante o processo de transferência entre unidades de saúde, tanto para tratamento especializado quanto para procedimentos médicos de alta complexidade que não estão disponíveis localmente. Atualmente, o município enfrenta desafios significativos em garantir que todos os pacientes com necessidades de cuidados intensivos sejam transferidos de forma segura e eficiente para as unidades apropriadas. A falta de infraestrutura adequada para transporte desses pacientes, incluindo equipamentos especializados e equipe treinada, pode comprometer a qualidade do atendimento e a segurança dos pacientes durante a transferência. Portanto, a contratação de serviços especializados para a locação de UTIs Adulto e Neonatal se faz essencial para assegurar que as transferências de pacientes sejam realizadas com o nível necessário de suporte médico e tecnológico, minimizando riscos e melhorando o desfecho clínico. O serviço a ser contratado incluirá veículos equipados com a infraestrutura necessária para manter as condições ideais de saúde dos pacientes durante o transporte, bem como equipe técnica qualificada para operar os equipamentos e prestar o suporte necessário. Esta medida visa não apenas cumprir com a missão da Secretaria Municipal de Saúde de oferecer um atendimento de qualidade e seguro, mas também otimizar os processos de transferência, reduzindo os tempos de resposta e melhorando a eficiência do sistema de saúde local. A contratação será formalizada através de Processo de Licitação na forma eletrônica, do tipo pregão, visando garantir a transparência e a seleção da proposta mais vantajosa para o município, com base no menor preço por item.</w:t>
      </w:r>
    </w:p>
    <w:p w14:paraId="3E5FC30D">
      <w:pPr>
        <w:pageBreakBefore w:val="0"/>
        <w:widowControl/>
        <w:kinsoku/>
        <w:wordWrap/>
        <w:overflowPunct/>
        <w:topLinePunct w:val="0"/>
        <w:bidi w:val="0"/>
        <w:snapToGrid/>
        <w:spacing w:line="276" w:lineRule="auto"/>
        <w:ind w:left="0" w:right="0"/>
        <w:jc w:val="both"/>
        <w:textAlignment w:val="auto"/>
        <w:rPr>
          <w:rFonts w:hint="default" w:ascii="Arial" w:hAnsi="Arial" w:eastAsia="LiberationSerif-Bold" w:cs="Arial"/>
          <w:bCs/>
          <w:sz w:val="19"/>
          <w:szCs w:val="19"/>
          <w:lang w:eastAsia="zh-CN"/>
        </w:rPr>
      </w:pPr>
    </w:p>
    <w:p w14:paraId="10C743F7">
      <w:pPr>
        <w:pStyle w:val="279"/>
        <w:pageBreakBefore w:val="0"/>
        <w:widowControl/>
        <w:numPr>
          <w:ilvl w:val="0"/>
          <w:numId w:val="0"/>
        </w:numPr>
        <w:kinsoku/>
        <w:wordWrap/>
        <w:overflowPunct/>
        <w:topLinePunct w:val="0"/>
        <w:bidi w:val="0"/>
        <w:snapToGrid/>
        <w:spacing w:before="0" w:after="0" w:line="276" w:lineRule="auto"/>
        <w:ind w:left="0" w:right="0"/>
        <w:textAlignment w:val="auto"/>
        <w:rPr>
          <w:rFonts w:hint="default" w:ascii="Arial" w:hAnsi="Arial" w:cs="Arial"/>
          <w:sz w:val="19"/>
          <w:szCs w:val="19"/>
        </w:rPr>
      </w:pPr>
      <w:r>
        <w:rPr>
          <w:rFonts w:hint="default" w:ascii="Arial" w:hAnsi="Arial" w:cs="Arial"/>
          <w:sz w:val="19"/>
          <w:szCs w:val="19"/>
        </w:rPr>
        <w:t xml:space="preserve">3.    DESCRIÇÃO DA SOLUÇÃO COMO UM TODO CONSIDERADO O CICLO DE VIDA DO OBJETO E ESPECIFICAÇÃO DO PRODUTO. </w:t>
      </w:r>
    </w:p>
    <w:p w14:paraId="3240CDC1">
      <w:pPr>
        <w:pageBreakBefore w:val="0"/>
        <w:widowControl/>
        <w:kinsoku/>
        <w:wordWrap/>
        <w:overflowPunct/>
        <w:topLinePunct w:val="0"/>
        <w:bidi w:val="0"/>
        <w:snapToGrid/>
        <w:spacing w:line="276" w:lineRule="auto"/>
        <w:ind w:left="0" w:right="0"/>
        <w:jc w:val="both"/>
        <w:textAlignment w:val="auto"/>
        <w:rPr>
          <w:rFonts w:hint="default" w:ascii="Arial" w:hAnsi="Arial" w:cs="Arial"/>
          <w:sz w:val="19"/>
          <w:szCs w:val="19"/>
        </w:rPr>
      </w:pPr>
      <w:r>
        <w:rPr>
          <w:rFonts w:hint="default" w:ascii="Arial" w:hAnsi="Arial" w:cs="Arial"/>
          <w:sz w:val="19"/>
          <w:szCs w:val="19"/>
        </w:rPr>
        <w:t>A solução proposta visa garantir a prestação de serviços essenciais para a transferência segura e eficiente de pacientes do Sistema Único de Saúde (SUS) que necessitam de cuidados intensivos durante o deslocamento entre unidades de saúde. A contratação de serviços de locação de ambulância de UTI proporcionará um suporte técnico e operacional adequado, assegurando que os pacientes em estado crítico recebam o tratamento necessário durante o transporte. A empresa contratada deverá disponibilizar veículos equipados com tecnologia avançada e infraestrutura adequada para a manutenção das condições clínicas dos pacientes, como ventilação mecânica, monitoramento contínuo e suporte vital. Além disso, a equipe técnica da empresa deverá ser altamente qualificada para operar os equipamentos e prestar os cuidados necessários durante as transferências. Esta contratação, através de pregão eletrônico para registro de preços, permitirá à Secretaria Municipal de Saúde obter as melhores condições econômicas e operacionais para a locação dos serviços. A modalidade de pregão garante transparência e competitividade, permitindo a seleção da proposta que ofereça o menor preço por item, o que é crucial para a administração eficiente dos recursos públicos. A solução proporcionada será um componente vital para melhorar a capacidade de resposta do sistema de saúde local, assegurando que pacientes em situações críticas recebam o nível adequado de atendimento durante a transferência, reduzindo riscos e potencializando as chances de um desfecho clínico positivo. Assim, a implementação dessa solução atende diretamente às necessidades identificadas, contribuindo significativamente para a qualidade e segurança do atendimento prestado à população.</w:t>
      </w:r>
    </w:p>
    <w:p w14:paraId="24B663B7">
      <w:pPr>
        <w:pageBreakBefore w:val="0"/>
        <w:widowControl/>
        <w:kinsoku/>
        <w:wordWrap/>
        <w:overflowPunct/>
        <w:topLinePunct w:val="0"/>
        <w:bidi w:val="0"/>
        <w:snapToGrid/>
        <w:spacing w:line="276" w:lineRule="auto"/>
        <w:ind w:left="0" w:right="0"/>
        <w:jc w:val="both"/>
        <w:textAlignment w:val="auto"/>
        <w:rPr>
          <w:rFonts w:hint="default" w:ascii="Arial" w:hAnsi="Arial" w:cs="Arial"/>
          <w:sz w:val="19"/>
          <w:szCs w:val="19"/>
        </w:rPr>
      </w:pPr>
    </w:p>
    <w:p w14:paraId="4F9E3A16">
      <w:pPr>
        <w:pStyle w:val="279"/>
        <w:pageBreakBefore w:val="0"/>
        <w:widowControl/>
        <w:numPr>
          <w:ilvl w:val="0"/>
          <w:numId w:val="19"/>
        </w:numPr>
        <w:kinsoku/>
        <w:wordWrap/>
        <w:overflowPunct/>
        <w:topLinePunct w:val="0"/>
        <w:bidi w:val="0"/>
        <w:snapToGrid/>
        <w:spacing w:before="0" w:after="0" w:line="312"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REQUISITOS DA CONTRATAÇÃO/ SUSTENTABILIDADE </w:t>
      </w:r>
    </w:p>
    <w:p w14:paraId="03353218">
      <w:pPr>
        <w:pStyle w:val="305"/>
        <w:pageBreakBefore w:val="0"/>
        <w:widowControl/>
        <w:numPr>
          <w:ilvl w:val="0"/>
          <w:numId w:val="0"/>
        </w:numPr>
        <w:kinsoku/>
        <w:wordWrap/>
        <w:overflowPunct/>
        <w:topLinePunct w:val="0"/>
        <w:bidi w:val="0"/>
        <w:snapToGrid/>
        <w:spacing w:before="0" w:after="0"/>
        <w:ind w:left="0" w:right="0"/>
        <w:textAlignment w:val="auto"/>
        <w:rPr>
          <w:rFonts w:hint="default" w:ascii="Arial" w:hAnsi="Arial" w:cs="Arial"/>
          <w:sz w:val="19"/>
          <w:szCs w:val="19"/>
        </w:rPr>
      </w:pPr>
      <w:r>
        <w:rPr>
          <w:rFonts w:hint="default" w:ascii="Arial" w:hAnsi="Arial" w:cs="Arial"/>
          <w:sz w:val="19"/>
          <w:szCs w:val="19"/>
        </w:rPr>
        <w:t xml:space="preserve">Além dos critérios de sustentabilidade eventualmente inseridos na descrição do objeto, devem ser atendidos os seguintes requisitos, que se baseiam no Guia Nacional de Contratações Sustentáveis. </w:t>
      </w:r>
    </w:p>
    <w:p w14:paraId="0DD12EF3">
      <w:pPr>
        <w:pStyle w:val="304"/>
        <w:pageBreakBefore w:val="0"/>
        <w:widowControl/>
        <w:numPr>
          <w:ilvl w:val="1"/>
          <w:numId w:val="19"/>
        </w:numPr>
        <w:tabs>
          <w:tab w:val="left" w:pos="480"/>
        </w:tabs>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b/>
          <w:sz w:val="19"/>
          <w:szCs w:val="19"/>
        </w:rPr>
        <w:t>SUBCONTRATAÇÃO</w:t>
      </w:r>
      <w:r>
        <w:rPr>
          <w:rFonts w:hint="default" w:ascii="Arial" w:hAnsi="Arial" w:cs="Arial"/>
          <w:sz w:val="19"/>
          <w:szCs w:val="19"/>
        </w:rPr>
        <w:t xml:space="preserve"> </w:t>
      </w:r>
    </w:p>
    <w:p w14:paraId="524DD92A">
      <w:pPr>
        <w:pStyle w:val="305"/>
        <w:pageBreakBefore w:val="0"/>
        <w:widowControl/>
        <w:numPr>
          <w:ilvl w:val="0"/>
          <w:numId w:val="0"/>
        </w:numPr>
        <w:tabs>
          <w:tab w:val="left" w:pos="480"/>
        </w:tabs>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Não é admitida a subcontratação do objeto contratual.</w:t>
      </w:r>
    </w:p>
    <w:p w14:paraId="07052C05">
      <w:pPr>
        <w:pStyle w:val="305"/>
        <w:pageBreakBefore w:val="0"/>
        <w:widowControl/>
        <w:numPr>
          <w:ilvl w:val="0"/>
          <w:numId w:val="0"/>
        </w:numPr>
        <w:tabs>
          <w:tab w:val="left" w:pos="480"/>
        </w:tabs>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sz w:val="19"/>
          <w:szCs w:val="19"/>
        </w:rPr>
      </w:pPr>
    </w:p>
    <w:p w14:paraId="07DFB602">
      <w:pPr>
        <w:pStyle w:val="305"/>
        <w:pageBreakBefore w:val="0"/>
        <w:widowControl/>
        <w:numPr>
          <w:ilvl w:val="0"/>
          <w:numId w:val="0"/>
        </w:numPr>
        <w:tabs>
          <w:tab w:val="left" w:pos="480"/>
        </w:tabs>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sz w:val="19"/>
          <w:szCs w:val="19"/>
        </w:rPr>
      </w:pPr>
    </w:p>
    <w:p w14:paraId="047AE161">
      <w:pPr>
        <w:pStyle w:val="304"/>
        <w:pageBreakBefore w:val="0"/>
        <w:widowControl/>
        <w:numPr>
          <w:ilvl w:val="1"/>
          <w:numId w:val="19"/>
        </w:numPr>
        <w:tabs>
          <w:tab w:val="left" w:pos="480"/>
        </w:tabs>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b/>
          <w:sz w:val="19"/>
          <w:szCs w:val="19"/>
        </w:rPr>
      </w:pPr>
      <w:r>
        <w:rPr>
          <w:rFonts w:hint="default" w:ascii="Arial" w:hAnsi="Arial" w:cs="Arial"/>
          <w:b/>
          <w:sz w:val="19"/>
          <w:szCs w:val="19"/>
        </w:rPr>
        <w:t xml:space="preserve"> GARANTIA DA CONTRATAÇÃO</w:t>
      </w:r>
    </w:p>
    <w:p w14:paraId="56AFACFD">
      <w:pPr>
        <w:pStyle w:val="305"/>
        <w:pageBreakBefore w:val="0"/>
        <w:widowControl/>
        <w:numPr>
          <w:ilvl w:val="0"/>
          <w:numId w:val="0"/>
        </w:numPr>
        <w:tabs>
          <w:tab w:val="left" w:pos="480"/>
        </w:tabs>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color w:val="auto"/>
          <w:sz w:val="19"/>
          <w:szCs w:val="19"/>
        </w:rPr>
      </w:pPr>
      <w:r>
        <w:rPr>
          <w:rFonts w:hint="default" w:ascii="Arial" w:hAnsi="Arial" w:cs="Arial"/>
          <w:color w:val="auto"/>
          <w:sz w:val="19"/>
          <w:szCs w:val="19"/>
        </w:rPr>
        <w:t xml:space="preserve">Será exigida garantia de 30 (trinta) dias. </w:t>
      </w:r>
    </w:p>
    <w:p w14:paraId="438960CE">
      <w:pPr>
        <w:pStyle w:val="305"/>
        <w:pageBreakBefore w:val="0"/>
        <w:widowControl/>
        <w:numPr>
          <w:ilvl w:val="0"/>
          <w:numId w:val="0"/>
        </w:numPr>
        <w:tabs>
          <w:tab w:val="left" w:pos="480"/>
        </w:tabs>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color w:val="auto"/>
          <w:sz w:val="19"/>
          <w:szCs w:val="19"/>
        </w:rPr>
      </w:pPr>
    </w:p>
    <w:p w14:paraId="29A04A90">
      <w:pPr>
        <w:pStyle w:val="304"/>
        <w:pageBreakBefore w:val="0"/>
        <w:widowControl/>
        <w:numPr>
          <w:ilvl w:val="1"/>
          <w:numId w:val="19"/>
        </w:numPr>
        <w:tabs>
          <w:tab w:val="left" w:pos="480"/>
        </w:tabs>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b/>
          <w:sz w:val="19"/>
          <w:szCs w:val="19"/>
        </w:rPr>
      </w:pPr>
      <w:r>
        <w:rPr>
          <w:rFonts w:hint="default" w:ascii="Arial" w:hAnsi="Arial" w:cs="Arial"/>
          <w:b/>
          <w:sz w:val="19"/>
          <w:szCs w:val="19"/>
        </w:rPr>
        <w:t xml:space="preserve">DA INDICAÇÃO DE MARCAS OU MODELOS </w:t>
      </w:r>
    </w:p>
    <w:p w14:paraId="033C82F2">
      <w:pPr>
        <w:pStyle w:val="305"/>
        <w:pageBreakBefore w:val="0"/>
        <w:widowControl/>
        <w:numPr>
          <w:ilvl w:val="0"/>
          <w:numId w:val="0"/>
        </w:numPr>
        <w:tabs>
          <w:tab w:val="left" w:pos="480"/>
        </w:tabs>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Não há a necessidade de indicação de marca específica para este objeto, desde que as marcas ofertantes atendam TODAS as especificações acerca do produto que se pretende adquirir. </w:t>
      </w:r>
    </w:p>
    <w:p w14:paraId="72F636F1">
      <w:pPr>
        <w:pStyle w:val="305"/>
        <w:pageBreakBefore w:val="0"/>
        <w:widowControl/>
        <w:numPr>
          <w:ilvl w:val="0"/>
          <w:numId w:val="0"/>
        </w:numPr>
        <w:tabs>
          <w:tab w:val="left" w:pos="480"/>
        </w:tabs>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Os modelos seguem descritos neste TR, assim como no ETP anexo a este. </w:t>
      </w:r>
    </w:p>
    <w:p w14:paraId="779147DA">
      <w:pPr>
        <w:pStyle w:val="305"/>
        <w:pageBreakBefore w:val="0"/>
        <w:widowControl/>
        <w:numPr>
          <w:ilvl w:val="0"/>
          <w:numId w:val="0"/>
        </w:numPr>
        <w:tabs>
          <w:tab w:val="left" w:pos="480"/>
        </w:tabs>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sz w:val="19"/>
          <w:szCs w:val="19"/>
        </w:rPr>
      </w:pPr>
    </w:p>
    <w:p w14:paraId="475AF873">
      <w:pPr>
        <w:pStyle w:val="304"/>
        <w:pageBreakBefore w:val="0"/>
        <w:widowControl/>
        <w:numPr>
          <w:ilvl w:val="1"/>
          <w:numId w:val="19"/>
        </w:numPr>
        <w:tabs>
          <w:tab w:val="left" w:pos="480"/>
        </w:tabs>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b/>
          <w:sz w:val="19"/>
          <w:szCs w:val="19"/>
        </w:rPr>
      </w:pPr>
      <w:r>
        <w:rPr>
          <w:rFonts w:hint="default" w:ascii="Arial" w:hAnsi="Arial" w:cs="Arial"/>
          <w:b/>
          <w:sz w:val="19"/>
          <w:szCs w:val="19"/>
        </w:rPr>
        <w:t>DA VEDAÇÃO DE MARCAS OU MODELOS</w:t>
      </w:r>
    </w:p>
    <w:p w14:paraId="586AF51F">
      <w:pPr>
        <w:pStyle w:val="305"/>
        <w:pageBreakBefore w:val="0"/>
        <w:widowControl/>
        <w:numPr>
          <w:ilvl w:val="0"/>
          <w:numId w:val="0"/>
        </w:numPr>
        <w:tabs>
          <w:tab w:val="left" w:pos="480"/>
        </w:tabs>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Não se aplica neste caso. </w:t>
      </w:r>
    </w:p>
    <w:p w14:paraId="05E17477">
      <w:pPr>
        <w:pStyle w:val="305"/>
        <w:pageBreakBefore w:val="0"/>
        <w:widowControl/>
        <w:numPr>
          <w:ilvl w:val="0"/>
          <w:numId w:val="0"/>
        </w:numPr>
        <w:tabs>
          <w:tab w:val="left" w:pos="480"/>
        </w:tabs>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sz w:val="19"/>
          <w:szCs w:val="19"/>
        </w:rPr>
      </w:pPr>
    </w:p>
    <w:p w14:paraId="4D8BEB41">
      <w:pPr>
        <w:pStyle w:val="304"/>
        <w:pageBreakBefore w:val="0"/>
        <w:widowControl/>
        <w:numPr>
          <w:ilvl w:val="1"/>
          <w:numId w:val="19"/>
        </w:numPr>
        <w:tabs>
          <w:tab w:val="left" w:pos="480"/>
        </w:tabs>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b/>
          <w:sz w:val="19"/>
          <w:szCs w:val="19"/>
        </w:rPr>
      </w:pPr>
      <w:r>
        <w:rPr>
          <w:rFonts w:hint="default" w:ascii="Arial" w:hAnsi="Arial" w:cs="Arial"/>
          <w:b/>
          <w:sz w:val="19"/>
          <w:szCs w:val="19"/>
        </w:rPr>
        <w:t>DA VEDAÇÃO DE CONTRATAÇÃO DE MARCA OU PRODUTO</w:t>
      </w:r>
    </w:p>
    <w:p w14:paraId="43968E8B">
      <w:pPr>
        <w:pStyle w:val="305"/>
        <w:pageBreakBefore w:val="0"/>
        <w:widowControl/>
        <w:numPr>
          <w:ilvl w:val="0"/>
          <w:numId w:val="0"/>
        </w:numPr>
        <w:tabs>
          <w:tab w:val="left" w:pos="480"/>
        </w:tabs>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Não se aplica neste caso. </w:t>
      </w:r>
    </w:p>
    <w:p w14:paraId="3CBF3509">
      <w:pPr>
        <w:pStyle w:val="305"/>
        <w:pageBreakBefore w:val="0"/>
        <w:widowControl/>
        <w:numPr>
          <w:ilvl w:val="0"/>
          <w:numId w:val="0"/>
        </w:numPr>
        <w:tabs>
          <w:tab w:val="left" w:pos="480"/>
        </w:tabs>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sz w:val="19"/>
          <w:szCs w:val="19"/>
        </w:rPr>
      </w:pPr>
    </w:p>
    <w:p w14:paraId="0DBCFF38">
      <w:pPr>
        <w:pStyle w:val="304"/>
        <w:pageBreakBefore w:val="0"/>
        <w:widowControl/>
        <w:numPr>
          <w:ilvl w:val="1"/>
          <w:numId w:val="19"/>
        </w:numPr>
        <w:tabs>
          <w:tab w:val="left" w:pos="480"/>
        </w:tabs>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b/>
          <w:sz w:val="19"/>
          <w:szCs w:val="19"/>
        </w:rPr>
      </w:pPr>
      <w:r>
        <w:rPr>
          <w:rFonts w:hint="default" w:ascii="Arial" w:hAnsi="Arial" w:cs="Arial"/>
          <w:b/>
          <w:sz w:val="19"/>
          <w:szCs w:val="19"/>
        </w:rPr>
        <w:t>DA EXIGÊNCIA DE AMOSTRA</w:t>
      </w:r>
    </w:p>
    <w:p w14:paraId="61AA7509">
      <w:pPr>
        <w:pStyle w:val="279"/>
        <w:pageBreakBefore w:val="0"/>
        <w:widowControl/>
        <w:numPr>
          <w:ilvl w:val="0"/>
          <w:numId w:val="0"/>
        </w:numPr>
        <w:tabs>
          <w:tab w:val="left" w:pos="480"/>
        </w:tabs>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b w:val="0"/>
          <w:sz w:val="19"/>
          <w:szCs w:val="19"/>
        </w:rPr>
      </w:pPr>
      <w:r>
        <w:rPr>
          <w:rFonts w:hint="default" w:ascii="Arial" w:hAnsi="Arial" w:cs="Arial"/>
          <w:b w:val="0"/>
          <w:sz w:val="19"/>
          <w:szCs w:val="19"/>
        </w:rPr>
        <w:t>Para esta aquisição não se faz necessária amostra dos itens que será utilizado.</w:t>
      </w:r>
    </w:p>
    <w:p w14:paraId="426E601C">
      <w:pPr>
        <w:rPr>
          <w:rFonts w:hint="default"/>
        </w:rPr>
      </w:pPr>
    </w:p>
    <w:p w14:paraId="056F243C">
      <w:pPr>
        <w:pStyle w:val="279"/>
        <w:pageBreakBefore w:val="0"/>
        <w:widowControl/>
        <w:numPr>
          <w:ilvl w:val="0"/>
          <w:numId w:val="19"/>
        </w:numPr>
        <w:tabs>
          <w:tab w:val="left" w:pos="0"/>
          <w:tab w:val="clear" w:pos="567"/>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DAS CONDIÇÕES DE ENTREGA</w:t>
      </w:r>
    </w:p>
    <w:p w14:paraId="4FC3D3C4">
      <w:pPr>
        <w:pStyle w:val="306"/>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Os serviços deverão ser efetuados após o envio da Autorização de Fornecimento ao CONTRATANTE, respeitando os quantitativos, descrições e local contidos no e-mail de envio. </w:t>
      </w:r>
    </w:p>
    <w:p w14:paraId="7616BC05">
      <w:pPr>
        <w:pStyle w:val="306"/>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000000"/>
          <w:sz w:val="19"/>
          <w:szCs w:val="19"/>
        </w:rPr>
      </w:pPr>
      <w:r>
        <w:rPr>
          <w:rFonts w:hint="default" w:ascii="Arial" w:hAnsi="Arial" w:cs="Arial"/>
          <w:color w:val="000000"/>
          <w:sz w:val="19"/>
          <w:szCs w:val="19"/>
        </w:rPr>
        <w:t xml:space="preserve">O prazo de execução será no máximo de 02 (duas) horas corridos após o envio da Autorização de Fornecimento. </w:t>
      </w:r>
    </w:p>
    <w:p w14:paraId="58394E06">
      <w:pPr>
        <w:pStyle w:val="306"/>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Caso não seja possível a execução na data assinalada, a empresa deverá comunicar as razões respectivas, assim que o agendamento for realizado, para que qualquer pleito de prorrogação de prazo seja analisado. </w:t>
      </w:r>
    </w:p>
    <w:p w14:paraId="30C7918A">
      <w:pPr>
        <w:pStyle w:val="306"/>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As detentoras da presente Ata serão obrigadas a atender ao pedido num todo.</w:t>
      </w:r>
    </w:p>
    <w:p w14:paraId="7A37FB29">
      <w:pPr>
        <w:pStyle w:val="306"/>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Se a qualidade dos serviços executados não corresponderem às especificações exigidas não será aceito, devendo ser substituída assim que for constatada. </w:t>
      </w:r>
    </w:p>
    <w:p w14:paraId="25249563">
      <w:pPr>
        <w:pStyle w:val="306"/>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Os Serviços deverão ser entregues acompanhados da nota fiscal. </w:t>
      </w:r>
    </w:p>
    <w:p w14:paraId="078AD0C1">
      <w:pPr>
        <w:pStyle w:val="306"/>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p>
    <w:p w14:paraId="49CE4E0D">
      <w:pPr>
        <w:pStyle w:val="279"/>
        <w:pageBreakBefore w:val="0"/>
        <w:widowControl/>
        <w:numPr>
          <w:ilvl w:val="0"/>
          <w:numId w:val="19"/>
        </w:numPr>
        <w:tabs>
          <w:tab w:val="left" w:pos="0"/>
          <w:tab w:val="clear" w:pos="567"/>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DA GARANTIA DOS OBJETOS</w:t>
      </w:r>
    </w:p>
    <w:p w14:paraId="750CF676">
      <w:pPr>
        <w:pStyle w:val="306"/>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O prazo de garantia é aquele estabelecido na Lei n° 8.078 de 11 de Setembro de 1990 (Código de Defesa do Consumidor). </w:t>
      </w:r>
    </w:p>
    <w:p w14:paraId="0BD1B4F8">
      <w:pPr>
        <w:pStyle w:val="306"/>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CONTRATADA deverá substituir o serviço no local indicado, sem nenhum custo adicional, durante o prazo de garantia, os produtos que apresentarem defeitos de fabricação.</w:t>
      </w:r>
    </w:p>
    <w:p w14:paraId="2A840FF8">
      <w:pPr>
        <w:pStyle w:val="306"/>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p>
    <w:p w14:paraId="6A20A7FF">
      <w:pPr>
        <w:pStyle w:val="279"/>
        <w:pageBreakBefore w:val="0"/>
        <w:widowControl/>
        <w:numPr>
          <w:ilvl w:val="0"/>
          <w:numId w:val="19"/>
        </w:numPr>
        <w:tabs>
          <w:tab w:val="left" w:pos="0"/>
          <w:tab w:val="clear" w:pos="567"/>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DAS OBRIGAÇÕES DA CONTRATADA</w:t>
      </w:r>
    </w:p>
    <w:p w14:paraId="704189B3">
      <w:pPr>
        <w:pStyle w:val="307"/>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9"/>
          <w:szCs w:val="19"/>
        </w:rPr>
      </w:pPr>
      <w:r>
        <w:rPr>
          <w:rFonts w:hint="default" w:ascii="Arial" w:hAnsi="Arial" w:cs="Arial"/>
          <w:iCs/>
          <w:sz w:val="19"/>
          <w:szCs w:val="19"/>
        </w:rPr>
        <w:t>A CONTRATADA deverá u</w:t>
      </w:r>
      <w:r>
        <w:rPr>
          <w:rFonts w:hint="default" w:ascii="Arial" w:hAnsi="Arial" w:cs="Arial"/>
          <w:color w:val="000000"/>
          <w:sz w:val="19"/>
          <w:szCs w:val="19"/>
        </w:rPr>
        <w:t xml:space="preserve">tilizar na prestação de serviços, veículos, com ano de fabricação não inferior a 2010 e que atenda as especificações do Código de Trânsito Brasileiro; </w:t>
      </w:r>
      <w:r>
        <w:rPr>
          <w:rFonts w:hint="default" w:ascii="Arial" w:hAnsi="Arial" w:cs="Arial"/>
          <w:sz w:val="19"/>
          <w:szCs w:val="19"/>
        </w:rPr>
        <w:t>Apresentar, em até 05 (cinco) dias, contados da data da solicitação, a Licença de Funcionamento da empresa junto a Vigilância Sanitária;</w:t>
      </w:r>
      <w:r>
        <w:rPr>
          <w:rFonts w:hint="default" w:ascii="Arial" w:hAnsi="Arial" w:cs="Arial"/>
          <w:b/>
          <w:sz w:val="19"/>
          <w:szCs w:val="19"/>
        </w:rPr>
        <w:t xml:space="preserve"> </w:t>
      </w:r>
      <w:r>
        <w:rPr>
          <w:rFonts w:hint="default" w:ascii="Arial" w:hAnsi="Arial" w:cs="Arial"/>
          <w:sz w:val="19"/>
          <w:szCs w:val="19"/>
        </w:rPr>
        <w:t>Caso seja adjudicado/ homologado o objeto da licitação a seu favor, a licitante, antes da assinatura do contrato, no prazo de 15 (quinze) dias úteis, a contar da data da homologação/adjudicação, apresentará os seguintes documentos:</w:t>
      </w:r>
      <w:r>
        <w:rPr>
          <w:rFonts w:hint="default" w:ascii="Arial" w:hAnsi="Arial" w:cs="Arial"/>
          <w:b/>
          <w:sz w:val="19"/>
          <w:szCs w:val="19"/>
        </w:rPr>
        <w:t xml:space="preserve"> </w:t>
      </w:r>
      <w:r>
        <w:rPr>
          <w:rFonts w:hint="default" w:ascii="Arial" w:hAnsi="Arial" w:cs="Arial"/>
          <w:sz w:val="19"/>
          <w:szCs w:val="19"/>
        </w:rPr>
        <w:t>a) Cópia do CRLV - Certificado de Registro e Licenciamento de Veículo para a comprovação do ano de fabricação, propriedade, posse ou a locação dos veículos a serem utilizados nos serviços;</w:t>
      </w:r>
      <w:r>
        <w:rPr>
          <w:rFonts w:hint="default" w:ascii="Arial" w:hAnsi="Arial" w:cs="Arial"/>
          <w:b/>
          <w:sz w:val="19"/>
          <w:szCs w:val="19"/>
        </w:rPr>
        <w:t xml:space="preserve"> </w:t>
      </w:r>
      <w:r>
        <w:rPr>
          <w:rFonts w:hint="default" w:ascii="Arial" w:hAnsi="Arial" w:cs="Arial"/>
          <w:sz w:val="19"/>
          <w:szCs w:val="19"/>
        </w:rPr>
        <w:t>b) Cópia da apólice de seguro, demonstrado que os veículos a serem utilizados nos serviços, estão segurados contra acidentes pessoais e terceiros, por evento;</w:t>
      </w:r>
      <w:r>
        <w:rPr>
          <w:rFonts w:hint="default" w:ascii="Arial" w:hAnsi="Arial" w:cs="Arial"/>
          <w:b/>
          <w:sz w:val="19"/>
          <w:szCs w:val="19"/>
        </w:rPr>
        <w:t xml:space="preserve"> </w:t>
      </w:r>
      <w:r>
        <w:rPr>
          <w:rFonts w:hint="default" w:ascii="Arial" w:hAnsi="Arial" w:cs="Arial"/>
          <w:sz w:val="19"/>
          <w:szCs w:val="19"/>
        </w:rPr>
        <w:t>c) utilizar, na prestação dos serviços, veículos com equipamentos médicos para a respectiva função, estando os mesmos em conformidade com a legislação pertinente.</w:t>
      </w:r>
      <w:r>
        <w:rPr>
          <w:rFonts w:hint="default" w:ascii="Arial" w:hAnsi="Arial" w:cs="Arial"/>
          <w:b/>
          <w:sz w:val="19"/>
          <w:szCs w:val="19"/>
        </w:rPr>
        <w:t xml:space="preserve"> </w:t>
      </w:r>
      <w:r>
        <w:rPr>
          <w:rFonts w:hint="default" w:ascii="Arial" w:hAnsi="Arial" w:cs="Arial"/>
          <w:sz w:val="19"/>
          <w:szCs w:val="19"/>
        </w:rPr>
        <w:t>Manter em funcionamento sua Central de Atendimento durante 24 (vinte e quatro) horas por dia, inclusive sábados, domingos e feriados, ambulâncias e os profissionais necessários para atender aos chamados do contratante.</w:t>
      </w:r>
      <w:r>
        <w:rPr>
          <w:rFonts w:hint="default" w:ascii="Arial" w:hAnsi="Arial" w:cs="Arial"/>
          <w:b/>
          <w:sz w:val="19"/>
          <w:szCs w:val="19"/>
        </w:rPr>
        <w:t xml:space="preserve"> </w:t>
      </w:r>
      <w:r>
        <w:rPr>
          <w:rFonts w:hint="default" w:ascii="Arial" w:hAnsi="Arial" w:cs="Arial"/>
          <w:sz w:val="19"/>
          <w:szCs w:val="19"/>
        </w:rPr>
        <w:t>A quilometragem deverá ser contada a partir do local determinado pela Secretaria de Municipal de Saúde de Cataguases – MG.</w:t>
      </w:r>
      <w:r>
        <w:rPr>
          <w:rFonts w:hint="default" w:ascii="Arial" w:hAnsi="Arial" w:cs="Arial"/>
          <w:b/>
          <w:sz w:val="19"/>
          <w:szCs w:val="19"/>
        </w:rPr>
        <w:t xml:space="preserve"> </w:t>
      </w:r>
    </w:p>
    <w:p w14:paraId="6FA68EAE">
      <w:pPr>
        <w:pStyle w:val="307"/>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CONTRATADA deverá executar o serviço dentro dos padrões de qualidade e segurança e obedecer às normas estipuladas na Portaria n° 2048, de 05 de novembro de 2002, que dispõe sobre a regulamentação do atendimento inter-hospitalar;</w:t>
      </w:r>
      <w:r>
        <w:rPr>
          <w:rFonts w:hint="default" w:ascii="Arial" w:hAnsi="Arial" w:cs="Arial"/>
          <w:b/>
          <w:sz w:val="19"/>
          <w:szCs w:val="19"/>
        </w:rPr>
        <w:t xml:space="preserve"> </w:t>
      </w:r>
      <w:r>
        <w:rPr>
          <w:rFonts w:hint="default" w:ascii="Arial" w:hAnsi="Arial" w:cs="Arial"/>
          <w:sz w:val="19"/>
          <w:szCs w:val="19"/>
        </w:rPr>
        <w:t>Realizar a desinfecção da ambulância antes de sua utilização e sempre que necessário, de acordo com o que estabelece a Portaria n° 930/1992 do Ministério da Saúde e demais normas;</w:t>
      </w:r>
      <w:r>
        <w:rPr>
          <w:rFonts w:hint="default" w:ascii="Arial" w:hAnsi="Arial" w:cs="Arial"/>
          <w:b/>
          <w:sz w:val="19"/>
          <w:szCs w:val="19"/>
        </w:rPr>
        <w:t xml:space="preserve"> </w:t>
      </w:r>
      <w:r>
        <w:rPr>
          <w:rFonts w:hint="default" w:ascii="Arial" w:hAnsi="Arial" w:cs="Arial"/>
          <w:sz w:val="19"/>
          <w:szCs w:val="19"/>
        </w:rPr>
        <w:t>Apresentar, sempre que solicitado, a documentação comprobatória referente à manutenção preventiva e corretiva das ambulâncias, inclusive dos equipamentos que a integram;</w:t>
      </w:r>
      <w:r>
        <w:rPr>
          <w:rFonts w:hint="default" w:ascii="Arial" w:hAnsi="Arial" w:cs="Arial"/>
          <w:b/>
          <w:sz w:val="19"/>
          <w:szCs w:val="19"/>
        </w:rPr>
        <w:t xml:space="preserve"> </w:t>
      </w:r>
      <w:r>
        <w:rPr>
          <w:rFonts w:hint="default" w:ascii="Arial" w:hAnsi="Arial" w:cs="Arial"/>
          <w:sz w:val="19"/>
          <w:szCs w:val="19"/>
        </w:rPr>
        <w:t>Exigir dos profissionais Médicos e Enfermeiros designados para executar os serviços objeto da contratação o registro nos Conselhos. O Motorista deverá possuir a necessária Carteira de Habilitação para dirigir a ambulância;</w:t>
      </w:r>
      <w:r>
        <w:rPr>
          <w:rFonts w:hint="default" w:ascii="Arial" w:hAnsi="Arial" w:cs="Arial"/>
          <w:b/>
          <w:sz w:val="19"/>
          <w:szCs w:val="19"/>
        </w:rPr>
        <w:t xml:space="preserve"> </w:t>
      </w:r>
      <w:r>
        <w:rPr>
          <w:rFonts w:hint="default" w:ascii="Arial" w:hAnsi="Arial" w:cs="Arial"/>
          <w:sz w:val="19"/>
          <w:szCs w:val="19"/>
        </w:rPr>
        <w:t>É da exclusiva responsabilidade da contratada o acompanhamento quanto ao cumprimento da obrigação prevista neste item;</w:t>
      </w:r>
      <w:r>
        <w:rPr>
          <w:rFonts w:hint="default" w:ascii="Arial" w:hAnsi="Arial" w:cs="Arial"/>
          <w:b/>
          <w:sz w:val="19"/>
          <w:szCs w:val="19"/>
        </w:rPr>
        <w:t xml:space="preserve"> </w:t>
      </w:r>
      <w:r>
        <w:rPr>
          <w:rFonts w:hint="default" w:ascii="Arial" w:hAnsi="Arial" w:cs="Arial"/>
          <w:sz w:val="19"/>
          <w:szCs w:val="19"/>
        </w:rPr>
        <w:t>Providenciar a substituição, da ambulância no caso de apresentar defeito que prejudique a prestação do serviço;</w:t>
      </w:r>
      <w:r>
        <w:rPr>
          <w:rFonts w:hint="default" w:ascii="Arial" w:hAnsi="Arial" w:cs="Arial"/>
          <w:b/>
          <w:sz w:val="19"/>
          <w:szCs w:val="19"/>
        </w:rPr>
        <w:t xml:space="preserve"> </w:t>
      </w:r>
      <w:r>
        <w:rPr>
          <w:rFonts w:hint="default" w:ascii="Arial" w:hAnsi="Arial" w:cs="Arial"/>
          <w:sz w:val="19"/>
          <w:szCs w:val="19"/>
        </w:rPr>
        <w:t>Responsabilizar pela disponibilização dos profissionais e equipamentos descritos neste termo de referência;</w:t>
      </w:r>
      <w:r>
        <w:rPr>
          <w:rFonts w:hint="default" w:ascii="Arial" w:hAnsi="Arial" w:cs="Arial"/>
          <w:b/>
          <w:sz w:val="19"/>
          <w:szCs w:val="19"/>
        </w:rPr>
        <w:t xml:space="preserve"> </w:t>
      </w:r>
      <w:r>
        <w:rPr>
          <w:rFonts w:hint="default" w:ascii="Arial" w:hAnsi="Arial" w:cs="Arial"/>
          <w:sz w:val="19"/>
          <w:szCs w:val="19"/>
        </w:rPr>
        <w:t>Responsabilizar pelo pagamento das despesas de salários e encargos trabalhistas destes profissionais, bem como pelo pagamento de despesas relativas à manutenção, consertos, reparos, combustível, higienização e desinfecção da ambulância e aquisições de matérias e equipamentos necessários à prestação dos serviços objeto da contratação;</w:t>
      </w:r>
      <w:r>
        <w:rPr>
          <w:rFonts w:hint="default" w:ascii="Arial" w:hAnsi="Arial" w:cs="Arial"/>
          <w:b/>
          <w:sz w:val="19"/>
          <w:szCs w:val="19"/>
        </w:rPr>
        <w:t xml:space="preserve"> </w:t>
      </w:r>
      <w:r>
        <w:rPr>
          <w:rFonts w:hint="default" w:ascii="Arial" w:hAnsi="Arial" w:cs="Arial"/>
          <w:sz w:val="19"/>
          <w:szCs w:val="19"/>
        </w:rPr>
        <w:t>Fornecer o serviço em estrita conformidade com as especificações exigidas no edital.</w:t>
      </w:r>
    </w:p>
    <w:p w14:paraId="5AE08937">
      <w:pPr>
        <w:pStyle w:val="307"/>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CONTRATADA é obrigada a pagar todos os tributos, contribuições fiscais que incidam ou venham incidir, direta ou indiretamente, sobre os produtos/objetos deste Termo de Referência.</w:t>
      </w:r>
    </w:p>
    <w:p w14:paraId="0D1D4C58">
      <w:pPr>
        <w:pStyle w:val="307"/>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CONTRATADA deverá colocar na nota fiscal o número da autorização de fornecimento, número de empenho, juntamente com a descrição dos serviços executados realizados (Quilometragem rodada).</w:t>
      </w:r>
    </w:p>
    <w:p w14:paraId="093E3E5F">
      <w:pPr>
        <w:pStyle w:val="307"/>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A CONTRATADA deverá executar o serviço, no local indicado, no prazo máximo de 02 (duas) horas corridos contados a partir da data de recebimento da Autorização de fornecimento. </w:t>
      </w:r>
    </w:p>
    <w:p w14:paraId="67479798">
      <w:pPr>
        <w:pStyle w:val="307"/>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CONTRATADA deverá executar o serviço segundo a descrição, nas quantidades descriminadas na Autorização de Fornecimento.</w:t>
      </w:r>
    </w:p>
    <w:p w14:paraId="22585B4C">
      <w:pPr>
        <w:pStyle w:val="307"/>
        <w:pageBreakBefore w:val="0"/>
        <w:widowControl/>
        <w:numPr>
          <w:ilvl w:val="0"/>
          <w:numId w:val="0"/>
        </w:numPr>
        <w:tabs>
          <w:tab w:val="left" w:pos="0"/>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emissão do recebimento definitivo não eximirá o fornecedor de suas responsabilidades, nem invalidará ou comprometerá qualquer reclamação que o órgão contratante venha a fazer, baseada na existência de produto inadequado ou defeituoso.</w:t>
      </w:r>
    </w:p>
    <w:p w14:paraId="7DDA2F27">
      <w:pPr>
        <w:pStyle w:val="307"/>
        <w:pageBreakBefore w:val="0"/>
        <w:widowControl/>
        <w:numPr>
          <w:ilvl w:val="0"/>
          <w:numId w:val="0"/>
        </w:numPr>
        <w:tabs>
          <w:tab w:val="left" w:pos="0"/>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CONTRATADA deverá arcar com todos os ônus referentes a transportes e fretes necessários à execução do objeto.</w:t>
      </w:r>
    </w:p>
    <w:p w14:paraId="7637A03A">
      <w:pPr>
        <w:pStyle w:val="307"/>
        <w:pageBreakBefore w:val="0"/>
        <w:widowControl/>
        <w:numPr>
          <w:ilvl w:val="0"/>
          <w:numId w:val="0"/>
        </w:numPr>
        <w:tabs>
          <w:tab w:val="left" w:pos="0"/>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CONTRATADA deverá prestar informações e esclarecimentos que venham a ser solicitados pela CONTRATANTE.</w:t>
      </w:r>
    </w:p>
    <w:p w14:paraId="6BAE88AA">
      <w:pPr>
        <w:pStyle w:val="307"/>
        <w:pageBreakBefore w:val="0"/>
        <w:widowControl/>
        <w:numPr>
          <w:ilvl w:val="0"/>
          <w:numId w:val="0"/>
        </w:numPr>
        <w:tabs>
          <w:tab w:val="left" w:pos="0"/>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p>
    <w:p w14:paraId="7FBB494A">
      <w:pPr>
        <w:pStyle w:val="279"/>
        <w:pageBreakBefore w:val="0"/>
        <w:widowControl/>
        <w:numPr>
          <w:ilvl w:val="0"/>
          <w:numId w:val="19"/>
        </w:numPr>
        <w:tabs>
          <w:tab w:val="left" w:pos="0"/>
          <w:tab w:val="clear" w:pos="567"/>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DAS OBRIGAÇÕES DA CONTRATANTE</w:t>
      </w:r>
    </w:p>
    <w:p w14:paraId="36B617CE">
      <w:pPr>
        <w:pStyle w:val="307"/>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A CONTRATANTE deverá efetuar o pagamento da Nota fiscal nos prazos acordados na Ata. </w:t>
      </w:r>
    </w:p>
    <w:p w14:paraId="4777467B">
      <w:pPr>
        <w:pStyle w:val="307"/>
        <w:pageBreakBefore w:val="0"/>
        <w:widowControl/>
        <w:numPr>
          <w:ilvl w:val="0"/>
          <w:numId w:val="0"/>
        </w:numPr>
        <w:tabs>
          <w:tab w:val="left" w:pos="0"/>
        </w:tabs>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CONTRATANTE deverá NOTIFICAR quando necessário a CONTRATADA através do setor de Licitações, fixando-lhe prazo para corrigir irregularidades observadas na execução do objeto;</w:t>
      </w:r>
    </w:p>
    <w:p w14:paraId="36CBBB5C">
      <w:pPr>
        <w:pStyle w:val="307"/>
        <w:pageBreakBefore w:val="0"/>
        <w:widowControl/>
        <w:numPr>
          <w:ilvl w:val="0"/>
          <w:numId w:val="0"/>
        </w:numPr>
        <w:tabs>
          <w:tab w:val="left" w:pos="0"/>
        </w:tabs>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CONTRATANTE não se obriga a realizar a aquisição do quantitativo total;</w:t>
      </w:r>
    </w:p>
    <w:p w14:paraId="16E71176">
      <w:pPr>
        <w:pStyle w:val="307"/>
        <w:pageBreakBefore w:val="0"/>
        <w:widowControl/>
        <w:numPr>
          <w:ilvl w:val="0"/>
          <w:numId w:val="0"/>
        </w:numPr>
        <w:tabs>
          <w:tab w:val="left" w:pos="0"/>
        </w:tabs>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CONTRATANTE poderá rejeitar, no todo ou em parte, o objeto em desacordo com as especificações e condições deste Termo de Referência.</w:t>
      </w:r>
    </w:p>
    <w:p w14:paraId="2E514CE9">
      <w:pPr>
        <w:pStyle w:val="307"/>
        <w:pageBreakBefore w:val="0"/>
        <w:widowControl/>
        <w:numPr>
          <w:ilvl w:val="0"/>
          <w:numId w:val="0"/>
        </w:numPr>
        <w:tabs>
          <w:tab w:val="left" w:pos="0"/>
        </w:tabs>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p>
    <w:p w14:paraId="50B21EE3">
      <w:pPr>
        <w:pStyle w:val="279"/>
        <w:pageBreakBefore w:val="0"/>
        <w:widowControl/>
        <w:numPr>
          <w:ilvl w:val="0"/>
          <w:numId w:val="19"/>
        </w:numPr>
        <w:tabs>
          <w:tab w:val="left" w:pos="0"/>
          <w:tab w:val="clear" w:pos="567"/>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DA FISCALIZAÇÃO DO CONTRATO</w:t>
      </w:r>
    </w:p>
    <w:p w14:paraId="0847BF5B">
      <w:pPr>
        <w:pStyle w:val="307"/>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fiscalização do contrato:</w:t>
      </w:r>
    </w:p>
    <w:p w14:paraId="06428DDD">
      <w:pPr>
        <w:pStyle w:val="221"/>
        <w:pageBreakBefore w:val="0"/>
        <w:widowControl/>
        <w:numPr>
          <w:ilvl w:val="0"/>
          <w:numId w:val="21"/>
        </w:numPr>
        <w:tabs>
          <w:tab w:val="left" w:pos="0"/>
        </w:tabs>
        <w:kinsoku/>
        <w:wordWrap/>
        <w:overflowPunct/>
        <w:topLinePunct w:val="0"/>
        <w:bidi w:val="0"/>
        <w:snapToGrid/>
        <w:spacing w:line="240" w:lineRule="auto"/>
        <w:ind w:left="0" w:leftChars="0" w:right="0" w:firstLine="0" w:firstLineChars="0"/>
        <w:textAlignment w:val="auto"/>
        <w:rPr>
          <w:rFonts w:hint="default" w:ascii="Arial" w:hAnsi="Arial" w:cs="Arial"/>
          <w:sz w:val="19"/>
          <w:szCs w:val="19"/>
          <w:lang w:eastAsia="pt-BR"/>
        </w:rPr>
      </w:pPr>
      <w:r>
        <w:rPr>
          <w:rFonts w:hint="default" w:ascii="Arial" w:hAnsi="Arial" w:cs="Arial"/>
          <w:sz w:val="19"/>
          <w:szCs w:val="19"/>
          <w:lang w:eastAsia="pt-BR"/>
        </w:rPr>
        <w:t>Fábio Júnio de Moura</w:t>
      </w:r>
    </w:p>
    <w:p w14:paraId="3D39A120">
      <w:pPr>
        <w:pStyle w:val="221"/>
        <w:pageBreakBefore w:val="0"/>
        <w:widowControl/>
        <w:numPr>
          <w:ilvl w:val="0"/>
          <w:numId w:val="0"/>
        </w:numPr>
        <w:tabs>
          <w:tab w:val="left" w:pos="0"/>
        </w:tabs>
        <w:kinsoku/>
        <w:wordWrap/>
        <w:overflowPunct/>
        <w:topLinePunct w:val="0"/>
        <w:bidi w:val="0"/>
        <w:snapToGrid/>
        <w:spacing w:line="240" w:lineRule="auto"/>
        <w:ind w:leftChars="0" w:right="0" w:rightChars="0"/>
        <w:textAlignment w:val="auto"/>
        <w:rPr>
          <w:rFonts w:hint="default" w:ascii="Arial" w:hAnsi="Arial" w:cs="Arial"/>
          <w:sz w:val="19"/>
          <w:szCs w:val="19"/>
          <w:lang w:eastAsia="pt-BR"/>
        </w:rPr>
      </w:pPr>
    </w:p>
    <w:p w14:paraId="1135A99D">
      <w:pPr>
        <w:pStyle w:val="279"/>
        <w:pageBreakBefore w:val="0"/>
        <w:widowControl/>
        <w:numPr>
          <w:ilvl w:val="0"/>
          <w:numId w:val="19"/>
        </w:numPr>
        <w:tabs>
          <w:tab w:val="left" w:pos="0"/>
          <w:tab w:val="clear" w:pos="567"/>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RESPONSÁVEL PELA COTAÇÃO DE PREÇOS</w:t>
      </w:r>
    </w:p>
    <w:p w14:paraId="5CAAD1A4">
      <w:pPr>
        <w:pageBreakBefore w:val="0"/>
        <w:widowControl/>
        <w:tabs>
          <w:tab w:val="left" w:pos="0"/>
        </w:tabs>
        <w:kinsoku/>
        <w:wordWrap/>
        <w:overflowPunct/>
        <w:topLinePunct w:val="0"/>
        <w:bidi w:val="0"/>
        <w:snapToGrid/>
        <w:spacing w:line="240" w:lineRule="auto"/>
        <w:ind w:left="0" w:leftChars="0" w:right="0" w:firstLine="0" w:firstLineChars="0"/>
        <w:textAlignment w:val="auto"/>
        <w:rPr>
          <w:rFonts w:hint="default" w:ascii="Arial" w:hAnsi="Arial" w:cs="Arial"/>
          <w:sz w:val="19"/>
          <w:szCs w:val="19"/>
          <w:lang w:eastAsia="pt-BR"/>
        </w:rPr>
      </w:pPr>
      <w:r>
        <w:rPr>
          <w:rFonts w:hint="default" w:ascii="Arial" w:hAnsi="Arial" w:cs="Arial"/>
          <w:sz w:val="19"/>
          <w:szCs w:val="19"/>
          <w:lang w:eastAsia="pt-BR"/>
        </w:rPr>
        <w:t>Cotação de preços:</w:t>
      </w:r>
    </w:p>
    <w:p w14:paraId="0AB98B5C">
      <w:pPr>
        <w:pStyle w:val="221"/>
        <w:pageBreakBefore w:val="0"/>
        <w:widowControl/>
        <w:numPr>
          <w:ilvl w:val="0"/>
          <w:numId w:val="21"/>
        </w:numPr>
        <w:tabs>
          <w:tab w:val="left" w:pos="0"/>
        </w:tabs>
        <w:kinsoku/>
        <w:wordWrap/>
        <w:overflowPunct/>
        <w:topLinePunct w:val="0"/>
        <w:bidi w:val="0"/>
        <w:snapToGrid/>
        <w:spacing w:line="240" w:lineRule="auto"/>
        <w:ind w:left="0" w:leftChars="0" w:right="0" w:firstLine="0" w:firstLineChars="0"/>
        <w:textAlignment w:val="auto"/>
        <w:rPr>
          <w:rFonts w:hint="default" w:ascii="Arial" w:hAnsi="Arial" w:cs="Arial"/>
          <w:sz w:val="19"/>
          <w:szCs w:val="19"/>
          <w:lang w:eastAsia="pt-BR"/>
        </w:rPr>
      </w:pPr>
      <w:r>
        <w:rPr>
          <w:rFonts w:hint="default" w:ascii="Arial" w:hAnsi="Arial" w:cs="Arial"/>
          <w:sz w:val="19"/>
          <w:szCs w:val="19"/>
          <w:lang w:eastAsia="pt-BR"/>
        </w:rPr>
        <w:t>Lucas Estevão Almeida</w:t>
      </w:r>
    </w:p>
    <w:p w14:paraId="5B348ABE">
      <w:pPr>
        <w:pStyle w:val="221"/>
        <w:pageBreakBefore w:val="0"/>
        <w:widowControl/>
        <w:numPr>
          <w:ilvl w:val="0"/>
          <w:numId w:val="0"/>
        </w:numPr>
        <w:tabs>
          <w:tab w:val="left" w:pos="0"/>
        </w:tabs>
        <w:kinsoku/>
        <w:wordWrap/>
        <w:overflowPunct/>
        <w:topLinePunct w:val="0"/>
        <w:bidi w:val="0"/>
        <w:snapToGrid/>
        <w:spacing w:line="240" w:lineRule="auto"/>
        <w:ind w:leftChars="0" w:right="0" w:rightChars="0"/>
        <w:textAlignment w:val="auto"/>
        <w:rPr>
          <w:rFonts w:hint="default" w:ascii="Arial" w:hAnsi="Arial" w:cs="Arial"/>
          <w:sz w:val="19"/>
          <w:szCs w:val="19"/>
          <w:lang w:eastAsia="pt-BR"/>
        </w:rPr>
      </w:pPr>
    </w:p>
    <w:p w14:paraId="75A9195F">
      <w:pPr>
        <w:pStyle w:val="279"/>
        <w:pageBreakBefore w:val="0"/>
        <w:widowControl/>
        <w:numPr>
          <w:ilvl w:val="0"/>
          <w:numId w:val="19"/>
        </w:numPr>
        <w:tabs>
          <w:tab w:val="left" w:pos="0"/>
          <w:tab w:val="clear" w:pos="567"/>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 RECEBIMENTO</w:t>
      </w:r>
    </w:p>
    <w:p w14:paraId="426B6CBB">
      <w:pPr>
        <w:pStyle w:val="307"/>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432A0B1B">
      <w:pPr>
        <w:pStyle w:val="307"/>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p>
    <w:p w14:paraId="302A424A">
      <w:pPr>
        <w:pStyle w:val="279"/>
        <w:pageBreakBefore w:val="0"/>
        <w:widowControl/>
        <w:numPr>
          <w:ilvl w:val="0"/>
          <w:numId w:val="19"/>
        </w:numPr>
        <w:tabs>
          <w:tab w:val="left" w:pos="-284"/>
          <w:tab w:val="left" w:pos="0"/>
          <w:tab w:val="clear" w:pos="567"/>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 LIQUIDAÇÃO</w:t>
      </w:r>
    </w:p>
    <w:p w14:paraId="4026526A">
      <w:pPr>
        <w:pStyle w:val="307"/>
        <w:pageBreakBefore w:val="0"/>
        <w:widowControl/>
        <w:numPr>
          <w:ilvl w:val="0"/>
          <w:numId w:val="0"/>
        </w:numPr>
        <w:tabs>
          <w:tab w:val="left" w:pos="0"/>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Quando for constatada qualquer irregularidade na Nota Fiscal, será imediatamente solicitada à empresa adjudicatária carta de correção quando couber, ou ainda pertinente regularização, que deverá ser encaminhada no prazo máximo de 02 dias úteis.</w:t>
      </w:r>
    </w:p>
    <w:p w14:paraId="24A7B985">
      <w:pPr>
        <w:pStyle w:val="307"/>
        <w:pageBreakBefore w:val="0"/>
        <w:widowControl/>
        <w:numPr>
          <w:ilvl w:val="0"/>
          <w:numId w:val="0"/>
        </w:numPr>
        <w:tabs>
          <w:tab w:val="left" w:pos="0"/>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p>
    <w:p w14:paraId="5C84B24A">
      <w:pPr>
        <w:pStyle w:val="279"/>
        <w:pageBreakBefore w:val="0"/>
        <w:widowControl/>
        <w:numPr>
          <w:ilvl w:val="0"/>
          <w:numId w:val="19"/>
        </w:numPr>
        <w:tabs>
          <w:tab w:val="left" w:pos="0"/>
          <w:tab w:val="left" w:pos="284"/>
          <w:tab w:val="clear" w:pos="567"/>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 PAGAMENTO</w:t>
      </w:r>
    </w:p>
    <w:p w14:paraId="3FD9DC0D">
      <w:pPr>
        <w:pStyle w:val="307"/>
        <w:pageBreakBefore w:val="0"/>
        <w:widowControl/>
        <w:numPr>
          <w:ilvl w:val="0"/>
          <w:numId w:val="0"/>
        </w:numPr>
        <w:tabs>
          <w:tab w:val="left" w:pos="0"/>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O pagamento do objeto deste termo será efetuado em moeda corrente, através de ordem bancária, sem juros e atualização monetária, até 30 dias após a apresentação de Nota Fiscal.</w:t>
      </w:r>
    </w:p>
    <w:p w14:paraId="0CC2A37B">
      <w:pPr>
        <w:pStyle w:val="307"/>
        <w:pageBreakBefore w:val="0"/>
        <w:widowControl/>
        <w:numPr>
          <w:ilvl w:val="0"/>
          <w:numId w:val="0"/>
        </w:numPr>
        <w:tabs>
          <w:tab w:val="left" w:pos="0"/>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p>
    <w:p w14:paraId="2E6E64F5">
      <w:pPr>
        <w:pStyle w:val="279"/>
        <w:pageBreakBefore w:val="0"/>
        <w:widowControl/>
        <w:numPr>
          <w:ilvl w:val="0"/>
          <w:numId w:val="0"/>
        </w:numPr>
        <w:tabs>
          <w:tab w:val="left" w:pos="0"/>
          <w:tab w:val="clear" w:pos="567"/>
        </w:tabs>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000000" w:themeColor="text1"/>
          <w:sz w:val="19"/>
          <w:szCs w:val="19"/>
          <w14:textFill>
            <w14:solidFill>
              <w14:schemeClr w14:val="tx1"/>
            </w14:solidFill>
          </w14:textFill>
        </w:rPr>
      </w:pPr>
      <w:r>
        <w:rPr>
          <w:rFonts w:hint="default" w:ascii="Arial" w:hAnsi="Arial" w:cs="Arial"/>
          <w:bCs w:val="0"/>
          <w:color w:val="000000" w:themeColor="text1"/>
          <w:sz w:val="19"/>
          <w:szCs w:val="19"/>
          <w14:textFill>
            <w14:solidFill>
              <w14:schemeClr w14:val="tx1"/>
            </w14:solidFill>
          </w14:textFill>
        </w:rPr>
        <w:t>13.</w:t>
      </w:r>
      <w:r>
        <w:rPr>
          <w:rFonts w:hint="default" w:ascii="Arial" w:hAnsi="Arial" w:cs="Arial"/>
          <w:color w:val="000000" w:themeColor="text1"/>
          <w:sz w:val="19"/>
          <w:szCs w:val="19"/>
          <w14:textFill>
            <w14:solidFill>
              <w14:schemeClr w14:val="tx1"/>
            </w14:solidFill>
          </w14:textFill>
        </w:rPr>
        <w:t xml:space="preserve"> FORMA E CRITÉRIOS DE SELEÇÃO DO FORNECEDOR</w:t>
      </w:r>
    </w:p>
    <w:p w14:paraId="79386DDE">
      <w:pPr>
        <w:pStyle w:val="279"/>
        <w:pageBreakBefore w:val="0"/>
        <w:widowControl/>
        <w:numPr>
          <w:ilvl w:val="0"/>
          <w:numId w:val="0"/>
        </w:numPr>
        <w:tabs>
          <w:tab w:val="left" w:pos="0"/>
          <w:tab w:val="clear" w:pos="567"/>
        </w:tabs>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color w:val="000000" w:themeColor="text1"/>
          <w:sz w:val="19"/>
          <w:szCs w:val="19"/>
          <w14:textFill>
            <w14:solidFill>
              <w14:schemeClr w14:val="tx1"/>
            </w14:solidFill>
          </w14:textFill>
        </w:rPr>
      </w:pPr>
      <w:r>
        <w:rPr>
          <w:rFonts w:hint="default" w:ascii="Arial" w:hAnsi="Arial" w:cs="Arial"/>
          <w:b w:val="0"/>
          <w:color w:val="000000" w:themeColor="text1"/>
          <w:sz w:val="19"/>
          <w:szCs w:val="19"/>
          <w14:textFill>
            <w14:solidFill>
              <w14:schemeClr w14:val="tx1"/>
            </w14:solidFill>
          </w14:textFill>
        </w:rPr>
        <w:t>O fornecedor será selecionado por meio da realização de procedimento de LICITAÇÃO, na modalidade PREGÃO, para REGISTRO DE PREÇOS (Lei 14.133/2021, sob a forma ELETRÔNICA, com adoção do critério de julgamento pelo MENOR PREÇO POR ITEM.</w:t>
      </w:r>
    </w:p>
    <w:p w14:paraId="402C8CE5">
      <w:pPr>
        <w:rPr>
          <w:rFonts w:hint="default"/>
        </w:rPr>
      </w:pPr>
    </w:p>
    <w:p w14:paraId="0311A57D">
      <w:pPr>
        <w:pStyle w:val="279"/>
        <w:pageBreakBefore w:val="0"/>
        <w:widowControl/>
        <w:numPr>
          <w:ilvl w:val="0"/>
          <w:numId w:val="22"/>
        </w:numPr>
        <w:tabs>
          <w:tab w:val="left" w:pos="0"/>
          <w:tab w:val="clear" w:pos="567"/>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color w:val="000000" w:themeColor="text1"/>
          <w:sz w:val="19"/>
          <w:szCs w:val="19"/>
          <w14:textFill>
            <w14:solidFill>
              <w14:schemeClr w14:val="tx1"/>
            </w14:solidFill>
          </w14:textFill>
        </w:rPr>
        <w:t>FORMA DE FORNECIMENTO</w:t>
      </w:r>
    </w:p>
    <w:p w14:paraId="3F252367">
      <w:pPr>
        <w:pStyle w:val="306"/>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O fornecimento do objeto será de forma PARCELADA.</w:t>
      </w:r>
    </w:p>
    <w:p w14:paraId="27DB5BB4">
      <w:pPr>
        <w:pStyle w:val="306"/>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p>
    <w:p w14:paraId="266293D1">
      <w:pPr>
        <w:pStyle w:val="279"/>
        <w:pageBreakBefore w:val="0"/>
        <w:widowControl/>
        <w:numPr>
          <w:ilvl w:val="0"/>
          <w:numId w:val="19"/>
        </w:numPr>
        <w:tabs>
          <w:tab w:val="left" w:pos="0"/>
          <w:tab w:val="clear" w:pos="567"/>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color w:val="000000" w:themeColor="text1"/>
          <w:sz w:val="19"/>
          <w:szCs w:val="19"/>
          <w14:textFill>
            <w14:solidFill>
              <w14:schemeClr w14:val="tx1"/>
            </w14:solidFill>
          </w14:textFill>
        </w:rPr>
        <w:t xml:space="preserve"> DA HABILITAÇÃO JURÍDICA, FISCAL, SOCIAL, TRABALHISTA E ECONÔMICO-FINANCEIRA</w:t>
      </w:r>
    </w:p>
    <w:p w14:paraId="06651248">
      <w:pPr>
        <w:pStyle w:val="306"/>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Os documentos necessários para habilitação do fornecedor se encontrarão descritos em tópico específico contido no edital.</w:t>
      </w:r>
    </w:p>
    <w:p w14:paraId="38A10FC1">
      <w:pPr>
        <w:pStyle w:val="279"/>
        <w:pageBreakBefore w:val="0"/>
        <w:widowControl/>
        <w:numPr>
          <w:ilvl w:val="0"/>
          <w:numId w:val="19"/>
        </w:numPr>
        <w:tabs>
          <w:tab w:val="left" w:pos="0"/>
          <w:tab w:val="clear" w:pos="567"/>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color w:val="000000" w:themeColor="text1"/>
          <w:sz w:val="19"/>
          <w:szCs w:val="19"/>
          <w14:textFill>
            <w14:solidFill>
              <w14:schemeClr w14:val="tx1"/>
            </w14:solidFill>
          </w14:textFill>
        </w:rPr>
        <w:t xml:space="preserve"> QUALIFICAÇÃO TÉCNICA</w:t>
      </w:r>
    </w:p>
    <w:p w14:paraId="0EA41263">
      <w:pPr>
        <w:pageBreakBefore w:val="0"/>
        <w:widowControl/>
        <w:pBdr>
          <w:top w:val="none" w:color="auto" w:sz="0" w:space="0"/>
          <w:left w:val="none" w:color="auto" w:sz="0" w:space="0"/>
          <w:bottom w:val="none" w:color="auto" w:sz="0" w:space="0"/>
          <w:right w:val="none" w:color="auto" w:sz="0" w:space="0"/>
          <w:between w:val="none" w:color="auto" w:sz="0" w:space="0"/>
        </w:pBdr>
        <w:tabs>
          <w:tab w:val="left" w:pos="0"/>
        </w:tabs>
        <w:kinsoku/>
        <w:wordWrap/>
        <w:overflowPunct/>
        <w:topLinePunct w:val="0"/>
        <w:bidi w:val="0"/>
        <w:snapToGrid/>
        <w:spacing w:line="240" w:lineRule="auto"/>
        <w:ind w:left="0" w:leftChars="0" w:right="0" w:firstLine="0" w:firstLineChars="0"/>
        <w:jc w:val="both"/>
        <w:textAlignment w:val="auto"/>
        <w:rPr>
          <w:rFonts w:hint="default" w:ascii="Arial" w:hAnsi="Arial" w:cs="Arial"/>
          <w:sz w:val="19"/>
          <w:szCs w:val="19"/>
        </w:rPr>
      </w:pPr>
      <w:r>
        <w:rPr>
          <w:rFonts w:hint="default" w:ascii="Arial" w:hAnsi="Arial" w:cs="Arial"/>
          <w:sz w:val="19"/>
          <w:szCs w:val="19"/>
        </w:rPr>
        <w:t>Comprovação de aptidão para o fornecimento de bens similares de complexidade tecnológica e operacional equivalente ou superior com o objeto, ou com o item pertinente, por meio da apresentação de certidões ou atestados, por pessoas jurídicas de direito público ou privado.</w:t>
      </w:r>
    </w:p>
    <w:p w14:paraId="5219F424">
      <w:pPr>
        <w:pStyle w:val="221"/>
        <w:keepNext w:val="0"/>
        <w:keepLines w:val="0"/>
        <w:pageBreakBefore w:val="0"/>
        <w:widowControl/>
        <w:numPr>
          <w:numId w:val="0"/>
        </w:numPr>
        <w:pBdr>
          <w:top w:val="none" w:color="auto" w:sz="0" w:space="0"/>
          <w:left w:val="none" w:color="auto" w:sz="0" w:space="0"/>
          <w:bottom w:val="none" w:color="auto" w:sz="0" w:space="0"/>
          <w:right w:val="none" w:color="auto" w:sz="0" w:space="0"/>
          <w:between w:val="none" w:color="auto" w:sz="0" w:space="0"/>
        </w:pBdr>
        <w:tabs>
          <w:tab w:val="left" w:pos="720"/>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bCs w:val="0"/>
          <w:sz w:val="18"/>
          <w:szCs w:val="18"/>
          <w:lang w:val="pt-BR"/>
        </w:rPr>
      </w:pPr>
      <w:r>
        <w:rPr>
          <w:rFonts w:hint="default" w:ascii="Arial" w:hAnsi="Arial" w:cs="Arial"/>
          <w:sz w:val="18"/>
          <w:szCs w:val="18"/>
          <w:lang w:val="pt-BR"/>
        </w:rPr>
        <w:t>Certificado de Registro no Conselho Regional de Medicina (CRM) do médico responsável técnico da empresa;</w:t>
      </w:r>
    </w:p>
    <w:p w14:paraId="0BBEC745">
      <w:pPr>
        <w:pStyle w:val="221"/>
        <w:keepNext w:val="0"/>
        <w:keepLines w:val="0"/>
        <w:pageBreakBefore w:val="0"/>
        <w:widowControl/>
        <w:numPr>
          <w:numId w:val="0"/>
        </w:numPr>
        <w:pBdr>
          <w:top w:val="none" w:color="auto" w:sz="0" w:space="0"/>
          <w:left w:val="none" w:color="auto" w:sz="0" w:space="0"/>
          <w:bottom w:val="none" w:color="auto" w:sz="0" w:space="0"/>
          <w:right w:val="none" w:color="auto" w:sz="0" w:space="0"/>
          <w:between w:val="none" w:color="auto" w:sz="0" w:space="0"/>
        </w:pBdr>
        <w:tabs>
          <w:tab w:val="left" w:pos="720"/>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bCs w:val="0"/>
          <w:sz w:val="18"/>
          <w:szCs w:val="18"/>
          <w:lang w:val="pt-BR"/>
        </w:rPr>
      </w:pPr>
      <w:r>
        <w:rPr>
          <w:rFonts w:hint="default" w:ascii="Arial" w:hAnsi="Arial" w:cs="Arial"/>
          <w:sz w:val="18"/>
          <w:szCs w:val="18"/>
          <w:lang w:val="pt-BR"/>
        </w:rPr>
        <w:t>Comprovação de Cadastro Nacional de Estabelecimentos de Saúde (CNES);</w:t>
      </w:r>
    </w:p>
    <w:p w14:paraId="6578FA2E">
      <w:pPr>
        <w:pStyle w:val="221"/>
        <w:keepNext w:val="0"/>
        <w:keepLines w:val="0"/>
        <w:pageBreakBefore w:val="0"/>
        <w:widowControl/>
        <w:numPr>
          <w:numId w:val="0"/>
        </w:numPr>
        <w:pBdr>
          <w:top w:val="none" w:color="auto" w:sz="0" w:space="0"/>
          <w:left w:val="none" w:color="auto" w:sz="0" w:space="0"/>
          <w:bottom w:val="none" w:color="auto" w:sz="0" w:space="0"/>
          <w:right w:val="none" w:color="auto" w:sz="0" w:space="0"/>
          <w:between w:val="none" w:color="auto" w:sz="0" w:space="0"/>
        </w:pBdr>
        <w:tabs>
          <w:tab w:val="left" w:pos="720"/>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cs="Arial"/>
          <w:sz w:val="19"/>
          <w:szCs w:val="19"/>
        </w:rPr>
      </w:pPr>
      <w:r>
        <w:rPr>
          <w:rFonts w:hint="default" w:ascii="Arial" w:hAnsi="Arial" w:cs="Arial"/>
          <w:sz w:val="18"/>
          <w:szCs w:val="18"/>
          <w:lang w:val="pt-BR"/>
        </w:rPr>
        <w:t>Apresentação de alvará sanitário.</w:t>
      </w:r>
    </w:p>
    <w:p w14:paraId="2E08D74A">
      <w:pPr>
        <w:pageBreakBefore w:val="0"/>
        <w:widowControl/>
        <w:tabs>
          <w:tab w:val="left" w:pos="0"/>
        </w:tabs>
        <w:kinsoku/>
        <w:wordWrap/>
        <w:overflowPunct/>
        <w:topLinePunct w:val="0"/>
        <w:bidi w:val="0"/>
        <w:snapToGrid/>
        <w:spacing w:line="240" w:lineRule="auto"/>
        <w:ind w:left="0" w:leftChars="0" w:right="0" w:firstLine="0" w:firstLineChars="0"/>
        <w:jc w:val="both"/>
        <w:textAlignment w:val="auto"/>
        <w:rPr>
          <w:rFonts w:hint="default" w:ascii="Arial" w:hAnsi="Arial" w:cs="Arial"/>
          <w:sz w:val="19"/>
          <w:szCs w:val="19"/>
        </w:rPr>
      </w:pPr>
    </w:p>
    <w:p w14:paraId="7501B47A">
      <w:pPr>
        <w:pStyle w:val="279"/>
        <w:pageBreakBefore w:val="0"/>
        <w:widowControl/>
        <w:numPr>
          <w:ilvl w:val="0"/>
          <w:numId w:val="19"/>
        </w:numPr>
        <w:tabs>
          <w:tab w:val="left" w:pos="0"/>
          <w:tab w:val="clear" w:pos="567"/>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 ESTIMATIVAS DO VALOR DA CONTRATAÇÃO </w:t>
      </w:r>
    </w:p>
    <w:p w14:paraId="6A093492">
      <w:pPr>
        <w:pStyle w:val="304"/>
        <w:pageBreakBefore w:val="0"/>
        <w:widowControl/>
        <w:numPr>
          <w:ilvl w:val="0"/>
          <w:numId w:val="0"/>
        </w:numPr>
        <w:tabs>
          <w:tab w:val="left" w:pos="0"/>
          <w:tab w:val="left" w:pos="284"/>
        </w:tabs>
        <w:kinsoku/>
        <w:wordWrap/>
        <w:overflowPunct/>
        <w:topLinePunct w:val="0"/>
        <w:bidi w:val="0"/>
        <w:snapToGrid/>
        <w:spacing w:before="0" w:after="0" w:line="240" w:lineRule="auto"/>
        <w:ind w:left="0" w:leftChars="0" w:right="0" w:firstLine="0" w:firstLineChars="0"/>
        <w:textAlignment w:val="auto"/>
        <w:rPr>
          <w:rFonts w:hint="default" w:ascii="Arial" w:hAnsi="Arial" w:eastAsia="Times New Roman" w:cs="Arial"/>
          <w:bCs/>
          <w:sz w:val="19"/>
          <w:szCs w:val="19"/>
        </w:rPr>
      </w:pPr>
      <w:r>
        <w:rPr>
          <w:rFonts w:hint="default" w:ascii="Arial" w:hAnsi="Arial" w:cs="Arial"/>
          <w:sz w:val="19"/>
          <w:szCs w:val="19"/>
        </w:rPr>
        <w:t xml:space="preserve">O custo total estimado para o referido serviço é de </w:t>
      </w:r>
      <w:r>
        <w:rPr>
          <w:rFonts w:hint="default" w:ascii="Arial" w:hAnsi="Arial" w:eastAsia="Times New Roman" w:cs="Arial"/>
          <w:bCs/>
          <w:sz w:val="19"/>
          <w:szCs w:val="19"/>
        </w:rPr>
        <w:t>R$ 1.082.250,00 (um milhão e oitenta e dois mil e duzentos e cinquenta reais).</w:t>
      </w:r>
    </w:p>
    <w:p w14:paraId="1153F57C">
      <w:pPr>
        <w:pStyle w:val="304"/>
        <w:pageBreakBefore w:val="0"/>
        <w:widowControl/>
        <w:numPr>
          <w:ilvl w:val="0"/>
          <w:numId w:val="0"/>
        </w:numPr>
        <w:tabs>
          <w:tab w:val="left" w:pos="0"/>
          <w:tab w:val="left" w:pos="284"/>
        </w:tabs>
        <w:kinsoku/>
        <w:wordWrap/>
        <w:overflowPunct/>
        <w:topLinePunct w:val="0"/>
        <w:bidi w:val="0"/>
        <w:snapToGrid/>
        <w:spacing w:before="0" w:after="0" w:line="240" w:lineRule="auto"/>
        <w:ind w:left="0" w:leftChars="0" w:right="0" w:firstLine="0" w:firstLineChars="0"/>
        <w:textAlignment w:val="auto"/>
        <w:rPr>
          <w:rFonts w:hint="default" w:ascii="Arial" w:hAnsi="Arial" w:eastAsia="Times New Roman" w:cs="Arial"/>
          <w:bCs/>
          <w:sz w:val="19"/>
          <w:szCs w:val="19"/>
        </w:rPr>
      </w:pPr>
    </w:p>
    <w:p w14:paraId="2EB9A261">
      <w:pPr>
        <w:pStyle w:val="279"/>
        <w:pageBreakBefore w:val="0"/>
        <w:widowControl/>
        <w:numPr>
          <w:ilvl w:val="0"/>
          <w:numId w:val="19"/>
        </w:numPr>
        <w:tabs>
          <w:tab w:val="left" w:pos="0"/>
          <w:tab w:val="clear" w:pos="567"/>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 ADEQUAÇÃO ORÇAMENTÁRIA </w:t>
      </w:r>
    </w:p>
    <w:p w14:paraId="68AE3867">
      <w:pPr>
        <w:pStyle w:val="304"/>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 As despesas decorrentes da presente contratação correrão por conta da dotação orçamentária do orçamento em vigor.</w:t>
      </w:r>
    </w:p>
    <w:p w14:paraId="657DF3D4">
      <w:pPr>
        <w:pStyle w:val="279"/>
        <w:pageBreakBefore w:val="0"/>
        <w:widowControl/>
        <w:numPr>
          <w:ilvl w:val="0"/>
          <w:numId w:val="0"/>
        </w:numPr>
        <w:tabs>
          <w:tab w:val="left" w:pos="0"/>
          <w:tab w:val="clear" w:pos="567"/>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Centro de Custo</w:t>
      </w:r>
    </w:p>
    <w:p w14:paraId="1DC28626">
      <w:pPr>
        <w:pStyle w:val="279"/>
        <w:pageBreakBefore w:val="0"/>
        <w:widowControl/>
        <w:numPr>
          <w:ilvl w:val="0"/>
          <w:numId w:val="0"/>
        </w:numPr>
        <w:tabs>
          <w:tab w:val="left" w:pos="0"/>
          <w:tab w:val="clear" w:pos="567"/>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02.09 – FUNDO MUNICIPAL DE SAÚDE </w:t>
      </w:r>
    </w:p>
    <w:p w14:paraId="42A9B0D9">
      <w:pPr>
        <w:pageBreakBefore w:val="0"/>
        <w:widowControl/>
        <w:tabs>
          <w:tab w:val="left" w:pos="0"/>
        </w:tabs>
        <w:kinsoku/>
        <w:wordWrap/>
        <w:overflowPunct/>
        <w:topLinePunct w:val="0"/>
        <w:bidi w:val="0"/>
        <w:snapToGrid/>
        <w:spacing w:line="240" w:lineRule="auto"/>
        <w:ind w:left="0" w:leftChars="0" w:right="0" w:firstLine="0" w:firstLineChars="0"/>
        <w:textAlignment w:val="auto"/>
        <w:rPr>
          <w:rFonts w:hint="default" w:ascii="Arial" w:hAnsi="Arial" w:cs="Arial"/>
          <w:sz w:val="19"/>
          <w:szCs w:val="19"/>
          <w:lang w:eastAsia="pt-BR"/>
        </w:rPr>
      </w:pPr>
    </w:p>
    <w:p w14:paraId="3D4FD095">
      <w:pPr>
        <w:pStyle w:val="279"/>
        <w:pageBreakBefore w:val="0"/>
        <w:widowControl/>
        <w:numPr>
          <w:ilvl w:val="0"/>
          <w:numId w:val="0"/>
        </w:numPr>
        <w:tabs>
          <w:tab w:val="left" w:pos="0"/>
          <w:tab w:val="clear" w:pos="567"/>
        </w:tabs>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sz w:val="19"/>
          <w:szCs w:val="19"/>
        </w:rPr>
      </w:pPr>
      <w:r>
        <w:rPr>
          <w:rFonts w:hint="default" w:ascii="Arial" w:hAnsi="Arial" w:cs="Arial"/>
          <w:b w:val="0"/>
          <w:sz w:val="19"/>
          <w:szCs w:val="19"/>
        </w:rPr>
        <w:t>10.302.0013.2.099 – Gestão do Serviço de Regulação, Controle, Auditoria e Avaliação</w:t>
      </w:r>
    </w:p>
    <w:p w14:paraId="1967CA0D">
      <w:pPr>
        <w:pStyle w:val="279"/>
        <w:pageBreakBefore w:val="0"/>
        <w:widowControl/>
        <w:numPr>
          <w:ilvl w:val="0"/>
          <w:numId w:val="0"/>
        </w:numPr>
        <w:tabs>
          <w:tab w:val="left" w:pos="0"/>
          <w:tab w:val="clear" w:pos="567"/>
        </w:tabs>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sz w:val="19"/>
          <w:szCs w:val="19"/>
        </w:rPr>
      </w:pPr>
      <w:r>
        <w:rPr>
          <w:rFonts w:hint="default" w:ascii="Arial" w:hAnsi="Arial" w:cs="Arial"/>
          <w:b w:val="0"/>
          <w:sz w:val="19"/>
          <w:szCs w:val="19"/>
        </w:rPr>
        <w:t>3.3.90.39.00.00.00.00 01.0500 – Outros Serviços de Terceiros Pessoa Jurídica (Ficha 732)</w:t>
      </w:r>
    </w:p>
    <w:p w14:paraId="7EA77DE8">
      <w:pPr>
        <w:pStyle w:val="221"/>
        <w:pageBreakBefore w:val="0"/>
        <w:widowControl/>
        <w:kinsoku/>
        <w:wordWrap/>
        <w:overflowPunct/>
        <w:topLinePunct w:val="0"/>
        <w:autoSpaceDE w:val="0"/>
        <w:autoSpaceDN w:val="0"/>
        <w:bidi w:val="0"/>
        <w:adjustRightInd w:val="0"/>
        <w:snapToGrid/>
        <w:spacing w:line="360" w:lineRule="auto"/>
        <w:ind w:left="0" w:right="0"/>
        <w:contextualSpacing w:val="0"/>
        <w:jc w:val="center"/>
        <w:textAlignment w:val="auto"/>
        <w:rPr>
          <w:rFonts w:hint="default" w:ascii="Arial" w:hAnsi="Arial" w:cs="Arial"/>
          <w:b/>
          <w:sz w:val="19"/>
          <w:szCs w:val="19"/>
        </w:rPr>
      </w:pPr>
    </w:p>
    <w:p w14:paraId="52EC456D">
      <w:pPr>
        <w:pageBreakBefore w:val="0"/>
        <w:widowControl/>
        <w:kinsoku/>
        <w:wordWrap/>
        <w:overflowPunct/>
        <w:topLinePunct w:val="0"/>
        <w:bidi w:val="0"/>
        <w:snapToGrid/>
        <w:ind w:left="0" w:right="0"/>
        <w:textAlignment w:val="auto"/>
        <w:rPr>
          <w:rFonts w:hint="default" w:ascii="Arial" w:hAnsi="Arial" w:cs="Arial"/>
          <w:sz w:val="19"/>
          <w:szCs w:val="19"/>
          <w:lang w:eastAsia="pt-BR"/>
        </w:rPr>
      </w:pPr>
    </w:p>
    <w:p w14:paraId="3F80FDD5">
      <w:pPr>
        <w:pageBreakBefore w:val="0"/>
        <w:widowControl/>
        <w:kinsoku/>
        <w:wordWrap/>
        <w:overflowPunct/>
        <w:topLinePunct w:val="0"/>
        <w:bidi w:val="0"/>
        <w:snapToGrid/>
        <w:ind w:left="0" w:right="0"/>
        <w:textAlignment w:val="auto"/>
        <w:rPr>
          <w:rFonts w:hint="default" w:ascii="Arial" w:hAnsi="Arial" w:cs="Arial"/>
          <w:sz w:val="19"/>
          <w:szCs w:val="19"/>
          <w:lang w:eastAsia="pt-BR"/>
        </w:rPr>
      </w:pPr>
    </w:p>
    <w:tbl>
      <w:tblPr>
        <w:tblStyle w:val="3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53"/>
        <w:gridCol w:w="4634"/>
      </w:tblGrid>
      <w:tr w14:paraId="18524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2A9B5A51">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9"/>
                <w:szCs w:val="19"/>
              </w:rPr>
            </w:pPr>
            <w:r>
              <w:rPr>
                <w:rFonts w:hint="default" w:ascii="Arial" w:hAnsi="Arial" w:cs="Arial"/>
                <w:sz w:val="19"/>
                <w:szCs w:val="19"/>
              </w:rPr>
              <w:t>__________________________________</w:t>
            </w:r>
          </w:p>
        </w:tc>
        <w:tc>
          <w:tcPr>
            <w:tcW w:w="4634" w:type="dxa"/>
          </w:tcPr>
          <w:p w14:paraId="2AF29D98">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9"/>
                <w:szCs w:val="19"/>
              </w:rPr>
            </w:pPr>
            <w:r>
              <w:rPr>
                <w:rFonts w:hint="default" w:ascii="Arial" w:hAnsi="Arial" w:cs="Arial"/>
                <w:sz w:val="19"/>
                <w:szCs w:val="19"/>
              </w:rPr>
              <w:t>_________________________________</w:t>
            </w:r>
          </w:p>
        </w:tc>
      </w:tr>
      <w:tr w14:paraId="1897E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32CF0DFB">
            <w:pPr>
              <w:pageBreakBefore w:val="0"/>
              <w:widowControl/>
              <w:kinsoku/>
              <w:wordWrap/>
              <w:overflowPunct/>
              <w:topLinePunct w:val="0"/>
              <w:bidi w:val="0"/>
              <w:snapToGrid/>
              <w:spacing w:line="276" w:lineRule="auto"/>
              <w:ind w:left="0" w:right="0"/>
              <w:jc w:val="center"/>
              <w:textAlignment w:val="auto"/>
              <w:rPr>
                <w:rFonts w:hint="default" w:ascii="Arial" w:hAnsi="Arial" w:cs="Arial"/>
                <w:sz w:val="19"/>
                <w:szCs w:val="19"/>
              </w:rPr>
            </w:pPr>
            <w:r>
              <w:rPr>
                <w:rFonts w:hint="default" w:ascii="Arial" w:hAnsi="Arial" w:cs="Arial"/>
                <w:sz w:val="19"/>
                <w:szCs w:val="19"/>
              </w:rPr>
              <w:t>Vinicius Franzoni Barbosa Ferreira</w:t>
            </w:r>
          </w:p>
        </w:tc>
        <w:tc>
          <w:tcPr>
            <w:tcW w:w="4634" w:type="dxa"/>
          </w:tcPr>
          <w:p w14:paraId="60441BFF">
            <w:pPr>
              <w:pageBreakBefore w:val="0"/>
              <w:widowControl/>
              <w:kinsoku/>
              <w:wordWrap/>
              <w:overflowPunct/>
              <w:topLinePunct w:val="0"/>
              <w:bidi w:val="0"/>
              <w:snapToGrid/>
              <w:spacing w:line="276" w:lineRule="auto"/>
              <w:ind w:left="0" w:right="0"/>
              <w:jc w:val="center"/>
              <w:textAlignment w:val="auto"/>
              <w:rPr>
                <w:rFonts w:hint="default" w:ascii="Arial" w:hAnsi="Arial" w:cs="Arial"/>
                <w:sz w:val="19"/>
                <w:szCs w:val="19"/>
              </w:rPr>
            </w:pPr>
            <w:r>
              <w:rPr>
                <w:rFonts w:hint="default" w:ascii="Arial" w:hAnsi="Arial" w:cs="Arial"/>
                <w:sz w:val="19"/>
                <w:szCs w:val="19"/>
              </w:rPr>
              <w:t>Flávia de Souza Werneck</w:t>
            </w:r>
          </w:p>
        </w:tc>
      </w:tr>
      <w:tr w14:paraId="2566F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48120BA6">
            <w:pPr>
              <w:pageBreakBefore w:val="0"/>
              <w:widowControl/>
              <w:kinsoku/>
              <w:wordWrap/>
              <w:overflowPunct/>
              <w:topLinePunct w:val="0"/>
              <w:bidi w:val="0"/>
              <w:snapToGrid/>
              <w:spacing w:line="276" w:lineRule="auto"/>
              <w:ind w:left="0" w:right="0"/>
              <w:jc w:val="center"/>
              <w:textAlignment w:val="auto"/>
              <w:rPr>
                <w:rFonts w:hint="default" w:ascii="Arial" w:hAnsi="Arial" w:cs="Arial"/>
                <w:sz w:val="19"/>
                <w:szCs w:val="19"/>
              </w:rPr>
            </w:pPr>
            <w:r>
              <w:rPr>
                <w:rFonts w:hint="default" w:ascii="Arial" w:hAnsi="Arial" w:cs="Arial"/>
                <w:b/>
                <w:sz w:val="19"/>
                <w:szCs w:val="19"/>
              </w:rPr>
              <w:t>Secretário Municipal de Saúde</w:t>
            </w:r>
          </w:p>
        </w:tc>
        <w:tc>
          <w:tcPr>
            <w:tcW w:w="4634" w:type="dxa"/>
          </w:tcPr>
          <w:p w14:paraId="2F7D3A47">
            <w:pPr>
              <w:pageBreakBefore w:val="0"/>
              <w:widowControl/>
              <w:kinsoku/>
              <w:wordWrap/>
              <w:overflowPunct/>
              <w:topLinePunct w:val="0"/>
              <w:bidi w:val="0"/>
              <w:snapToGrid/>
              <w:spacing w:line="276" w:lineRule="auto"/>
              <w:ind w:left="0" w:right="0"/>
              <w:jc w:val="center"/>
              <w:textAlignment w:val="auto"/>
              <w:rPr>
                <w:rFonts w:hint="default" w:ascii="Arial" w:hAnsi="Arial" w:cs="Arial"/>
                <w:sz w:val="19"/>
                <w:szCs w:val="19"/>
              </w:rPr>
            </w:pPr>
            <w:r>
              <w:rPr>
                <w:rFonts w:hint="default" w:ascii="Arial" w:hAnsi="Arial" w:cs="Arial" w:eastAsiaTheme="majorEastAsia"/>
                <w:b/>
                <w:bCs/>
                <w:sz w:val="19"/>
                <w:szCs w:val="19"/>
                <w:lang w:eastAsia="pt-BR"/>
              </w:rPr>
              <w:t>Elaboração do Termo de Referência</w:t>
            </w:r>
          </w:p>
        </w:tc>
      </w:tr>
    </w:tbl>
    <w:p w14:paraId="539EF010">
      <w:pPr>
        <w:pageBreakBefore w:val="0"/>
        <w:widowControl/>
        <w:kinsoku/>
        <w:wordWrap/>
        <w:overflowPunct/>
        <w:topLinePunct w:val="0"/>
        <w:bidi w:val="0"/>
        <w:snapToGrid/>
        <w:spacing w:line="276" w:lineRule="auto"/>
        <w:ind w:left="0" w:right="0"/>
        <w:textAlignment w:val="auto"/>
        <w:rPr>
          <w:rFonts w:hint="default" w:ascii="Arial" w:hAnsi="Arial" w:cs="Arial"/>
          <w:b/>
          <w:sz w:val="19"/>
          <w:szCs w:val="19"/>
        </w:rPr>
      </w:pPr>
    </w:p>
    <w:p w14:paraId="4197EDD4">
      <w:pPr>
        <w:pageBreakBefore w:val="0"/>
        <w:widowControl/>
        <w:kinsoku/>
        <w:wordWrap/>
        <w:overflowPunct/>
        <w:topLinePunct w:val="0"/>
        <w:bidi w:val="0"/>
        <w:snapToGrid/>
        <w:spacing w:line="276" w:lineRule="auto"/>
        <w:ind w:left="0" w:right="0"/>
        <w:textAlignment w:val="auto"/>
        <w:rPr>
          <w:rFonts w:hint="default" w:ascii="Arial" w:hAnsi="Arial" w:cs="Arial"/>
          <w:b/>
          <w:sz w:val="19"/>
          <w:szCs w:val="19"/>
        </w:rPr>
      </w:pPr>
    </w:p>
    <w:p w14:paraId="662ACF71">
      <w:pPr>
        <w:pageBreakBefore w:val="0"/>
        <w:widowControl/>
        <w:kinsoku/>
        <w:wordWrap/>
        <w:overflowPunct/>
        <w:topLinePunct w:val="0"/>
        <w:bidi w:val="0"/>
        <w:snapToGrid/>
        <w:spacing w:line="276" w:lineRule="auto"/>
        <w:ind w:left="0" w:right="0"/>
        <w:textAlignment w:val="auto"/>
        <w:rPr>
          <w:rFonts w:hint="default" w:ascii="Arial" w:hAnsi="Arial" w:cs="Arial"/>
          <w:b/>
          <w:sz w:val="19"/>
          <w:szCs w:val="19"/>
        </w:rPr>
      </w:pPr>
    </w:p>
    <w:p w14:paraId="503577EA">
      <w:pPr>
        <w:pageBreakBefore w:val="0"/>
        <w:widowControl/>
        <w:kinsoku/>
        <w:wordWrap/>
        <w:overflowPunct/>
        <w:topLinePunct w:val="0"/>
        <w:bidi w:val="0"/>
        <w:snapToGrid/>
        <w:spacing w:line="276" w:lineRule="auto"/>
        <w:ind w:left="0" w:right="0"/>
        <w:textAlignment w:val="auto"/>
        <w:rPr>
          <w:rFonts w:hint="default" w:ascii="Arial" w:hAnsi="Arial" w:cs="Arial"/>
          <w:b/>
          <w:sz w:val="19"/>
          <w:szCs w:val="19"/>
        </w:rPr>
      </w:pPr>
    </w:p>
    <w:p w14:paraId="0847D547">
      <w:pPr>
        <w:pageBreakBefore w:val="0"/>
        <w:widowControl/>
        <w:kinsoku/>
        <w:wordWrap/>
        <w:overflowPunct/>
        <w:topLinePunct w:val="0"/>
        <w:bidi w:val="0"/>
        <w:snapToGrid/>
        <w:spacing w:line="276" w:lineRule="auto"/>
        <w:ind w:left="0" w:right="0" w:firstLine="708"/>
        <w:jc w:val="both"/>
        <w:textAlignment w:val="auto"/>
        <w:rPr>
          <w:rFonts w:hint="default" w:ascii="Arial" w:hAnsi="Arial" w:cs="Arial"/>
          <w:sz w:val="19"/>
          <w:szCs w:val="19"/>
        </w:rPr>
      </w:pPr>
    </w:p>
    <w:tbl>
      <w:tblPr>
        <w:tblStyle w:val="3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53"/>
        <w:gridCol w:w="4634"/>
      </w:tblGrid>
      <w:tr w14:paraId="1A3D6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jc w:val="center"/>
        </w:trPr>
        <w:tc>
          <w:tcPr>
            <w:tcW w:w="4653" w:type="dxa"/>
          </w:tcPr>
          <w:p w14:paraId="01980AE7">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9"/>
                <w:szCs w:val="19"/>
              </w:rPr>
            </w:pPr>
            <w:r>
              <w:rPr>
                <w:rFonts w:hint="default" w:ascii="Arial" w:hAnsi="Arial" w:cs="Arial"/>
                <w:sz w:val="19"/>
                <w:szCs w:val="19"/>
              </w:rPr>
              <w:t>__________________________________</w:t>
            </w:r>
          </w:p>
        </w:tc>
        <w:tc>
          <w:tcPr>
            <w:tcW w:w="4634" w:type="dxa"/>
          </w:tcPr>
          <w:p w14:paraId="2CDBE909">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9"/>
                <w:szCs w:val="19"/>
              </w:rPr>
            </w:pPr>
            <w:r>
              <w:rPr>
                <w:rFonts w:hint="default" w:ascii="Arial" w:hAnsi="Arial" w:cs="Arial"/>
                <w:sz w:val="19"/>
                <w:szCs w:val="19"/>
              </w:rPr>
              <w:t>_________________________________</w:t>
            </w:r>
          </w:p>
        </w:tc>
      </w:tr>
      <w:tr w14:paraId="452A6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0A9A2BB2">
            <w:pPr>
              <w:pageBreakBefore w:val="0"/>
              <w:widowControl/>
              <w:kinsoku/>
              <w:wordWrap/>
              <w:overflowPunct/>
              <w:topLinePunct w:val="0"/>
              <w:bidi w:val="0"/>
              <w:snapToGrid/>
              <w:spacing w:line="276" w:lineRule="auto"/>
              <w:ind w:left="0" w:right="0"/>
              <w:jc w:val="center"/>
              <w:textAlignment w:val="auto"/>
              <w:rPr>
                <w:rFonts w:hint="default" w:ascii="Arial" w:hAnsi="Arial" w:cs="Arial"/>
                <w:sz w:val="19"/>
                <w:szCs w:val="19"/>
              </w:rPr>
            </w:pPr>
            <w:r>
              <w:rPr>
                <w:rFonts w:hint="default" w:ascii="Arial" w:hAnsi="Arial" w:cs="Arial"/>
                <w:sz w:val="19"/>
                <w:szCs w:val="19"/>
              </w:rPr>
              <w:t>Lucas Estevão Almeida</w:t>
            </w:r>
          </w:p>
          <w:p w14:paraId="000ECC0F">
            <w:pPr>
              <w:pageBreakBefore w:val="0"/>
              <w:widowControl/>
              <w:kinsoku/>
              <w:wordWrap/>
              <w:overflowPunct/>
              <w:topLinePunct w:val="0"/>
              <w:bidi w:val="0"/>
              <w:snapToGrid/>
              <w:spacing w:line="276" w:lineRule="auto"/>
              <w:ind w:left="0" w:right="0"/>
              <w:jc w:val="center"/>
              <w:textAlignment w:val="auto"/>
              <w:rPr>
                <w:rFonts w:hint="default" w:ascii="Arial" w:hAnsi="Arial" w:cs="Arial"/>
                <w:b/>
                <w:sz w:val="19"/>
                <w:szCs w:val="19"/>
              </w:rPr>
            </w:pPr>
            <w:r>
              <w:rPr>
                <w:rFonts w:hint="default" w:ascii="Arial" w:hAnsi="Arial" w:cs="Arial"/>
                <w:b/>
                <w:sz w:val="19"/>
                <w:szCs w:val="19"/>
              </w:rPr>
              <w:t>Cotação de Preços</w:t>
            </w:r>
          </w:p>
        </w:tc>
        <w:tc>
          <w:tcPr>
            <w:tcW w:w="4634" w:type="dxa"/>
          </w:tcPr>
          <w:p w14:paraId="134A0292">
            <w:pPr>
              <w:pageBreakBefore w:val="0"/>
              <w:widowControl/>
              <w:kinsoku/>
              <w:wordWrap/>
              <w:overflowPunct/>
              <w:topLinePunct w:val="0"/>
              <w:bidi w:val="0"/>
              <w:snapToGrid/>
              <w:spacing w:line="276" w:lineRule="auto"/>
              <w:ind w:left="0" w:right="0"/>
              <w:jc w:val="center"/>
              <w:textAlignment w:val="auto"/>
              <w:rPr>
                <w:rFonts w:hint="default" w:ascii="Arial" w:hAnsi="Arial" w:cs="Arial"/>
                <w:sz w:val="19"/>
                <w:szCs w:val="19"/>
              </w:rPr>
            </w:pPr>
            <w:r>
              <w:rPr>
                <w:rFonts w:hint="default" w:ascii="Arial" w:hAnsi="Arial" w:cs="Arial"/>
                <w:sz w:val="19"/>
                <w:szCs w:val="19"/>
              </w:rPr>
              <w:t>Fábio Júnio de Moura</w:t>
            </w:r>
          </w:p>
          <w:p w14:paraId="23CB982C">
            <w:pPr>
              <w:pageBreakBefore w:val="0"/>
              <w:widowControl/>
              <w:kinsoku/>
              <w:wordWrap/>
              <w:overflowPunct/>
              <w:topLinePunct w:val="0"/>
              <w:bidi w:val="0"/>
              <w:snapToGrid/>
              <w:spacing w:line="276" w:lineRule="auto"/>
              <w:ind w:left="0" w:right="0"/>
              <w:jc w:val="center"/>
              <w:textAlignment w:val="auto"/>
              <w:rPr>
                <w:rFonts w:hint="default" w:ascii="Arial" w:hAnsi="Arial" w:cs="Arial"/>
                <w:sz w:val="19"/>
                <w:szCs w:val="19"/>
              </w:rPr>
            </w:pPr>
            <w:r>
              <w:rPr>
                <w:rFonts w:hint="default" w:ascii="Arial" w:hAnsi="Arial" w:cs="Arial" w:eastAsiaTheme="majorEastAsia"/>
                <w:b/>
                <w:bCs/>
                <w:sz w:val="19"/>
                <w:szCs w:val="19"/>
                <w:lang w:eastAsia="pt-BR"/>
              </w:rPr>
              <w:t>Fiscalização de Contrato</w:t>
            </w:r>
          </w:p>
        </w:tc>
      </w:tr>
      <w:tr w14:paraId="53499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21AA1A4B">
            <w:pPr>
              <w:pageBreakBefore w:val="0"/>
              <w:widowControl/>
              <w:kinsoku/>
              <w:wordWrap/>
              <w:overflowPunct/>
              <w:topLinePunct w:val="0"/>
              <w:bidi w:val="0"/>
              <w:snapToGrid/>
              <w:spacing w:line="276" w:lineRule="auto"/>
              <w:ind w:left="0" w:right="0"/>
              <w:textAlignment w:val="auto"/>
              <w:rPr>
                <w:rFonts w:hint="default" w:ascii="Arial" w:hAnsi="Arial" w:cs="Arial"/>
                <w:sz w:val="19"/>
                <w:szCs w:val="19"/>
              </w:rPr>
            </w:pPr>
          </w:p>
        </w:tc>
        <w:tc>
          <w:tcPr>
            <w:tcW w:w="4634" w:type="dxa"/>
          </w:tcPr>
          <w:p w14:paraId="2D6260B9">
            <w:pPr>
              <w:pageBreakBefore w:val="0"/>
              <w:widowControl/>
              <w:kinsoku/>
              <w:wordWrap/>
              <w:overflowPunct/>
              <w:topLinePunct w:val="0"/>
              <w:bidi w:val="0"/>
              <w:snapToGrid/>
              <w:spacing w:line="276" w:lineRule="auto"/>
              <w:ind w:left="0" w:right="0"/>
              <w:jc w:val="center"/>
              <w:textAlignment w:val="auto"/>
              <w:rPr>
                <w:rFonts w:hint="default" w:ascii="Arial" w:hAnsi="Arial" w:cs="Arial"/>
                <w:sz w:val="19"/>
                <w:szCs w:val="19"/>
              </w:rPr>
            </w:pPr>
          </w:p>
        </w:tc>
      </w:tr>
    </w:tbl>
    <w:p w14:paraId="48629580">
      <w:pPr>
        <w:pStyle w:val="221"/>
        <w:autoSpaceDE w:val="0"/>
        <w:autoSpaceDN w:val="0"/>
        <w:adjustRightInd w:val="0"/>
        <w:spacing w:line="360" w:lineRule="auto"/>
        <w:ind w:left="0"/>
        <w:contextualSpacing w:val="0"/>
        <w:jc w:val="center"/>
        <w:rPr>
          <w:rFonts w:ascii="Arial" w:hAnsi="Arial" w:cs="Arial"/>
          <w:b/>
          <w:sz w:val="40"/>
          <w:szCs w:val="40"/>
        </w:rPr>
      </w:pPr>
    </w:p>
    <w:p w14:paraId="7C6487A2">
      <w:pPr>
        <w:pStyle w:val="221"/>
        <w:autoSpaceDE w:val="0"/>
        <w:autoSpaceDN w:val="0"/>
        <w:adjustRightInd w:val="0"/>
        <w:spacing w:line="360" w:lineRule="auto"/>
        <w:ind w:left="0"/>
        <w:contextualSpacing w:val="0"/>
        <w:jc w:val="center"/>
        <w:rPr>
          <w:rFonts w:ascii="Arial" w:hAnsi="Arial" w:cs="Arial"/>
          <w:b/>
          <w:sz w:val="40"/>
          <w:szCs w:val="40"/>
        </w:rPr>
      </w:pPr>
    </w:p>
    <w:p w14:paraId="10FE7093">
      <w:pPr>
        <w:pStyle w:val="221"/>
        <w:autoSpaceDE w:val="0"/>
        <w:autoSpaceDN w:val="0"/>
        <w:adjustRightInd w:val="0"/>
        <w:spacing w:line="360" w:lineRule="auto"/>
        <w:ind w:left="0"/>
        <w:contextualSpacing w:val="0"/>
        <w:jc w:val="center"/>
        <w:rPr>
          <w:rFonts w:ascii="Arial" w:hAnsi="Arial" w:cs="Arial"/>
          <w:b/>
          <w:sz w:val="40"/>
          <w:szCs w:val="40"/>
        </w:rPr>
      </w:pPr>
    </w:p>
    <w:p w14:paraId="2267BB28">
      <w:pPr>
        <w:pStyle w:val="221"/>
        <w:autoSpaceDE w:val="0"/>
        <w:autoSpaceDN w:val="0"/>
        <w:adjustRightInd w:val="0"/>
        <w:spacing w:line="360" w:lineRule="auto"/>
        <w:ind w:left="0"/>
        <w:contextualSpacing w:val="0"/>
        <w:jc w:val="center"/>
        <w:rPr>
          <w:rFonts w:ascii="Arial" w:hAnsi="Arial" w:cs="Arial"/>
          <w:b/>
          <w:sz w:val="40"/>
          <w:szCs w:val="40"/>
        </w:rPr>
      </w:pPr>
    </w:p>
    <w:p w14:paraId="006ACB91">
      <w:pPr>
        <w:pStyle w:val="221"/>
        <w:autoSpaceDE w:val="0"/>
        <w:autoSpaceDN w:val="0"/>
        <w:adjustRightInd w:val="0"/>
        <w:spacing w:line="360" w:lineRule="auto"/>
        <w:ind w:left="0"/>
        <w:contextualSpacing w:val="0"/>
        <w:jc w:val="center"/>
        <w:rPr>
          <w:rFonts w:ascii="Arial" w:hAnsi="Arial" w:cs="Arial"/>
          <w:b/>
          <w:sz w:val="40"/>
          <w:szCs w:val="40"/>
        </w:rPr>
      </w:pPr>
    </w:p>
    <w:p w14:paraId="10ED2D93">
      <w:pPr>
        <w:pStyle w:val="221"/>
        <w:autoSpaceDE w:val="0"/>
        <w:autoSpaceDN w:val="0"/>
        <w:adjustRightInd w:val="0"/>
        <w:spacing w:line="360" w:lineRule="auto"/>
        <w:ind w:left="0"/>
        <w:contextualSpacing w:val="0"/>
        <w:jc w:val="center"/>
        <w:rPr>
          <w:rFonts w:ascii="Arial" w:hAnsi="Arial" w:cs="Arial"/>
          <w:b/>
          <w:sz w:val="40"/>
          <w:szCs w:val="40"/>
        </w:rPr>
      </w:pPr>
    </w:p>
    <w:p w14:paraId="4715A6BA">
      <w:pPr>
        <w:pStyle w:val="221"/>
        <w:autoSpaceDE w:val="0"/>
        <w:autoSpaceDN w:val="0"/>
        <w:adjustRightInd w:val="0"/>
        <w:spacing w:line="360" w:lineRule="auto"/>
        <w:ind w:left="0"/>
        <w:contextualSpacing w:val="0"/>
        <w:jc w:val="center"/>
        <w:rPr>
          <w:rFonts w:ascii="Arial" w:hAnsi="Arial" w:cs="Arial"/>
          <w:b/>
          <w:sz w:val="40"/>
          <w:szCs w:val="40"/>
        </w:rPr>
      </w:pPr>
    </w:p>
    <w:p w14:paraId="723DB4E2">
      <w:pPr>
        <w:pStyle w:val="221"/>
        <w:autoSpaceDE w:val="0"/>
        <w:autoSpaceDN w:val="0"/>
        <w:adjustRightInd w:val="0"/>
        <w:spacing w:line="360" w:lineRule="auto"/>
        <w:ind w:left="0"/>
        <w:contextualSpacing w:val="0"/>
        <w:jc w:val="both"/>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115/2024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070/2024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050/2024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07 de outubro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5"/>
        <w:tblpPr w:leftFromText="180" w:rightFromText="180" w:vertAnchor="text" w:horzAnchor="page" w:tblpXSpec="center" w:tblpY="254"/>
        <w:tblOverlap w:val="never"/>
        <w:tblW w:w="10508" w:type="dxa"/>
        <w:jc w:val="center"/>
        <w:tblLayout w:type="fixed"/>
        <w:tblCellMar>
          <w:top w:w="0" w:type="dxa"/>
          <w:left w:w="108" w:type="dxa"/>
          <w:bottom w:w="0" w:type="dxa"/>
          <w:right w:w="108" w:type="dxa"/>
        </w:tblCellMar>
      </w:tblPr>
      <w:tblGrid>
        <w:gridCol w:w="687"/>
        <w:gridCol w:w="4785"/>
        <w:gridCol w:w="795"/>
        <w:gridCol w:w="811"/>
        <w:gridCol w:w="980"/>
        <w:gridCol w:w="1179"/>
        <w:gridCol w:w="1271"/>
      </w:tblGrid>
      <w:tr w14:paraId="4E3D6E40">
        <w:tblPrEx>
          <w:tblCellMar>
            <w:top w:w="0" w:type="dxa"/>
            <w:left w:w="108" w:type="dxa"/>
            <w:bottom w:w="0" w:type="dxa"/>
            <w:right w:w="108" w:type="dxa"/>
          </w:tblCellMar>
        </w:tblPrEx>
        <w:trPr>
          <w:trHeight w:val="376"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tcPr>
          <w:p w14:paraId="75EFFB7C">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4785" w:type="dxa"/>
            <w:tcBorders>
              <w:top w:val="single" w:color="000000" w:sz="4" w:space="0"/>
              <w:left w:val="single" w:color="000000" w:sz="4" w:space="0"/>
              <w:bottom w:val="single" w:color="000000" w:sz="4" w:space="0"/>
              <w:right w:val="single" w:color="000000" w:sz="4" w:space="0"/>
            </w:tcBorders>
            <w:shd w:val="clear" w:color="auto" w:fill="auto"/>
          </w:tcPr>
          <w:p w14:paraId="44C76AB2">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DISCRIMINAÇÃO</w:t>
            </w:r>
          </w:p>
        </w:tc>
        <w:tc>
          <w:tcPr>
            <w:tcW w:w="795" w:type="dxa"/>
            <w:tcBorders>
              <w:top w:val="single" w:color="000000" w:sz="4" w:space="0"/>
              <w:left w:val="single" w:color="000000" w:sz="4" w:space="0"/>
              <w:bottom w:val="single" w:color="000000" w:sz="4" w:space="0"/>
              <w:right w:val="single" w:color="000000" w:sz="4" w:space="0"/>
            </w:tcBorders>
            <w:shd w:val="clear" w:color="auto" w:fill="auto"/>
          </w:tcPr>
          <w:p w14:paraId="4CA43AD6">
            <w:pPr>
              <w:tabs>
                <w:tab w:val="left" w:pos="720"/>
              </w:tabs>
              <w:spacing w:after="0" w:line="240" w:lineRule="auto"/>
              <w:ind w:right="62" w:rightChars="26"/>
              <w:jc w:val="center"/>
              <w:rPr>
                <w:rFonts w:hint="default" w:ascii="Arial" w:hAnsi="Arial" w:cs="Arial"/>
                <w:b/>
                <w:sz w:val="18"/>
                <w:szCs w:val="18"/>
                <w:lang w:val="pt-BR"/>
              </w:rPr>
            </w:pPr>
            <w:r>
              <w:rPr>
                <w:rFonts w:hint="default" w:ascii="Arial" w:hAnsi="Arial" w:cs="Arial"/>
                <w:b/>
                <w:sz w:val="18"/>
                <w:szCs w:val="18"/>
                <w:lang w:val="pt-BR"/>
              </w:rPr>
              <w:t>UND</w:t>
            </w:r>
          </w:p>
        </w:tc>
        <w:tc>
          <w:tcPr>
            <w:tcW w:w="811" w:type="dxa"/>
            <w:tcBorders>
              <w:top w:val="single" w:color="000000" w:sz="4" w:space="0"/>
              <w:left w:val="single" w:color="000000" w:sz="4" w:space="0"/>
              <w:bottom w:val="single" w:color="000000" w:sz="4" w:space="0"/>
              <w:right w:val="single" w:color="000000" w:sz="4" w:space="0"/>
            </w:tcBorders>
          </w:tcPr>
          <w:p w14:paraId="36819426">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QTD</w:t>
            </w:r>
          </w:p>
        </w:tc>
        <w:tc>
          <w:tcPr>
            <w:tcW w:w="980" w:type="dxa"/>
            <w:tcBorders>
              <w:top w:val="single" w:color="000000" w:sz="4" w:space="0"/>
              <w:left w:val="single" w:color="000000" w:sz="4" w:space="0"/>
              <w:bottom w:val="single" w:color="000000" w:sz="4" w:space="0"/>
              <w:right w:val="single" w:color="000000" w:sz="4" w:space="0"/>
            </w:tcBorders>
          </w:tcPr>
          <w:p w14:paraId="51713D7C">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MARCA</w:t>
            </w:r>
          </w:p>
        </w:tc>
        <w:tc>
          <w:tcPr>
            <w:tcW w:w="1179" w:type="dxa"/>
            <w:tcBorders>
              <w:top w:val="single" w:color="000000" w:sz="4" w:space="0"/>
              <w:left w:val="single" w:color="000000" w:sz="4" w:space="0"/>
              <w:bottom w:val="single" w:color="000000" w:sz="4" w:space="0"/>
              <w:right w:val="single" w:color="000000" w:sz="4" w:space="0"/>
            </w:tcBorders>
          </w:tcPr>
          <w:p w14:paraId="533B4102">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UNIT</w:t>
            </w:r>
          </w:p>
        </w:tc>
        <w:tc>
          <w:tcPr>
            <w:tcW w:w="1271" w:type="dxa"/>
            <w:tcBorders>
              <w:top w:val="single" w:color="000000" w:sz="4" w:space="0"/>
              <w:left w:val="single" w:color="000000" w:sz="4" w:space="0"/>
              <w:bottom w:val="single" w:color="000000" w:sz="4" w:space="0"/>
              <w:right w:val="single" w:color="000000" w:sz="4" w:space="0"/>
            </w:tcBorders>
          </w:tcPr>
          <w:p w14:paraId="2823086A">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TOTAL</w:t>
            </w:r>
          </w:p>
        </w:tc>
      </w:tr>
      <w:tr w14:paraId="4CC2871D">
        <w:tblPrEx>
          <w:tblCellMar>
            <w:top w:w="0" w:type="dxa"/>
            <w:left w:w="108" w:type="dxa"/>
            <w:bottom w:w="0" w:type="dxa"/>
            <w:right w:w="108" w:type="dxa"/>
          </w:tblCellMar>
        </w:tblPrEx>
        <w:trPr>
          <w:trHeight w:val="330"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C79F9">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01</w:t>
            </w:r>
          </w:p>
        </w:tc>
        <w:tc>
          <w:tcPr>
            <w:tcW w:w="4785" w:type="dxa"/>
            <w:tcBorders>
              <w:top w:val="single" w:color="000000" w:sz="4" w:space="0"/>
              <w:left w:val="single" w:color="000000" w:sz="4" w:space="0"/>
              <w:bottom w:val="single" w:color="000000" w:sz="4" w:space="0"/>
              <w:right w:val="single" w:color="000000" w:sz="4" w:space="0"/>
            </w:tcBorders>
            <w:shd w:val="clear" w:color="auto" w:fill="auto"/>
            <w:vAlign w:val="top"/>
          </w:tcPr>
          <w:p w14:paraId="18EA81EA">
            <w:pPr>
              <w:pStyle w:val="220"/>
              <w:jc w:val="both"/>
              <w:rPr>
                <w:rFonts w:hint="default" w:ascii="Arial" w:hAnsi="Arial" w:cs="Arial"/>
                <w:color w:val="000000" w:themeColor="text1"/>
                <w:sz w:val="18"/>
                <w:szCs w:val="18"/>
                <w:shd w:val="clear" w:color="auto" w:fill="FFFFFF"/>
                <w:lang w:val="pt-BR"/>
                <w14:textFill>
                  <w14:solidFill>
                    <w14:schemeClr w14:val="tx1"/>
                  </w14:solidFill>
                </w14:textFill>
              </w:rPr>
            </w:pPr>
            <w:r>
              <w:rPr>
                <w:rFonts w:ascii="Arial" w:hAnsi="Arial" w:cs="Arial"/>
                <w:bCs/>
                <w:sz w:val="18"/>
                <w:szCs w:val="18"/>
              </w:rPr>
              <w:t xml:space="preserve">Locação de Ambulância UTI Móvel Adulto. Baixa Complexidade: o paciente será removido com o acompanhamento do médico, porém não estará entubado.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11D06">
            <w:pPr>
              <w:spacing w:after="0" w:line="240" w:lineRule="auto"/>
              <w:jc w:val="center"/>
              <w:rPr>
                <w:rFonts w:hint="default" w:ascii="Arial" w:hAnsi="Arial" w:cs="Arial"/>
                <w:color w:val="000000" w:themeColor="text1"/>
                <w:sz w:val="18"/>
                <w:szCs w:val="18"/>
                <w:lang w:val="pt-BR"/>
                <w14:textFill>
                  <w14:solidFill>
                    <w14:schemeClr w14:val="tx1"/>
                  </w14:solidFill>
                </w14:textFill>
              </w:rPr>
            </w:pPr>
            <w:r>
              <w:rPr>
                <w:rFonts w:ascii="Arial" w:hAnsi="Arial" w:cs="Arial"/>
                <w:bCs/>
                <w:sz w:val="18"/>
                <w:szCs w:val="18"/>
              </w:rPr>
              <w:t>Sv</w:t>
            </w:r>
          </w:p>
        </w:tc>
        <w:tc>
          <w:tcPr>
            <w:tcW w:w="811" w:type="dxa"/>
            <w:tcBorders>
              <w:top w:val="single" w:color="000000" w:sz="4" w:space="0"/>
              <w:left w:val="single" w:color="000000" w:sz="4" w:space="0"/>
              <w:bottom w:val="single" w:color="000000" w:sz="4" w:space="0"/>
              <w:right w:val="single" w:color="000000" w:sz="4" w:space="0"/>
            </w:tcBorders>
            <w:vAlign w:val="center"/>
          </w:tcPr>
          <w:p w14:paraId="05399115">
            <w:pPr>
              <w:spacing w:after="0" w:line="240" w:lineRule="auto"/>
              <w:jc w:val="center"/>
              <w:rPr>
                <w:rFonts w:hint="default" w:ascii="Arial" w:hAnsi="Arial" w:cs="Arial"/>
                <w:color w:val="000000" w:themeColor="text1"/>
                <w:sz w:val="18"/>
                <w:szCs w:val="18"/>
                <w:lang w:val="pt-BR"/>
                <w14:textFill>
                  <w14:solidFill>
                    <w14:schemeClr w14:val="tx1"/>
                  </w14:solidFill>
                </w14:textFill>
              </w:rPr>
            </w:pPr>
            <w:r>
              <w:rPr>
                <w:rFonts w:ascii="Arial" w:hAnsi="Arial" w:cs="Arial"/>
                <w:bCs/>
                <w:sz w:val="18"/>
                <w:szCs w:val="18"/>
              </w:rPr>
              <w:t>15.000 Km</w:t>
            </w:r>
          </w:p>
        </w:tc>
        <w:tc>
          <w:tcPr>
            <w:tcW w:w="980" w:type="dxa"/>
            <w:tcBorders>
              <w:top w:val="single" w:color="000000" w:sz="4" w:space="0"/>
              <w:left w:val="single" w:color="000000" w:sz="4" w:space="0"/>
              <w:bottom w:val="single" w:color="000000" w:sz="4" w:space="0"/>
              <w:right w:val="single" w:color="000000" w:sz="4" w:space="0"/>
            </w:tcBorders>
          </w:tcPr>
          <w:p w14:paraId="5B0B2AC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79" w:type="dxa"/>
            <w:tcBorders>
              <w:top w:val="single" w:color="000000" w:sz="4" w:space="0"/>
              <w:left w:val="single" w:color="000000" w:sz="4" w:space="0"/>
              <w:bottom w:val="single" w:color="000000" w:sz="4" w:space="0"/>
              <w:right w:val="single" w:color="000000" w:sz="4" w:space="0"/>
            </w:tcBorders>
          </w:tcPr>
          <w:p w14:paraId="05F47F39">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71" w:type="dxa"/>
            <w:tcBorders>
              <w:top w:val="single" w:color="000000" w:sz="4" w:space="0"/>
              <w:left w:val="single" w:color="000000" w:sz="4" w:space="0"/>
              <w:bottom w:val="single" w:color="000000" w:sz="4" w:space="0"/>
              <w:right w:val="single" w:color="000000" w:sz="4" w:space="0"/>
            </w:tcBorders>
          </w:tcPr>
          <w:p w14:paraId="3AF932C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3CDC8D1">
        <w:tblPrEx>
          <w:tblCellMar>
            <w:top w:w="0" w:type="dxa"/>
            <w:left w:w="108" w:type="dxa"/>
            <w:bottom w:w="0" w:type="dxa"/>
            <w:right w:w="108" w:type="dxa"/>
          </w:tblCellMar>
        </w:tblPrEx>
        <w:trPr>
          <w:trHeight w:val="390"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D4415">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02</w:t>
            </w:r>
          </w:p>
        </w:tc>
        <w:tc>
          <w:tcPr>
            <w:tcW w:w="4785" w:type="dxa"/>
            <w:tcBorders>
              <w:top w:val="single" w:color="000000" w:sz="4" w:space="0"/>
              <w:left w:val="single" w:color="000000" w:sz="4" w:space="0"/>
              <w:bottom w:val="single" w:color="000000" w:sz="4" w:space="0"/>
              <w:right w:val="single" w:color="000000" w:sz="4" w:space="0"/>
            </w:tcBorders>
            <w:shd w:val="clear" w:color="auto" w:fill="auto"/>
            <w:vAlign w:val="top"/>
          </w:tcPr>
          <w:p w14:paraId="0157C04B">
            <w:pPr>
              <w:pStyle w:val="220"/>
              <w:jc w:val="both"/>
              <w:rPr>
                <w:rFonts w:hint="default" w:ascii="Arial" w:hAnsi="Arial" w:cs="Arial"/>
                <w:sz w:val="18"/>
                <w:szCs w:val="18"/>
                <w:lang w:val="pt-BR"/>
              </w:rPr>
            </w:pPr>
            <w:r>
              <w:rPr>
                <w:rFonts w:ascii="Arial" w:hAnsi="Arial" w:cs="Arial"/>
                <w:bCs/>
                <w:sz w:val="18"/>
                <w:szCs w:val="18"/>
              </w:rPr>
              <w:t>Locação de Ambulância UTI Móvel Adulto. Alta Complexidade: o paciente será removido com o acompanhamento médico, estando entubado e em uso de medicamento.</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00885">
            <w:pPr>
              <w:spacing w:after="0" w:line="240" w:lineRule="auto"/>
              <w:jc w:val="center"/>
              <w:rPr>
                <w:rFonts w:hint="default" w:ascii="Arial" w:hAnsi="Arial" w:cs="Arial"/>
                <w:sz w:val="18"/>
                <w:szCs w:val="18"/>
                <w:lang w:val="pt-BR"/>
              </w:rPr>
            </w:pPr>
            <w:r>
              <w:rPr>
                <w:rFonts w:ascii="Arial" w:hAnsi="Arial" w:cs="Arial"/>
                <w:bCs/>
                <w:sz w:val="18"/>
                <w:szCs w:val="18"/>
              </w:rPr>
              <w:t>Sv</w:t>
            </w:r>
          </w:p>
        </w:tc>
        <w:tc>
          <w:tcPr>
            <w:tcW w:w="811" w:type="dxa"/>
            <w:tcBorders>
              <w:top w:val="single" w:color="000000" w:sz="4" w:space="0"/>
              <w:left w:val="single" w:color="000000" w:sz="4" w:space="0"/>
              <w:bottom w:val="single" w:color="000000" w:sz="4" w:space="0"/>
              <w:right w:val="single" w:color="000000" w:sz="4" w:space="0"/>
            </w:tcBorders>
            <w:vAlign w:val="center"/>
          </w:tcPr>
          <w:p w14:paraId="256A920D">
            <w:pPr>
              <w:spacing w:after="0" w:line="240" w:lineRule="auto"/>
              <w:jc w:val="center"/>
              <w:rPr>
                <w:rFonts w:hint="default" w:ascii="Arial" w:hAnsi="Arial" w:cs="Arial"/>
                <w:sz w:val="18"/>
                <w:szCs w:val="18"/>
                <w:lang w:val="pt-BR"/>
              </w:rPr>
            </w:pPr>
            <w:r>
              <w:rPr>
                <w:rFonts w:ascii="Arial" w:hAnsi="Arial" w:cs="Arial"/>
                <w:bCs/>
                <w:sz w:val="18"/>
                <w:szCs w:val="18"/>
              </w:rPr>
              <w:t>15.000 Km</w:t>
            </w:r>
          </w:p>
        </w:tc>
        <w:tc>
          <w:tcPr>
            <w:tcW w:w="980" w:type="dxa"/>
            <w:tcBorders>
              <w:top w:val="single" w:color="000000" w:sz="4" w:space="0"/>
              <w:left w:val="single" w:color="000000" w:sz="4" w:space="0"/>
              <w:bottom w:val="single" w:color="000000" w:sz="4" w:space="0"/>
              <w:right w:val="single" w:color="000000" w:sz="4" w:space="0"/>
            </w:tcBorders>
          </w:tcPr>
          <w:p w14:paraId="6A3BC9E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79" w:type="dxa"/>
            <w:tcBorders>
              <w:top w:val="single" w:color="000000" w:sz="4" w:space="0"/>
              <w:left w:val="single" w:color="000000" w:sz="4" w:space="0"/>
              <w:bottom w:val="single" w:color="000000" w:sz="4" w:space="0"/>
              <w:right w:val="single" w:color="000000" w:sz="4" w:space="0"/>
            </w:tcBorders>
          </w:tcPr>
          <w:p w14:paraId="27589FC8">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71" w:type="dxa"/>
            <w:tcBorders>
              <w:top w:val="single" w:color="000000" w:sz="4" w:space="0"/>
              <w:left w:val="single" w:color="000000" w:sz="4" w:space="0"/>
              <w:bottom w:val="single" w:color="000000" w:sz="4" w:space="0"/>
              <w:right w:val="single" w:color="000000" w:sz="4" w:space="0"/>
            </w:tcBorders>
          </w:tcPr>
          <w:p w14:paraId="55500CF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B42B9EA">
        <w:tblPrEx>
          <w:tblCellMar>
            <w:top w:w="0" w:type="dxa"/>
            <w:left w:w="108" w:type="dxa"/>
            <w:bottom w:w="0" w:type="dxa"/>
            <w:right w:w="108" w:type="dxa"/>
          </w:tblCellMar>
        </w:tblPrEx>
        <w:trPr>
          <w:trHeight w:val="285"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81949">
            <w:pPr>
              <w:spacing w:after="0" w:line="240" w:lineRule="auto"/>
              <w:jc w:val="center"/>
              <w:rPr>
                <w:rFonts w:hint="default" w:ascii="Arial" w:hAnsi="Arial" w:cs="Arial"/>
                <w:sz w:val="18"/>
                <w:szCs w:val="18"/>
                <w:lang w:val="pt-BR"/>
              </w:rPr>
            </w:pPr>
            <w:r>
              <w:rPr>
                <w:rFonts w:hint="default" w:ascii="Arial" w:hAnsi="Arial" w:cs="Arial"/>
                <w:sz w:val="18"/>
                <w:szCs w:val="18"/>
                <w:lang w:val="pt-BR"/>
              </w:rPr>
              <w:t>03</w:t>
            </w:r>
          </w:p>
        </w:tc>
        <w:tc>
          <w:tcPr>
            <w:tcW w:w="4785" w:type="dxa"/>
            <w:tcBorders>
              <w:top w:val="single" w:color="000000" w:sz="4" w:space="0"/>
              <w:left w:val="single" w:color="000000" w:sz="4" w:space="0"/>
              <w:bottom w:val="single" w:color="000000" w:sz="4" w:space="0"/>
              <w:right w:val="single" w:color="000000" w:sz="4" w:space="0"/>
            </w:tcBorders>
            <w:shd w:val="clear" w:color="auto" w:fill="auto"/>
            <w:vAlign w:val="top"/>
          </w:tcPr>
          <w:p w14:paraId="222A175B">
            <w:pPr>
              <w:pStyle w:val="220"/>
              <w:jc w:val="both"/>
              <w:rPr>
                <w:rFonts w:hint="default" w:ascii="Arial" w:hAnsi="Arial" w:cs="Arial"/>
                <w:color w:val="000000" w:themeColor="text1"/>
                <w:sz w:val="18"/>
                <w:szCs w:val="18"/>
                <w:shd w:val="clear" w:color="auto" w:fill="FFFFFF"/>
                <w:lang w:val="pt-BR"/>
                <w14:textFill>
                  <w14:solidFill>
                    <w14:schemeClr w14:val="tx1"/>
                  </w14:solidFill>
                </w14:textFill>
              </w:rPr>
            </w:pPr>
            <w:r>
              <w:rPr>
                <w:rFonts w:ascii="Arial" w:hAnsi="Arial" w:cs="Arial"/>
                <w:bCs/>
                <w:sz w:val="18"/>
                <w:szCs w:val="18"/>
              </w:rPr>
              <w:t>Locação de Ambulância UTI Neonatal. Baixa Complexidade: o paciente será removido com o acompanhamento do médico, porém não estará entubado.</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B732A">
            <w:pPr>
              <w:spacing w:after="0" w:line="240" w:lineRule="auto"/>
              <w:jc w:val="center"/>
              <w:rPr>
                <w:rFonts w:hint="default" w:ascii="Arial" w:hAnsi="Arial" w:cs="Arial"/>
                <w:color w:val="000000" w:themeColor="text1"/>
                <w:sz w:val="18"/>
                <w:szCs w:val="18"/>
                <w14:textFill>
                  <w14:solidFill>
                    <w14:schemeClr w14:val="tx1"/>
                  </w14:solidFill>
                </w14:textFill>
              </w:rPr>
            </w:pPr>
            <w:r>
              <w:rPr>
                <w:rFonts w:ascii="Arial" w:hAnsi="Arial" w:cs="Arial"/>
                <w:bCs/>
                <w:sz w:val="18"/>
                <w:szCs w:val="18"/>
              </w:rPr>
              <w:t>Sv</w:t>
            </w:r>
          </w:p>
        </w:tc>
        <w:tc>
          <w:tcPr>
            <w:tcW w:w="811" w:type="dxa"/>
            <w:tcBorders>
              <w:top w:val="single" w:color="000000" w:sz="4" w:space="0"/>
              <w:left w:val="single" w:color="000000" w:sz="4" w:space="0"/>
              <w:bottom w:val="single" w:color="000000" w:sz="4" w:space="0"/>
              <w:right w:val="single" w:color="000000" w:sz="4" w:space="0"/>
            </w:tcBorders>
            <w:vAlign w:val="center"/>
          </w:tcPr>
          <w:p w14:paraId="1A7E3226">
            <w:pPr>
              <w:spacing w:after="0" w:line="240" w:lineRule="auto"/>
              <w:jc w:val="center"/>
              <w:rPr>
                <w:rFonts w:hint="default" w:ascii="Arial" w:hAnsi="Arial" w:cs="Arial"/>
                <w:color w:val="000000" w:themeColor="text1"/>
                <w:sz w:val="18"/>
                <w:szCs w:val="18"/>
                <w:lang w:val="pt-BR"/>
                <w14:textFill>
                  <w14:solidFill>
                    <w14:schemeClr w14:val="tx1"/>
                  </w14:solidFill>
                </w14:textFill>
              </w:rPr>
            </w:pPr>
            <w:r>
              <w:rPr>
                <w:rFonts w:ascii="Arial" w:hAnsi="Arial" w:cs="Arial"/>
                <w:bCs/>
                <w:sz w:val="18"/>
                <w:szCs w:val="18"/>
              </w:rPr>
              <w:t>5.000 Km</w:t>
            </w:r>
          </w:p>
        </w:tc>
        <w:tc>
          <w:tcPr>
            <w:tcW w:w="980" w:type="dxa"/>
            <w:tcBorders>
              <w:top w:val="single" w:color="000000" w:sz="4" w:space="0"/>
              <w:left w:val="single" w:color="000000" w:sz="4" w:space="0"/>
              <w:bottom w:val="single" w:color="000000" w:sz="4" w:space="0"/>
              <w:right w:val="single" w:color="000000" w:sz="4" w:space="0"/>
            </w:tcBorders>
          </w:tcPr>
          <w:p w14:paraId="725811A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79" w:type="dxa"/>
            <w:tcBorders>
              <w:top w:val="single" w:color="000000" w:sz="4" w:space="0"/>
              <w:left w:val="single" w:color="000000" w:sz="4" w:space="0"/>
              <w:bottom w:val="single" w:color="000000" w:sz="4" w:space="0"/>
              <w:right w:val="single" w:color="000000" w:sz="4" w:space="0"/>
            </w:tcBorders>
          </w:tcPr>
          <w:p w14:paraId="067B586C">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71" w:type="dxa"/>
            <w:tcBorders>
              <w:top w:val="single" w:color="000000" w:sz="4" w:space="0"/>
              <w:left w:val="single" w:color="000000" w:sz="4" w:space="0"/>
              <w:bottom w:val="single" w:color="000000" w:sz="4" w:space="0"/>
              <w:right w:val="single" w:color="000000" w:sz="4" w:space="0"/>
            </w:tcBorders>
          </w:tcPr>
          <w:p w14:paraId="3C076C7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3885314">
        <w:tblPrEx>
          <w:tblCellMar>
            <w:top w:w="0" w:type="dxa"/>
            <w:left w:w="108" w:type="dxa"/>
            <w:bottom w:w="0" w:type="dxa"/>
            <w:right w:w="108" w:type="dxa"/>
          </w:tblCellMar>
        </w:tblPrEx>
        <w:trPr>
          <w:trHeight w:val="285"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BD701">
            <w:pPr>
              <w:spacing w:after="0" w:line="240" w:lineRule="auto"/>
              <w:jc w:val="center"/>
              <w:rPr>
                <w:rFonts w:hint="default" w:ascii="Arial" w:hAnsi="Arial" w:cs="Arial"/>
                <w:sz w:val="18"/>
                <w:szCs w:val="18"/>
                <w:lang w:val="pt-BR"/>
              </w:rPr>
            </w:pPr>
            <w:r>
              <w:rPr>
                <w:rFonts w:hint="default" w:ascii="Arial" w:hAnsi="Arial" w:cs="Arial"/>
                <w:sz w:val="18"/>
                <w:szCs w:val="18"/>
                <w:lang w:val="pt-BR"/>
              </w:rPr>
              <w:t>04</w:t>
            </w:r>
          </w:p>
        </w:tc>
        <w:tc>
          <w:tcPr>
            <w:tcW w:w="4785" w:type="dxa"/>
            <w:tcBorders>
              <w:top w:val="single" w:color="000000" w:sz="4" w:space="0"/>
              <w:left w:val="single" w:color="000000" w:sz="4" w:space="0"/>
              <w:bottom w:val="single" w:color="000000" w:sz="4" w:space="0"/>
              <w:right w:val="single" w:color="000000" w:sz="4" w:space="0"/>
            </w:tcBorders>
            <w:shd w:val="clear" w:color="auto" w:fill="auto"/>
            <w:vAlign w:val="top"/>
          </w:tcPr>
          <w:p w14:paraId="42A4DBBB">
            <w:pPr>
              <w:pStyle w:val="220"/>
              <w:jc w:val="both"/>
              <w:rPr>
                <w:rFonts w:hint="default" w:ascii="Arial" w:hAnsi="Arial" w:cs="Arial"/>
                <w:b/>
                <w:color w:val="000000"/>
                <w:sz w:val="18"/>
                <w:szCs w:val="18"/>
              </w:rPr>
            </w:pPr>
            <w:r>
              <w:rPr>
                <w:rFonts w:ascii="Arial" w:hAnsi="Arial" w:cs="Arial"/>
                <w:bCs/>
                <w:sz w:val="18"/>
                <w:szCs w:val="18"/>
              </w:rPr>
              <w:t>Locação de Ambulância UTI Neonatal. Alta Complexidade: o paciente será removido com o acompanhamento médico, estando entubado e em uso de medicamento.</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62E47">
            <w:pPr>
              <w:spacing w:after="0" w:line="240" w:lineRule="auto"/>
              <w:jc w:val="center"/>
              <w:rPr>
                <w:rFonts w:hint="default" w:ascii="Arial" w:hAnsi="Arial" w:cs="Arial"/>
                <w:sz w:val="18"/>
                <w:szCs w:val="18"/>
              </w:rPr>
            </w:pPr>
            <w:r>
              <w:rPr>
                <w:rFonts w:ascii="Arial" w:hAnsi="Arial" w:cs="Arial"/>
                <w:bCs/>
                <w:sz w:val="18"/>
                <w:szCs w:val="18"/>
              </w:rPr>
              <w:t>Sv</w:t>
            </w:r>
          </w:p>
        </w:tc>
        <w:tc>
          <w:tcPr>
            <w:tcW w:w="811" w:type="dxa"/>
            <w:tcBorders>
              <w:top w:val="single" w:color="000000" w:sz="4" w:space="0"/>
              <w:left w:val="single" w:color="000000" w:sz="4" w:space="0"/>
              <w:bottom w:val="single" w:color="000000" w:sz="4" w:space="0"/>
              <w:right w:val="single" w:color="000000" w:sz="4" w:space="0"/>
            </w:tcBorders>
            <w:vAlign w:val="center"/>
          </w:tcPr>
          <w:p w14:paraId="5AE25A54">
            <w:pPr>
              <w:spacing w:after="0" w:line="240" w:lineRule="auto"/>
              <w:jc w:val="center"/>
              <w:rPr>
                <w:rFonts w:hint="default" w:ascii="Arial" w:hAnsi="Arial" w:cs="Arial"/>
                <w:color w:val="000000" w:themeColor="text1"/>
                <w:sz w:val="18"/>
                <w:szCs w:val="18"/>
                <w:lang w:val="pt-BR"/>
                <w14:textFill>
                  <w14:solidFill>
                    <w14:schemeClr w14:val="tx1"/>
                  </w14:solidFill>
                </w14:textFill>
              </w:rPr>
            </w:pPr>
            <w:r>
              <w:rPr>
                <w:rFonts w:ascii="Arial" w:hAnsi="Arial" w:cs="Arial"/>
                <w:bCs/>
                <w:sz w:val="18"/>
                <w:szCs w:val="18"/>
              </w:rPr>
              <w:t>5.000 Km</w:t>
            </w:r>
          </w:p>
        </w:tc>
        <w:tc>
          <w:tcPr>
            <w:tcW w:w="980" w:type="dxa"/>
            <w:tcBorders>
              <w:top w:val="single" w:color="000000" w:sz="4" w:space="0"/>
              <w:left w:val="single" w:color="000000" w:sz="4" w:space="0"/>
              <w:bottom w:val="single" w:color="000000" w:sz="4" w:space="0"/>
              <w:right w:val="single" w:color="000000" w:sz="4" w:space="0"/>
            </w:tcBorders>
          </w:tcPr>
          <w:p w14:paraId="0993112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79" w:type="dxa"/>
            <w:tcBorders>
              <w:top w:val="single" w:color="000000" w:sz="4" w:space="0"/>
              <w:left w:val="single" w:color="000000" w:sz="4" w:space="0"/>
              <w:bottom w:val="single" w:color="000000" w:sz="4" w:space="0"/>
              <w:right w:val="single" w:color="000000" w:sz="4" w:space="0"/>
            </w:tcBorders>
          </w:tcPr>
          <w:p w14:paraId="4368B872">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71" w:type="dxa"/>
            <w:tcBorders>
              <w:top w:val="single" w:color="000000" w:sz="4" w:space="0"/>
              <w:left w:val="single" w:color="000000" w:sz="4" w:space="0"/>
              <w:bottom w:val="single" w:color="000000" w:sz="4" w:space="0"/>
              <w:right w:val="single" w:color="000000" w:sz="4" w:space="0"/>
            </w:tcBorders>
          </w:tcPr>
          <w:p w14:paraId="24D453D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93310FE">
        <w:tblPrEx>
          <w:tblCellMar>
            <w:top w:w="0" w:type="dxa"/>
            <w:left w:w="108" w:type="dxa"/>
            <w:bottom w:w="0" w:type="dxa"/>
            <w:right w:w="108" w:type="dxa"/>
          </w:tblCellMar>
        </w:tblPrEx>
        <w:trPr>
          <w:trHeight w:val="285"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tcPr>
          <w:p w14:paraId="2EA34F72">
            <w:pPr>
              <w:spacing w:after="0" w:line="240" w:lineRule="auto"/>
              <w:ind w:left="0" w:leftChars="0" w:firstLine="0" w:firstLineChars="0"/>
              <w:jc w:val="both"/>
              <w:rPr>
                <w:rFonts w:hint="default" w:ascii="Arial" w:hAnsi="Arial" w:cs="Arial"/>
                <w:sz w:val="18"/>
                <w:szCs w:val="18"/>
                <w:lang w:val="pt-BR"/>
              </w:rPr>
            </w:pPr>
          </w:p>
        </w:tc>
        <w:tc>
          <w:tcPr>
            <w:tcW w:w="4785" w:type="dxa"/>
            <w:tcBorders>
              <w:top w:val="single" w:color="000000" w:sz="4" w:space="0"/>
              <w:left w:val="single" w:color="000000" w:sz="4" w:space="0"/>
              <w:bottom w:val="single" w:color="000000" w:sz="4" w:space="0"/>
              <w:right w:val="single" w:color="000000" w:sz="4" w:space="0"/>
            </w:tcBorders>
            <w:shd w:val="clear" w:color="auto" w:fill="auto"/>
          </w:tcPr>
          <w:p w14:paraId="3F31805F">
            <w:pPr>
              <w:spacing w:after="0" w:line="240" w:lineRule="auto"/>
              <w:ind w:left="0" w:leftChars="0" w:firstLine="0" w:firstLineChars="0"/>
              <w:jc w:val="both"/>
              <w:rPr>
                <w:rFonts w:hint="default" w:ascii="Arial" w:hAnsi="Arial" w:cs="Arial"/>
                <w:color w:val="000000" w:themeColor="text1"/>
                <w:sz w:val="18"/>
                <w:szCs w:val="18"/>
                <w:shd w:val="clear" w:color="auto" w:fill="FFFFFF"/>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tcPr>
          <w:p w14:paraId="291BFC4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811" w:type="dxa"/>
            <w:tcBorders>
              <w:top w:val="single" w:color="000000" w:sz="4" w:space="0"/>
              <w:left w:val="single" w:color="000000" w:sz="4" w:space="0"/>
              <w:bottom w:val="single" w:color="000000" w:sz="4" w:space="0"/>
              <w:right w:val="single" w:color="000000" w:sz="4" w:space="0"/>
            </w:tcBorders>
          </w:tcPr>
          <w:p w14:paraId="40B7A3A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80" w:type="dxa"/>
            <w:tcBorders>
              <w:top w:val="single" w:color="000000" w:sz="4" w:space="0"/>
              <w:left w:val="single" w:color="000000" w:sz="4" w:space="0"/>
              <w:bottom w:val="single" w:color="000000" w:sz="4" w:space="0"/>
              <w:right w:val="single" w:color="000000" w:sz="4" w:space="0"/>
            </w:tcBorders>
          </w:tcPr>
          <w:p w14:paraId="2931844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79" w:type="dxa"/>
            <w:tcBorders>
              <w:top w:val="single" w:color="000000" w:sz="4" w:space="0"/>
              <w:left w:val="single" w:color="000000" w:sz="4" w:space="0"/>
              <w:bottom w:val="single" w:color="000000" w:sz="4" w:space="0"/>
              <w:right w:val="single" w:color="000000" w:sz="4" w:space="0"/>
            </w:tcBorders>
          </w:tcPr>
          <w:p w14:paraId="5BE63E25">
            <w:pPr>
              <w:spacing w:after="0" w:line="240" w:lineRule="auto"/>
              <w:ind w:left="0" w:leftChars="0" w:firstLine="0" w:firstLineChars="0"/>
              <w:jc w:val="right"/>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
                <w:bCs/>
                <w:color w:val="000000" w:themeColor="text1"/>
                <w:sz w:val="18"/>
                <w:szCs w:val="18"/>
                <w:shd w:val="clear" w:color="auto" w:fill="FFFFFF"/>
                <w:lang w:val="pt-BR"/>
                <w14:textFill>
                  <w14:solidFill>
                    <w14:schemeClr w14:val="tx1"/>
                  </w14:solidFill>
                </w14:textFill>
              </w:rPr>
              <w:t>TOTAL:</w:t>
            </w:r>
          </w:p>
        </w:tc>
        <w:tc>
          <w:tcPr>
            <w:tcW w:w="1271" w:type="dxa"/>
            <w:tcBorders>
              <w:top w:val="single" w:color="000000" w:sz="4" w:space="0"/>
              <w:left w:val="single" w:color="000000" w:sz="4" w:space="0"/>
              <w:bottom w:val="single" w:color="000000" w:sz="4" w:space="0"/>
              <w:right w:val="single" w:color="000000" w:sz="4" w:space="0"/>
            </w:tcBorders>
          </w:tcPr>
          <w:p w14:paraId="069A726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bl>
    <w:p w14:paraId="6488B3CC">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7CC2177C">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4F522304">
      <w:pPr>
        <w:jc w:val="center"/>
        <w:rPr>
          <w:rFonts w:ascii="Arial" w:hAnsi="Arial" w:cs="Arial"/>
          <w:b/>
          <w:bCs/>
          <w:sz w:val="32"/>
          <w:szCs w:val="32"/>
        </w:rPr>
      </w:pPr>
    </w:p>
    <w:p w14:paraId="2E58626E">
      <w:pPr>
        <w:jc w:val="center"/>
        <w:rPr>
          <w:rFonts w:ascii="Arial" w:hAnsi="Arial" w:cs="Arial"/>
          <w:b/>
          <w:bCs/>
          <w:sz w:val="32"/>
          <w:szCs w:val="32"/>
        </w:rPr>
      </w:pPr>
    </w:p>
    <w:p w14:paraId="57B18ACF">
      <w:pPr>
        <w:jc w:val="center"/>
        <w:rPr>
          <w:rFonts w:ascii="Arial" w:hAnsi="Arial" w:cs="Arial"/>
          <w:b/>
          <w:bCs/>
          <w:sz w:val="32"/>
          <w:szCs w:val="32"/>
        </w:rPr>
      </w:pPr>
    </w:p>
    <w:p w14:paraId="43B661FA">
      <w:pPr>
        <w:jc w:val="center"/>
        <w:rPr>
          <w:rFonts w:ascii="Arial" w:hAnsi="Arial" w:cs="Arial"/>
          <w:b/>
          <w:bCs/>
          <w:sz w:val="32"/>
          <w:szCs w:val="32"/>
        </w:rPr>
      </w:pPr>
    </w:p>
    <w:p w14:paraId="53F9CA81">
      <w:pPr>
        <w:jc w:val="center"/>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050/2024</w:t>
      </w:r>
      <w:r>
        <w:rPr>
          <w:rFonts w:hint="default" w:ascii="Arial" w:hAnsi="Arial" w:cs="Arial"/>
          <w:sz w:val="18"/>
          <w:szCs w:val="18"/>
        </w:rPr>
        <w:t xml:space="preserve">, Processo Administrativo n.º </w:t>
      </w:r>
      <w:r>
        <w:rPr>
          <w:rFonts w:hint="default" w:ascii="Arial" w:hAnsi="Arial" w:cs="Arial"/>
          <w:sz w:val="18"/>
          <w:szCs w:val="18"/>
          <w:lang w:val="pt-BR"/>
        </w:rPr>
        <w:t>115/2024</w:t>
      </w:r>
      <w:r>
        <w:rPr>
          <w:rFonts w:hint="default" w:ascii="Arial" w:hAnsi="Arial" w:cs="Arial"/>
          <w:sz w:val="18"/>
          <w:szCs w:val="18"/>
        </w:rPr>
        <w:t xml:space="preserve">, Pregão Eletrônico n° </w:t>
      </w:r>
      <w:r>
        <w:rPr>
          <w:rFonts w:hint="default" w:ascii="Arial" w:hAnsi="Arial" w:cs="Arial"/>
          <w:sz w:val="18"/>
          <w:szCs w:val="18"/>
          <w:lang w:val="pt-BR"/>
        </w:rPr>
        <w:t>070/2024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8"/>
          <w:szCs w:val="18"/>
        </w:rPr>
      </w:pPr>
    </w:p>
    <w:p w14:paraId="53D0C64B">
      <w:pPr>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pStyle w:val="221"/>
        <w:numPr>
          <w:ilvl w:val="1"/>
          <w:numId w:val="23"/>
        </w:numPr>
        <w:tabs>
          <w:tab w:val="left" w:pos="426"/>
        </w:tabs>
        <w:ind w:left="0" w:firstLine="0"/>
        <w:jc w:val="both"/>
        <w:rPr>
          <w:rFonts w:hint="default" w:ascii="Arial" w:hAnsi="Arial" w:cs="Arial"/>
          <w:sz w:val="18"/>
          <w:szCs w:val="18"/>
        </w:rPr>
      </w:pPr>
      <w:r>
        <w:rPr>
          <w:rFonts w:hint="default" w:ascii="Arial" w:hAnsi="Arial" w:cs="Arial"/>
          <w:sz w:val="18"/>
          <w:szCs w:val="18"/>
        </w:rPr>
        <w:t xml:space="preserve">Registrar preços </w:t>
      </w:r>
      <w:r>
        <w:rPr>
          <w:rFonts w:hint="default" w:ascii="Arial" w:hAnsi="Arial" w:eastAsia="Tahoma" w:cs="Arial"/>
          <w:sz w:val="18"/>
          <w:szCs w:val="18"/>
        </w:rPr>
        <w:t xml:space="preserve">para futura e eventual </w:t>
      </w:r>
      <w:r>
        <w:rPr>
          <w:rFonts w:hint="default" w:ascii="Arial" w:hAnsi="Arial" w:cs="Arial"/>
          <w:sz w:val="18"/>
          <w:szCs w:val="18"/>
        </w:rPr>
        <w:t>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serviços de locação de ambulância de UTI Adulto  e Neonatal para atender às demandas da Secretaria de Saúde da Prefeitura de Cataguases-MG</w:t>
      </w:r>
      <w:r>
        <w:rPr>
          <w:rFonts w:hint="default" w:ascii="Arial" w:hAnsi="Arial" w:cs="Arial"/>
          <w:b w:val="0"/>
          <w:bCs w:val="0"/>
          <w:sz w:val="18"/>
          <w:szCs w:val="18"/>
        </w:rPr>
        <w:t>, a saber:</w:t>
      </w:r>
    </w:p>
    <w:p w14:paraId="1B733EC3">
      <w:pPr>
        <w:spacing w:line="276" w:lineRule="auto"/>
        <w:rPr>
          <w:rFonts w:hint="default" w:ascii="Arial" w:hAnsi="Arial" w:cs="Arial"/>
          <w:sz w:val="18"/>
          <w:szCs w:val="18"/>
        </w:rPr>
      </w:pPr>
    </w:p>
    <w:tbl>
      <w:tblPr>
        <w:tblStyle w:val="5"/>
        <w:tblpPr w:leftFromText="180" w:rightFromText="180" w:vertAnchor="text" w:horzAnchor="page" w:tblpXSpec="center" w:tblpY="254"/>
        <w:tblOverlap w:val="never"/>
        <w:tblW w:w="10508" w:type="dxa"/>
        <w:jc w:val="center"/>
        <w:tblLayout w:type="fixed"/>
        <w:tblCellMar>
          <w:top w:w="0" w:type="dxa"/>
          <w:left w:w="108" w:type="dxa"/>
          <w:bottom w:w="0" w:type="dxa"/>
          <w:right w:w="108" w:type="dxa"/>
        </w:tblCellMar>
      </w:tblPr>
      <w:tblGrid>
        <w:gridCol w:w="687"/>
        <w:gridCol w:w="4785"/>
        <w:gridCol w:w="795"/>
        <w:gridCol w:w="811"/>
        <w:gridCol w:w="980"/>
        <w:gridCol w:w="1179"/>
        <w:gridCol w:w="1271"/>
      </w:tblGrid>
      <w:tr w14:paraId="22681B05">
        <w:tblPrEx>
          <w:tblCellMar>
            <w:top w:w="0" w:type="dxa"/>
            <w:left w:w="108" w:type="dxa"/>
            <w:bottom w:w="0" w:type="dxa"/>
            <w:right w:w="108" w:type="dxa"/>
          </w:tblCellMar>
        </w:tblPrEx>
        <w:trPr>
          <w:trHeight w:val="376"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tcPr>
          <w:p w14:paraId="7AA1539A">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4785" w:type="dxa"/>
            <w:tcBorders>
              <w:top w:val="single" w:color="000000" w:sz="4" w:space="0"/>
              <w:left w:val="single" w:color="000000" w:sz="4" w:space="0"/>
              <w:bottom w:val="single" w:color="000000" w:sz="4" w:space="0"/>
              <w:right w:val="single" w:color="000000" w:sz="4" w:space="0"/>
            </w:tcBorders>
            <w:shd w:val="clear" w:color="auto" w:fill="auto"/>
          </w:tcPr>
          <w:p w14:paraId="2AF98028">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DISCRIMINAÇÃO</w:t>
            </w:r>
          </w:p>
        </w:tc>
        <w:tc>
          <w:tcPr>
            <w:tcW w:w="795" w:type="dxa"/>
            <w:tcBorders>
              <w:top w:val="single" w:color="000000" w:sz="4" w:space="0"/>
              <w:left w:val="single" w:color="000000" w:sz="4" w:space="0"/>
              <w:bottom w:val="single" w:color="000000" w:sz="4" w:space="0"/>
              <w:right w:val="single" w:color="000000" w:sz="4" w:space="0"/>
            </w:tcBorders>
            <w:shd w:val="clear" w:color="auto" w:fill="auto"/>
          </w:tcPr>
          <w:p w14:paraId="656D3B3A">
            <w:pPr>
              <w:tabs>
                <w:tab w:val="left" w:pos="720"/>
              </w:tabs>
              <w:spacing w:after="0" w:line="240" w:lineRule="auto"/>
              <w:ind w:right="62" w:rightChars="26"/>
              <w:jc w:val="center"/>
              <w:rPr>
                <w:rFonts w:hint="default" w:ascii="Arial" w:hAnsi="Arial" w:cs="Arial"/>
                <w:b/>
                <w:sz w:val="18"/>
                <w:szCs w:val="18"/>
                <w:lang w:val="pt-BR"/>
              </w:rPr>
            </w:pPr>
            <w:r>
              <w:rPr>
                <w:rFonts w:hint="default" w:ascii="Arial" w:hAnsi="Arial" w:cs="Arial"/>
                <w:b/>
                <w:sz w:val="18"/>
                <w:szCs w:val="18"/>
                <w:lang w:val="pt-BR"/>
              </w:rPr>
              <w:t>UND</w:t>
            </w:r>
          </w:p>
        </w:tc>
        <w:tc>
          <w:tcPr>
            <w:tcW w:w="811" w:type="dxa"/>
            <w:tcBorders>
              <w:top w:val="single" w:color="000000" w:sz="4" w:space="0"/>
              <w:left w:val="single" w:color="000000" w:sz="4" w:space="0"/>
              <w:bottom w:val="single" w:color="000000" w:sz="4" w:space="0"/>
              <w:right w:val="single" w:color="000000" w:sz="4" w:space="0"/>
            </w:tcBorders>
          </w:tcPr>
          <w:p w14:paraId="4A5126BB">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QTD</w:t>
            </w:r>
          </w:p>
        </w:tc>
        <w:tc>
          <w:tcPr>
            <w:tcW w:w="980" w:type="dxa"/>
            <w:tcBorders>
              <w:top w:val="single" w:color="000000" w:sz="4" w:space="0"/>
              <w:left w:val="single" w:color="000000" w:sz="4" w:space="0"/>
              <w:bottom w:val="single" w:color="000000" w:sz="4" w:space="0"/>
              <w:right w:val="single" w:color="000000" w:sz="4" w:space="0"/>
            </w:tcBorders>
          </w:tcPr>
          <w:p w14:paraId="2A66BFCA">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MARCA</w:t>
            </w:r>
          </w:p>
        </w:tc>
        <w:tc>
          <w:tcPr>
            <w:tcW w:w="1179" w:type="dxa"/>
            <w:tcBorders>
              <w:top w:val="single" w:color="000000" w:sz="4" w:space="0"/>
              <w:left w:val="single" w:color="000000" w:sz="4" w:space="0"/>
              <w:bottom w:val="single" w:color="000000" w:sz="4" w:space="0"/>
              <w:right w:val="single" w:color="000000" w:sz="4" w:space="0"/>
            </w:tcBorders>
          </w:tcPr>
          <w:p w14:paraId="7A8E05E8">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UNIT</w:t>
            </w:r>
          </w:p>
        </w:tc>
        <w:tc>
          <w:tcPr>
            <w:tcW w:w="1271" w:type="dxa"/>
            <w:tcBorders>
              <w:top w:val="single" w:color="000000" w:sz="4" w:space="0"/>
              <w:left w:val="single" w:color="000000" w:sz="4" w:space="0"/>
              <w:bottom w:val="single" w:color="000000" w:sz="4" w:space="0"/>
              <w:right w:val="single" w:color="000000" w:sz="4" w:space="0"/>
            </w:tcBorders>
          </w:tcPr>
          <w:p w14:paraId="2371EE46">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TOTAL</w:t>
            </w:r>
          </w:p>
        </w:tc>
      </w:tr>
      <w:tr w14:paraId="5F19BAC0">
        <w:tblPrEx>
          <w:tblCellMar>
            <w:top w:w="0" w:type="dxa"/>
            <w:left w:w="108" w:type="dxa"/>
            <w:bottom w:w="0" w:type="dxa"/>
            <w:right w:w="108" w:type="dxa"/>
          </w:tblCellMar>
        </w:tblPrEx>
        <w:trPr>
          <w:trHeight w:val="330"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CC7EA">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01</w:t>
            </w:r>
          </w:p>
        </w:tc>
        <w:tc>
          <w:tcPr>
            <w:tcW w:w="4785" w:type="dxa"/>
            <w:tcBorders>
              <w:top w:val="single" w:color="000000" w:sz="4" w:space="0"/>
              <w:left w:val="single" w:color="000000" w:sz="4" w:space="0"/>
              <w:bottom w:val="single" w:color="000000" w:sz="4" w:space="0"/>
              <w:right w:val="single" w:color="000000" w:sz="4" w:space="0"/>
            </w:tcBorders>
            <w:shd w:val="clear" w:color="auto" w:fill="auto"/>
            <w:vAlign w:val="top"/>
          </w:tcPr>
          <w:p w14:paraId="33B2E389">
            <w:pPr>
              <w:pStyle w:val="220"/>
              <w:jc w:val="both"/>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Cs/>
                <w:sz w:val="18"/>
                <w:szCs w:val="18"/>
              </w:rPr>
              <w:t xml:space="preserve">Locação de Ambulância UTI Móvel Adulto. Baixa Complexidade: o paciente será removido com o acompanhamento do médico, porém não estará entubado.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6BC45">
            <w:pPr>
              <w:spacing w:after="0" w:line="240" w:lineRule="auto"/>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Cs/>
                <w:sz w:val="18"/>
                <w:szCs w:val="18"/>
              </w:rPr>
              <w:t>Sv</w:t>
            </w:r>
          </w:p>
        </w:tc>
        <w:tc>
          <w:tcPr>
            <w:tcW w:w="811" w:type="dxa"/>
            <w:tcBorders>
              <w:top w:val="single" w:color="000000" w:sz="4" w:space="0"/>
              <w:left w:val="single" w:color="000000" w:sz="4" w:space="0"/>
              <w:bottom w:val="single" w:color="000000" w:sz="4" w:space="0"/>
              <w:right w:val="single" w:color="000000" w:sz="4" w:space="0"/>
            </w:tcBorders>
            <w:vAlign w:val="center"/>
          </w:tcPr>
          <w:p w14:paraId="1D362B38">
            <w:pPr>
              <w:spacing w:after="0" w:line="240" w:lineRule="auto"/>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Cs/>
                <w:sz w:val="18"/>
                <w:szCs w:val="18"/>
              </w:rPr>
              <w:t>15.000 Km</w:t>
            </w:r>
          </w:p>
        </w:tc>
        <w:tc>
          <w:tcPr>
            <w:tcW w:w="980" w:type="dxa"/>
            <w:tcBorders>
              <w:top w:val="single" w:color="000000" w:sz="4" w:space="0"/>
              <w:left w:val="single" w:color="000000" w:sz="4" w:space="0"/>
              <w:bottom w:val="single" w:color="000000" w:sz="4" w:space="0"/>
              <w:right w:val="single" w:color="000000" w:sz="4" w:space="0"/>
            </w:tcBorders>
          </w:tcPr>
          <w:p w14:paraId="1FDAB5E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79" w:type="dxa"/>
            <w:tcBorders>
              <w:top w:val="single" w:color="000000" w:sz="4" w:space="0"/>
              <w:left w:val="single" w:color="000000" w:sz="4" w:space="0"/>
              <w:bottom w:val="single" w:color="000000" w:sz="4" w:space="0"/>
              <w:right w:val="single" w:color="000000" w:sz="4" w:space="0"/>
            </w:tcBorders>
          </w:tcPr>
          <w:p w14:paraId="6E9660CC">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71" w:type="dxa"/>
            <w:tcBorders>
              <w:top w:val="single" w:color="000000" w:sz="4" w:space="0"/>
              <w:left w:val="single" w:color="000000" w:sz="4" w:space="0"/>
              <w:bottom w:val="single" w:color="000000" w:sz="4" w:space="0"/>
              <w:right w:val="single" w:color="000000" w:sz="4" w:space="0"/>
            </w:tcBorders>
          </w:tcPr>
          <w:p w14:paraId="04ABC30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43ACD4B">
        <w:tblPrEx>
          <w:tblCellMar>
            <w:top w:w="0" w:type="dxa"/>
            <w:left w:w="108" w:type="dxa"/>
            <w:bottom w:w="0" w:type="dxa"/>
            <w:right w:w="108" w:type="dxa"/>
          </w:tblCellMar>
        </w:tblPrEx>
        <w:trPr>
          <w:trHeight w:val="390"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4D232">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02</w:t>
            </w:r>
          </w:p>
        </w:tc>
        <w:tc>
          <w:tcPr>
            <w:tcW w:w="4785" w:type="dxa"/>
            <w:tcBorders>
              <w:top w:val="single" w:color="000000" w:sz="4" w:space="0"/>
              <w:left w:val="single" w:color="000000" w:sz="4" w:space="0"/>
              <w:bottom w:val="single" w:color="000000" w:sz="4" w:space="0"/>
              <w:right w:val="single" w:color="000000" w:sz="4" w:space="0"/>
            </w:tcBorders>
            <w:shd w:val="clear" w:color="auto" w:fill="auto"/>
            <w:vAlign w:val="top"/>
          </w:tcPr>
          <w:p w14:paraId="2E986438">
            <w:pPr>
              <w:pStyle w:val="220"/>
              <w:jc w:val="both"/>
              <w:rPr>
                <w:rFonts w:hint="default" w:ascii="Arial" w:hAnsi="Arial" w:cs="Arial"/>
                <w:sz w:val="18"/>
                <w:szCs w:val="18"/>
                <w:lang w:val="pt-BR"/>
              </w:rPr>
            </w:pPr>
            <w:r>
              <w:rPr>
                <w:rFonts w:hint="default" w:ascii="Arial" w:hAnsi="Arial" w:cs="Arial"/>
                <w:bCs/>
                <w:sz w:val="18"/>
                <w:szCs w:val="18"/>
              </w:rPr>
              <w:t>Locação de Ambulância UTI Móvel Adulto. Alta Complexidade: o paciente será removido com o acompanhamento médico, estando entubado e em uso de medicamento.</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8C757">
            <w:pPr>
              <w:spacing w:after="0" w:line="240" w:lineRule="auto"/>
              <w:jc w:val="center"/>
              <w:rPr>
                <w:rFonts w:hint="default" w:ascii="Arial" w:hAnsi="Arial" w:cs="Arial"/>
                <w:sz w:val="18"/>
                <w:szCs w:val="18"/>
                <w:lang w:val="pt-BR"/>
              </w:rPr>
            </w:pPr>
            <w:r>
              <w:rPr>
                <w:rFonts w:hint="default" w:ascii="Arial" w:hAnsi="Arial" w:cs="Arial"/>
                <w:bCs/>
                <w:sz w:val="18"/>
                <w:szCs w:val="18"/>
              </w:rPr>
              <w:t>Sv</w:t>
            </w:r>
          </w:p>
        </w:tc>
        <w:tc>
          <w:tcPr>
            <w:tcW w:w="811" w:type="dxa"/>
            <w:tcBorders>
              <w:top w:val="single" w:color="000000" w:sz="4" w:space="0"/>
              <w:left w:val="single" w:color="000000" w:sz="4" w:space="0"/>
              <w:bottom w:val="single" w:color="000000" w:sz="4" w:space="0"/>
              <w:right w:val="single" w:color="000000" w:sz="4" w:space="0"/>
            </w:tcBorders>
            <w:vAlign w:val="center"/>
          </w:tcPr>
          <w:p w14:paraId="37D03A19">
            <w:pPr>
              <w:spacing w:after="0" w:line="240" w:lineRule="auto"/>
              <w:jc w:val="center"/>
              <w:rPr>
                <w:rFonts w:hint="default" w:ascii="Arial" w:hAnsi="Arial" w:cs="Arial"/>
                <w:sz w:val="18"/>
                <w:szCs w:val="18"/>
                <w:lang w:val="pt-BR"/>
              </w:rPr>
            </w:pPr>
            <w:r>
              <w:rPr>
                <w:rFonts w:hint="default" w:ascii="Arial" w:hAnsi="Arial" w:cs="Arial"/>
                <w:bCs/>
                <w:sz w:val="18"/>
                <w:szCs w:val="18"/>
              </w:rPr>
              <w:t>15.000 Km</w:t>
            </w:r>
          </w:p>
        </w:tc>
        <w:tc>
          <w:tcPr>
            <w:tcW w:w="980" w:type="dxa"/>
            <w:tcBorders>
              <w:top w:val="single" w:color="000000" w:sz="4" w:space="0"/>
              <w:left w:val="single" w:color="000000" w:sz="4" w:space="0"/>
              <w:bottom w:val="single" w:color="000000" w:sz="4" w:space="0"/>
              <w:right w:val="single" w:color="000000" w:sz="4" w:space="0"/>
            </w:tcBorders>
          </w:tcPr>
          <w:p w14:paraId="54A987E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79" w:type="dxa"/>
            <w:tcBorders>
              <w:top w:val="single" w:color="000000" w:sz="4" w:space="0"/>
              <w:left w:val="single" w:color="000000" w:sz="4" w:space="0"/>
              <w:bottom w:val="single" w:color="000000" w:sz="4" w:space="0"/>
              <w:right w:val="single" w:color="000000" w:sz="4" w:space="0"/>
            </w:tcBorders>
          </w:tcPr>
          <w:p w14:paraId="76C7D6DD">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71" w:type="dxa"/>
            <w:tcBorders>
              <w:top w:val="single" w:color="000000" w:sz="4" w:space="0"/>
              <w:left w:val="single" w:color="000000" w:sz="4" w:space="0"/>
              <w:bottom w:val="single" w:color="000000" w:sz="4" w:space="0"/>
              <w:right w:val="single" w:color="000000" w:sz="4" w:space="0"/>
            </w:tcBorders>
          </w:tcPr>
          <w:p w14:paraId="6EF4FFD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F856F91">
        <w:tblPrEx>
          <w:tblCellMar>
            <w:top w:w="0" w:type="dxa"/>
            <w:left w:w="108" w:type="dxa"/>
            <w:bottom w:w="0" w:type="dxa"/>
            <w:right w:w="108" w:type="dxa"/>
          </w:tblCellMar>
        </w:tblPrEx>
        <w:trPr>
          <w:trHeight w:val="285"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A6FB5">
            <w:pPr>
              <w:spacing w:after="0" w:line="240" w:lineRule="auto"/>
              <w:jc w:val="center"/>
              <w:rPr>
                <w:rFonts w:hint="default" w:ascii="Arial" w:hAnsi="Arial" w:cs="Arial"/>
                <w:sz w:val="18"/>
                <w:szCs w:val="18"/>
                <w:lang w:val="pt-BR"/>
              </w:rPr>
            </w:pPr>
            <w:r>
              <w:rPr>
                <w:rFonts w:hint="default" w:ascii="Arial" w:hAnsi="Arial" w:cs="Arial"/>
                <w:sz w:val="18"/>
                <w:szCs w:val="18"/>
                <w:lang w:val="pt-BR"/>
              </w:rPr>
              <w:t>03</w:t>
            </w:r>
          </w:p>
        </w:tc>
        <w:tc>
          <w:tcPr>
            <w:tcW w:w="4785" w:type="dxa"/>
            <w:tcBorders>
              <w:top w:val="single" w:color="000000" w:sz="4" w:space="0"/>
              <w:left w:val="single" w:color="000000" w:sz="4" w:space="0"/>
              <w:bottom w:val="single" w:color="000000" w:sz="4" w:space="0"/>
              <w:right w:val="single" w:color="000000" w:sz="4" w:space="0"/>
            </w:tcBorders>
            <w:shd w:val="clear" w:color="auto" w:fill="auto"/>
            <w:vAlign w:val="top"/>
          </w:tcPr>
          <w:p w14:paraId="5E301135">
            <w:pPr>
              <w:pStyle w:val="220"/>
              <w:jc w:val="both"/>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Cs/>
                <w:sz w:val="18"/>
                <w:szCs w:val="18"/>
              </w:rPr>
              <w:t>Locação de Ambulância UTI Neonatal. Baixa Complexidade: o paciente será removido com o acompanhamento do médico, porém não estará entubado.</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5FAD5">
            <w:pPr>
              <w:spacing w:after="0" w:line="240" w:lineRule="auto"/>
              <w:jc w:val="center"/>
              <w:rPr>
                <w:rFonts w:hint="default" w:ascii="Arial" w:hAnsi="Arial" w:cs="Arial"/>
                <w:color w:val="000000" w:themeColor="text1"/>
                <w:sz w:val="18"/>
                <w:szCs w:val="18"/>
                <w14:textFill>
                  <w14:solidFill>
                    <w14:schemeClr w14:val="tx1"/>
                  </w14:solidFill>
                </w14:textFill>
              </w:rPr>
            </w:pPr>
            <w:r>
              <w:rPr>
                <w:rFonts w:hint="default" w:ascii="Arial" w:hAnsi="Arial" w:cs="Arial"/>
                <w:bCs/>
                <w:sz w:val="18"/>
                <w:szCs w:val="18"/>
              </w:rPr>
              <w:t>Sv</w:t>
            </w:r>
          </w:p>
        </w:tc>
        <w:tc>
          <w:tcPr>
            <w:tcW w:w="811" w:type="dxa"/>
            <w:tcBorders>
              <w:top w:val="single" w:color="000000" w:sz="4" w:space="0"/>
              <w:left w:val="single" w:color="000000" w:sz="4" w:space="0"/>
              <w:bottom w:val="single" w:color="000000" w:sz="4" w:space="0"/>
              <w:right w:val="single" w:color="000000" w:sz="4" w:space="0"/>
            </w:tcBorders>
            <w:vAlign w:val="center"/>
          </w:tcPr>
          <w:p w14:paraId="693378DE">
            <w:pPr>
              <w:spacing w:after="0" w:line="240" w:lineRule="auto"/>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Cs/>
                <w:sz w:val="18"/>
                <w:szCs w:val="18"/>
              </w:rPr>
              <w:t>5.000 Km</w:t>
            </w:r>
          </w:p>
        </w:tc>
        <w:tc>
          <w:tcPr>
            <w:tcW w:w="980" w:type="dxa"/>
            <w:tcBorders>
              <w:top w:val="single" w:color="000000" w:sz="4" w:space="0"/>
              <w:left w:val="single" w:color="000000" w:sz="4" w:space="0"/>
              <w:bottom w:val="single" w:color="000000" w:sz="4" w:space="0"/>
              <w:right w:val="single" w:color="000000" w:sz="4" w:space="0"/>
            </w:tcBorders>
          </w:tcPr>
          <w:p w14:paraId="10873FF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79" w:type="dxa"/>
            <w:tcBorders>
              <w:top w:val="single" w:color="000000" w:sz="4" w:space="0"/>
              <w:left w:val="single" w:color="000000" w:sz="4" w:space="0"/>
              <w:bottom w:val="single" w:color="000000" w:sz="4" w:space="0"/>
              <w:right w:val="single" w:color="000000" w:sz="4" w:space="0"/>
            </w:tcBorders>
          </w:tcPr>
          <w:p w14:paraId="12EF9FC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71" w:type="dxa"/>
            <w:tcBorders>
              <w:top w:val="single" w:color="000000" w:sz="4" w:space="0"/>
              <w:left w:val="single" w:color="000000" w:sz="4" w:space="0"/>
              <w:bottom w:val="single" w:color="000000" w:sz="4" w:space="0"/>
              <w:right w:val="single" w:color="000000" w:sz="4" w:space="0"/>
            </w:tcBorders>
          </w:tcPr>
          <w:p w14:paraId="2B51A5B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93EFB60">
        <w:tblPrEx>
          <w:tblCellMar>
            <w:top w:w="0" w:type="dxa"/>
            <w:left w:w="108" w:type="dxa"/>
            <w:bottom w:w="0" w:type="dxa"/>
            <w:right w:w="108" w:type="dxa"/>
          </w:tblCellMar>
        </w:tblPrEx>
        <w:trPr>
          <w:trHeight w:val="285"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EE495">
            <w:pPr>
              <w:spacing w:after="0" w:line="240" w:lineRule="auto"/>
              <w:jc w:val="center"/>
              <w:rPr>
                <w:rFonts w:hint="default" w:ascii="Arial" w:hAnsi="Arial" w:cs="Arial"/>
                <w:sz w:val="18"/>
                <w:szCs w:val="18"/>
                <w:lang w:val="pt-BR"/>
              </w:rPr>
            </w:pPr>
            <w:r>
              <w:rPr>
                <w:rFonts w:hint="default" w:ascii="Arial" w:hAnsi="Arial" w:cs="Arial"/>
                <w:sz w:val="18"/>
                <w:szCs w:val="18"/>
                <w:lang w:val="pt-BR"/>
              </w:rPr>
              <w:t>04</w:t>
            </w:r>
          </w:p>
        </w:tc>
        <w:tc>
          <w:tcPr>
            <w:tcW w:w="4785" w:type="dxa"/>
            <w:tcBorders>
              <w:top w:val="single" w:color="000000" w:sz="4" w:space="0"/>
              <w:left w:val="single" w:color="000000" w:sz="4" w:space="0"/>
              <w:bottom w:val="single" w:color="000000" w:sz="4" w:space="0"/>
              <w:right w:val="single" w:color="000000" w:sz="4" w:space="0"/>
            </w:tcBorders>
            <w:shd w:val="clear" w:color="auto" w:fill="auto"/>
            <w:vAlign w:val="top"/>
          </w:tcPr>
          <w:p w14:paraId="282A49BB">
            <w:pPr>
              <w:pStyle w:val="220"/>
              <w:jc w:val="both"/>
              <w:rPr>
                <w:rFonts w:hint="default" w:ascii="Arial" w:hAnsi="Arial" w:cs="Arial"/>
                <w:b/>
                <w:color w:val="000000"/>
                <w:sz w:val="18"/>
                <w:szCs w:val="18"/>
              </w:rPr>
            </w:pPr>
            <w:r>
              <w:rPr>
                <w:rFonts w:hint="default" w:ascii="Arial" w:hAnsi="Arial" w:cs="Arial"/>
                <w:bCs/>
                <w:sz w:val="18"/>
                <w:szCs w:val="18"/>
              </w:rPr>
              <w:t>Locação de Ambulância UTI Neonatal. Alta Complexidade: o paciente será removido com o acompanhamento médico, estando entubado e em uso de medicamento.</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A61DA">
            <w:pPr>
              <w:spacing w:after="0" w:line="240" w:lineRule="auto"/>
              <w:jc w:val="center"/>
              <w:rPr>
                <w:rFonts w:hint="default" w:ascii="Arial" w:hAnsi="Arial" w:cs="Arial"/>
                <w:sz w:val="18"/>
                <w:szCs w:val="18"/>
              </w:rPr>
            </w:pPr>
            <w:r>
              <w:rPr>
                <w:rFonts w:hint="default" w:ascii="Arial" w:hAnsi="Arial" w:cs="Arial"/>
                <w:bCs/>
                <w:sz w:val="18"/>
                <w:szCs w:val="18"/>
              </w:rPr>
              <w:t>Sv</w:t>
            </w:r>
          </w:p>
        </w:tc>
        <w:tc>
          <w:tcPr>
            <w:tcW w:w="811" w:type="dxa"/>
            <w:tcBorders>
              <w:top w:val="single" w:color="000000" w:sz="4" w:space="0"/>
              <w:left w:val="single" w:color="000000" w:sz="4" w:space="0"/>
              <w:bottom w:val="single" w:color="000000" w:sz="4" w:space="0"/>
              <w:right w:val="single" w:color="000000" w:sz="4" w:space="0"/>
            </w:tcBorders>
            <w:vAlign w:val="center"/>
          </w:tcPr>
          <w:p w14:paraId="43497DFC">
            <w:pPr>
              <w:spacing w:after="0" w:line="240" w:lineRule="auto"/>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Cs/>
                <w:sz w:val="18"/>
                <w:szCs w:val="18"/>
              </w:rPr>
              <w:t>5.000 Km</w:t>
            </w:r>
          </w:p>
        </w:tc>
        <w:tc>
          <w:tcPr>
            <w:tcW w:w="980" w:type="dxa"/>
            <w:tcBorders>
              <w:top w:val="single" w:color="000000" w:sz="4" w:space="0"/>
              <w:left w:val="single" w:color="000000" w:sz="4" w:space="0"/>
              <w:bottom w:val="single" w:color="000000" w:sz="4" w:space="0"/>
              <w:right w:val="single" w:color="000000" w:sz="4" w:space="0"/>
            </w:tcBorders>
          </w:tcPr>
          <w:p w14:paraId="3F6580F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79" w:type="dxa"/>
            <w:tcBorders>
              <w:top w:val="single" w:color="000000" w:sz="4" w:space="0"/>
              <w:left w:val="single" w:color="000000" w:sz="4" w:space="0"/>
              <w:bottom w:val="single" w:color="000000" w:sz="4" w:space="0"/>
              <w:right w:val="single" w:color="000000" w:sz="4" w:space="0"/>
            </w:tcBorders>
          </w:tcPr>
          <w:p w14:paraId="57F3E417">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71" w:type="dxa"/>
            <w:tcBorders>
              <w:top w:val="single" w:color="000000" w:sz="4" w:space="0"/>
              <w:left w:val="single" w:color="000000" w:sz="4" w:space="0"/>
              <w:bottom w:val="single" w:color="000000" w:sz="4" w:space="0"/>
              <w:right w:val="single" w:color="000000" w:sz="4" w:space="0"/>
            </w:tcBorders>
          </w:tcPr>
          <w:p w14:paraId="480AC96B">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F1CE41E">
        <w:tblPrEx>
          <w:tblCellMar>
            <w:top w:w="0" w:type="dxa"/>
            <w:left w:w="108" w:type="dxa"/>
            <w:bottom w:w="0" w:type="dxa"/>
            <w:right w:w="108" w:type="dxa"/>
          </w:tblCellMar>
        </w:tblPrEx>
        <w:trPr>
          <w:trHeight w:val="285"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tcPr>
          <w:p w14:paraId="3DA2C798">
            <w:pPr>
              <w:spacing w:after="0" w:line="240" w:lineRule="auto"/>
              <w:ind w:left="0" w:leftChars="0" w:firstLine="0" w:firstLineChars="0"/>
              <w:jc w:val="both"/>
              <w:rPr>
                <w:rFonts w:hint="default" w:ascii="Arial" w:hAnsi="Arial" w:cs="Arial"/>
                <w:sz w:val="18"/>
                <w:szCs w:val="18"/>
                <w:lang w:val="pt-BR"/>
              </w:rPr>
            </w:pPr>
          </w:p>
        </w:tc>
        <w:tc>
          <w:tcPr>
            <w:tcW w:w="4785" w:type="dxa"/>
            <w:tcBorders>
              <w:top w:val="single" w:color="000000" w:sz="4" w:space="0"/>
              <w:left w:val="single" w:color="000000" w:sz="4" w:space="0"/>
              <w:bottom w:val="single" w:color="000000" w:sz="4" w:space="0"/>
              <w:right w:val="single" w:color="000000" w:sz="4" w:space="0"/>
            </w:tcBorders>
            <w:shd w:val="clear" w:color="auto" w:fill="auto"/>
          </w:tcPr>
          <w:p w14:paraId="344C335D">
            <w:pPr>
              <w:spacing w:after="0" w:line="240" w:lineRule="auto"/>
              <w:ind w:left="0" w:leftChars="0" w:firstLine="0" w:firstLineChars="0"/>
              <w:jc w:val="both"/>
              <w:rPr>
                <w:rFonts w:hint="default" w:ascii="Arial" w:hAnsi="Arial" w:cs="Arial"/>
                <w:color w:val="000000" w:themeColor="text1"/>
                <w:sz w:val="18"/>
                <w:szCs w:val="18"/>
                <w:shd w:val="clear" w:color="auto" w:fill="FFFFFF"/>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tcPr>
          <w:p w14:paraId="4192FC6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811" w:type="dxa"/>
            <w:tcBorders>
              <w:top w:val="single" w:color="000000" w:sz="4" w:space="0"/>
              <w:left w:val="single" w:color="000000" w:sz="4" w:space="0"/>
              <w:bottom w:val="single" w:color="000000" w:sz="4" w:space="0"/>
              <w:right w:val="single" w:color="000000" w:sz="4" w:space="0"/>
            </w:tcBorders>
          </w:tcPr>
          <w:p w14:paraId="212F507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80" w:type="dxa"/>
            <w:tcBorders>
              <w:top w:val="single" w:color="000000" w:sz="4" w:space="0"/>
              <w:left w:val="single" w:color="000000" w:sz="4" w:space="0"/>
              <w:bottom w:val="single" w:color="000000" w:sz="4" w:space="0"/>
              <w:right w:val="single" w:color="000000" w:sz="4" w:space="0"/>
            </w:tcBorders>
          </w:tcPr>
          <w:p w14:paraId="15C9857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79" w:type="dxa"/>
            <w:tcBorders>
              <w:top w:val="single" w:color="000000" w:sz="4" w:space="0"/>
              <w:left w:val="single" w:color="000000" w:sz="4" w:space="0"/>
              <w:bottom w:val="single" w:color="000000" w:sz="4" w:space="0"/>
              <w:right w:val="single" w:color="000000" w:sz="4" w:space="0"/>
            </w:tcBorders>
          </w:tcPr>
          <w:p w14:paraId="1D8D7EF0">
            <w:pPr>
              <w:spacing w:after="0" w:line="240" w:lineRule="auto"/>
              <w:ind w:left="0" w:leftChars="0" w:firstLine="0" w:firstLineChars="0"/>
              <w:jc w:val="right"/>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
                <w:bCs/>
                <w:color w:val="000000" w:themeColor="text1"/>
                <w:sz w:val="18"/>
                <w:szCs w:val="18"/>
                <w:shd w:val="clear" w:color="auto" w:fill="FFFFFF"/>
                <w:lang w:val="pt-BR"/>
                <w14:textFill>
                  <w14:solidFill>
                    <w14:schemeClr w14:val="tx1"/>
                  </w14:solidFill>
                </w14:textFill>
              </w:rPr>
              <w:t>TOTAL:</w:t>
            </w:r>
          </w:p>
        </w:tc>
        <w:tc>
          <w:tcPr>
            <w:tcW w:w="1271" w:type="dxa"/>
            <w:tcBorders>
              <w:top w:val="single" w:color="000000" w:sz="4" w:space="0"/>
              <w:left w:val="single" w:color="000000" w:sz="4" w:space="0"/>
              <w:bottom w:val="single" w:color="000000" w:sz="4" w:space="0"/>
              <w:right w:val="single" w:color="000000" w:sz="4" w:space="0"/>
            </w:tcBorders>
          </w:tcPr>
          <w:p w14:paraId="6E97961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bl>
    <w:p w14:paraId="7BB906E3">
      <w:pPr>
        <w:pStyle w:val="221"/>
        <w:numPr>
          <w:ilvl w:val="0"/>
          <w:numId w:val="0"/>
        </w:numPr>
        <w:ind w:leftChars="0"/>
        <w:jc w:val="both"/>
        <w:rPr>
          <w:rFonts w:hint="default" w:ascii="Arial" w:hAnsi="Arial" w:cs="Arial"/>
          <w:sz w:val="18"/>
          <w:szCs w:val="18"/>
        </w:rPr>
      </w:pPr>
    </w:p>
    <w:p w14:paraId="0A6951A5">
      <w:pPr>
        <w:pStyle w:val="221"/>
        <w:numPr>
          <w:ilvl w:val="1"/>
          <w:numId w:val="23"/>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w:t>
      </w:r>
    </w:p>
    <w:tbl>
      <w:tblPr>
        <w:tblStyle w:val="5"/>
        <w:tblpPr w:leftFromText="180" w:rightFromText="180" w:vertAnchor="text" w:horzAnchor="page" w:tblpXSpec="center" w:tblpY="254"/>
        <w:tblOverlap w:val="never"/>
        <w:tblW w:w="8013" w:type="dxa"/>
        <w:jc w:val="center"/>
        <w:tblLayout w:type="fixed"/>
        <w:tblCellMar>
          <w:top w:w="0" w:type="dxa"/>
          <w:left w:w="108" w:type="dxa"/>
          <w:bottom w:w="0" w:type="dxa"/>
          <w:right w:w="108" w:type="dxa"/>
        </w:tblCellMar>
      </w:tblPr>
      <w:tblGrid>
        <w:gridCol w:w="858"/>
        <w:gridCol w:w="5237"/>
        <w:gridCol w:w="795"/>
        <w:gridCol w:w="1123"/>
      </w:tblGrid>
      <w:tr w14:paraId="79E8A2CA">
        <w:tblPrEx>
          <w:tblCellMar>
            <w:top w:w="0" w:type="dxa"/>
            <w:left w:w="108" w:type="dxa"/>
            <w:bottom w:w="0" w:type="dxa"/>
            <w:right w:w="108" w:type="dxa"/>
          </w:tblCellMar>
        </w:tblPrEx>
        <w:trPr>
          <w:trHeight w:val="376"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tcPr>
          <w:p w14:paraId="18FB7042">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5237" w:type="dxa"/>
            <w:tcBorders>
              <w:top w:val="single" w:color="000000" w:sz="4" w:space="0"/>
              <w:left w:val="single" w:color="000000" w:sz="4" w:space="0"/>
              <w:bottom w:val="single" w:color="000000" w:sz="4" w:space="0"/>
              <w:right w:val="single" w:color="000000" w:sz="4" w:space="0"/>
            </w:tcBorders>
            <w:shd w:val="clear" w:color="auto" w:fill="auto"/>
          </w:tcPr>
          <w:p w14:paraId="424FF7EA">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DISCRIMINAÇÃO</w:t>
            </w:r>
          </w:p>
        </w:tc>
        <w:tc>
          <w:tcPr>
            <w:tcW w:w="795" w:type="dxa"/>
            <w:tcBorders>
              <w:top w:val="single" w:color="000000" w:sz="4" w:space="0"/>
              <w:left w:val="single" w:color="000000" w:sz="4" w:space="0"/>
              <w:bottom w:val="single" w:color="000000" w:sz="4" w:space="0"/>
              <w:right w:val="single" w:color="000000" w:sz="4" w:space="0"/>
            </w:tcBorders>
            <w:shd w:val="clear" w:color="auto" w:fill="auto"/>
          </w:tcPr>
          <w:p w14:paraId="27ED8912">
            <w:pPr>
              <w:tabs>
                <w:tab w:val="left" w:pos="720"/>
              </w:tabs>
              <w:spacing w:after="0" w:line="240" w:lineRule="auto"/>
              <w:ind w:right="62" w:rightChars="26"/>
              <w:jc w:val="center"/>
              <w:rPr>
                <w:rFonts w:hint="default" w:ascii="Arial" w:hAnsi="Arial" w:cs="Arial"/>
                <w:b/>
                <w:sz w:val="18"/>
                <w:szCs w:val="18"/>
                <w:lang w:val="pt-BR"/>
              </w:rPr>
            </w:pPr>
            <w:r>
              <w:rPr>
                <w:rFonts w:hint="default" w:ascii="Arial" w:hAnsi="Arial" w:cs="Arial"/>
                <w:b/>
                <w:sz w:val="18"/>
                <w:szCs w:val="18"/>
                <w:lang w:val="pt-BR"/>
              </w:rPr>
              <w:t>UND</w:t>
            </w:r>
          </w:p>
        </w:tc>
        <w:tc>
          <w:tcPr>
            <w:tcW w:w="1123" w:type="dxa"/>
            <w:tcBorders>
              <w:top w:val="single" w:color="000000" w:sz="4" w:space="0"/>
              <w:left w:val="single" w:color="000000" w:sz="4" w:space="0"/>
              <w:bottom w:val="single" w:color="000000" w:sz="4" w:space="0"/>
              <w:right w:val="single" w:color="000000" w:sz="4" w:space="0"/>
            </w:tcBorders>
          </w:tcPr>
          <w:p w14:paraId="68C34AAB">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QTD</w:t>
            </w:r>
          </w:p>
        </w:tc>
      </w:tr>
      <w:tr w14:paraId="04AC9C81">
        <w:tblPrEx>
          <w:tblCellMar>
            <w:top w:w="0" w:type="dxa"/>
            <w:left w:w="108" w:type="dxa"/>
            <w:bottom w:w="0" w:type="dxa"/>
            <w:right w:w="108" w:type="dxa"/>
          </w:tblCellMar>
        </w:tblPrEx>
        <w:trPr>
          <w:trHeight w:val="33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08CD8">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01</w:t>
            </w:r>
          </w:p>
        </w:tc>
        <w:tc>
          <w:tcPr>
            <w:tcW w:w="5237" w:type="dxa"/>
            <w:tcBorders>
              <w:top w:val="single" w:color="000000" w:sz="4" w:space="0"/>
              <w:left w:val="single" w:color="000000" w:sz="4" w:space="0"/>
              <w:bottom w:val="single" w:color="000000" w:sz="4" w:space="0"/>
              <w:right w:val="single" w:color="000000" w:sz="4" w:space="0"/>
            </w:tcBorders>
            <w:shd w:val="clear" w:color="auto" w:fill="auto"/>
            <w:vAlign w:val="top"/>
          </w:tcPr>
          <w:p w14:paraId="3B3D14CB">
            <w:pPr>
              <w:pStyle w:val="220"/>
              <w:jc w:val="both"/>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Cs/>
                <w:sz w:val="18"/>
                <w:szCs w:val="18"/>
              </w:rPr>
              <w:t xml:space="preserve">Locação de Ambulância UTI Móvel Adulto. Baixa Complexidade: o paciente será removido com o acompanhamento do médico, porém não estará entubado.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DCBF2">
            <w:pPr>
              <w:spacing w:after="0" w:line="240" w:lineRule="auto"/>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Cs/>
                <w:sz w:val="18"/>
                <w:szCs w:val="18"/>
              </w:rPr>
              <w:t>Sv</w:t>
            </w:r>
          </w:p>
        </w:tc>
        <w:tc>
          <w:tcPr>
            <w:tcW w:w="1123" w:type="dxa"/>
            <w:tcBorders>
              <w:top w:val="single" w:color="000000" w:sz="4" w:space="0"/>
              <w:left w:val="single" w:color="000000" w:sz="4" w:space="0"/>
              <w:bottom w:val="single" w:color="000000" w:sz="4" w:space="0"/>
              <w:right w:val="single" w:color="000000" w:sz="4" w:space="0"/>
            </w:tcBorders>
            <w:vAlign w:val="center"/>
          </w:tcPr>
          <w:p w14:paraId="3B86E058">
            <w:pPr>
              <w:spacing w:after="0" w:line="240" w:lineRule="auto"/>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Cs/>
                <w:sz w:val="18"/>
                <w:szCs w:val="18"/>
              </w:rPr>
              <w:t>2.000 Km</w:t>
            </w:r>
          </w:p>
        </w:tc>
      </w:tr>
      <w:tr w14:paraId="457FF13D">
        <w:tblPrEx>
          <w:tblCellMar>
            <w:top w:w="0" w:type="dxa"/>
            <w:left w:w="108" w:type="dxa"/>
            <w:bottom w:w="0" w:type="dxa"/>
            <w:right w:w="108" w:type="dxa"/>
          </w:tblCellMar>
        </w:tblPrEx>
        <w:trPr>
          <w:trHeight w:val="39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70CE5">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02</w:t>
            </w:r>
          </w:p>
        </w:tc>
        <w:tc>
          <w:tcPr>
            <w:tcW w:w="5237" w:type="dxa"/>
            <w:tcBorders>
              <w:top w:val="single" w:color="000000" w:sz="4" w:space="0"/>
              <w:left w:val="single" w:color="000000" w:sz="4" w:space="0"/>
              <w:bottom w:val="single" w:color="000000" w:sz="4" w:space="0"/>
              <w:right w:val="single" w:color="000000" w:sz="4" w:space="0"/>
            </w:tcBorders>
            <w:shd w:val="clear" w:color="auto" w:fill="auto"/>
            <w:vAlign w:val="top"/>
          </w:tcPr>
          <w:p w14:paraId="25BF8B61">
            <w:pPr>
              <w:pStyle w:val="220"/>
              <w:jc w:val="both"/>
              <w:rPr>
                <w:rFonts w:hint="default" w:ascii="Arial" w:hAnsi="Arial" w:cs="Arial"/>
                <w:sz w:val="18"/>
                <w:szCs w:val="18"/>
                <w:lang w:val="pt-BR"/>
              </w:rPr>
            </w:pPr>
            <w:r>
              <w:rPr>
                <w:rFonts w:hint="default" w:ascii="Arial" w:hAnsi="Arial" w:cs="Arial"/>
                <w:bCs/>
                <w:sz w:val="18"/>
                <w:szCs w:val="18"/>
              </w:rPr>
              <w:t>Locação de Ambulância UTI Móvel Adulto. Alta Complexidade: o paciente será removido com o acompanhamento médico, estando entubado e em uso de medicamento.</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7A058">
            <w:pPr>
              <w:spacing w:after="0" w:line="240" w:lineRule="auto"/>
              <w:jc w:val="center"/>
              <w:rPr>
                <w:rFonts w:hint="default" w:ascii="Arial" w:hAnsi="Arial" w:cs="Arial"/>
                <w:sz w:val="18"/>
                <w:szCs w:val="18"/>
                <w:lang w:val="pt-BR"/>
              </w:rPr>
            </w:pPr>
            <w:r>
              <w:rPr>
                <w:rFonts w:hint="default" w:ascii="Arial" w:hAnsi="Arial" w:cs="Arial"/>
                <w:bCs/>
                <w:sz w:val="18"/>
                <w:szCs w:val="18"/>
              </w:rPr>
              <w:t>Sv</w:t>
            </w:r>
          </w:p>
        </w:tc>
        <w:tc>
          <w:tcPr>
            <w:tcW w:w="1123" w:type="dxa"/>
            <w:tcBorders>
              <w:top w:val="single" w:color="000000" w:sz="4" w:space="0"/>
              <w:left w:val="single" w:color="000000" w:sz="4" w:space="0"/>
              <w:bottom w:val="single" w:color="000000" w:sz="4" w:space="0"/>
              <w:right w:val="single" w:color="000000" w:sz="4" w:space="0"/>
            </w:tcBorders>
            <w:vAlign w:val="center"/>
          </w:tcPr>
          <w:p w14:paraId="732FE8FC">
            <w:pPr>
              <w:spacing w:after="0" w:line="240" w:lineRule="auto"/>
              <w:jc w:val="center"/>
              <w:rPr>
                <w:rFonts w:hint="default" w:ascii="Arial" w:hAnsi="Arial" w:cs="Arial"/>
                <w:sz w:val="18"/>
                <w:szCs w:val="18"/>
                <w:lang w:val="pt-BR"/>
              </w:rPr>
            </w:pPr>
            <w:r>
              <w:rPr>
                <w:rFonts w:hint="default" w:ascii="Arial" w:hAnsi="Arial" w:cs="Arial"/>
                <w:bCs/>
                <w:sz w:val="18"/>
                <w:szCs w:val="18"/>
              </w:rPr>
              <w:t>2.000 Km</w:t>
            </w:r>
          </w:p>
        </w:tc>
      </w:tr>
      <w:tr w14:paraId="0780B100">
        <w:tblPrEx>
          <w:tblCellMar>
            <w:top w:w="0" w:type="dxa"/>
            <w:left w:w="108" w:type="dxa"/>
            <w:bottom w:w="0" w:type="dxa"/>
            <w:right w:w="108" w:type="dxa"/>
          </w:tblCellMar>
        </w:tblPrEx>
        <w:trPr>
          <w:trHeight w:val="285"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B49B3">
            <w:pPr>
              <w:spacing w:after="0" w:line="240" w:lineRule="auto"/>
              <w:jc w:val="center"/>
              <w:rPr>
                <w:rFonts w:hint="default" w:ascii="Arial" w:hAnsi="Arial" w:cs="Arial"/>
                <w:sz w:val="18"/>
                <w:szCs w:val="18"/>
                <w:lang w:val="pt-BR"/>
              </w:rPr>
            </w:pPr>
            <w:r>
              <w:rPr>
                <w:rFonts w:hint="default" w:ascii="Arial" w:hAnsi="Arial" w:cs="Arial"/>
                <w:sz w:val="18"/>
                <w:szCs w:val="18"/>
                <w:lang w:val="pt-BR"/>
              </w:rPr>
              <w:t>03</w:t>
            </w:r>
          </w:p>
        </w:tc>
        <w:tc>
          <w:tcPr>
            <w:tcW w:w="5237" w:type="dxa"/>
            <w:tcBorders>
              <w:top w:val="single" w:color="000000" w:sz="4" w:space="0"/>
              <w:left w:val="single" w:color="000000" w:sz="4" w:space="0"/>
              <w:bottom w:val="single" w:color="000000" w:sz="4" w:space="0"/>
              <w:right w:val="single" w:color="000000" w:sz="4" w:space="0"/>
            </w:tcBorders>
            <w:shd w:val="clear" w:color="auto" w:fill="auto"/>
            <w:vAlign w:val="top"/>
          </w:tcPr>
          <w:p w14:paraId="57391DC6">
            <w:pPr>
              <w:pStyle w:val="220"/>
              <w:jc w:val="both"/>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Cs/>
                <w:sz w:val="18"/>
                <w:szCs w:val="18"/>
              </w:rPr>
              <w:t>Locação de Ambulância UTI Neonatal. Baixa Complexidade: o paciente será removido com o acompanhamento do médico, porém não estará entubado.</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005D6">
            <w:pPr>
              <w:spacing w:after="0" w:line="240" w:lineRule="auto"/>
              <w:jc w:val="center"/>
              <w:rPr>
                <w:rFonts w:hint="default" w:ascii="Arial" w:hAnsi="Arial" w:cs="Arial"/>
                <w:color w:val="000000" w:themeColor="text1"/>
                <w:sz w:val="18"/>
                <w:szCs w:val="18"/>
                <w14:textFill>
                  <w14:solidFill>
                    <w14:schemeClr w14:val="tx1"/>
                  </w14:solidFill>
                </w14:textFill>
              </w:rPr>
            </w:pPr>
            <w:r>
              <w:rPr>
                <w:rFonts w:hint="default" w:ascii="Arial" w:hAnsi="Arial" w:cs="Arial"/>
                <w:bCs/>
                <w:sz w:val="18"/>
                <w:szCs w:val="18"/>
              </w:rPr>
              <w:t>Sv</w:t>
            </w:r>
          </w:p>
        </w:tc>
        <w:tc>
          <w:tcPr>
            <w:tcW w:w="1123" w:type="dxa"/>
            <w:tcBorders>
              <w:top w:val="single" w:color="000000" w:sz="4" w:space="0"/>
              <w:left w:val="single" w:color="000000" w:sz="4" w:space="0"/>
              <w:bottom w:val="single" w:color="000000" w:sz="4" w:space="0"/>
              <w:right w:val="single" w:color="000000" w:sz="4" w:space="0"/>
            </w:tcBorders>
            <w:vAlign w:val="center"/>
          </w:tcPr>
          <w:p w14:paraId="1F9E2667">
            <w:pPr>
              <w:spacing w:after="0" w:line="240" w:lineRule="auto"/>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Cs/>
                <w:sz w:val="18"/>
                <w:szCs w:val="18"/>
              </w:rPr>
              <w:t>1.000 Km</w:t>
            </w:r>
          </w:p>
        </w:tc>
      </w:tr>
      <w:tr w14:paraId="60977F6D">
        <w:tblPrEx>
          <w:tblCellMar>
            <w:top w:w="0" w:type="dxa"/>
            <w:left w:w="108" w:type="dxa"/>
            <w:bottom w:w="0" w:type="dxa"/>
            <w:right w:w="108" w:type="dxa"/>
          </w:tblCellMar>
        </w:tblPrEx>
        <w:trPr>
          <w:trHeight w:val="285"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1C5EB">
            <w:pPr>
              <w:spacing w:after="0" w:line="240" w:lineRule="auto"/>
              <w:jc w:val="center"/>
              <w:rPr>
                <w:rFonts w:hint="default" w:ascii="Arial" w:hAnsi="Arial" w:cs="Arial"/>
                <w:sz w:val="18"/>
                <w:szCs w:val="18"/>
                <w:lang w:val="pt-BR"/>
              </w:rPr>
            </w:pPr>
            <w:r>
              <w:rPr>
                <w:rFonts w:hint="default" w:ascii="Arial" w:hAnsi="Arial" w:cs="Arial"/>
                <w:sz w:val="18"/>
                <w:szCs w:val="18"/>
                <w:lang w:val="pt-BR"/>
              </w:rPr>
              <w:t>04</w:t>
            </w:r>
          </w:p>
        </w:tc>
        <w:tc>
          <w:tcPr>
            <w:tcW w:w="5237" w:type="dxa"/>
            <w:tcBorders>
              <w:top w:val="single" w:color="000000" w:sz="4" w:space="0"/>
              <w:left w:val="single" w:color="000000" w:sz="4" w:space="0"/>
              <w:bottom w:val="single" w:color="000000" w:sz="4" w:space="0"/>
              <w:right w:val="single" w:color="000000" w:sz="4" w:space="0"/>
            </w:tcBorders>
            <w:shd w:val="clear" w:color="auto" w:fill="auto"/>
            <w:vAlign w:val="top"/>
          </w:tcPr>
          <w:p w14:paraId="45D48399">
            <w:pPr>
              <w:pStyle w:val="220"/>
              <w:jc w:val="both"/>
              <w:rPr>
                <w:rFonts w:hint="default" w:ascii="Arial" w:hAnsi="Arial" w:cs="Arial"/>
                <w:b/>
                <w:color w:val="000000"/>
                <w:sz w:val="18"/>
                <w:szCs w:val="18"/>
              </w:rPr>
            </w:pPr>
            <w:r>
              <w:rPr>
                <w:rFonts w:hint="default" w:ascii="Arial" w:hAnsi="Arial" w:cs="Arial"/>
                <w:bCs/>
                <w:sz w:val="18"/>
                <w:szCs w:val="18"/>
              </w:rPr>
              <w:t>Locação de Ambulância UTI Neonatal. Alta Complexidade: o paciente será removido com o acompanhamento médico, estando entubado e em uso de medicamento.</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C7AB5">
            <w:pPr>
              <w:spacing w:after="0" w:line="240" w:lineRule="auto"/>
              <w:jc w:val="center"/>
              <w:rPr>
                <w:rFonts w:hint="default" w:ascii="Arial" w:hAnsi="Arial" w:cs="Arial"/>
                <w:sz w:val="18"/>
                <w:szCs w:val="18"/>
              </w:rPr>
            </w:pPr>
            <w:r>
              <w:rPr>
                <w:rFonts w:hint="default" w:ascii="Arial" w:hAnsi="Arial" w:cs="Arial"/>
                <w:bCs/>
                <w:sz w:val="18"/>
                <w:szCs w:val="18"/>
              </w:rPr>
              <w:t>Sv</w:t>
            </w:r>
          </w:p>
        </w:tc>
        <w:tc>
          <w:tcPr>
            <w:tcW w:w="1123" w:type="dxa"/>
            <w:tcBorders>
              <w:top w:val="single" w:color="000000" w:sz="4" w:space="0"/>
              <w:left w:val="single" w:color="000000" w:sz="4" w:space="0"/>
              <w:bottom w:val="single" w:color="000000" w:sz="4" w:space="0"/>
              <w:right w:val="single" w:color="000000" w:sz="4" w:space="0"/>
            </w:tcBorders>
            <w:vAlign w:val="center"/>
          </w:tcPr>
          <w:p w14:paraId="6AA54799">
            <w:pPr>
              <w:spacing w:after="0" w:line="240" w:lineRule="auto"/>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Cs/>
                <w:sz w:val="18"/>
                <w:szCs w:val="18"/>
              </w:rPr>
              <w:t>1.000 Km</w:t>
            </w:r>
          </w:p>
        </w:tc>
      </w:tr>
    </w:tbl>
    <w:p w14:paraId="32DD037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0229810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189726F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77DE25E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0E73B42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093F74B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2E41C5D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2C44F86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3EE0E54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60A9FFA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7C7000F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2AD3676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3809795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07DDE88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4E9BC5E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26A1E27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46E055D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0EB1851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lang w:val="pt-BR"/>
        </w:rPr>
      </w:pPr>
      <w:r>
        <w:rPr>
          <w:rFonts w:hint="default" w:ascii="Arial" w:hAnsi="Arial" w:cs="Arial"/>
          <w:b/>
          <w:bCs/>
          <w:sz w:val="18"/>
          <w:szCs w:val="18"/>
        </w:rPr>
        <w:t xml:space="preserve">CLÁUSULA SEGUNDA – CONDIÇÕES </w:t>
      </w:r>
      <w:r>
        <w:rPr>
          <w:rFonts w:hint="default" w:ascii="Arial" w:hAnsi="Arial" w:cs="Arial"/>
          <w:b/>
          <w:bCs/>
          <w:sz w:val="18"/>
          <w:szCs w:val="18"/>
          <w:lang w:val="pt-BR"/>
        </w:rPr>
        <w:t>DE ENTREGA</w:t>
      </w:r>
    </w:p>
    <w:p w14:paraId="584CAFC9">
      <w:pPr>
        <w:pStyle w:val="306"/>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Os serviços deverão ser efetuados após o envio da Autorização de Fornecimento ao CONTRATANTE, respeitando os quantitativos, descrições e local contidos no e-mail de envio. </w:t>
      </w:r>
    </w:p>
    <w:p w14:paraId="2815D082">
      <w:pPr>
        <w:pStyle w:val="306"/>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color w:val="000000"/>
          <w:sz w:val="18"/>
          <w:szCs w:val="18"/>
        </w:rPr>
      </w:pPr>
      <w:r>
        <w:rPr>
          <w:rFonts w:hint="default" w:ascii="Arial" w:hAnsi="Arial" w:cs="Arial"/>
          <w:color w:val="000000"/>
          <w:sz w:val="18"/>
          <w:szCs w:val="18"/>
        </w:rPr>
        <w:t xml:space="preserve">O prazo de execução será no máximo de 02 (duas) horas corridos após o envio da Autorização de Fornecimento. </w:t>
      </w:r>
    </w:p>
    <w:p w14:paraId="34BF3AD3">
      <w:pPr>
        <w:pStyle w:val="306"/>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Caso não seja possível a execução na data assinalada, a empresa deverá comunicar as razões respectivas, assim que o agendamento for realizado, para que qualquer pleito de prorrogação de prazo seja analisado. </w:t>
      </w:r>
    </w:p>
    <w:p w14:paraId="7F02330C">
      <w:pPr>
        <w:pStyle w:val="306"/>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As detentoras da presente Ata serão obrigadas a atender ao pedido num todo.</w:t>
      </w:r>
    </w:p>
    <w:p w14:paraId="5C48CE23">
      <w:pPr>
        <w:pStyle w:val="306"/>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Se a qualidade dos serviços executados não corresponderem às especificações exigidas não será aceito, devendo ser substituída assim que for constatada. </w:t>
      </w:r>
    </w:p>
    <w:p w14:paraId="215906E2">
      <w:pPr>
        <w:keepNext w:val="0"/>
        <w:keepLines w:val="0"/>
        <w:pageBreakBefore w:val="0"/>
        <w:widowControl/>
        <w:numPr>
          <w:ilvl w:val="0"/>
          <w:numId w:val="24"/>
        </w:numPr>
        <w:tabs>
          <w:tab w:val="left" w:pos="480"/>
          <w:tab w:val="left" w:pos="6972"/>
          <w:tab w:val="clear" w:pos="425"/>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Os Serviços deverão ser entregues acompanhados da nota fiscal.</w:t>
      </w:r>
    </w:p>
    <w:p w14:paraId="7E9E6C5C">
      <w:pPr>
        <w:pageBreakBefore w:val="0"/>
        <w:widowControl/>
        <w:kinsoku/>
        <w:wordWrap/>
        <w:overflowPunct/>
        <w:topLinePunct w:val="0"/>
        <w:autoSpaceDE w:val="0"/>
        <w:autoSpaceDN w:val="0"/>
        <w:bidi w:val="0"/>
        <w:adjustRightInd w:val="0"/>
        <w:snapToGrid/>
        <w:spacing w:line="276" w:lineRule="auto"/>
        <w:ind w:left="0" w:right="0"/>
        <w:jc w:val="both"/>
        <w:textAlignment w:val="auto"/>
        <w:rPr>
          <w:rFonts w:hint="default" w:ascii="Arial" w:hAnsi="Arial" w:cs="Arial"/>
          <w:b w:val="0"/>
          <w:bCs/>
          <w:sz w:val="18"/>
          <w:szCs w:val="18"/>
        </w:rPr>
      </w:pPr>
      <w:r>
        <w:rPr>
          <w:rFonts w:hint="default" w:ascii="Arial" w:hAnsi="Arial" w:cs="Arial"/>
          <w:sz w:val="18"/>
          <w:szCs w:val="18"/>
          <w:lang w:val="pt-BR"/>
        </w:rPr>
        <w:t xml:space="preserve">2.7 </w:t>
      </w:r>
      <w:r>
        <w:rPr>
          <w:rFonts w:hint="default" w:ascii="Arial" w:hAnsi="Arial" w:cs="Arial"/>
          <w:sz w:val="18"/>
          <w:szCs w:val="18"/>
        </w:rPr>
        <w:t xml:space="preserve">As ambulâncias deverão estar em perfeito estado de conservação, inclusive quanto a mecânica, carroceria e acomodações do paciente e profissionais, equipamentos de segurança e tráfego previstos na legislação; possuir documentação totalmente regularizada e estar licenciada em nome da empresa licitante que vier a ser contratada. </w:t>
      </w:r>
      <w:r>
        <w:rPr>
          <w:rFonts w:hint="default" w:ascii="Arial" w:hAnsi="Arial" w:cs="Arial"/>
          <w:bCs/>
          <w:sz w:val="18"/>
          <w:szCs w:val="18"/>
        </w:rPr>
        <w:t>OBS: As ambulâncias deverão obedecer às normas da ABNT-NBR 14561/2000, de julho de 2.000. Deverá ainda, atender aos pré-requisitos da portaria GM/MS nº 2048, de 05 de novembro de 2002. Deverão ainda conter no mínimo os seguintes equipamentos: Oxímetro de pulso (no caso da NEO natal – infantil);</w:t>
      </w:r>
      <w:r>
        <w:rPr>
          <w:rFonts w:hint="default" w:ascii="Arial" w:hAnsi="Arial" w:cs="Arial"/>
          <w:sz w:val="18"/>
          <w:szCs w:val="18"/>
        </w:rPr>
        <w:t xml:space="preserve"> </w:t>
      </w:r>
      <w:r>
        <w:rPr>
          <w:rFonts w:hint="default" w:ascii="Arial" w:hAnsi="Arial" w:cs="Arial"/>
          <w:bCs/>
          <w:sz w:val="18"/>
          <w:szCs w:val="18"/>
        </w:rPr>
        <w:t>Monitor cardíaco e monitor de ECG contínuo;</w:t>
      </w:r>
      <w:r>
        <w:rPr>
          <w:rFonts w:hint="default" w:ascii="Arial" w:hAnsi="Arial" w:cs="Arial"/>
          <w:sz w:val="18"/>
          <w:szCs w:val="18"/>
        </w:rPr>
        <w:t xml:space="preserve"> </w:t>
      </w:r>
      <w:r>
        <w:rPr>
          <w:rFonts w:hint="default" w:ascii="Arial" w:hAnsi="Arial" w:cs="Arial"/>
          <w:bCs/>
          <w:sz w:val="18"/>
          <w:szCs w:val="18"/>
        </w:rPr>
        <w:t>Bomba de infusão; Desfibrilador;</w:t>
      </w:r>
      <w:r>
        <w:rPr>
          <w:rFonts w:hint="default" w:ascii="Arial" w:hAnsi="Arial" w:cs="Arial"/>
          <w:sz w:val="18"/>
          <w:szCs w:val="18"/>
        </w:rPr>
        <w:t xml:space="preserve"> </w:t>
      </w:r>
      <w:r>
        <w:rPr>
          <w:rFonts w:hint="default" w:ascii="Arial" w:hAnsi="Arial" w:cs="Arial"/>
          <w:bCs/>
          <w:sz w:val="18"/>
          <w:szCs w:val="18"/>
        </w:rPr>
        <w:t>Glicosímetro;</w:t>
      </w:r>
      <w:r>
        <w:rPr>
          <w:rFonts w:hint="default" w:ascii="Arial" w:hAnsi="Arial" w:cs="Arial"/>
          <w:sz w:val="18"/>
          <w:szCs w:val="18"/>
        </w:rPr>
        <w:t xml:space="preserve"> </w:t>
      </w:r>
      <w:r>
        <w:rPr>
          <w:rFonts w:hint="default" w:ascii="Arial" w:hAnsi="Arial" w:cs="Arial"/>
          <w:bCs/>
          <w:sz w:val="18"/>
          <w:szCs w:val="18"/>
        </w:rPr>
        <w:t>Balão anti-inflável (vários tamanhos); Respirador (no caso da neonatal – infantil);</w:t>
      </w:r>
      <w:r>
        <w:rPr>
          <w:rFonts w:hint="default" w:ascii="Arial" w:hAnsi="Arial" w:cs="Arial"/>
          <w:sz w:val="18"/>
          <w:szCs w:val="18"/>
        </w:rPr>
        <w:t xml:space="preserve"> </w:t>
      </w:r>
      <w:r>
        <w:rPr>
          <w:rFonts w:hint="default" w:ascii="Arial" w:hAnsi="Arial" w:cs="Arial"/>
          <w:bCs/>
          <w:sz w:val="18"/>
          <w:szCs w:val="18"/>
        </w:rPr>
        <w:t>Maca ou incubadora de transporte; Materiais de entubação; Aspirador; Umid</w:t>
      </w:r>
      <w:r>
        <w:rPr>
          <w:rFonts w:hint="default" w:ascii="Arial" w:hAnsi="Arial" w:cs="Arial"/>
          <w:b w:val="0"/>
          <w:bCs/>
          <w:sz w:val="18"/>
          <w:szCs w:val="18"/>
        </w:rPr>
        <w:t>ificador para o2; HOOD E CIPAP; Mínimo de 03 cilindros de oxigênio grandes e no mínimo 02 cilindros portáteis; Cilindro de ar comprimido; rodoar e demais materiais e medicamentos de emergência para uso de acordo com o estado de saúde do paciente. Os serviços serão executados mediante chamados, previamente agendados pela Secretaria Municipal de Saúde. O agendamento de chamados para procedimentos eletivos será realizado com antecedência de, no mínimo 02 (duas) horas. Os chamados das ambulâncias para atendimentos de procedimentos de urgência ou emergência deverão ser atendidos imediatamente ao agendamento, com o prazo máximo de 02 (duas horas), a contar do momento da comunicação. O fornecedor contratado prestará o serviço estritamente em conformidade com as especificações exigidas no edital, deverá colocar na nota fiscal o número da autorização de fornecimento, número de empenho, juntamente com a relação dos serviços executados realizados.</w:t>
      </w:r>
    </w:p>
    <w:p w14:paraId="56B925E1">
      <w:pPr>
        <w:pStyle w:val="304"/>
        <w:pageBreakBefore w:val="0"/>
        <w:widowControl/>
        <w:numPr>
          <w:ilvl w:val="0"/>
          <w:numId w:val="0"/>
        </w:numPr>
        <w:tabs>
          <w:tab w:val="left" w:pos="480"/>
        </w:tabs>
        <w:kinsoku/>
        <w:wordWrap/>
        <w:overflowPunct/>
        <w:topLinePunct w:val="0"/>
        <w:autoSpaceDE/>
        <w:autoSpaceDN/>
        <w:bidi w:val="0"/>
        <w:adjustRightInd/>
        <w:snapToGrid/>
        <w:spacing w:before="0" w:after="0" w:line="240" w:lineRule="auto"/>
        <w:ind w:leftChars="0" w:right="0" w:rightChars="0"/>
        <w:textAlignment w:val="auto"/>
        <w:rPr>
          <w:rFonts w:hint="default" w:ascii="Arial" w:hAnsi="Arial" w:cs="Arial"/>
          <w:b w:val="0"/>
          <w:bCs/>
          <w:sz w:val="18"/>
          <w:szCs w:val="18"/>
        </w:rPr>
      </w:pPr>
      <w:r>
        <w:rPr>
          <w:rFonts w:hint="default" w:ascii="Arial" w:hAnsi="Arial" w:cs="Arial"/>
          <w:b w:val="0"/>
          <w:bCs/>
          <w:sz w:val="18"/>
          <w:szCs w:val="18"/>
          <w:lang w:val="pt-BR"/>
        </w:rPr>
        <w:t xml:space="preserve">2.8 </w:t>
      </w:r>
      <w:r>
        <w:rPr>
          <w:rFonts w:hint="default" w:ascii="Arial" w:hAnsi="Arial" w:cs="Arial"/>
          <w:b w:val="0"/>
          <w:bCs/>
          <w:sz w:val="18"/>
          <w:szCs w:val="18"/>
        </w:rPr>
        <w:t>GARANTIA DA CONTRATAÇÃO</w:t>
      </w:r>
    </w:p>
    <w:p w14:paraId="427826FA">
      <w:pPr>
        <w:pStyle w:val="305"/>
        <w:pageBreakBefore w:val="0"/>
        <w:widowControl/>
        <w:numPr>
          <w:ilvl w:val="0"/>
          <w:numId w:val="0"/>
        </w:numPr>
        <w:tabs>
          <w:tab w:val="left" w:pos="480"/>
        </w:tabs>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2.8.1 </w:t>
      </w:r>
      <w:r>
        <w:rPr>
          <w:rFonts w:hint="default" w:ascii="Arial" w:hAnsi="Arial" w:cs="Arial"/>
          <w:b w:val="0"/>
          <w:bCs/>
          <w:color w:val="auto"/>
          <w:sz w:val="18"/>
          <w:szCs w:val="18"/>
        </w:rPr>
        <w:t xml:space="preserve">Será exigida garantia de 30 (trinta) dias. </w:t>
      </w:r>
    </w:p>
    <w:p w14:paraId="7D6F1CA0">
      <w:pPr>
        <w:pStyle w:val="279"/>
        <w:pageBreakBefore w:val="0"/>
        <w:widowControl/>
        <w:numPr>
          <w:ilvl w:val="0"/>
          <w:numId w:val="0"/>
        </w:numPr>
        <w:tabs>
          <w:tab w:val="left" w:pos="0"/>
          <w:tab w:val="clear" w:pos="567"/>
        </w:tabs>
        <w:kinsoku/>
        <w:wordWrap/>
        <w:overflowPunct/>
        <w:topLinePunct w:val="0"/>
        <w:bidi w:val="0"/>
        <w:snapToGrid/>
        <w:spacing w:before="0" w:after="0" w:line="240" w:lineRule="auto"/>
        <w:ind w:leftChars="0" w:right="0" w:rightChars="0"/>
        <w:textAlignment w:val="auto"/>
        <w:rPr>
          <w:rFonts w:hint="default" w:ascii="Arial" w:hAnsi="Arial" w:cs="Arial"/>
          <w:b w:val="0"/>
          <w:bCs/>
          <w:sz w:val="18"/>
          <w:szCs w:val="18"/>
        </w:rPr>
      </w:pPr>
      <w:r>
        <w:rPr>
          <w:rFonts w:hint="default" w:ascii="Arial" w:hAnsi="Arial" w:cs="Arial"/>
          <w:b w:val="0"/>
          <w:bCs/>
          <w:sz w:val="18"/>
          <w:szCs w:val="18"/>
          <w:lang w:val="pt-BR"/>
        </w:rPr>
        <w:t xml:space="preserve">2.9 </w:t>
      </w:r>
      <w:r>
        <w:rPr>
          <w:rFonts w:hint="default" w:ascii="Arial" w:hAnsi="Arial" w:cs="Arial"/>
          <w:b w:val="0"/>
          <w:bCs/>
          <w:sz w:val="18"/>
          <w:szCs w:val="18"/>
        </w:rPr>
        <w:t>DA GARANTIA DOS OBJETOS</w:t>
      </w:r>
    </w:p>
    <w:p w14:paraId="6FEC1866">
      <w:pPr>
        <w:pStyle w:val="306"/>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bCs/>
          <w:sz w:val="18"/>
          <w:szCs w:val="18"/>
        </w:rPr>
      </w:pPr>
      <w:r>
        <w:rPr>
          <w:rFonts w:hint="default" w:ascii="Arial" w:hAnsi="Arial" w:cs="Arial"/>
          <w:b w:val="0"/>
          <w:bCs/>
          <w:sz w:val="18"/>
          <w:szCs w:val="18"/>
          <w:lang w:val="pt-BR"/>
        </w:rPr>
        <w:t xml:space="preserve">2.9.1 </w:t>
      </w:r>
      <w:r>
        <w:rPr>
          <w:rFonts w:hint="default" w:ascii="Arial" w:hAnsi="Arial" w:cs="Arial"/>
          <w:b w:val="0"/>
          <w:bCs/>
          <w:sz w:val="18"/>
          <w:szCs w:val="18"/>
        </w:rPr>
        <w:t xml:space="preserve">O prazo de garantia é aquele estabelecido na Lei n° 8.078 de 11 de Setembro de 1990 (Código de Defesa do Consumidor). </w:t>
      </w:r>
    </w:p>
    <w:p w14:paraId="1EFDD1E5">
      <w:pPr>
        <w:pStyle w:val="306"/>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bCs/>
          <w:sz w:val="18"/>
          <w:szCs w:val="18"/>
        </w:rPr>
      </w:pPr>
      <w:r>
        <w:rPr>
          <w:rFonts w:hint="default" w:ascii="Arial" w:hAnsi="Arial" w:cs="Arial"/>
          <w:b w:val="0"/>
          <w:bCs/>
          <w:sz w:val="18"/>
          <w:szCs w:val="18"/>
          <w:lang w:val="pt-BR"/>
        </w:rPr>
        <w:t xml:space="preserve">2.9.2 </w:t>
      </w:r>
      <w:r>
        <w:rPr>
          <w:rFonts w:hint="default" w:ascii="Arial" w:hAnsi="Arial" w:cs="Arial"/>
          <w:b w:val="0"/>
          <w:bCs/>
          <w:sz w:val="18"/>
          <w:szCs w:val="18"/>
        </w:rPr>
        <w:t>A CONTRATADA deverá substituir o serviço no local indicado, sem nenhum custo adicional, durante o prazo de garantia, os produtos que apresentarem defeitos de fabricação.</w:t>
      </w:r>
    </w:p>
    <w:p w14:paraId="4487A90B">
      <w:pPr>
        <w:pStyle w:val="279"/>
        <w:pageBreakBefore w:val="0"/>
        <w:widowControl/>
        <w:numPr>
          <w:ilvl w:val="0"/>
          <w:numId w:val="0"/>
        </w:numPr>
        <w:tabs>
          <w:tab w:val="left" w:pos="0"/>
          <w:tab w:val="clear" w:pos="567"/>
        </w:tabs>
        <w:kinsoku/>
        <w:wordWrap/>
        <w:overflowPunct/>
        <w:topLinePunct w:val="0"/>
        <w:bidi w:val="0"/>
        <w:snapToGrid/>
        <w:spacing w:before="0" w:after="0" w:line="240" w:lineRule="auto"/>
        <w:ind w:leftChars="0" w:right="0" w:righ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2.10 </w:t>
      </w:r>
      <w:r>
        <w:rPr>
          <w:rFonts w:hint="default" w:ascii="Arial" w:hAnsi="Arial" w:cs="Arial"/>
          <w:b w:val="0"/>
          <w:bCs w:val="0"/>
          <w:sz w:val="18"/>
          <w:szCs w:val="18"/>
        </w:rPr>
        <w:t>RECEBIMENTO</w:t>
      </w:r>
    </w:p>
    <w:p w14:paraId="59EF62B1">
      <w:pPr>
        <w:pStyle w:val="307"/>
        <w:pageBreakBefore w:val="0"/>
        <w:widowControl/>
        <w:numPr>
          <w:ilvl w:val="0"/>
          <w:numId w:val="0"/>
        </w:numPr>
        <w:tabs>
          <w:tab w:val="left" w:pos="0"/>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lang w:val="pt-BR"/>
        </w:rPr>
        <w:t xml:space="preserve">2.10.1 </w:t>
      </w: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41EBE182">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8"/>
          <w:szCs w:val="18"/>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4"/>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8"/>
          <w:szCs w:val="18"/>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ascii="Arial" w:hAnsi="Arial" w:cs="Arial"/>
          <w:b/>
          <w:bCs/>
          <w:color w:val="auto"/>
          <w:sz w:val="18"/>
          <w:szCs w:val="18"/>
          <w:lang w:val="pt-BR"/>
        </w:rPr>
        <w:t>070/2024</w:t>
      </w:r>
      <w:r>
        <w:rPr>
          <w:rFonts w:hint="default" w:ascii="Arial" w:hAnsi="Arial" w:cs="Arial"/>
          <w:b/>
          <w:bCs/>
          <w:color w:val="auto"/>
          <w:sz w:val="18"/>
          <w:szCs w:val="18"/>
        </w:rPr>
        <w:t>.</w:t>
      </w:r>
    </w:p>
    <w:p w14:paraId="4D2FF4C0">
      <w:pPr>
        <w:jc w:val="both"/>
        <w:rPr>
          <w:rFonts w:hint="default" w:ascii="Arial" w:hAnsi="Arial" w:cs="Arial"/>
          <w:b/>
          <w:bCs/>
          <w:sz w:val="18"/>
          <w:szCs w:val="18"/>
        </w:rPr>
      </w:pPr>
    </w:p>
    <w:p w14:paraId="01C89D29">
      <w:pPr>
        <w:spacing w:line="240" w:lineRule="auto"/>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AA40166">
      <w:pPr>
        <w:pStyle w:val="221"/>
        <w:keepNext w:val="0"/>
        <w:keepLines w:val="0"/>
        <w:pageBreakBefore w:val="0"/>
        <w:widowControl/>
        <w:numPr>
          <w:ilvl w:val="2"/>
          <w:numId w:val="25"/>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3B6663A8">
      <w:pPr>
        <w:pStyle w:val="307"/>
        <w:keepNext w:val="0"/>
        <w:keepLines w:val="0"/>
        <w:pageBreakBefore w:val="0"/>
        <w:widowControl/>
        <w:numPr>
          <w:ilvl w:val="0"/>
          <w:numId w:val="26"/>
        </w:numPr>
        <w:tabs>
          <w:tab w:val="left" w:pos="720"/>
          <w:tab w:val="clear" w:pos="425"/>
        </w:tabs>
        <w:kinsoku/>
        <w:wordWrap/>
        <w:overflowPunct/>
        <w:topLinePunct w:val="0"/>
        <w:bidi w:val="0"/>
        <w:snapToGrid/>
        <w:spacing w:before="0" w:after="0"/>
        <w:ind w:left="0" w:leftChars="0" w:firstLine="0" w:firstLineChars="0"/>
        <w:textAlignment w:val="auto"/>
        <w:rPr>
          <w:rFonts w:hint="default" w:ascii="Arial" w:hAnsi="Arial" w:cs="Arial"/>
          <w:b/>
          <w:sz w:val="18"/>
          <w:szCs w:val="18"/>
        </w:rPr>
      </w:pPr>
      <w:r>
        <w:rPr>
          <w:rFonts w:hint="default" w:ascii="Arial" w:hAnsi="Arial" w:cs="Arial"/>
          <w:iCs/>
          <w:sz w:val="18"/>
          <w:szCs w:val="18"/>
        </w:rPr>
        <w:t>A CONTRATADA deverá u</w:t>
      </w:r>
      <w:r>
        <w:rPr>
          <w:rFonts w:hint="default" w:ascii="Arial" w:hAnsi="Arial" w:cs="Arial"/>
          <w:color w:val="000000"/>
          <w:sz w:val="18"/>
          <w:szCs w:val="18"/>
        </w:rPr>
        <w:t xml:space="preserve">tilizar na prestação de serviços, veículos, com ano de fabricação não inferior a 2010 e que atenda as especificações do Código de Trânsito Brasileiro; </w:t>
      </w:r>
      <w:r>
        <w:rPr>
          <w:rFonts w:hint="default" w:ascii="Arial" w:hAnsi="Arial" w:cs="Arial"/>
          <w:sz w:val="18"/>
          <w:szCs w:val="18"/>
        </w:rPr>
        <w:t>Apresentar, em até 05 (cinco) dias, contados da data da solicitação, a Licença de Funcionamento da empresa junto a Vigilância Sanitária;</w:t>
      </w:r>
      <w:r>
        <w:rPr>
          <w:rFonts w:hint="default" w:ascii="Arial" w:hAnsi="Arial" w:cs="Arial"/>
          <w:b/>
          <w:sz w:val="18"/>
          <w:szCs w:val="18"/>
        </w:rPr>
        <w:t xml:space="preserve"> </w:t>
      </w:r>
      <w:r>
        <w:rPr>
          <w:rFonts w:hint="default" w:ascii="Arial" w:hAnsi="Arial" w:cs="Arial"/>
          <w:sz w:val="18"/>
          <w:szCs w:val="18"/>
        </w:rPr>
        <w:t>Caso seja adjudicado/ homologado o objeto da licitação a seu favor, a licitante, antes da assinatura do contrato, no prazo de 15 (quinze) dias úteis, a contar da data da homologação/adjudicação, apresentará os seguintes documentos:</w:t>
      </w:r>
      <w:r>
        <w:rPr>
          <w:rFonts w:hint="default" w:ascii="Arial" w:hAnsi="Arial" w:cs="Arial"/>
          <w:b/>
          <w:sz w:val="18"/>
          <w:szCs w:val="18"/>
        </w:rPr>
        <w:t xml:space="preserve"> </w:t>
      </w:r>
      <w:r>
        <w:rPr>
          <w:rFonts w:hint="default" w:ascii="Arial" w:hAnsi="Arial" w:cs="Arial"/>
          <w:sz w:val="18"/>
          <w:szCs w:val="18"/>
        </w:rPr>
        <w:t>a) Cópia do CRLV - Certificado de Registro e Licenciamento de Veículo para a comprovação do ano de fabricação, propriedade, posse ou a locação dos veículos a serem utilizados nos serviços;</w:t>
      </w:r>
      <w:r>
        <w:rPr>
          <w:rFonts w:hint="default" w:ascii="Arial" w:hAnsi="Arial" w:cs="Arial"/>
          <w:b/>
          <w:sz w:val="18"/>
          <w:szCs w:val="18"/>
        </w:rPr>
        <w:t xml:space="preserve"> </w:t>
      </w:r>
      <w:r>
        <w:rPr>
          <w:rFonts w:hint="default" w:ascii="Arial" w:hAnsi="Arial" w:cs="Arial"/>
          <w:sz w:val="18"/>
          <w:szCs w:val="18"/>
        </w:rPr>
        <w:t>b) Cópia da apólice de seguro, demonstrado que os veículos a serem utilizados nos serviços, estão segurados contra acidentes pessoais e terceiros, por evento;</w:t>
      </w:r>
      <w:r>
        <w:rPr>
          <w:rFonts w:hint="default" w:ascii="Arial" w:hAnsi="Arial" w:cs="Arial"/>
          <w:b/>
          <w:sz w:val="18"/>
          <w:szCs w:val="18"/>
        </w:rPr>
        <w:t xml:space="preserve"> </w:t>
      </w:r>
      <w:r>
        <w:rPr>
          <w:rFonts w:hint="default" w:ascii="Arial" w:hAnsi="Arial" w:cs="Arial"/>
          <w:sz w:val="18"/>
          <w:szCs w:val="18"/>
        </w:rPr>
        <w:t>c) utilizar, na prestação dos serviços, veículos com equipamentos médicos para a respectiva função, estando os mesmos em conformidade com a legislação pertinente.</w:t>
      </w:r>
      <w:r>
        <w:rPr>
          <w:rFonts w:hint="default" w:ascii="Arial" w:hAnsi="Arial" w:cs="Arial"/>
          <w:b/>
          <w:sz w:val="18"/>
          <w:szCs w:val="18"/>
        </w:rPr>
        <w:t xml:space="preserve"> </w:t>
      </w:r>
      <w:r>
        <w:rPr>
          <w:rFonts w:hint="default" w:ascii="Arial" w:hAnsi="Arial" w:cs="Arial"/>
          <w:sz w:val="18"/>
          <w:szCs w:val="18"/>
        </w:rPr>
        <w:t>Manter em funcionamento sua Central de Atendimento durante 24 (vinte e quatro) horas por dia, inclusive sábados, domingos e feriados, ambulâncias e os profissionais necessários para atender aos chamados do contratante.</w:t>
      </w:r>
      <w:r>
        <w:rPr>
          <w:rFonts w:hint="default" w:ascii="Arial" w:hAnsi="Arial" w:cs="Arial"/>
          <w:b/>
          <w:sz w:val="18"/>
          <w:szCs w:val="18"/>
        </w:rPr>
        <w:t xml:space="preserve"> </w:t>
      </w:r>
      <w:r>
        <w:rPr>
          <w:rFonts w:hint="default" w:ascii="Arial" w:hAnsi="Arial" w:cs="Arial"/>
          <w:sz w:val="18"/>
          <w:szCs w:val="18"/>
        </w:rPr>
        <w:t>A quilometragem deverá ser contada a partir do local determinado pela Secretaria de Municipal de Saúde de Cataguases – MG.</w:t>
      </w:r>
      <w:r>
        <w:rPr>
          <w:rFonts w:hint="default" w:ascii="Arial" w:hAnsi="Arial" w:cs="Arial"/>
          <w:b/>
          <w:sz w:val="18"/>
          <w:szCs w:val="18"/>
        </w:rPr>
        <w:t xml:space="preserve"> </w:t>
      </w:r>
    </w:p>
    <w:p w14:paraId="0DF48469">
      <w:pPr>
        <w:pStyle w:val="307"/>
        <w:keepNext w:val="0"/>
        <w:keepLines w:val="0"/>
        <w:pageBreakBefore w:val="0"/>
        <w:widowControl/>
        <w:numPr>
          <w:ilvl w:val="0"/>
          <w:numId w:val="26"/>
        </w:numPr>
        <w:tabs>
          <w:tab w:val="left" w:pos="720"/>
          <w:tab w:val="clear" w:pos="425"/>
        </w:tabs>
        <w:kinsoku/>
        <w:wordWrap/>
        <w:overflowPunct/>
        <w:topLinePunct w:val="0"/>
        <w:bidi w:val="0"/>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A CONTRATADA deverá executar o serviço dentro dos padrões de qualidade e segurança e obedecer às normas estipuladas na Portaria n° 2048, de 05 de novembro de 2002, que dispõe sobre a regulamentação do atendimento inter-hospitalar;</w:t>
      </w:r>
      <w:r>
        <w:rPr>
          <w:rFonts w:hint="default" w:ascii="Arial" w:hAnsi="Arial" w:cs="Arial"/>
          <w:b/>
          <w:sz w:val="18"/>
          <w:szCs w:val="18"/>
        </w:rPr>
        <w:t xml:space="preserve"> </w:t>
      </w:r>
      <w:r>
        <w:rPr>
          <w:rFonts w:hint="default" w:ascii="Arial" w:hAnsi="Arial" w:cs="Arial"/>
          <w:sz w:val="18"/>
          <w:szCs w:val="18"/>
        </w:rPr>
        <w:t>Realizar a desinfecção da ambulância antes de sua utilização e sempre que necessário, de acordo com o que estabelece a Portaria n° 930/1992 do Ministério da Saúde e demais normas;</w:t>
      </w:r>
      <w:r>
        <w:rPr>
          <w:rFonts w:hint="default" w:ascii="Arial" w:hAnsi="Arial" w:cs="Arial"/>
          <w:b/>
          <w:sz w:val="18"/>
          <w:szCs w:val="18"/>
        </w:rPr>
        <w:t xml:space="preserve"> </w:t>
      </w:r>
      <w:r>
        <w:rPr>
          <w:rFonts w:hint="default" w:ascii="Arial" w:hAnsi="Arial" w:cs="Arial"/>
          <w:sz w:val="18"/>
          <w:szCs w:val="18"/>
        </w:rPr>
        <w:t>Apresentar, sempre que solicitado, a documentação comprobatória referente à manutenção preventiva e corretiva das ambulâncias, inclusive dos equipamentos que a integram;</w:t>
      </w:r>
      <w:r>
        <w:rPr>
          <w:rFonts w:hint="default" w:ascii="Arial" w:hAnsi="Arial" w:cs="Arial"/>
          <w:b/>
          <w:sz w:val="18"/>
          <w:szCs w:val="18"/>
        </w:rPr>
        <w:t xml:space="preserve"> </w:t>
      </w:r>
      <w:r>
        <w:rPr>
          <w:rFonts w:hint="default" w:ascii="Arial" w:hAnsi="Arial" w:cs="Arial"/>
          <w:sz w:val="18"/>
          <w:szCs w:val="18"/>
        </w:rPr>
        <w:t>Exigir dos profissionais Médicos e Enfermeiros designados para executar os serviços objeto da contratação o registro nos Conselhos. O Motorista deverá possuir a necessária Carteira de Habilitação para dirigir a ambulância;</w:t>
      </w:r>
      <w:r>
        <w:rPr>
          <w:rFonts w:hint="default" w:ascii="Arial" w:hAnsi="Arial" w:cs="Arial"/>
          <w:b/>
          <w:sz w:val="18"/>
          <w:szCs w:val="18"/>
        </w:rPr>
        <w:t xml:space="preserve"> </w:t>
      </w:r>
      <w:r>
        <w:rPr>
          <w:rFonts w:hint="default" w:ascii="Arial" w:hAnsi="Arial" w:cs="Arial"/>
          <w:sz w:val="18"/>
          <w:szCs w:val="18"/>
        </w:rPr>
        <w:t>É da exclusiva responsabilidade da contratada o acompanhamento quanto ao cumprimento da obrigação prevista neste item;</w:t>
      </w:r>
      <w:r>
        <w:rPr>
          <w:rFonts w:hint="default" w:ascii="Arial" w:hAnsi="Arial" w:cs="Arial"/>
          <w:b/>
          <w:sz w:val="18"/>
          <w:szCs w:val="18"/>
        </w:rPr>
        <w:t xml:space="preserve"> </w:t>
      </w:r>
      <w:r>
        <w:rPr>
          <w:rFonts w:hint="default" w:ascii="Arial" w:hAnsi="Arial" w:cs="Arial"/>
          <w:sz w:val="18"/>
          <w:szCs w:val="18"/>
        </w:rPr>
        <w:t>Providenciar a substituição, da ambulância no caso de apresentar defeito que prejudique a prestação do serviço;</w:t>
      </w:r>
      <w:r>
        <w:rPr>
          <w:rFonts w:hint="default" w:ascii="Arial" w:hAnsi="Arial" w:cs="Arial"/>
          <w:b/>
          <w:sz w:val="18"/>
          <w:szCs w:val="18"/>
        </w:rPr>
        <w:t xml:space="preserve"> </w:t>
      </w:r>
      <w:r>
        <w:rPr>
          <w:rFonts w:hint="default" w:ascii="Arial" w:hAnsi="Arial" w:cs="Arial"/>
          <w:sz w:val="18"/>
          <w:szCs w:val="18"/>
        </w:rPr>
        <w:t>Responsabilizar pela disponibilização dos profissionais e equipamentos descritos neste termo de referência;</w:t>
      </w:r>
      <w:r>
        <w:rPr>
          <w:rFonts w:hint="default" w:ascii="Arial" w:hAnsi="Arial" w:cs="Arial"/>
          <w:b/>
          <w:sz w:val="18"/>
          <w:szCs w:val="18"/>
        </w:rPr>
        <w:t xml:space="preserve"> </w:t>
      </w:r>
      <w:r>
        <w:rPr>
          <w:rFonts w:hint="default" w:ascii="Arial" w:hAnsi="Arial" w:cs="Arial"/>
          <w:sz w:val="18"/>
          <w:szCs w:val="18"/>
        </w:rPr>
        <w:t>Responsabilizar pelo pagamento das despesas de salários e encargos trabalhistas destes profissionais, bem como pelo pagamento de despesas relativas à manutenção, consertos, reparos, combustível, higienização e desinfecção da ambulância e aquisições de matérias e equipamentos necessários à prestação dos serviços objeto da contratação;</w:t>
      </w:r>
      <w:r>
        <w:rPr>
          <w:rFonts w:hint="default" w:ascii="Arial" w:hAnsi="Arial" w:cs="Arial"/>
          <w:b/>
          <w:sz w:val="18"/>
          <w:szCs w:val="18"/>
        </w:rPr>
        <w:t xml:space="preserve"> </w:t>
      </w:r>
      <w:r>
        <w:rPr>
          <w:rFonts w:hint="default" w:ascii="Arial" w:hAnsi="Arial" w:cs="Arial"/>
          <w:sz w:val="18"/>
          <w:szCs w:val="18"/>
        </w:rPr>
        <w:t>Fornecer o serviço em estrita conformidade com as especificações exigidas no edital.</w:t>
      </w:r>
    </w:p>
    <w:p w14:paraId="08D13778">
      <w:pPr>
        <w:pStyle w:val="307"/>
        <w:keepNext w:val="0"/>
        <w:keepLines w:val="0"/>
        <w:pageBreakBefore w:val="0"/>
        <w:widowControl/>
        <w:numPr>
          <w:ilvl w:val="0"/>
          <w:numId w:val="26"/>
        </w:numPr>
        <w:tabs>
          <w:tab w:val="left" w:pos="720"/>
          <w:tab w:val="clear" w:pos="425"/>
        </w:tabs>
        <w:kinsoku/>
        <w:wordWrap/>
        <w:overflowPunct/>
        <w:topLinePunct w:val="0"/>
        <w:bidi w:val="0"/>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A CONTRATADA é obrigada a pagar todos os tributos, contribuições fiscais que incidam ou venham incidir, direta ou indiretamente, sobre os produtos/objetos deste Termo de Referência.</w:t>
      </w:r>
    </w:p>
    <w:p w14:paraId="7ACF6C20">
      <w:pPr>
        <w:pStyle w:val="307"/>
        <w:keepNext w:val="0"/>
        <w:keepLines w:val="0"/>
        <w:pageBreakBefore w:val="0"/>
        <w:widowControl/>
        <w:numPr>
          <w:ilvl w:val="0"/>
          <w:numId w:val="26"/>
        </w:numPr>
        <w:tabs>
          <w:tab w:val="left" w:pos="720"/>
          <w:tab w:val="clear" w:pos="425"/>
        </w:tabs>
        <w:kinsoku/>
        <w:wordWrap/>
        <w:overflowPunct/>
        <w:topLinePunct w:val="0"/>
        <w:bidi w:val="0"/>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A CONTRATADA deverá colocar na nota fiscal o número da autorização de fornecimento, número de empenho, juntamente com a descrição dos serviços executados realizados (Quilometragem rodada).</w:t>
      </w:r>
    </w:p>
    <w:p w14:paraId="5F90C57F">
      <w:pPr>
        <w:pStyle w:val="307"/>
        <w:keepNext w:val="0"/>
        <w:keepLines w:val="0"/>
        <w:pageBreakBefore w:val="0"/>
        <w:widowControl/>
        <w:numPr>
          <w:ilvl w:val="0"/>
          <w:numId w:val="26"/>
        </w:numPr>
        <w:tabs>
          <w:tab w:val="left" w:pos="720"/>
          <w:tab w:val="clear" w:pos="425"/>
        </w:tabs>
        <w:kinsoku/>
        <w:wordWrap/>
        <w:overflowPunct/>
        <w:topLinePunct w:val="0"/>
        <w:bidi w:val="0"/>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A CONTRATADA deverá executar o serviço, no local indicado, no prazo máximo de 02 (duas) horas corridos contados a partir da data de recebimento da Autorização de fornecimento. </w:t>
      </w:r>
    </w:p>
    <w:p w14:paraId="01A42A16">
      <w:pPr>
        <w:pStyle w:val="307"/>
        <w:keepNext w:val="0"/>
        <w:keepLines w:val="0"/>
        <w:pageBreakBefore w:val="0"/>
        <w:widowControl/>
        <w:numPr>
          <w:ilvl w:val="0"/>
          <w:numId w:val="26"/>
        </w:numPr>
        <w:tabs>
          <w:tab w:val="left" w:pos="720"/>
          <w:tab w:val="clear" w:pos="425"/>
        </w:tabs>
        <w:kinsoku/>
        <w:wordWrap/>
        <w:overflowPunct/>
        <w:topLinePunct w:val="0"/>
        <w:bidi w:val="0"/>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A CONTRATADA deverá executar o serviço segundo a descrição, nas quantidades descriminadas na Autorização de Fornecimento.</w:t>
      </w:r>
    </w:p>
    <w:p w14:paraId="71F28BEA">
      <w:pPr>
        <w:pStyle w:val="307"/>
        <w:keepNext w:val="0"/>
        <w:keepLines w:val="0"/>
        <w:pageBreakBefore w:val="0"/>
        <w:widowControl/>
        <w:numPr>
          <w:ilvl w:val="0"/>
          <w:numId w:val="26"/>
        </w:numPr>
        <w:tabs>
          <w:tab w:val="left" w:pos="284"/>
          <w:tab w:val="left" w:pos="720"/>
          <w:tab w:val="clear" w:pos="425"/>
        </w:tabs>
        <w:kinsoku/>
        <w:wordWrap/>
        <w:overflowPunct/>
        <w:topLinePunct w:val="0"/>
        <w:autoSpaceDE w:val="0"/>
        <w:autoSpaceDN w:val="0"/>
        <w:bidi w:val="0"/>
        <w:adjustRightInd w:val="0"/>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6D1851E2">
      <w:pPr>
        <w:pStyle w:val="307"/>
        <w:keepNext w:val="0"/>
        <w:keepLines w:val="0"/>
        <w:pageBreakBefore w:val="0"/>
        <w:widowControl/>
        <w:numPr>
          <w:ilvl w:val="0"/>
          <w:numId w:val="26"/>
        </w:numPr>
        <w:tabs>
          <w:tab w:val="left" w:pos="284"/>
          <w:tab w:val="left" w:pos="720"/>
          <w:tab w:val="clear" w:pos="425"/>
        </w:tabs>
        <w:kinsoku/>
        <w:wordWrap/>
        <w:overflowPunct/>
        <w:topLinePunct w:val="0"/>
        <w:autoSpaceDE w:val="0"/>
        <w:autoSpaceDN w:val="0"/>
        <w:bidi w:val="0"/>
        <w:adjustRightInd w:val="0"/>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A CONTRATADA deverá arcar com todos os ônus referentes a transportes e fretes necessários à execução do objeto.</w:t>
      </w:r>
    </w:p>
    <w:p w14:paraId="279CF82B">
      <w:pPr>
        <w:keepNext w:val="0"/>
        <w:keepLines w:val="0"/>
        <w:pageBreakBefore w:val="0"/>
        <w:widowControl/>
        <w:numPr>
          <w:ilvl w:val="0"/>
          <w:numId w:val="26"/>
        </w:numPr>
        <w:tabs>
          <w:tab w:val="left" w:pos="720"/>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cs="Arial"/>
          <w:sz w:val="18"/>
          <w:szCs w:val="18"/>
        </w:rPr>
        <w:t>A CONTRATADA deverá prestar informações e esclarecimentos que venham a ser solicitados pela CONTRATANTE.</w:t>
      </w:r>
    </w:p>
    <w:p w14:paraId="3F17190D">
      <w:pPr>
        <w:pStyle w:val="221"/>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jc w:val="both"/>
        <w:textAlignment w:val="auto"/>
        <w:rPr>
          <w:rFonts w:hint="default" w:ascii="Arial" w:hAnsi="Arial" w:cs="Arial"/>
          <w:b/>
          <w:bCs/>
          <w:sz w:val="18"/>
          <w:szCs w:val="18"/>
        </w:rPr>
      </w:pPr>
    </w:p>
    <w:p w14:paraId="292907C6">
      <w:pPr>
        <w:pStyle w:val="221"/>
        <w:numPr>
          <w:ilvl w:val="1"/>
          <w:numId w:val="27"/>
        </w:numPr>
        <w:spacing w:line="240" w:lineRule="auto"/>
        <w:ind w:left="0" w:firstLine="0"/>
        <w:jc w:val="both"/>
        <w:rPr>
          <w:rFonts w:hint="default" w:ascii="Arial" w:hAnsi="Arial" w:cs="Arial"/>
          <w:b/>
          <w:bCs/>
          <w:sz w:val="18"/>
          <w:szCs w:val="18"/>
        </w:rPr>
      </w:pPr>
      <w:r>
        <w:rPr>
          <w:rFonts w:hint="default" w:ascii="Arial" w:hAnsi="Arial" w:cs="Arial"/>
          <w:b/>
          <w:bCs/>
          <w:sz w:val="18"/>
          <w:szCs w:val="18"/>
        </w:rPr>
        <w:t>Da Contratante:</w:t>
      </w:r>
    </w:p>
    <w:p w14:paraId="40126DDF">
      <w:pPr>
        <w:pStyle w:val="307"/>
        <w:keepNext w:val="0"/>
        <w:keepLines w:val="0"/>
        <w:pageBreakBefore w:val="0"/>
        <w:widowControl/>
        <w:numPr>
          <w:ilvl w:val="0"/>
          <w:numId w:val="28"/>
        </w:numPr>
        <w:tabs>
          <w:tab w:val="left" w:pos="480"/>
          <w:tab w:val="clear" w:pos="425"/>
        </w:tabs>
        <w:kinsoku/>
        <w:wordWrap/>
        <w:overflowPunct/>
        <w:topLinePunct w:val="0"/>
        <w:autoSpaceDE/>
        <w:autoSpaceDN/>
        <w:bidi w:val="0"/>
        <w:adjustRightInd/>
        <w:snapToGrid/>
        <w:spacing w:before="0" w:after="0" w:line="240" w:lineRule="auto"/>
        <w:ind w:left="0" w:leftChars="0" w:hanging="5" w:firstLineChars="0"/>
        <w:textAlignment w:val="auto"/>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na Ata. </w:t>
      </w:r>
    </w:p>
    <w:p w14:paraId="7C039ED8">
      <w:pPr>
        <w:pStyle w:val="307"/>
        <w:keepNext w:val="0"/>
        <w:keepLines w:val="0"/>
        <w:pageBreakBefore w:val="0"/>
        <w:widowControl/>
        <w:numPr>
          <w:ilvl w:val="0"/>
          <w:numId w:val="28"/>
        </w:numPr>
        <w:tabs>
          <w:tab w:val="left" w:pos="480"/>
          <w:tab w:val="clear" w:pos="425"/>
        </w:tabs>
        <w:suppressAutoHyphens/>
        <w:kinsoku/>
        <w:wordWrap/>
        <w:overflowPunct/>
        <w:topLinePunct w:val="0"/>
        <w:autoSpaceDE/>
        <w:autoSpaceDN/>
        <w:bidi w:val="0"/>
        <w:adjustRightInd/>
        <w:snapToGrid/>
        <w:spacing w:before="0" w:after="0" w:line="240" w:lineRule="auto"/>
        <w:ind w:left="0" w:leftChars="0" w:hanging="5" w:firstLineChars="0"/>
        <w:textAlignment w:val="auto"/>
        <w:rPr>
          <w:rFonts w:hint="default" w:ascii="Arial" w:hAnsi="Arial" w:cs="Arial"/>
          <w:sz w:val="18"/>
          <w:szCs w:val="18"/>
        </w:rPr>
      </w:pPr>
      <w:r>
        <w:rPr>
          <w:rFonts w:hint="default" w:ascii="Arial" w:hAnsi="Arial" w:cs="Arial"/>
          <w:sz w:val="18"/>
          <w:szCs w:val="18"/>
        </w:rPr>
        <w:t>A CONTRATANTE deverá NOTIFICAR quando necessário a CONTRATADA através do setor de Licitações, fixando-lhe prazo para corrigir irregularidades observadas na execução do objeto;</w:t>
      </w:r>
    </w:p>
    <w:p w14:paraId="04FB5CAA">
      <w:pPr>
        <w:pStyle w:val="307"/>
        <w:keepNext w:val="0"/>
        <w:keepLines w:val="0"/>
        <w:pageBreakBefore w:val="0"/>
        <w:widowControl/>
        <w:numPr>
          <w:ilvl w:val="0"/>
          <w:numId w:val="28"/>
        </w:numPr>
        <w:tabs>
          <w:tab w:val="left" w:pos="480"/>
          <w:tab w:val="clear" w:pos="425"/>
        </w:tabs>
        <w:suppressAutoHyphens/>
        <w:kinsoku/>
        <w:wordWrap/>
        <w:overflowPunct/>
        <w:topLinePunct w:val="0"/>
        <w:autoSpaceDE/>
        <w:autoSpaceDN/>
        <w:bidi w:val="0"/>
        <w:adjustRightInd/>
        <w:snapToGrid/>
        <w:spacing w:before="0" w:after="0" w:line="240" w:lineRule="auto"/>
        <w:ind w:left="0" w:leftChars="0" w:hanging="5" w:firstLineChars="0"/>
        <w:textAlignment w:val="auto"/>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6D914EE9">
      <w:pPr>
        <w:pStyle w:val="307"/>
        <w:keepNext w:val="0"/>
        <w:keepLines w:val="0"/>
        <w:pageBreakBefore w:val="0"/>
        <w:widowControl/>
        <w:numPr>
          <w:ilvl w:val="0"/>
          <w:numId w:val="28"/>
        </w:numPr>
        <w:tabs>
          <w:tab w:val="left" w:pos="480"/>
          <w:tab w:val="clear" w:pos="425"/>
        </w:tabs>
        <w:suppressAutoHyphens/>
        <w:kinsoku/>
        <w:wordWrap/>
        <w:overflowPunct/>
        <w:topLinePunct w:val="0"/>
        <w:autoSpaceDE/>
        <w:autoSpaceDN/>
        <w:bidi w:val="0"/>
        <w:adjustRightInd/>
        <w:snapToGrid/>
        <w:spacing w:before="0" w:after="0" w:line="240" w:lineRule="auto"/>
        <w:ind w:left="0" w:leftChars="0" w:hanging="5" w:firstLineChars="0"/>
        <w:textAlignment w:val="auto"/>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58FCF26D">
      <w:pPr>
        <w:pStyle w:val="334"/>
        <w:keepNext w:val="0"/>
        <w:keepLines w:val="0"/>
        <w:pageBreakBefore w:val="0"/>
        <w:widowControl/>
        <w:kinsoku/>
        <w:wordWrap/>
        <w:overflowPunct/>
        <w:topLinePunct w:val="0"/>
        <w:autoSpaceDE/>
        <w:bidi w:val="0"/>
        <w:snapToGrid/>
        <w:spacing w:after="0" w:line="240" w:lineRule="auto"/>
        <w:jc w:val="both"/>
        <w:rPr>
          <w:rFonts w:hint="default" w:ascii="Arial" w:hAnsi="Arial" w:cs="Arial"/>
          <w:sz w:val="18"/>
          <w:szCs w:val="18"/>
          <w:lang w:val="pt-BR"/>
        </w:rPr>
      </w:pPr>
    </w:p>
    <w:p w14:paraId="3CDC2BBF">
      <w:pPr>
        <w:pStyle w:val="279"/>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5" w:name="cadastro_reserva"/>
      <w:bookmarkEnd w:id="45"/>
    </w:p>
    <w:p w14:paraId="3221622C">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6" w:name="habilitacao_reserva"/>
      <w:bookmarkEnd w:id="46"/>
    </w:p>
    <w:p w14:paraId="7CAB53C8">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4"/>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7" w:name="recusa_dos_que_baixaram_preco"/>
      <w:bookmarkEnd w:id="47"/>
    </w:p>
    <w:p w14:paraId="35E3989D">
      <w:pPr>
        <w:pStyle w:val="304"/>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8"/>
          <w:szCs w:val="18"/>
        </w:rPr>
      </w:pPr>
    </w:p>
    <w:p w14:paraId="1141C4F5">
      <w:pPr>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132CB70D">
      <w:pPr>
        <w:spacing w:line="24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8"/>
          <w:szCs w:val="18"/>
          <w:lang w:val="pt-BR"/>
          <w14:textFill>
            <w14:solidFill>
              <w14:schemeClr w14:val="tx1"/>
            </w14:solidFill>
          </w14:textFill>
        </w:rPr>
        <w:t>será prevista e indicada na autorização de fornecimento e nota de empenho</w:t>
      </w:r>
      <w:r>
        <w:rPr>
          <w:rFonts w:hint="default" w:ascii="Arial" w:hAnsi="Arial" w:cs="Arial"/>
          <w:color w:val="000000" w:themeColor="text1"/>
          <w:sz w:val="18"/>
          <w:szCs w:val="18"/>
          <w14:textFill>
            <w14:solidFill>
              <w14:schemeClr w14:val="tx1"/>
            </w14:solidFill>
          </w14:textFill>
        </w:rPr>
        <w:t xml:space="preserve">, pela área competente da Prefeitura Municipal de Cataguases, sob o número: </w:t>
      </w:r>
    </w:p>
    <w:p w14:paraId="3AAC3014">
      <w:pPr>
        <w:pStyle w:val="279"/>
        <w:pageBreakBefore w:val="0"/>
        <w:widowControl/>
        <w:numPr>
          <w:ilvl w:val="0"/>
          <w:numId w:val="0"/>
        </w:numPr>
        <w:kinsoku/>
        <w:wordWrap/>
        <w:overflowPunct/>
        <w:topLinePunct w:val="0"/>
        <w:autoSpaceDE/>
        <w:autoSpaceDN/>
        <w:bidi w:val="0"/>
        <w:adjustRightInd/>
        <w:snapToGrid/>
        <w:spacing w:before="0" w:line="240" w:lineRule="auto"/>
        <w:ind w:left="0"/>
        <w:textAlignment w:val="auto"/>
        <w:rPr>
          <w:rFonts w:hint="default" w:ascii="Arial" w:hAnsi="Arial" w:cs="Arial"/>
          <w:b w:val="0"/>
          <w:bCs w:val="0"/>
          <w:sz w:val="18"/>
          <w:szCs w:val="18"/>
        </w:rPr>
      </w:pPr>
      <w:r>
        <w:rPr>
          <w:rFonts w:hint="default" w:ascii="Arial" w:hAnsi="Arial" w:cs="Arial"/>
          <w:b w:val="0"/>
          <w:bCs w:val="0"/>
          <w:sz w:val="18"/>
          <w:szCs w:val="18"/>
        </w:rPr>
        <w:t>Centro de Custo</w:t>
      </w:r>
      <w:r>
        <w:rPr>
          <w:rFonts w:hint="default" w:ascii="Arial" w:hAnsi="Arial" w:cs="Arial"/>
          <w:b w:val="0"/>
          <w:bCs w:val="0"/>
          <w:sz w:val="18"/>
          <w:szCs w:val="18"/>
          <w:lang w:val="pt-BR"/>
        </w:rPr>
        <w:t xml:space="preserve"> </w:t>
      </w:r>
      <w:r>
        <w:rPr>
          <w:rFonts w:hint="default" w:ascii="Arial" w:hAnsi="Arial" w:cs="Arial"/>
          <w:b w:val="0"/>
          <w:bCs w:val="0"/>
          <w:sz w:val="18"/>
          <w:szCs w:val="18"/>
        </w:rPr>
        <w:t xml:space="preserve">02.09 – FUNDO MUNICIPAL DE SAÚDE </w:t>
      </w:r>
    </w:p>
    <w:p w14:paraId="53F7E1DF">
      <w:pPr>
        <w:pStyle w:val="279"/>
        <w:pageBreakBefore w:val="0"/>
        <w:widowControl/>
        <w:numPr>
          <w:ilvl w:val="0"/>
          <w:numId w:val="0"/>
        </w:numPr>
        <w:kinsoku/>
        <w:wordWrap/>
        <w:overflowPunct/>
        <w:topLinePunct w:val="0"/>
        <w:autoSpaceDE/>
        <w:autoSpaceDN/>
        <w:bidi w:val="0"/>
        <w:adjustRightInd/>
        <w:snapToGrid/>
        <w:spacing w:before="0" w:line="240" w:lineRule="auto"/>
        <w:ind w:left="0"/>
        <w:textAlignment w:val="auto"/>
        <w:rPr>
          <w:rFonts w:hint="default" w:ascii="Arial" w:hAnsi="Arial" w:cs="Arial"/>
          <w:b w:val="0"/>
          <w:sz w:val="18"/>
          <w:szCs w:val="18"/>
        </w:rPr>
      </w:pPr>
      <w:r>
        <w:rPr>
          <w:rFonts w:hint="default" w:ascii="Arial" w:hAnsi="Arial" w:cs="Arial"/>
          <w:b w:val="0"/>
          <w:sz w:val="18"/>
          <w:szCs w:val="18"/>
        </w:rPr>
        <w:t>10.302.0013.2.099 – Gestão do Serviço de Regulação, Controle, Auditoria e Avaliação</w:t>
      </w:r>
    </w:p>
    <w:p w14:paraId="5F11AFE7">
      <w:pPr>
        <w:pStyle w:val="279"/>
        <w:pageBreakBefore w:val="0"/>
        <w:widowControl/>
        <w:numPr>
          <w:ilvl w:val="0"/>
          <w:numId w:val="0"/>
        </w:numPr>
        <w:kinsoku/>
        <w:wordWrap/>
        <w:overflowPunct/>
        <w:topLinePunct w:val="0"/>
        <w:autoSpaceDE/>
        <w:autoSpaceDN/>
        <w:bidi w:val="0"/>
        <w:adjustRightInd/>
        <w:snapToGrid/>
        <w:spacing w:before="0" w:line="240" w:lineRule="auto"/>
        <w:ind w:left="0"/>
        <w:textAlignment w:val="auto"/>
        <w:rPr>
          <w:rFonts w:hint="default" w:ascii="Arial" w:hAnsi="Arial" w:cs="Arial"/>
          <w:b/>
          <w:bCs/>
          <w:sz w:val="18"/>
          <w:szCs w:val="18"/>
        </w:rPr>
      </w:pPr>
      <w:r>
        <w:rPr>
          <w:rFonts w:hint="default" w:ascii="Arial" w:hAnsi="Arial" w:cs="Arial"/>
          <w:b w:val="0"/>
          <w:sz w:val="18"/>
          <w:szCs w:val="18"/>
        </w:rPr>
        <w:t>3.3.90.39.00.00.00.00 01.0500 – Outros Serviços de Terceiros Pessoa Jurídica (Ficha 732)</w:t>
      </w:r>
    </w:p>
    <w:p w14:paraId="3E8EA5F8">
      <w:pPr>
        <w:spacing w:line="240" w:lineRule="auto"/>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de Cataguases por processo legal, </w:t>
      </w:r>
      <w:r>
        <w:rPr>
          <w:rFonts w:hint="default" w:ascii="Arial" w:hAnsi="Arial" w:cs="Arial"/>
          <w:b/>
          <w:sz w:val="18"/>
          <w:szCs w:val="18"/>
        </w:rPr>
        <w:t xml:space="preserve">no prazo de 30 (trinta) dias corridos </w:t>
      </w:r>
      <w:r>
        <w:rPr>
          <w:rFonts w:hint="default" w:ascii="Arial" w:hAnsi="Arial" w:cs="Arial"/>
          <w:sz w:val="18"/>
          <w:szCs w:val="18"/>
        </w:rPr>
        <w:t xml:space="preserve">após a apresentação da Nota Fiscal, mediante a </w:t>
      </w:r>
      <w:r>
        <w:rPr>
          <w:rFonts w:hint="default" w:ascii="Arial" w:hAnsi="Arial" w:cs="Arial"/>
          <w:b/>
          <w:sz w:val="18"/>
          <w:szCs w:val="18"/>
        </w:rPr>
        <w:t>apresentação da regularidade fiscal junto ao INSS FGTS, RECEITA FEDERAL, ESTADUAL E MUNICIPAL.</w:t>
      </w:r>
    </w:p>
    <w:p w14:paraId="17E00F3D">
      <w:pPr>
        <w:spacing w:line="240" w:lineRule="auto"/>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38F9B505">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65D32E2A">
      <w:pPr>
        <w:pStyle w:val="304"/>
        <w:numPr>
          <w:ilvl w:val="1"/>
          <w:numId w:val="29"/>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4E38057A">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D0A721A">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48" w:name="reducao_preco_mercado_negociacao_frustra"/>
      <w:bookmarkEnd w:id="48"/>
    </w:p>
    <w:p w14:paraId="3CDD3738">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9"/>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49" w:name="hipotese_preco_mercado_maior"/>
      <w:bookmarkEnd w:id="49"/>
    </w:p>
    <w:p w14:paraId="33993A6D">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0" w:name="prova_preco_mercado_maior"/>
      <w:bookmarkEnd w:id="50"/>
    </w:p>
    <w:p w14:paraId="3F87E5CA">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1" w:name="nao_comprovacao_majoracao_mercado"/>
      <w:bookmarkEnd w:id="51"/>
    </w:p>
    <w:p w14:paraId="06CC111E">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8"/>
          <w:szCs w:val="18"/>
          <w:lang w:val="pt-BR"/>
        </w:rPr>
        <w:t>.</w:t>
      </w:r>
    </w:p>
    <w:p w14:paraId="71ED4E24">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2" w:name="majora_preco_mercado_negociacao_frustra"/>
      <w:bookmarkEnd w:id="52"/>
    </w:p>
    <w:p w14:paraId="5F8F3740">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423E821">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4"/>
        <w:numPr>
          <w:ilvl w:val="1"/>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3" w:name="cancelamento_do_fornecedor"/>
      <w:bookmarkEnd w:id="53"/>
    </w:p>
    <w:p w14:paraId="5B5241C8">
      <w:pPr>
        <w:pStyle w:val="221"/>
        <w:numPr>
          <w:ilvl w:val="0"/>
          <w:numId w:val="30"/>
        </w:numPr>
        <w:contextualSpacing w:val="0"/>
        <w:jc w:val="both"/>
        <w:rPr>
          <w:rFonts w:hint="default" w:ascii="Arial" w:hAnsi="Arial" w:cs="Arial" w:eastAsiaTheme="minorHAnsi"/>
          <w:vanish/>
          <w:sz w:val="18"/>
          <w:szCs w:val="18"/>
          <w:lang w:eastAsia="en-US"/>
        </w:rPr>
      </w:pPr>
    </w:p>
    <w:p w14:paraId="5DC94584">
      <w:pPr>
        <w:pStyle w:val="221"/>
        <w:numPr>
          <w:ilvl w:val="0"/>
          <w:numId w:val="30"/>
        </w:numPr>
        <w:contextualSpacing w:val="0"/>
        <w:jc w:val="both"/>
        <w:rPr>
          <w:rFonts w:hint="default" w:ascii="Arial" w:hAnsi="Arial" w:cs="Arial" w:eastAsiaTheme="minorHAnsi"/>
          <w:vanish/>
          <w:sz w:val="18"/>
          <w:szCs w:val="18"/>
          <w:lang w:eastAsia="en-US"/>
        </w:rPr>
      </w:pPr>
    </w:p>
    <w:p w14:paraId="5E51E695">
      <w:pPr>
        <w:pStyle w:val="221"/>
        <w:numPr>
          <w:ilvl w:val="0"/>
          <w:numId w:val="30"/>
        </w:numPr>
        <w:contextualSpacing w:val="0"/>
        <w:jc w:val="both"/>
        <w:rPr>
          <w:rFonts w:hint="default" w:ascii="Arial" w:hAnsi="Arial" w:cs="Arial" w:eastAsiaTheme="minorHAnsi"/>
          <w:vanish/>
          <w:sz w:val="18"/>
          <w:szCs w:val="18"/>
          <w:lang w:eastAsia="en-US"/>
        </w:rPr>
      </w:pPr>
    </w:p>
    <w:p w14:paraId="10AD27CC">
      <w:pPr>
        <w:pStyle w:val="221"/>
        <w:numPr>
          <w:ilvl w:val="0"/>
          <w:numId w:val="30"/>
        </w:numPr>
        <w:contextualSpacing w:val="0"/>
        <w:jc w:val="both"/>
        <w:rPr>
          <w:rFonts w:hint="default" w:ascii="Arial" w:hAnsi="Arial" w:cs="Arial" w:eastAsiaTheme="minorHAnsi"/>
          <w:vanish/>
          <w:sz w:val="18"/>
          <w:szCs w:val="18"/>
          <w:lang w:eastAsia="en-US"/>
        </w:rPr>
      </w:pPr>
    </w:p>
    <w:p w14:paraId="48D79844">
      <w:pPr>
        <w:pStyle w:val="221"/>
        <w:numPr>
          <w:ilvl w:val="0"/>
          <w:numId w:val="30"/>
        </w:numPr>
        <w:contextualSpacing w:val="0"/>
        <w:jc w:val="both"/>
        <w:rPr>
          <w:rFonts w:hint="default" w:ascii="Arial" w:hAnsi="Arial" w:cs="Arial" w:eastAsiaTheme="minorHAnsi"/>
          <w:vanish/>
          <w:sz w:val="18"/>
          <w:szCs w:val="18"/>
          <w:lang w:eastAsia="en-US"/>
        </w:rPr>
      </w:pPr>
    </w:p>
    <w:p w14:paraId="65A38D87">
      <w:pPr>
        <w:pStyle w:val="221"/>
        <w:numPr>
          <w:ilvl w:val="0"/>
          <w:numId w:val="30"/>
        </w:numPr>
        <w:contextualSpacing w:val="0"/>
        <w:jc w:val="both"/>
        <w:rPr>
          <w:rFonts w:hint="default" w:ascii="Arial" w:hAnsi="Arial" w:cs="Arial" w:eastAsiaTheme="minorHAnsi"/>
          <w:vanish/>
          <w:sz w:val="18"/>
          <w:szCs w:val="18"/>
          <w:lang w:eastAsia="en-US"/>
        </w:rPr>
      </w:pPr>
    </w:p>
    <w:p w14:paraId="3371370D">
      <w:pPr>
        <w:pStyle w:val="221"/>
        <w:numPr>
          <w:ilvl w:val="0"/>
          <w:numId w:val="30"/>
        </w:numPr>
        <w:contextualSpacing w:val="0"/>
        <w:jc w:val="both"/>
        <w:rPr>
          <w:rFonts w:hint="default" w:ascii="Arial" w:hAnsi="Arial" w:cs="Arial" w:eastAsiaTheme="minorHAnsi"/>
          <w:vanish/>
          <w:sz w:val="18"/>
          <w:szCs w:val="18"/>
          <w:lang w:eastAsia="en-US"/>
        </w:rPr>
      </w:pPr>
    </w:p>
    <w:p w14:paraId="7F38C0A5">
      <w:pPr>
        <w:pStyle w:val="221"/>
        <w:numPr>
          <w:ilvl w:val="0"/>
          <w:numId w:val="30"/>
        </w:numPr>
        <w:contextualSpacing w:val="0"/>
        <w:jc w:val="both"/>
        <w:rPr>
          <w:rFonts w:hint="default" w:ascii="Arial" w:hAnsi="Arial" w:cs="Arial" w:eastAsiaTheme="minorHAnsi"/>
          <w:vanish/>
          <w:sz w:val="18"/>
          <w:szCs w:val="18"/>
          <w:lang w:eastAsia="en-US"/>
        </w:rPr>
      </w:pPr>
    </w:p>
    <w:p w14:paraId="6AE263D5">
      <w:pPr>
        <w:pStyle w:val="221"/>
        <w:numPr>
          <w:ilvl w:val="1"/>
          <w:numId w:val="30"/>
        </w:numPr>
        <w:contextualSpacing w:val="0"/>
        <w:jc w:val="both"/>
        <w:rPr>
          <w:rFonts w:hint="default" w:ascii="Arial" w:hAnsi="Arial" w:cs="Arial" w:eastAsiaTheme="minorHAnsi"/>
          <w:vanish/>
          <w:sz w:val="18"/>
          <w:szCs w:val="18"/>
          <w:lang w:eastAsia="en-US"/>
        </w:rPr>
      </w:pPr>
    </w:p>
    <w:p w14:paraId="3A6CB81F">
      <w:pPr>
        <w:pStyle w:val="317"/>
        <w:numPr>
          <w:ilvl w:val="2"/>
          <w:numId w:val="30"/>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7"/>
        <w:numPr>
          <w:ilvl w:val="2"/>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7"/>
        <w:numPr>
          <w:ilvl w:val="2"/>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7"/>
        <w:numPr>
          <w:ilvl w:val="2"/>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19"/>
        <w:numPr>
          <w:ilvl w:val="3"/>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4"/>
        <w:numPr>
          <w:ilvl w:val="1"/>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4" w:name="cancelamento_da_ata"/>
      <w:bookmarkEnd w:id="54"/>
    </w:p>
    <w:p w14:paraId="7D9D1D25">
      <w:pPr>
        <w:pStyle w:val="317"/>
        <w:numPr>
          <w:ilvl w:val="2"/>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7"/>
        <w:numPr>
          <w:ilvl w:val="2"/>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7"/>
        <w:numPr>
          <w:ilvl w:val="2"/>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4"/>
        <w:numPr>
          <w:ilvl w:val="0"/>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7"/>
        <w:numPr>
          <w:ilvl w:val="0"/>
          <w:numId w:val="31"/>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15A8EF68">
      <w:pPr>
        <w:pStyle w:val="304"/>
        <w:numPr>
          <w:ilvl w:val="1"/>
          <w:numId w:val="32"/>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828F0E">
      <w:pPr>
        <w:pStyle w:val="317"/>
        <w:numPr>
          <w:ilvl w:val="2"/>
          <w:numId w:val="32"/>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32"/>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3FCC1D25">
      <w:pPr>
        <w:pStyle w:val="317"/>
        <w:numPr>
          <w:ilvl w:val="2"/>
          <w:numId w:val="32"/>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43DEA02">
      <w:pPr>
        <w:pStyle w:val="319"/>
        <w:numPr>
          <w:ilvl w:val="3"/>
          <w:numId w:val="32"/>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4707ECC3">
      <w:pPr>
        <w:pStyle w:val="319"/>
        <w:numPr>
          <w:ilvl w:val="3"/>
          <w:numId w:val="32"/>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74E546A4">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45CEC93B">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color w:val="auto"/>
          <w:sz w:val="18"/>
          <w:szCs w:val="18"/>
          <w:lang w:val="pt-BR"/>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r>
        <w:rPr>
          <w:rFonts w:hint="default" w:ascii="Arial" w:hAnsi="Arial" w:cs="Arial" w:eastAsiaTheme="minorHAnsi"/>
          <w:sz w:val="18"/>
          <w:szCs w:val="18"/>
          <w:lang w:val="pt-BR" w:eastAsia="en-US"/>
        </w:rPr>
        <w:t>Fábio Júnio de Moura.</w:t>
      </w:r>
    </w:p>
    <w:p w14:paraId="545CB7E3">
      <w:pPr>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15.4 </w:t>
      </w:r>
      <w:r>
        <w:rPr>
          <w:rFonts w:hint="default" w:ascii="Arial" w:hAnsi="Arial" w:cs="Arial"/>
          <w:sz w:val="18"/>
          <w:szCs w:val="18"/>
        </w:rPr>
        <w:t>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15.5 </w:t>
      </w:r>
      <w:r>
        <w:rPr>
          <w:rFonts w:hint="default" w:ascii="Arial" w:hAnsi="Arial" w:cs="Arial"/>
          <w:sz w:val="18"/>
          <w:szCs w:val="18"/>
        </w:rPr>
        <w:t>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15.6 </w:t>
      </w:r>
      <w:r>
        <w:rPr>
          <w:rFonts w:hint="default" w:ascii="Arial" w:hAnsi="Arial" w:cs="Arial"/>
          <w:sz w:val="18"/>
          <w:szCs w:val="18"/>
        </w:rPr>
        <w:t>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15.7 </w:t>
      </w:r>
      <w:r>
        <w:rPr>
          <w:rFonts w:hint="default" w:ascii="Arial" w:hAnsi="Arial" w:cs="Arial"/>
          <w:sz w:val="18"/>
          <w:szCs w:val="18"/>
        </w:rPr>
        <w:t>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145309AA">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1</w:t>
      </w:r>
      <w:r>
        <w:rPr>
          <w:rFonts w:hint="default" w:ascii="Arial" w:hAnsi="Arial" w:cs="Arial" w:eastAsiaTheme="minorHAnsi"/>
          <w:b/>
          <w:bCs/>
          <w:sz w:val="18"/>
          <w:szCs w:val="18"/>
          <w:lang w:val="pt-BR"/>
        </w:rPr>
        <w:t>6</w:t>
      </w:r>
      <w:r>
        <w:rPr>
          <w:rFonts w:hint="default" w:ascii="Arial" w:hAnsi="Arial" w:cs="Arial" w:eastAsiaTheme="minorHAnsi"/>
          <w:b/>
          <w:bCs/>
          <w:sz w:val="18"/>
          <w:szCs w:val="18"/>
        </w:rPr>
        <w:t xml:space="preserve">.1.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7BD946D2">
      <w:pPr>
        <w:jc w:val="both"/>
        <w:rPr>
          <w:rFonts w:hint="default" w:ascii="Arial" w:hAnsi="Arial" w:cs="Arial" w:eastAsiaTheme="minorHAnsi"/>
          <w:sz w:val="18"/>
          <w:szCs w:val="18"/>
        </w:rPr>
      </w:pPr>
    </w:p>
    <w:p w14:paraId="3E9981AB">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                                                           __________________________</w:t>
      </w:r>
      <w:r>
        <w:rPr>
          <w:rFonts w:hint="default" w:ascii="Arial" w:hAnsi="Arial" w:cs="Arial" w:eastAsiaTheme="minorHAnsi"/>
          <w:bCs/>
          <w:color w:val="000000"/>
          <w:sz w:val="18"/>
          <w:szCs w:val="18"/>
        </w:rPr>
        <w:t xml:space="preserve">     </w:t>
      </w:r>
    </w:p>
    <w:p w14:paraId="3BC3C428">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Pregoeiro                                                                                                       Prefeito de Cataguases</w:t>
      </w:r>
    </w:p>
    <w:p w14:paraId="38CD2325">
      <w:pPr>
        <w:jc w:val="both"/>
        <w:rPr>
          <w:rFonts w:hint="default" w:ascii="Arial" w:hAnsi="Arial" w:cs="Arial" w:eastAsiaTheme="minorHAnsi"/>
          <w:sz w:val="18"/>
          <w:szCs w:val="18"/>
        </w:rPr>
      </w:pPr>
      <w:r>
        <w:rPr>
          <w:rFonts w:hint="default" w:ascii="Arial" w:hAnsi="Arial" w:cs="Arial" w:eastAsiaTheme="minorHAnsi"/>
          <w:sz w:val="18"/>
          <w:szCs w:val="18"/>
        </w:rPr>
        <w:t>________________________                                                                __________________________</w:t>
      </w:r>
    </w:p>
    <w:p w14:paraId="6D940125">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53D4C759">
      <w:pPr>
        <w:ind w:left="-284" w:firstLine="284"/>
        <w:jc w:val="both"/>
        <w:rPr>
          <w:rFonts w:hint="default" w:ascii="Arial" w:hAnsi="Arial" w:cs="Arial" w:eastAsiaTheme="minorHAnsi"/>
          <w:bCs/>
          <w:color w:val="000000"/>
          <w:sz w:val="18"/>
          <w:szCs w:val="18"/>
        </w:rPr>
      </w:pPr>
    </w:p>
    <w:p w14:paraId="71A93832">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__________________________</w:t>
      </w:r>
    </w:p>
    <w:p w14:paraId="6CC9F22B">
      <w:pPr>
        <w:jc w:val="both"/>
        <w:rPr>
          <w:rFonts w:hint="default" w:ascii="Arial" w:hAnsi="Arial" w:cs="Arial" w:eastAsiaTheme="minorHAnsi"/>
          <w:sz w:val="18"/>
          <w:szCs w:val="18"/>
        </w:rPr>
      </w:pPr>
    </w:p>
    <w:p w14:paraId="7FF2E688">
      <w:pPr>
        <w:jc w:val="center"/>
        <w:rPr>
          <w:rFonts w:hint="default" w:ascii="Arial" w:hAnsi="Arial" w:cs="Arial"/>
          <w:b/>
          <w:bCs/>
          <w:sz w:val="17"/>
          <w:szCs w:val="17"/>
        </w:rPr>
      </w:pPr>
    </w:p>
    <w:p w14:paraId="4F8853D2">
      <w:pPr>
        <w:jc w:val="both"/>
        <w:rPr>
          <w:rFonts w:hint="default" w:ascii="Arial" w:hAnsi="Arial" w:cs="Arial"/>
          <w:b/>
          <w:bCs/>
          <w:sz w:val="17"/>
          <w:szCs w:val="17"/>
        </w:rPr>
      </w:pPr>
    </w:p>
    <w:p w14:paraId="3509275E">
      <w:pPr>
        <w:jc w:val="both"/>
        <w:rPr>
          <w:rFonts w:hint="default" w:ascii="Arial" w:hAnsi="Arial" w:cs="Arial"/>
          <w:b/>
          <w:bCs/>
          <w:sz w:val="17"/>
          <w:szCs w:val="17"/>
        </w:rPr>
      </w:pPr>
    </w:p>
    <w:p w14:paraId="352B75A2">
      <w:pPr>
        <w:jc w:val="both"/>
        <w:rPr>
          <w:rFonts w:hint="default" w:ascii="Arial" w:hAnsi="Arial" w:cs="Arial"/>
          <w:b/>
          <w:bCs/>
          <w:sz w:val="17"/>
          <w:szCs w:val="17"/>
        </w:rPr>
      </w:pPr>
    </w:p>
    <w:p w14:paraId="622A4F5B">
      <w:pPr>
        <w:jc w:val="center"/>
        <w:rPr>
          <w:rFonts w:hint="default" w:ascii="Arial" w:hAnsi="Arial" w:cs="Arial"/>
          <w:b/>
          <w:bCs/>
          <w:sz w:val="17"/>
          <w:szCs w:val="17"/>
        </w:rPr>
      </w:pPr>
    </w:p>
    <w:p w14:paraId="0A1F7697">
      <w:pPr>
        <w:jc w:val="center"/>
        <w:rPr>
          <w:rFonts w:hint="default" w:ascii="Arial" w:hAnsi="Arial" w:cs="Arial"/>
          <w:b/>
          <w:bCs/>
          <w:sz w:val="17"/>
          <w:szCs w:val="17"/>
        </w:rPr>
      </w:pPr>
    </w:p>
    <w:p w14:paraId="6E605816">
      <w:pPr>
        <w:jc w:val="center"/>
        <w:rPr>
          <w:rFonts w:hint="default" w:ascii="Arial" w:hAnsi="Arial" w:cs="Arial"/>
          <w:b/>
          <w:bCs/>
          <w:sz w:val="17"/>
          <w:szCs w:val="17"/>
        </w:rPr>
      </w:pPr>
    </w:p>
    <w:p w14:paraId="2A4C3712">
      <w:pPr>
        <w:jc w:val="center"/>
        <w:rPr>
          <w:rFonts w:hint="default" w:ascii="Arial" w:hAnsi="Arial" w:cs="Arial"/>
          <w:b/>
          <w:bCs/>
          <w:sz w:val="17"/>
          <w:szCs w:val="17"/>
        </w:rPr>
      </w:pPr>
    </w:p>
    <w:p w14:paraId="489A23EB">
      <w:pPr>
        <w:jc w:val="center"/>
        <w:rPr>
          <w:rFonts w:hint="default" w:ascii="Arial" w:hAnsi="Arial" w:cs="Arial"/>
          <w:b/>
          <w:bCs/>
          <w:sz w:val="17"/>
          <w:szCs w:val="17"/>
        </w:rPr>
      </w:pPr>
    </w:p>
    <w:p w14:paraId="32F6A924">
      <w:pPr>
        <w:jc w:val="center"/>
        <w:rPr>
          <w:rFonts w:hint="default" w:ascii="Arial" w:hAnsi="Arial" w:cs="Arial"/>
          <w:b/>
          <w:bCs/>
          <w:sz w:val="17"/>
          <w:szCs w:val="17"/>
        </w:rPr>
      </w:pPr>
    </w:p>
    <w:p w14:paraId="0F59F180">
      <w:pPr>
        <w:jc w:val="center"/>
        <w:rPr>
          <w:rFonts w:hint="default" w:ascii="Arial" w:hAnsi="Arial" w:cs="Arial"/>
          <w:b/>
          <w:bCs/>
          <w:sz w:val="17"/>
          <w:szCs w:val="17"/>
        </w:rPr>
      </w:pPr>
    </w:p>
    <w:p w14:paraId="7898B1D5">
      <w:pPr>
        <w:jc w:val="center"/>
        <w:rPr>
          <w:rFonts w:hint="default" w:ascii="Arial" w:hAnsi="Arial" w:cs="Arial"/>
          <w:b/>
          <w:bCs/>
          <w:sz w:val="17"/>
          <w:szCs w:val="17"/>
        </w:rPr>
      </w:pPr>
    </w:p>
    <w:p w14:paraId="70166364">
      <w:pPr>
        <w:jc w:val="center"/>
        <w:rPr>
          <w:rFonts w:hint="default" w:ascii="Arial" w:hAnsi="Arial" w:cs="Arial"/>
          <w:b/>
          <w:bCs/>
          <w:sz w:val="17"/>
          <w:szCs w:val="17"/>
        </w:rPr>
      </w:pPr>
    </w:p>
    <w:p w14:paraId="7C82AFB1">
      <w:pPr>
        <w:jc w:val="both"/>
        <w:rPr>
          <w:rFonts w:ascii="Arial" w:hAnsi="Arial" w:cs="Arial"/>
          <w:b/>
          <w:bCs/>
          <w:sz w:val="26"/>
          <w:szCs w:val="26"/>
        </w:rPr>
      </w:pPr>
    </w:p>
    <w:p w14:paraId="46F29D1F">
      <w:pPr>
        <w:jc w:val="center"/>
        <w:rPr>
          <w:rFonts w:ascii="Arial" w:hAnsi="Arial" w:cs="Arial"/>
          <w:b/>
          <w:bCs/>
          <w:sz w:val="26"/>
          <w:szCs w:val="26"/>
        </w:rPr>
      </w:pPr>
    </w:p>
    <w:p w14:paraId="6E1999BC">
      <w:pPr>
        <w:jc w:val="center"/>
        <w:rPr>
          <w:rFonts w:ascii="Arial" w:hAnsi="Arial" w:cs="Arial"/>
          <w:b/>
          <w:bCs/>
          <w:sz w:val="26"/>
          <w:szCs w:val="26"/>
        </w:rPr>
      </w:pPr>
    </w:p>
    <w:p w14:paraId="27DAA098">
      <w:pPr>
        <w:jc w:val="center"/>
        <w:rPr>
          <w:rFonts w:ascii="Arial" w:hAnsi="Arial" w:cs="Arial"/>
          <w:b/>
          <w:bCs/>
          <w:sz w:val="30"/>
          <w:szCs w:val="30"/>
        </w:rPr>
      </w:pPr>
      <w:r>
        <w:rPr>
          <w:rFonts w:ascii="Arial" w:hAnsi="Arial" w:cs="Arial"/>
          <w:b/>
          <w:bCs/>
          <w:sz w:val="30"/>
          <w:szCs w:val="30"/>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115/2024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070/2024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050/2024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115/2024</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070/2024</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050/2024</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115/2024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070/2024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050/2024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115/2024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070/2024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050/2024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115/2024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070/2024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050/2024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115/2024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070/2024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050/2024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115/2024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070/2024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050/2024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115/2024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070/2024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050/2024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072180DA">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45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LiberationSerif-Bold">
    <w:altName w:val="Cambria"/>
    <w:panose1 w:val="00000000000000000000"/>
    <w:charset w:val="00"/>
    <w:family w:val="roman"/>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070/2024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232F0"/>
    <w:multiLevelType w:val="singleLevel"/>
    <w:tmpl w:val="A91232F0"/>
    <w:lvl w:ilvl="0" w:tentative="0">
      <w:start w:val="1"/>
      <w:numFmt w:val="decimal"/>
      <w:lvlText w:val="5.1.%1."/>
      <w:lvlJc w:val="left"/>
      <w:pPr>
        <w:tabs>
          <w:tab w:val="left" w:pos="425"/>
        </w:tabs>
        <w:ind w:left="425" w:leftChars="0" w:hanging="425" w:firstLineChars="0"/>
      </w:pPr>
      <w:rPr>
        <w:rFonts w:hint="default"/>
        <w:b/>
        <w:bCs/>
      </w:rPr>
    </w:lvl>
  </w:abstractNum>
  <w:abstractNum w:abstractNumId="1">
    <w:nsid w:val="BBAEBDCB"/>
    <w:multiLevelType w:val="singleLevel"/>
    <w:tmpl w:val="BBAEBDCB"/>
    <w:lvl w:ilvl="0" w:tentative="0">
      <w:start w:val="1"/>
      <w:numFmt w:val="decimal"/>
      <w:lvlText w:val="5.2.%1."/>
      <w:lvlJc w:val="left"/>
      <w:pPr>
        <w:tabs>
          <w:tab w:val="left" w:pos="425"/>
        </w:tabs>
        <w:ind w:left="425" w:leftChars="0" w:hanging="425" w:firstLineChars="0"/>
      </w:pPr>
      <w:rPr>
        <w:rFonts w:hint="default"/>
        <w:b/>
        <w:bCs/>
      </w:rPr>
    </w:lvl>
  </w:abstractNum>
  <w:abstractNum w:abstractNumId="2">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8">
    <w:nsid w:val="1D5C100D"/>
    <w:multiLevelType w:val="multilevel"/>
    <w:tmpl w:val="1D5C100D"/>
    <w:lvl w:ilvl="0" w:tentative="0">
      <w:start w:val="1"/>
      <w:numFmt w:val="decimal"/>
      <w:lvlText w:val="%1."/>
      <w:lvlJc w:val="left"/>
      <w:pPr>
        <w:ind w:left="3337" w:hanging="360"/>
      </w:pPr>
      <w:rPr>
        <w:rFonts w:hint="default" w:ascii="Arial" w:hAnsi="Arial" w:eastAsia="Arial" w:cs="Arial"/>
        <w:b/>
        <w:sz w:val="19"/>
        <w:szCs w:val="19"/>
      </w:rPr>
    </w:lvl>
    <w:lvl w:ilvl="1" w:tentative="0">
      <w:start w:val="1"/>
      <w:numFmt w:val="decimal"/>
      <w:lvlText w:val="%1.%2."/>
      <w:lvlJc w:val="left"/>
      <w:pPr>
        <w:ind w:left="432" w:hanging="432"/>
      </w:pPr>
      <w:rPr>
        <w:rFonts w:hint="default"/>
        <w:b/>
        <w:i w:val="0"/>
        <w:strike w:val="0"/>
        <w:color w:val="auto"/>
        <w:sz w:val="19"/>
        <w:szCs w:val="19"/>
        <w:u w:val="none"/>
      </w:rPr>
    </w:lvl>
    <w:lvl w:ilvl="2" w:tentative="0">
      <w:start w:val="1"/>
      <w:numFmt w:val="decimal"/>
      <w:lvlText w:val="%1.%2.%3."/>
      <w:lvlJc w:val="left"/>
      <w:pPr>
        <w:ind w:left="504" w:hanging="504"/>
      </w:pPr>
      <w:rPr>
        <w:rFonts w:hint="default" w:ascii="Arial" w:hAnsi="Arial" w:cs="Arial"/>
        <w:b/>
        <w:i w:val="0"/>
        <w:strike w:val="0"/>
        <w:color w:val="auto"/>
        <w:sz w:val="24"/>
        <w:szCs w:val="20"/>
      </w:rPr>
    </w:lvl>
    <w:lvl w:ilvl="3" w:tentative="0">
      <w:start w:val="1"/>
      <w:numFmt w:val="decimal"/>
      <w:lvlText w:val="%1.%2.%3.%4."/>
      <w:lvlJc w:val="left"/>
      <w:pPr>
        <w:ind w:left="2491" w:hanging="648"/>
      </w:pPr>
      <w:rPr>
        <w:b/>
        <w:sz w:val="24"/>
      </w:rPr>
    </w:lvl>
    <w:lvl w:ilvl="4" w:tentative="0">
      <w:start w:val="1"/>
      <w:numFmt w:val="decimal"/>
      <w:lvlText w:val="%1.%2.%3.%4.%5."/>
      <w:lvlJc w:val="left"/>
      <w:pPr>
        <w:ind w:left="2232" w:hanging="792"/>
      </w:pPr>
      <w:rPr>
        <w:b/>
      </w:r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3C34D98"/>
    <w:multiLevelType w:val="singleLevel"/>
    <w:tmpl w:val="23C34D98"/>
    <w:lvl w:ilvl="0" w:tentative="0">
      <w:start w:val="16"/>
      <w:numFmt w:val="decimal"/>
      <w:suff w:val="space"/>
      <w:lvlText w:val="%1."/>
      <w:lvlJc w:val="left"/>
    </w:lvl>
  </w:abstractNum>
  <w:abstractNum w:abstractNumId="11">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5123A5D4"/>
    <w:multiLevelType w:val="singleLevel"/>
    <w:tmpl w:val="5123A5D4"/>
    <w:lvl w:ilvl="0" w:tentative="0">
      <w:start w:val="1"/>
      <w:numFmt w:val="decimal"/>
      <w:lvlText w:val="2.%1."/>
      <w:lvlJc w:val="left"/>
      <w:pPr>
        <w:tabs>
          <w:tab w:val="left" w:pos="425"/>
        </w:tabs>
        <w:ind w:left="425" w:leftChars="0" w:hanging="425" w:firstLineChars="0"/>
      </w:pPr>
      <w:rPr>
        <w:rFonts w:hint="default"/>
        <w:b/>
        <w:bCs/>
      </w:rPr>
    </w:lvl>
  </w:abstractNum>
  <w:abstractNum w:abstractNumId="1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4">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5">
    <w:nsid w:val="769DB060"/>
    <w:multiLevelType w:val="singleLevel"/>
    <w:tmpl w:val="769DB060"/>
    <w:lvl w:ilvl="0" w:tentative="0">
      <w:start w:val="3"/>
      <w:numFmt w:val="decimal"/>
      <w:suff w:val="space"/>
      <w:lvlText w:val="%1."/>
      <w:lvlJc w:val="left"/>
    </w:lvl>
  </w:abstractNum>
  <w:abstractNum w:abstractNumId="26">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7">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8">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7"/>
  </w:num>
  <w:num w:numId="2">
    <w:abstractNumId w:val="13"/>
  </w:num>
  <w:num w:numId="3">
    <w:abstractNumId w:val="25"/>
  </w:num>
  <w:num w:numId="4">
    <w:abstractNumId w:val="27"/>
  </w:num>
  <w:num w:numId="5">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20"/>
  </w:num>
  <w:num w:numId="10">
    <w:abstractNumId w:val="28"/>
  </w:num>
  <w:num w:numId="11">
    <w:abstractNumId w:val="26"/>
  </w:num>
  <w:num w:numId="12">
    <w:abstractNumId w:val="15"/>
  </w:num>
  <w:num w:numId="13">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4"/>
  </w:num>
  <w:num w:numId="16">
    <w:abstractNumId w:val="10"/>
  </w:num>
  <w:num w:numId="17">
    <w:abstractNumId w:val="21"/>
  </w:num>
  <w:num w:numId="18">
    <w:abstractNumId w:val="12"/>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2"/>
    </w:lvlOverride>
  </w:num>
  <w:num w:numId="21">
    <w:abstractNumId w:val="7"/>
  </w:num>
  <w:num w:numId="22">
    <w:abstractNumId w:val="8"/>
    <w:lvlOverride w:ilvl="0">
      <w:startOverride w:val="14"/>
    </w:lvlOverride>
  </w:num>
  <w:num w:numId="23">
    <w:abstractNumId w:val="5"/>
  </w:num>
  <w:num w:numId="24">
    <w:abstractNumId w:val="18"/>
  </w:num>
  <w:num w:numId="25">
    <w:abstractNumId w:val="16"/>
  </w:num>
  <w:num w:numId="26">
    <w:abstractNumId w:val="0"/>
  </w:num>
  <w:num w:numId="27">
    <w:abstractNumId w:val="11"/>
  </w:num>
  <w:num w:numId="28">
    <w:abstractNumId w:val="1"/>
  </w:num>
  <w:num w:numId="29">
    <w:abstractNumId w:val="6"/>
  </w:num>
  <w:num w:numId="30">
    <w:abstractNumId w:val="9"/>
  </w:num>
  <w:num w:numId="31">
    <w:abstractNumId w:val="2"/>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358398D"/>
    <w:rsid w:val="035930BB"/>
    <w:rsid w:val="036A3D87"/>
    <w:rsid w:val="03724537"/>
    <w:rsid w:val="03B34FA0"/>
    <w:rsid w:val="05B22507"/>
    <w:rsid w:val="05C36005"/>
    <w:rsid w:val="062A3B22"/>
    <w:rsid w:val="06626E08"/>
    <w:rsid w:val="06A40338"/>
    <w:rsid w:val="06BD75F4"/>
    <w:rsid w:val="071661B3"/>
    <w:rsid w:val="071B07B5"/>
    <w:rsid w:val="071B739D"/>
    <w:rsid w:val="07FA5C24"/>
    <w:rsid w:val="0A1A36A0"/>
    <w:rsid w:val="0A5C798D"/>
    <w:rsid w:val="0AC61217"/>
    <w:rsid w:val="0AFC209A"/>
    <w:rsid w:val="0B2E0FAF"/>
    <w:rsid w:val="0B2E1EE3"/>
    <w:rsid w:val="0B35343D"/>
    <w:rsid w:val="0C28597F"/>
    <w:rsid w:val="0C6254CE"/>
    <w:rsid w:val="0C9B62D5"/>
    <w:rsid w:val="0CFA6157"/>
    <w:rsid w:val="0D084D71"/>
    <w:rsid w:val="0D0A6A9C"/>
    <w:rsid w:val="0E347678"/>
    <w:rsid w:val="0F085E08"/>
    <w:rsid w:val="0F2A39ED"/>
    <w:rsid w:val="108D148E"/>
    <w:rsid w:val="11493D3F"/>
    <w:rsid w:val="11C747A2"/>
    <w:rsid w:val="123371E8"/>
    <w:rsid w:val="134A4E0F"/>
    <w:rsid w:val="15B578A3"/>
    <w:rsid w:val="16233B71"/>
    <w:rsid w:val="16240579"/>
    <w:rsid w:val="16BC1BDB"/>
    <w:rsid w:val="182C642A"/>
    <w:rsid w:val="19002F9E"/>
    <w:rsid w:val="19454582"/>
    <w:rsid w:val="19583C7B"/>
    <w:rsid w:val="1BF84071"/>
    <w:rsid w:val="1C1D43AD"/>
    <w:rsid w:val="1C74326B"/>
    <w:rsid w:val="1C7C20CC"/>
    <w:rsid w:val="1CD17692"/>
    <w:rsid w:val="1D3849FD"/>
    <w:rsid w:val="1DAA464F"/>
    <w:rsid w:val="1FAE0C8A"/>
    <w:rsid w:val="209C70ED"/>
    <w:rsid w:val="20AF4B58"/>
    <w:rsid w:val="21523992"/>
    <w:rsid w:val="225A791B"/>
    <w:rsid w:val="22B343FA"/>
    <w:rsid w:val="22C32A50"/>
    <w:rsid w:val="22DF6543"/>
    <w:rsid w:val="234D45F8"/>
    <w:rsid w:val="243F4EA1"/>
    <w:rsid w:val="24B0470C"/>
    <w:rsid w:val="24F84421"/>
    <w:rsid w:val="25FD47AF"/>
    <w:rsid w:val="26467D5D"/>
    <w:rsid w:val="269017D3"/>
    <w:rsid w:val="26A522E5"/>
    <w:rsid w:val="26AB2EEF"/>
    <w:rsid w:val="289D2943"/>
    <w:rsid w:val="28F35E71"/>
    <w:rsid w:val="29A90543"/>
    <w:rsid w:val="29BB2501"/>
    <w:rsid w:val="29F03C89"/>
    <w:rsid w:val="2BA5188B"/>
    <w:rsid w:val="2DB14B90"/>
    <w:rsid w:val="2E514506"/>
    <w:rsid w:val="2E611FB6"/>
    <w:rsid w:val="2E7471D0"/>
    <w:rsid w:val="2E9E5CBA"/>
    <w:rsid w:val="2F462A0C"/>
    <w:rsid w:val="300237FC"/>
    <w:rsid w:val="30704386"/>
    <w:rsid w:val="30C86099"/>
    <w:rsid w:val="31151E44"/>
    <w:rsid w:val="3146053A"/>
    <w:rsid w:val="31E13090"/>
    <w:rsid w:val="32F31EA6"/>
    <w:rsid w:val="339211DF"/>
    <w:rsid w:val="341C6C3F"/>
    <w:rsid w:val="35BE6D72"/>
    <w:rsid w:val="36153AC8"/>
    <w:rsid w:val="36AE5DC4"/>
    <w:rsid w:val="36D17D70"/>
    <w:rsid w:val="36E91DC4"/>
    <w:rsid w:val="38CB7A3E"/>
    <w:rsid w:val="392535BB"/>
    <w:rsid w:val="39ED5597"/>
    <w:rsid w:val="39FE0F51"/>
    <w:rsid w:val="3A335D0B"/>
    <w:rsid w:val="3A782F7C"/>
    <w:rsid w:val="3A8D7822"/>
    <w:rsid w:val="3ACA050B"/>
    <w:rsid w:val="3AE54320"/>
    <w:rsid w:val="3B1662FE"/>
    <w:rsid w:val="3B36765E"/>
    <w:rsid w:val="3BBA2084"/>
    <w:rsid w:val="3FD7053F"/>
    <w:rsid w:val="417501F3"/>
    <w:rsid w:val="41AD1B63"/>
    <w:rsid w:val="4213205F"/>
    <w:rsid w:val="42856917"/>
    <w:rsid w:val="42FB4AF3"/>
    <w:rsid w:val="431B5DEF"/>
    <w:rsid w:val="43C87141"/>
    <w:rsid w:val="44AF2B05"/>
    <w:rsid w:val="44BD3D13"/>
    <w:rsid w:val="4561519C"/>
    <w:rsid w:val="457C4F0E"/>
    <w:rsid w:val="458C2FAA"/>
    <w:rsid w:val="46681314"/>
    <w:rsid w:val="470518CB"/>
    <w:rsid w:val="480E77C6"/>
    <w:rsid w:val="48523561"/>
    <w:rsid w:val="48854E86"/>
    <w:rsid w:val="48F30D3D"/>
    <w:rsid w:val="4944217D"/>
    <w:rsid w:val="498D5575"/>
    <w:rsid w:val="49B230D1"/>
    <w:rsid w:val="4A4328CF"/>
    <w:rsid w:val="4A6A18CB"/>
    <w:rsid w:val="4B821692"/>
    <w:rsid w:val="4B9C4670"/>
    <w:rsid w:val="4BA965BC"/>
    <w:rsid w:val="4BE0608A"/>
    <w:rsid w:val="4CBC3DA7"/>
    <w:rsid w:val="4CDE1338"/>
    <w:rsid w:val="4D4730BA"/>
    <w:rsid w:val="4D927F12"/>
    <w:rsid w:val="4FDA3AB0"/>
    <w:rsid w:val="505E3468"/>
    <w:rsid w:val="50B5468B"/>
    <w:rsid w:val="50F32A33"/>
    <w:rsid w:val="51453A91"/>
    <w:rsid w:val="519C08F1"/>
    <w:rsid w:val="51C874F1"/>
    <w:rsid w:val="51CF3978"/>
    <w:rsid w:val="51D356B8"/>
    <w:rsid w:val="52465311"/>
    <w:rsid w:val="528511B2"/>
    <w:rsid w:val="52CF109F"/>
    <w:rsid w:val="53570BC7"/>
    <w:rsid w:val="54C274A3"/>
    <w:rsid w:val="55700B2B"/>
    <w:rsid w:val="55CC73D2"/>
    <w:rsid w:val="57877298"/>
    <w:rsid w:val="58614E3B"/>
    <w:rsid w:val="59194FF3"/>
    <w:rsid w:val="594C2058"/>
    <w:rsid w:val="59BF05CC"/>
    <w:rsid w:val="5B0972E9"/>
    <w:rsid w:val="5BC449ED"/>
    <w:rsid w:val="5D7C74C4"/>
    <w:rsid w:val="5F6D1DB8"/>
    <w:rsid w:val="6212532B"/>
    <w:rsid w:val="621E6E07"/>
    <w:rsid w:val="629C20E4"/>
    <w:rsid w:val="636B232C"/>
    <w:rsid w:val="63F5795B"/>
    <w:rsid w:val="648D429C"/>
    <w:rsid w:val="65FD355F"/>
    <w:rsid w:val="66C877B0"/>
    <w:rsid w:val="67C94DD4"/>
    <w:rsid w:val="67E30105"/>
    <w:rsid w:val="685F2D49"/>
    <w:rsid w:val="694158BA"/>
    <w:rsid w:val="699C0552"/>
    <w:rsid w:val="69B47C24"/>
    <w:rsid w:val="69D22C2B"/>
    <w:rsid w:val="69D956AD"/>
    <w:rsid w:val="6A025978"/>
    <w:rsid w:val="6A902988"/>
    <w:rsid w:val="6AB61517"/>
    <w:rsid w:val="6C041C46"/>
    <w:rsid w:val="6CAC2460"/>
    <w:rsid w:val="6E114EEB"/>
    <w:rsid w:val="6F3239AE"/>
    <w:rsid w:val="6FD12C00"/>
    <w:rsid w:val="70EB6BD0"/>
    <w:rsid w:val="712A66B5"/>
    <w:rsid w:val="71AE1385"/>
    <w:rsid w:val="725A39AC"/>
    <w:rsid w:val="7421118B"/>
    <w:rsid w:val="744F69BD"/>
    <w:rsid w:val="7491354E"/>
    <w:rsid w:val="750C7615"/>
    <w:rsid w:val="75463962"/>
    <w:rsid w:val="75D743E8"/>
    <w:rsid w:val="76846FE7"/>
    <w:rsid w:val="77110C43"/>
    <w:rsid w:val="77800658"/>
    <w:rsid w:val="784150D0"/>
    <w:rsid w:val="78904661"/>
    <w:rsid w:val="797804D9"/>
    <w:rsid w:val="79924C25"/>
    <w:rsid w:val="79C22C0F"/>
    <w:rsid w:val="7A3A4D14"/>
    <w:rsid w:val="7A926A27"/>
    <w:rsid w:val="7B8C4CEA"/>
    <w:rsid w:val="7BED703F"/>
    <w:rsid w:val="7DCE3976"/>
    <w:rsid w:val="7E5E415E"/>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table" w:customStyle="1" w:styleId="339">
    <w:name w:val="_Style 51"/>
    <w:basedOn w:val="330"/>
    <w:qFormat/>
    <w:uiPriority w:val="0"/>
    <w:tblPr>
      <w:tblCellMar>
        <w:top w:w="100" w:type="dxa"/>
        <w:left w:w="100" w:type="dxa"/>
        <w:bottom w:w="100" w:type="dxa"/>
        <w:right w:w="100" w:type="dxa"/>
      </w:tblCellMar>
    </w:tblPr>
  </w:style>
  <w:style w:type="table" w:customStyle="1" w:styleId="340">
    <w:name w:val="_Style 48"/>
    <w:basedOn w:val="330"/>
    <w:qFormat/>
    <w:uiPriority w:val="0"/>
    <w:tblPr>
      <w:tblCellMar>
        <w:top w:w="100" w:type="dxa"/>
        <w:left w:w="100" w:type="dxa"/>
        <w:bottom w:w="100" w:type="dxa"/>
        <w:right w:w="100" w:type="dxa"/>
      </w:tblCellMar>
    </w:tblPr>
  </w:style>
  <w:style w:type="table" w:customStyle="1" w:styleId="341">
    <w:name w:val="_Style 49"/>
    <w:basedOn w:val="330"/>
    <w:qFormat/>
    <w:uiPriority w:val="0"/>
    <w:tblPr>
      <w:tblCellMar>
        <w:top w:w="100" w:type="dxa"/>
        <w:left w:w="100" w:type="dxa"/>
        <w:bottom w:w="100" w:type="dxa"/>
        <w:right w:w="100" w:type="dxa"/>
      </w:tblCellMar>
    </w:tblPr>
  </w:style>
  <w:style w:type="table" w:customStyle="1" w:styleId="342">
    <w:name w:val="_Style 50"/>
    <w:basedOn w:val="330"/>
    <w:qFormat/>
    <w:uiPriority w:val="0"/>
    <w:tblPr>
      <w:tblCellMar>
        <w:top w:w="100" w:type="dxa"/>
        <w:left w:w="100" w:type="dxa"/>
        <w:bottom w:w="100" w:type="dxa"/>
        <w:right w:w="100" w:type="dxa"/>
      </w:tblCellMar>
    </w:tblPr>
  </w:style>
  <w:style w:type="table" w:customStyle="1" w:styleId="343">
    <w:name w:val="_Style 63"/>
    <w:basedOn w:val="330"/>
    <w:qFormat/>
    <w:uiPriority w:val="0"/>
    <w:tblPr>
      <w:tblCellMar>
        <w:top w:w="100" w:type="dxa"/>
        <w:left w:w="100" w:type="dxa"/>
        <w:bottom w:w="100" w:type="dxa"/>
        <w:right w:w="100" w:type="dxa"/>
      </w:tblCellMar>
    </w:tblPr>
  </w:style>
  <w:style w:type="table" w:customStyle="1" w:styleId="344">
    <w:name w:val="_Style 64"/>
    <w:basedOn w:val="330"/>
    <w:qFormat/>
    <w:uiPriority w:val="0"/>
    <w:tblPr>
      <w:tblCellMar>
        <w:top w:w="100" w:type="dxa"/>
        <w:left w:w="100" w:type="dxa"/>
        <w:bottom w:w="100" w:type="dxa"/>
        <w:right w:w="100" w:type="dxa"/>
      </w:tblCellMar>
    </w:tblPr>
  </w:style>
  <w:style w:type="table" w:customStyle="1" w:styleId="345">
    <w:name w:val="_Style 58"/>
    <w:basedOn w:val="330"/>
    <w:qFormat/>
    <w:uiPriority w:val="0"/>
    <w:tblPr>
      <w:tblCellMar>
        <w:top w:w="100" w:type="dxa"/>
        <w:left w:w="100" w:type="dxa"/>
        <w:bottom w:w="100" w:type="dxa"/>
        <w:right w:w="100" w:type="dxa"/>
      </w:tblCellMar>
    </w:tblPr>
  </w:style>
  <w:style w:type="table" w:customStyle="1" w:styleId="346">
    <w:name w:val="_Style 59"/>
    <w:basedOn w:val="330"/>
    <w:qFormat/>
    <w:uiPriority w:val="0"/>
    <w:tblPr>
      <w:tblCellMar>
        <w:top w:w="100" w:type="dxa"/>
        <w:left w:w="100" w:type="dxa"/>
        <w:bottom w:w="100" w:type="dxa"/>
        <w:right w:w="100" w:type="dxa"/>
      </w:tblCellMar>
    </w:tblPr>
  </w:style>
  <w:style w:type="table" w:customStyle="1" w:styleId="347">
    <w:name w:val="_Style 60"/>
    <w:basedOn w:val="330"/>
    <w:qFormat/>
    <w:uiPriority w:val="0"/>
    <w:tblPr>
      <w:tblCellMar>
        <w:top w:w="100" w:type="dxa"/>
        <w:left w:w="100" w:type="dxa"/>
        <w:bottom w:w="100" w:type="dxa"/>
        <w:right w:w="100" w:type="dxa"/>
      </w:tblCellMar>
    </w:tblPr>
  </w:style>
  <w:style w:type="table" w:customStyle="1" w:styleId="348">
    <w:name w:val="_Style 61"/>
    <w:basedOn w:val="330"/>
    <w:qFormat/>
    <w:uiPriority w:val="0"/>
    <w:tblPr>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41</Pages>
  <Words>18696</Words>
  <Characters>100959</Characters>
  <Lines>841</Lines>
  <Paragraphs>238</Paragraphs>
  <TotalTime>8</TotalTime>
  <ScaleCrop>false</ScaleCrop>
  <LinksUpToDate>false</LinksUpToDate>
  <CharactersWithSpaces>119417</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2024-09-20T12:12:16Z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1046-12.2.0.18283</vt:lpwstr>
  </property>
  <property fmtid="{D5CDD505-2E9C-101B-9397-08002B2CF9AE}" pid="3" name="ICV">
    <vt:lpwstr>259E5F8A4147439C9924670D8356F83E_13</vt:lpwstr>
  </property>
</Properties>
</file>