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7"/>
        <w:rPr>
          <w:rFonts w:ascii="Arial" w:hAnsi="Arial" w:cs="Arial"/>
          <w:b/>
          <w:sz w:val="24"/>
          <w:szCs w:val="24"/>
        </w:rPr>
      </w:pPr>
    </w:p>
    <w:p>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pPr>
              <w:jc w:val="both"/>
              <w:rPr>
                <w:rFonts w:ascii="Arial" w:hAnsi="Arial" w:cs="Arial"/>
                <w:color w:val="000000"/>
              </w:rPr>
            </w:pPr>
            <w:r>
              <w:rPr>
                <w:rFonts w:ascii="Arial" w:hAnsi="Arial" w:cs="Arial"/>
                <w:color w:val="000000"/>
                <w:sz w:val="22"/>
                <w:szCs w:val="22"/>
              </w:rPr>
              <w:t>Prefeitura Municipal de Cataguases – UASG 984305</w:t>
            </w:r>
          </w:p>
        </w:tc>
      </w:tr>
      <w:tr>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pPr>
              <w:jc w:val="both"/>
              <w:rPr>
                <w:rFonts w:hint="default" w:ascii="Arial" w:hAnsi="Arial" w:cs="Arial"/>
                <w:color w:val="000000"/>
                <w:lang w:val="pt-BR"/>
              </w:rPr>
            </w:pPr>
            <w:r>
              <w:rPr>
                <w:rFonts w:hint="default" w:ascii="Arial" w:hAnsi="Arial" w:cs="Arial"/>
                <w:color w:val="000000"/>
                <w:sz w:val="22"/>
                <w:szCs w:val="22"/>
                <w:lang w:val="pt-BR"/>
              </w:rPr>
              <w:t>043/2024</w:t>
            </w:r>
          </w:p>
        </w:tc>
      </w:tr>
      <w:tr>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pPr>
              <w:rPr>
                <w:rFonts w:hint="default" w:ascii="Arial" w:hAnsi="Arial" w:cs="Arial"/>
                <w:b/>
                <w:bCs/>
                <w:color w:val="000000"/>
                <w:lang w:val="pt-BR"/>
              </w:rPr>
            </w:pPr>
            <w:r>
              <w:rPr>
                <w:rFonts w:ascii="Arial" w:hAnsi="Arial" w:cs="Arial"/>
                <w:color w:val="000000"/>
                <w:sz w:val="22"/>
                <w:szCs w:val="22"/>
                <w:lang w:val="pt-BR"/>
              </w:rPr>
              <w:t>027/2024</w:t>
            </w:r>
            <w:r>
              <w:rPr>
                <w:rFonts w:hint="default" w:ascii="Arial" w:hAnsi="Arial" w:cs="Arial"/>
                <w:color w:val="000000"/>
                <w:sz w:val="22"/>
                <w:szCs w:val="22"/>
                <w:lang w:val="pt-BR"/>
              </w:rPr>
              <w:t xml:space="preserve"> - Compra 90027</w:t>
            </w:r>
          </w:p>
        </w:tc>
      </w:tr>
      <w:tr>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pPr>
              <w:jc w:val="both"/>
              <w:rPr>
                <w:rFonts w:hint="default" w:ascii="Arial" w:hAnsi="Arial" w:cs="Arial"/>
                <w:b/>
                <w:bCs/>
                <w:color w:val="000000"/>
                <w:lang w:val="pt-BR"/>
              </w:rPr>
            </w:pPr>
            <w:r>
              <w:rPr>
                <w:rFonts w:hint="default" w:ascii="Arial" w:hAnsi="Arial" w:cs="Arial"/>
                <w:color w:val="000000"/>
                <w:sz w:val="22"/>
                <w:szCs w:val="22"/>
                <w:lang w:val="pt-BR"/>
              </w:rPr>
              <w:t>021/2024</w:t>
            </w:r>
          </w:p>
        </w:tc>
      </w:tr>
      <w:tr>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pPr>
              <w:rPr>
                <w:rFonts w:hint="default" w:ascii="Arial" w:hAnsi="Arial" w:cs="Arial"/>
                <w:color w:val="000000"/>
                <w:lang w:val="pt-BR"/>
              </w:rPr>
            </w:pPr>
            <w:r>
              <w:rPr>
                <w:rFonts w:ascii="Arial" w:hAnsi="Arial" w:cs="Arial"/>
                <w:color w:val="000000"/>
                <w:sz w:val="22"/>
                <w:szCs w:val="22"/>
              </w:rPr>
              <w:t xml:space="preserve">Menor preço por </w:t>
            </w:r>
            <w:r>
              <w:rPr>
                <w:rFonts w:ascii="Arial" w:hAnsi="Arial" w:cs="Arial"/>
                <w:color w:val="000000"/>
                <w:sz w:val="22"/>
                <w:szCs w:val="22"/>
                <w:lang w:val="pt-BR"/>
              </w:rPr>
              <w:t>lote</w:t>
            </w:r>
          </w:p>
        </w:tc>
      </w:tr>
      <w:tr>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pPr>
              <w:jc w:val="both"/>
              <w:rPr>
                <w:rFonts w:ascii="Arial" w:hAnsi="Arial" w:cs="Arial"/>
                <w:b/>
                <w:bCs/>
                <w:color w:val="000000"/>
              </w:rPr>
            </w:pPr>
            <w:r>
              <w:rPr>
                <w:rFonts w:hint="default" w:ascii="Arial" w:hAnsi="Arial" w:cs="Arial"/>
                <w:b/>
                <w:bCs/>
                <w:color w:val="000000"/>
                <w:sz w:val="22"/>
                <w:szCs w:val="22"/>
                <w:lang w:val="pt-BR"/>
              </w:rPr>
              <w:t>05/06/2024</w:t>
            </w:r>
            <w:r>
              <w:rPr>
                <w:rFonts w:ascii="Arial" w:hAnsi="Arial" w:cs="Arial"/>
                <w:b/>
                <w:bCs/>
                <w:color w:val="000000"/>
                <w:sz w:val="22"/>
                <w:szCs w:val="22"/>
              </w:rPr>
              <w:t xml:space="preserve">. Início: 09h (nove horas)                   </w:t>
            </w:r>
          </w:p>
          <w:p>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pPr>
              <w:jc w:val="both"/>
              <w:rPr>
                <w:rFonts w:ascii="Arial" w:hAnsi="Arial" w:cs="Arial"/>
                <w:b/>
              </w:rPr>
            </w:pPr>
            <w:r>
              <w:rPr>
                <w:rFonts w:ascii="Arial" w:hAnsi="Arial" w:cs="Arial"/>
                <w:sz w:val="22"/>
                <w:szCs w:val="22"/>
              </w:rPr>
              <w:t>www.comprasgovernamentais.gov.br</w:t>
            </w:r>
          </w:p>
        </w:tc>
      </w:tr>
      <w:tr>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pPr>
              <w:jc w:val="both"/>
              <w:rPr>
                <w:rFonts w:ascii="Arial" w:hAnsi="Arial" w:cs="Arial"/>
                <w:color w:val="000000"/>
              </w:rPr>
            </w:pPr>
          </w:p>
          <w:p>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locação de concentradores de oxigênio e oxigênio medicinal para atender os pacientes em tratamento de Oxigenoterapia Domiciliar conforme demandas da Secretaria Municipal de Saúde de Cataguases-MG.</w:t>
            </w:r>
          </w:p>
          <w:p>
            <w:pPr>
              <w:jc w:val="both"/>
              <w:rPr>
                <w:rFonts w:ascii="Arial" w:hAnsi="Arial" w:cs="Arial"/>
                <w:color w:val="000000"/>
              </w:rPr>
            </w:pPr>
          </w:p>
        </w:tc>
      </w:tr>
      <w:tr>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7.981.104,64</w:t>
            </w:r>
          </w:p>
        </w:tc>
      </w:tr>
      <w:tr>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Arial" w:hAnsi="Arial" w:cs="Arial"/>
                <w:color w:val="000000"/>
              </w:rPr>
            </w:pPr>
            <w:r>
              <w:rPr>
                <w:rFonts w:ascii="Arial" w:hAnsi="Arial" w:cs="Arial"/>
                <w:color w:val="000000"/>
                <w:sz w:val="22"/>
                <w:szCs w:val="22"/>
              </w:rPr>
              <w:t>Horário de Brasília</w:t>
            </w:r>
          </w:p>
        </w:tc>
      </w:tr>
      <w:tr>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Arial" w:hAnsi="Arial" w:cs="Arial"/>
                <w:color w:val="000000"/>
                <w:sz w:val="22"/>
                <w:szCs w:val="22"/>
              </w:rPr>
            </w:pPr>
            <w:r>
              <w:rPr>
                <w:rFonts w:ascii="Arial" w:hAnsi="Arial" w:cs="Arial"/>
                <w:color w:val="000000"/>
                <w:sz w:val="22"/>
                <w:szCs w:val="22"/>
              </w:rPr>
              <w:t>14.133 de 01 de abril de 2021</w:t>
            </w:r>
          </w:p>
        </w:tc>
      </w:tr>
    </w:tbl>
    <w:p>
      <w:pPr>
        <w:jc w:val="center"/>
        <w:rPr>
          <w:rFonts w:ascii="Arial" w:hAnsi="Arial" w:cs="Arial"/>
          <w:sz w:val="20"/>
        </w:rPr>
      </w:pPr>
    </w:p>
    <w:p>
      <w:pPr>
        <w:jc w:val="center"/>
        <w:rPr>
          <w:rFonts w:ascii="Arial" w:hAnsi="Arial" w:cs="Arial"/>
          <w:sz w:val="20"/>
        </w:rPr>
      </w:pPr>
    </w:p>
    <w:p>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pPr>
        <w:jc w:val="center"/>
        <w:rPr>
          <w:rFonts w:ascii="Arial" w:hAnsi="Arial" w:cs="Arial"/>
          <w:sz w:val="20"/>
        </w:rPr>
      </w:pPr>
    </w:p>
    <w:p>
      <w:pPr>
        <w:jc w:val="center"/>
        <w:rPr>
          <w:rFonts w:ascii="Arial" w:hAnsi="Arial" w:cs="Arial"/>
          <w:sz w:val="20"/>
        </w:rPr>
      </w:pPr>
    </w:p>
    <w:p>
      <w:pPr>
        <w:pBdr>
          <w:top w:val="single" w:color="auto" w:sz="4" w:space="1"/>
          <w:left w:val="single" w:color="auto" w:sz="4" w:space="4"/>
          <w:bottom w:val="single" w:color="auto" w:sz="4" w:space="1"/>
          <w:right w:val="single" w:color="auto" w:sz="4" w:space="4"/>
        </w:pBdr>
        <w:spacing w:line="360" w:lineRule="auto"/>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 xml:space="preserve">sendo a aceita o </w:t>
      </w:r>
      <w:r>
        <w:rPr>
          <w:rFonts w:ascii="Arial" w:hAnsi="Arial" w:cs="Arial"/>
          <w:b/>
          <w:sz w:val="20"/>
          <w:szCs w:val="20"/>
          <w:highlight w:val="yellow"/>
          <w:lang w:val="pt-BR"/>
        </w:rPr>
        <w:t>lote</w:t>
      </w:r>
      <w:r>
        <w:rPr>
          <w:rFonts w:ascii="Arial" w:hAnsi="Arial" w:cs="Arial"/>
          <w:b/>
          <w:sz w:val="20"/>
          <w:szCs w:val="20"/>
          <w:highlight w:val="yellow"/>
        </w:rPr>
        <w:t xml:space="preserve"> ofertado de acordo com o TERMO DE REFERENCIA e a PROPOSTA COMERCIAL – ANEXO II.</w:t>
      </w:r>
    </w:p>
    <w:p>
      <w:pPr>
        <w:jc w:val="center"/>
        <w:rPr>
          <w:rFonts w:ascii="Arial" w:hAnsi="Arial" w:cs="Arial"/>
          <w:sz w:val="20"/>
        </w:rPr>
      </w:pPr>
    </w:p>
    <w:p>
      <w:pPr>
        <w:jc w:val="center"/>
        <w:rPr>
          <w:rFonts w:ascii="Arial" w:hAnsi="Arial" w:cs="Arial"/>
          <w:sz w:val="20"/>
        </w:rPr>
      </w:pPr>
    </w:p>
    <w:p>
      <w:pPr>
        <w:jc w:val="center"/>
        <w:rPr>
          <w:rFonts w:ascii="Arial" w:hAnsi="Arial" w:cs="Arial"/>
          <w:sz w:val="20"/>
        </w:rPr>
      </w:pPr>
    </w:p>
    <w:p>
      <w:pPr>
        <w:jc w:val="both"/>
        <w:rPr>
          <w:rFonts w:ascii="Arial" w:hAnsi="Arial" w:cs="Arial"/>
          <w:sz w:val="20"/>
        </w:rPr>
      </w:pPr>
    </w:p>
    <w:p>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027/2024</w:t>
      </w:r>
    </w:p>
    <w:p>
      <w:pPr>
        <w:spacing w:line="360" w:lineRule="auto"/>
        <w:jc w:val="center"/>
        <w:rPr>
          <w:rFonts w:ascii="Arial" w:hAnsi="Arial" w:cs="Arial"/>
          <w:b/>
          <w:bCs/>
          <w:sz w:val="20"/>
          <w:szCs w:val="20"/>
        </w:rPr>
      </w:pPr>
    </w:p>
    <w:p>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043/2024</w:t>
      </w:r>
    </w:p>
    <w:p>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05/06/2024</w:t>
      </w:r>
    </w:p>
    <w:p>
      <w:pPr>
        <w:spacing w:line="360" w:lineRule="auto"/>
        <w:rPr>
          <w:rFonts w:ascii="Arial" w:hAnsi="Arial" w:cs="Arial"/>
          <w:b/>
          <w:sz w:val="20"/>
          <w:szCs w:val="20"/>
        </w:rPr>
      </w:pPr>
      <w:r>
        <w:rPr>
          <w:rFonts w:ascii="Arial" w:hAnsi="Arial" w:cs="Arial"/>
          <w:b/>
          <w:bCs/>
          <w:sz w:val="20"/>
          <w:szCs w:val="20"/>
        </w:rPr>
        <w:t>Horário: 09 (nove) horas</w:t>
      </w:r>
    </w:p>
    <w:p>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pPr>
        <w:rPr>
          <w:rStyle w:val="267"/>
          <w:rFonts w:ascii="Arial" w:hAnsi="Arial" w:cs="Arial"/>
          <w:b/>
          <w:color w:val="auto"/>
          <w:sz w:val="20"/>
          <w:szCs w:val="20"/>
        </w:rPr>
      </w:pPr>
    </w:p>
    <w:p>
      <w:pPr>
        <w:spacing w:line="360" w:lineRule="auto"/>
        <w:ind w:firstLine="708"/>
        <w:jc w:val="both"/>
        <w:rPr>
          <w:rFonts w:ascii="Arial" w:hAnsi="Arial" w:cs="Arial"/>
          <w:sz w:val="20"/>
          <w:szCs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 Municipal de Cataguases</w:t>
      </w:r>
      <w:r>
        <w:rPr>
          <w:rFonts w:ascii="Arial" w:hAnsi="Arial" w:cs="Arial"/>
          <w:sz w:val="20"/>
          <w:szCs w:val="20"/>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ascii="Arial" w:hAnsi="Arial" w:cs="Arial"/>
          <w:b/>
          <w:sz w:val="20"/>
          <w:szCs w:val="20"/>
        </w:rPr>
        <w:t xml:space="preserve">Processo Licitatório nº </w:t>
      </w:r>
      <w:r>
        <w:rPr>
          <w:rFonts w:ascii="Arial" w:hAnsi="Arial" w:cs="Arial"/>
          <w:b/>
          <w:sz w:val="20"/>
          <w:szCs w:val="20"/>
          <w:lang w:val="pt-BR"/>
        </w:rPr>
        <w:t>043/2024</w:t>
      </w:r>
      <w:r>
        <w:rPr>
          <w:rFonts w:ascii="Arial" w:hAnsi="Arial" w:cs="Arial"/>
          <w:sz w:val="20"/>
          <w:szCs w:val="20"/>
        </w:rPr>
        <w:t xml:space="preserve"> para Sistema de Registro de Preços n° </w:t>
      </w:r>
      <w:r>
        <w:rPr>
          <w:rFonts w:ascii="Arial" w:hAnsi="Arial" w:cs="Arial"/>
          <w:sz w:val="20"/>
          <w:szCs w:val="20"/>
          <w:lang w:val="pt-BR"/>
        </w:rPr>
        <w:t>021/2024</w:t>
      </w:r>
      <w:r>
        <w:rPr>
          <w:rFonts w:ascii="Arial" w:hAnsi="Arial" w:cs="Arial"/>
          <w:sz w:val="20"/>
          <w:szCs w:val="20"/>
        </w:rPr>
        <w:t xml:space="preserve">, na modalidade </w:t>
      </w:r>
      <w:r>
        <w:rPr>
          <w:rFonts w:ascii="Arial" w:hAnsi="Arial" w:cs="Arial"/>
          <w:b/>
          <w:sz w:val="20"/>
          <w:szCs w:val="20"/>
        </w:rPr>
        <w:t xml:space="preserve">Pregão na forma ELETRÔNICA nº </w:t>
      </w:r>
      <w:r>
        <w:rPr>
          <w:rFonts w:ascii="Arial" w:hAnsi="Arial" w:cs="Arial"/>
          <w:b/>
          <w:sz w:val="20"/>
          <w:szCs w:val="20"/>
          <w:lang w:val="pt-BR"/>
        </w:rPr>
        <w:t>027/2024</w:t>
      </w:r>
      <w:r>
        <w:rPr>
          <w:rFonts w:ascii="Arial" w:hAnsi="Arial" w:cs="Arial"/>
          <w:b/>
          <w:sz w:val="20"/>
          <w:szCs w:val="20"/>
        </w:rPr>
        <w:t>, Tipo Me</w:t>
      </w:r>
      <w:r>
        <w:rPr>
          <w:rFonts w:ascii="Arial" w:hAnsi="Arial" w:cs="Arial"/>
          <w:b/>
          <w:bCs w:val="0"/>
          <w:sz w:val="20"/>
          <w:szCs w:val="20"/>
        </w:rPr>
        <w:t xml:space="preserve">nor Preço por </w:t>
      </w:r>
      <w:r>
        <w:rPr>
          <w:rFonts w:ascii="Arial" w:hAnsi="Arial" w:cs="Arial"/>
          <w:b/>
          <w:bCs w:val="0"/>
          <w:sz w:val="20"/>
          <w:szCs w:val="20"/>
          <w:lang w:val="pt-BR"/>
        </w:rPr>
        <w:t>lote</w:t>
      </w:r>
      <w:r>
        <w:rPr>
          <w:rFonts w:ascii="Arial" w:hAnsi="Arial" w:cs="Arial"/>
          <w:b/>
          <w:bCs w:val="0"/>
          <w:sz w:val="20"/>
          <w:szCs w:val="20"/>
        </w:rPr>
        <w:t xml:space="preserve">, com objeto de </w:t>
      </w:r>
      <w:r>
        <w:rPr>
          <w:rFonts w:hint="default" w:ascii="Arial" w:hAnsi="Arial" w:cs="Arial"/>
          <w:b/>
          <w:bCs w:val="0"/>
          <w:sz w:val="20"/>
          <w:szCs w:val="20"/>
          <w:lang w:val="pt-BR"/>
        </w:rPr>
        <w:t xml:space="preserve">registrar </w:t>
      </w:r>
      <w:r>
        <w:rPr>
          <w:rFonts w:ascii="Arial" w:hAnsi="Arial" w:cs="Arial"/>
          <w:b/>
          <w:bCs w:val="0"/>
          <w:color w:val="000000"/>
          <w:sz w:val="20"/>
          <w:szCs w:val="20"/>
        </w:rPr>
        <w:t xml:space="preserve">preços para futura e eventual contratação de </w:t>
      </w:r>
      <w:r>
        <w:rPr>
          <w:rFonts w:ascii="Arial" w:hAnsi="Arial" w:cs="Arial"/>
          <w:b/>
          <w:bCs/>
          <w:color w:val="000000"/>
          <w:sz w:val="20"/>
          <w:szCs w:val="20"/>
        </w:rPr>
        <w:t>empresa especiali</w:t>
      </w:r>
      <w:r>
        <w:rPr>
          <w:rFonts w:ascii="Arial" w:hAnsi="Arial" w:cs="Arial"/>
          <w:b/>
          <w:bCs/>
          <w:color w:val="000000"/>
          <w:sz w:val="20"/>
          <w:szCs w:val="20"/>
        </w:rPr>
        <w:t xml:space="preserve">zada em </w:t>
      </w:r>
      <w:r>
        <w:rPr>
          <w:rFonts w:hint="default" w:ascii="Arial" w:hAnsi="Arial" w:cs="Arial"/>
          <w:b/>
          <w:bCs/>
          <w:color w:val="000000"/>
          <w:sz w:val="20"/>
          <w:szCs w:val="20"/>
          <w:lang w:val="pt-BR"/>
        </w:rPr>
        <w:t>locação de concentradores de oxigênio e oxigênio medicinal para atender os pacientes em tratamento de Oxigenoterapia Domiciliar conforme demandas da Secretaria Municipal de Saúde de Cataguases-MG</w:t>
      </w:r>
      <w:r>
        <w:rPr>
          <w:rFonts w:ascii="Arial" w:hAnsi="Arial" w:cs="Arial"/>
          <w:b/>
          <w:bCs/>
          <w:color w:val="000000"/>
          <w:sz w:val="20"/>
          <w:szCs w:val="20"/>
        </w:rPr>
        <w:t>,</w:t>
      </w:r>
      <w:r>
        <w:rPr>
          <w:rFonts w:ascii="Arial" w:hAnsi="Arial" w:cs="Arial"/>
          <w:b/>
          <w:color w:val="000000"/>
          <w:sz w:val="20"/>
          <w:szCs w:val="20"/>
        </w:rPr>
        <w:t xml:space="preserve"> </w:t>
      </w:r>
      <w:r>
        <w:rPr>
          <w:rFonts w:ascii="Arial" w:hAnsi="Arial" w:cs="Arial"/>
          <w:sz w:val="20"/>
          <w:szCs w:val="20"/>
        </w:rPr>
        <w:t xml:space="preserve">nos termos da </w:t>
      </w:r>
      <w:r>
        <w:fldChar w:fldCharType="begin"/>
      </w:r>
      <w:r>
        <w:instrText xml:space="preserve"> HYPERLINK "http://www.planalto.gov.br/ccivil_03/_ato2019-2022/2021/lei/L14133.htm" </w:instrText>
      </w:r>
      <w:r>
        <w:fldChar w:fldCharType="separate"/>
      </w:r>
      <w:r>
        <w:rPr>
          <w:rStyle w:val="11"/>
          <w:rFonts w:ascii="Arial" w:hAnsi="Arial" w:eastAsia="Arial" w:cs="Arial"/>
          <w:color w:val="auto"/>
          <w:sz w:val="20"/>
          <w:szCs w:val="20"/>
          <w:u w:val="none"/>
        </w:rPr>
        <w:t>Lei nº 14.133, de 1º de abril de 2021</w:t>
      </w:r>
      <w:r>
        <w:rPr>
          <w:rStyle w:val="11"/>
          <w:rFonts w:ascii="Arial" w:hAnsi="Arial" w:eastAsia="Arial" w:cs="Arial"/>
          <w:color w:val="auto"/>
          <w:sz w:val="20"/>
          <w:szCs w:val="20"/>
          <w:u w:val="none"/>
        </w:rPr>
        <w:fldChar w:fldCharType="end"/>
      </w:r>
      <w:r>
        <w:rPr>
          <w:rFonts w:ascii="Arial" w:hAnsi="Arial" w:cs="Arial"/>
          <w:sz w:val="20"/>
          <w:szCs w:val="20"/>
        </w:rPr>
        <w:t>, Lei Municipal n° 4.946 de 2023</w:t>
      </w:r>
      <w:r>
        <w:rPr>
          <w:rFonts w:ascii="Arial" w:hAnsi="Arial" w:cs="Arial"/>
          <w:b w:val="0"/>
          <w:bCs w:val="0"/>
          <w:sz w:val="20"/>
          <w:szCs w:val="20"/>
        </w:rPr>
        <w:t>, Decreto Municipal n° 5.805 de 2023</w:t>
      </w:r>
      <w:r>
        <w:rPr>
          <w:rFonts w:hint="default" w:ascii="Arial" w:hAnsi="Arial" w:cs="Arial"/>
          <w:b w:val="0"/>
          <w:bCs w:val="0"/>
          <w:sz w:val="20"/>
          <w:szCs w:val="20"/>
          <w:lang w:val="pt-BR"/>
        </w:rPr>
        <w:t xml:space="preserve">, </w:t>
      </w:r>
      <w:r>
        <w:rPr>
          <w:rFonts w:hint="default" w:ascii="Arial" w:hAnsi="Arial"/>
          <w:b w:val="0"/>
          <w:bCs w:val="0"/>
          <w:sz w:val="20"/>
          <w:szCs w:val="20"/>
        </w:rPr>
        <w:t>Lei 13.709 de 14 de agosto de 2018 (LGPD - Lei Geral de Proteção de Dados) e Lei 12.846 de 1º de agosto de 2013 (Lei Anticorrupção) e demais legislação aplicável e, ainda, de acor</w:t>
      </w:r>
      <w:r>
        <w:rPr>
          <w:rFonts w:hint="default" w:ascii="Arial" w:hAnsi="Arial"/>
          <w:sz w:val="20"/>
          <w:szCs w:val="20"/>
        </w:rPr>
        <w:t>do com as condições estabelecidas neste presente Edital.</w:t>
      </w:r>
    </w:p>
    <w:p>
      <w:pPr>
        <w:jc w:val="both"/>
        <w:rPr>
          <w:rFonts w:ascii="Arial" w:hAnsi="Arial" w:cs="Arial"/>
          <w:sz w:val="20"/>
          <w:szCs w:val="20"/>
        </w:rPr>
      </w:pPr>
    </w:p>
    <w:p>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hint="default" w:ascii="Arial" w:hAnsi="Arial" w:cs="Arial"/>
          <w:b/>
          <w:bCs w:val="0"/>
          <w:sz w:val="20"/>
          <w:szCs w:val="20"/>
          <w:lang w:val="pt-BR"/>
        </w:rPr>
        <w:t xml:space="preserve">registrar </w:t>
      </w:r>
      <w:r>
        <w:rPr>
          <w:rFonts w:ascii="Arial" w:hAnsi="Arial" w:cs="Arial"/>
          <w:b/>
          <w:bCs w:val="0"/>
          <w:color w:val="000000"/>
          <w:sz w:val="20"/>
          <w:szCs w:val="20"/>
        </w:rPr>
        <w:t xml:space="preserve">preços para futura e eventual contratação de </w:t>
      </w:r>
      <w:r>
        <w:rPr>
          <w:rFonts w:ascii="Arial" w:hAnsi="Arial" w:cs="Arial"/>
          <w:b/>
          <w:bCs/>
          <w:color w:val="000000"/>
          <w:sz w:val="20"/>
          <w:szCs w:val="20"/>
        </w:rPr>
        <w:t xml:space="preserve">empresa especializada em </w:t>
      </w:r>
      <w:r>
        <w:rPr>
          <w:rFonts w:hint="default" w:ascii="Arial" w:hAnsi="Arial" w:cs="Arial"/>
          <w:b/>
          <w:bCs/>
          <w:color w:val="000000"/>
          <w:sz w:val="20"/>
          <w:szCs w:val="20"/>
          <w:lang w:val="pt-BR"/>
        </w:rPr>
        <w:t>locação de concentradores de oxigênio e oxigênio medicinal para atender os pacientes em tratamento de Oxigenoterapia Domiciliar conforme demandas da Secretaria Municipal de Saúde de Cataguases-MG</w:t>
      </w:r>
      <w:r>
        <w:rPr>
          <w:rFonts w:ascii="Arial" w:hAnsi="Arial" w:cs="Arial"/>
          <w:b/>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pPr>
        <w:pStyle w:val="223"/>
        <w:spacing w:line="360" w:lineRule="auto"/>
        <w:jc w:val="both"/>
        <w:rPr>
          <w:rFonts w:ascii="Arial" w:hAnsi="Arial" w:cs="Arial"/>
          <w:sz w:val="20"/>
        </w:rPr>
      </w:pPr>
      <w:r>
        <w:rPr>
          <w:rFonts w:ascii="Arial" w:hAnsi="Arial" w:cs="Arial"/>
          <w:sz w:val="20"/>
        </w:rPr>
        <w:t xml:space="preserve">1.2. A licitação será por </w:t>
      </w:r>
      <w:r>
        <w:rPr>
          <w:rFonts w:ascii="Arial" w:hAnsi="Arial" w:cs="Arial"/>
          <w:sz w:val="20"/>
          <w:lang w:val="pt-BR"/>
        </w:rPr>
        <w:t>lote</w:t>
      </w:r>
      <w:r>
        <w:rPr>
          <w:rFonts w:ascii="Arial" w:hAnsi="Arial" w:cs="Arial"/>
          <w:sz w:val="20"/>
        </w:rPr>
        <w:t>, conforme tabela constante do Termo de Referência, facultando-se ao licitante a participação em quantos itens forem de seu interesse, quando houver mais de um.</w:t>
      </w:r>
    </w:p>
    <w:p>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color w:val="FF0000"/>
        </w:rPr>
      </w:pPr>
      <w:r>
        <w:rPr>
          <w:rFonts w:ascii="Arial" w:hAnsi="Arial" w:cs="Arial"/>
        </w:rPr>
        <w:t xml:space="preserve">1.3. O critério de julgamento adotado será o menor preço por </w:t>
      </w:r>
      <w:r>
        <w:rPr>
          <w:rFonts w:ascii="Arial" w:hAnsi="Arial" w:cs="Arial"/>
          <w:lang w:val="pt-BR"/>
        </w:rPr>
        <w:t>lote</w:t>
      </w:r>
      <w:r>
        <w:rPr>
          <w:rFonts w:ascii="Arial" w:hAnsi="Arial" w:cs="Arial"/>
        </w:rPr>
        <w:t>, observadas as exigências contidas neste Edital e seus Anexos quanto às especificações do objeto.</w:t>
      </w:r>
    </w:p>
    <w:p>
      <w:pPr>
        <w:pStyle w:val="269"/>
        <w:tabs>
          <w:tab w:val="left" w:pos="-4300"/>
        </w:tabs>
        <w:spacing w:line="360" w:lineRule="auto"/>
        <w:ind w:left="0" w:firstLine="0"/>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pPr>
        <w:spacing w:line="360" w:lineRule="auto"/>
        <w:jc w:val="both"/>
        <w:rPr>
          <w:rFonts w:ascii="Arial" w:hAnsi="Arial" w:cs="Arial"/>
          <w:sz w:val="20"/>
          <w:szCs w:val="20"/>
        </w:rPr>
      </w:pPr>
      <w:r>
        <w:rPr>
          <w:rFonts w:ascii="Arial" w:hAnsi="Arial" w:cs="Arial"/>
          <w:sz w:val="20"/>
          <w:szCs w:val="20"/>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pPr>
        <w:jc w:val="both"/>
        <w:rPr>
          <w:rFonts w:ascii="Arial" w:hAnsi="Arial" w:eastAsia="Arial" w:cs="Arial"/>
          <w:sz w:val="20"/>
          <w:szCs w:val="20"/>
        </w:rPr>
      </w:pPr>
    </w:p>
    <w:p>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pPr>
        <w:spacing w:line="360" w:lineRule="auto"/>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pPr>
        <w:spacing w:line="240" w:lineRule="auto"/>
        <w:jc w:val="both"/>
        <w:rPr>
          <w:rFonts w:hint="default" w:ascii="Arial" w:hAnsi="Arial" w:cs="Arial"/>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14:textFill>
            <w14:solidFill>
              <w14:schemeClr w14:val="tx1"/>
            </w14:solidFill>
          </w14:textFill>
        </w:rPr>
        <w:t xml:space="preserve">aquisição objeto desta licitação </w:t>
      </w:r>
      <w:r>
        <w:rPr>
          <w:rFonts w:ascii="Arial" w:hAnsi="Arial" w:cs="Arial"/>
          <w:color w:val="000000" w:themeColor="text1"/>
          <w:sz w:val="20"/>
          <w:szCs w:val="20"/>
          <w14:textFill>
            <w14:solidFill>
              <w14:schemeClr w14:val="tx1"/>
            </w14:solidFill>
          </w14:textFill>
        </w:rPr>
        <w:t>correrão à conta da dotação orçamentária a ser definida por cada secretaria responsável:</w:t>
      </w:r>
    </w:p>
    <w:p>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sz w:val="20"/>
          <w:szCs w:val="20"/>
        </w:rPr>
      </w:pPr>
      <w:r>
        <w:rPr>
          <w:rFonts w:hint="default" w:ascii="Arial" w:hAnsi="Arial" w:cs="Arial"/>
          <w:sz w:val="20"/>
          <w:szCs w:val="20"/>
        </w:rPr>
        <w:t>Centro de Custo:</w:t>
      </w:r>
    </w:p>
    <w:p>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02.09 – FUNDO MUNICIPAL DE SAÚDE </w:t>
      </w:r>
    </w:p>
    <w:p>
      <w:pPr>
        <w:pageBreakBefore w:val="0"/>
        <w:kinsoku/>
        <w:wordWrap/>
        <w:overflowPunct/>
        <w:topLinePunct w:val="0"/>
        <w:bidi w:val="0"/>
        <w:adjustRightInd/>
        <w:snapToGrid/>
        <w:spacing w:after="0" w:line="240" w:lineRule="auto"/>
        <w:ind w:left="0" w:leftChars="0" w:firstLine="0" w:firstLineChars="0"/>
        <w:textAlignment w:val="auto"/>
        <w:rPr>
          <w:rFonts w:hint="default" w:ascii="Arial" w:hAnsi="Arial" w:cs="Arial"/>
          <w:sz w:val="20"/>
          <w:szCs w:val="20"/>
          <w:lang w:eastAsia="pt-BR"/>
        </w:rPr>
      </w:pPr>
    </w:p>
    <w:p>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10.301.0012.2.090 – Gestão da Atenção Primária à Saúde</w:t>
      </w:r>
    </w:p>
    <w:p>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3.3.90.39.00.00.00.00 00.01.0600 – Outros Serviços de Terceiros Pessoa Jurídica (Ficha 622)</w:t>
      </w:r>
    </w:p>
    <w:p>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3.3.90.39.00.00.00.00 00.01.0621 – Outros Serviços de Terceiros Pessoa Jurídica (Ficha 623)</w:t>
      </w:r>
    </w:p>
    <w:p>
      <w:pPr>
        <w:pageBreakBefore w:val="0"/>
        <w:kinsoku/>
        <w:wordWrap/>
        <w:overflowPunct/>
        <w:topLinePunct w:val="0"/>
        <w:bidi w:val="0"/>
        <w:adjustRightInd/>
        <w:snapToGrid/>
        <w:spacing w:after="0" w:line="240" w:lineRule="auto"/>
        <w:ind w:left="0" w:leftChars="0" w:firstLine="0" w:firstLineChars="0"/>
        <w:textAlignment w:val="auto"/>
        <w:rPr>
          <w:rFonts w:hint="default" w:ascii="Arial" w:hAnsi="Arial" w:cs="Arial"/>
          <w:sz w:val="20"/>
          <w:szCs w:val="20"/>
          <w:lang w:eastAsia="pt-BR"/>
        </w:rPr>
      </w:pPr>
    </w:p>
    <w:p>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10.301.0012.2.091 – Gestão da Assistência Domiciliar</w:t>
      </w:r>
    </w:p>
    <w:p>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3.3.90.30.00.00.00.00 00.01.0600 – Material de Consumo (Ficha 633)</w:t>
      </w:r>
    </w:p>
    <w:p>
      <w:pPr>
        <w:pStyle w:val="278"/>
        <w:pageBreakBefore w:val="0"/>
        <w:numPr>
          <w:ilvl w:val="0"/>
          <w:numId w:val="0"/>
        </w:numPr>
        <w:kinsoku/>
        <w:wordWrap/>
        <w:overflowPunct/>
        <w:topLinePunct w:val="0"/>
        <w:bidi w:val="0"/>
        <w:adjustRightInd/>
        <w:snapToGrid/>
        <w:spacing w:before="0" w:line="24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3.3.90.30.00.00.00.00 00.01.0621 – Material de Consumo (Ficha 634)</w:t>
      </w:r>
    </w:p>
    <w:p>
      <w:pPr>
        <w:pageBreakBefore w:val="0"/>
        <w:kinsoku/>
        <w:wordWrap/>
        <w:overflowPunct/>
        <w:topLinePunct w:val="0"/>
        <w:bidi w:val="0"/>
        <w:adjustRightInd/>
        <w:snapToGrid/>
        <w:spacing w:after="0" w:line="240" w:lineRule="auto"/>
        <w:ind w:left="0" w:leftChars="0" w:firstLine="0" w:firstLineChars="0"/>
        <w:textAlignment w:val="auto"/>
        <w:rPr>
          <w:rFonts w:hint="default" w:ascii="Arial" w:hAnsi="Arial" w:cs="Arial"/>
          <w:sz w:val="20"/>
          <w:szCs w:val="20"/>
          <w:lang w:eastAsia="pt-BR"/>
        </w:rPr>
      </w:pPr>
    </w:p>
    <w:p>
      <w:pPr>
        <w:pageBreakBefore w:val="0"/>
        <w:kinsoku/>
        <w:wordWrap/>
        <w:overflowPunct/>
        <w:topLinePunct w:val="0"/>
        <w:bidi w:val="0"/>
        <w:adjustRightInd/>
        <w:snapToGrid/>
        <w:spacing w:after="0" w:line="24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10.302.0013.2.093 - Gestão do Serviço de Atendimento Especializado</w:t>
      </w:r>
    </w:p>
    <w:p>
      <w:pPr>
        <w:pStyle w:val="341"/>
        <w:pageBreakBefore w:val="0"/>
        <w:kinsoku/>
        <w:wordWrap/>
        <w:overflowPunct/>
        <w:topLinePunct w:val="0"/>
        <w:bidi w:val="0"/>
        <w:adjustRightInd/>
        <w:snapToGrid/>
        <w:spacing w:before="0" w:line="24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3.3.90.30.00.00.00.00 01.0600 -  Outros Serviços de Terceiros Pessoa Jurídica (Ficha: </w:t>
      </w:r>
      <w:r>
        <w:rPr>
          <w:rFonts w:hint="default" w:ascii="Arial" w:hAnsi="Arial" w:cs="Arial"/>
          <w:sz w:val="20"/>
          <w:szCs w:val="20"/>
          <w:shd w:val="clear" w:color="auto" w:fill="FFFFFF"/>
        </w:rPr>
        <w:t>652</w:t>
      </w:r>
      <w:r>
        <w:rPr>
          <w:rFonts w:hint="default" w:ascii="Arial" w:hAnsi="Arial" w:cs="Arial"/>
          <w:sz w:val="20"/>
          <w:szCs w:val="20"/>
        </w:rPr>
        <w:t>)</w:t>
      </w:r>
    </w:p>
    <w:p>
      <w:pPr>
        <w:pStyle w:val="341"/>
        <w:pageBreakBefore w:val="0"/>
        <w:kinsoku/>
        <w:wordWrap/>
        <w:overflowPunct/>
        <w:topLinePunct w:val="0"/>
        <w:bidi w:val="0"/>
        <w:adjustRightInd/>
        <w:snapToGrid/>
        <w:spacing w:before="0" w:line="24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3.3.90.30.00.00.00.00 01.0621 -  Outros Serviços de Terceiros Pessoa Jurídica (Ficha: </w:t>
      </w:r>
      <w:r>
        <w:rPr>
          <w:rFonts w:hint="default" w:ascii="Arial" w:hAnsi="Arial" w:cs="Arial"/>
          <w:sz w:val="20"/>
          <w:szCs w:val="20"/>
          <w:shd w:val="clear" w:color="auto" w:fill="FFFFFF"/>
        </w:rPr>
        <w:t>653</w:t>
      </w:r>
      <w:r>
        <w:rPr>
          <w:rFonts w:hint="default" w:ascii="Arial" w:hAnsi="Arial" w:cs="Arial"/>
          <w:sz w:val="20"/>
          <w:szCs w:val="20"/>
        </w:rPr>
        <w:t>)</w:t>
      </w:r>
    </w:p>
    <w:p>
      <w:pPr>
        <w:pStyle w:val="341"/>
        <w:pageBreakBefore w:val="0"/>
        <w:kinsoku/>
        <w:wordWrap/>
        <w:overflowPunct/>
        <w:topLinePunct w:val="0"/>
        <w:bidi w:val="0"/>
        <w:adjustRightInd/>
        <w:snapToGrid/>
        <w:spacing w:before="0" w:line="24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3.3.90.30.00.00.00.00 02.0621 -  Outros Serviços de Terceiros Pessoa Jurídica (Ficha: </w:t>
      </w:r>
      <w:r>
        <w:rPr>
          <w:rFonts w:hint="default" w:ascii="Arial" w:hAnsi="Arial" w:cs="Arial"/>
          <w:sz w:val="20"/>
          <w:szCs w:val="20"/>
          <w:shd w:val="clear" w:color="auto" w:fill="FFFFFF"/>
        </w:rPr>
        <w:t>1719</w:t>
      </w:r>
      <w:r>
        <w:rPr>
          <w:rFonts w:hint="default" w:ascii="Arial" w:hAnsi="Arial" w:cs="Arial"/>
          <w:sz w:val="20"/>
          <w:szCs w:val="20"/>
        </w:rPr>
        <w:t>)</w:t>
      </w:r>
    </w:p>
    <w:p>
      <w:pPr>
        <w:jc w:val="both"/>
        <w:rPr>
          <w:rFonts w:ascii="Arial" w:hAnsi="Arial" w:cs="Arial"/>
          <w:b/>
          <w:sz w:val="20"/>
          <w:szCs w:val="20"/>
          <w:lang w:eastAsia="ar-SA"/>
        </w:rPr>
      </w:pPr>
    </w:p>
    <w:p>
      <w:pPr>
        <w:spacing w:line="360" w:lineRule="auto"/>
        <w:jc w:val="both"/>
        <w:rPr>
          <w:rFonts w:ascii="Arial" w:hAnsi="Arial" w:cs="Arial"/>
          <w:b/>
          <w:sz w:val="20"/>
          <w:szCs w:val="20"/>
          <w:lang w:eastAsia="ar-SA"/>
        </w:rPr>
      </w:pPr>
      <w:r>
        <w:rPr>
          <w:rFonts w:ascii="Arial" w:hAnsi="Arial" w:cs="Arial"/>
          <w:b/>
          <w:sz w:val="20"/>
          <w:szCs w:val="20"/>
          <w:lang w:eastAsia="ar-SA"/>
        </w:rPr>
        <w:t>3. DA PARTICIPAÇÃO NA LICITAÇÃO</w:t>
      </w:r>
      <w:bookmarkStart w:id="0" w:name="_Hlk135302270"/>
    </w:p>
    <w:p>
      <w:pPr>
        <w:spacing w:line="360" w:lineRule="auto"/>
        <w:jc w:val="both"/>
        <w:rPr>
          <w:rFonts w:ascii="Arial" w:hAnsi="Arial" w:cs="Arial"/>
          <w:b/>
          <w:sz w:val="20"/>
          <w:szCs w:val="20"/>
        </w:rPr>
      </w:pPr>
      <w:r>
        <w:rPr>
          <w:rFonts w:ascii="Arial" w:hAnsi="Arial" w:cs="Arial"/>
          <w:sz w:val="20"/>
          <w:szCs w:val="20"/>
        </w:rPr>
        <w:t xml:space="preserve">3.1 </w:t>
      </w:r>
      <w:bookmarkEnd w:id="0"/>
      <w:r>
        <w:rPr>
          <w:rFonts w:ascii="Arial" w:hAnsi="Arial" w:cs="Arial"/>
          <w:sz w:val="20"/>
          <w:szCs w:val="20"/>
        </w:rPr>
        <w:t>Poderão participar deste Pregão os interessados que estiverem previamente credenciados no Sistema de Cadastramento Unificado de Fornecedores - SICAF e no Sistema de Compras do Governo Federal (</w:t>
      </w:r>
      <w:r>
        <w:fldChar w:fldCharType="begin"/>
      </w:r>
      <w:r>
        <w:instrText xml:space="preserve"> HYPERLINK "http://www.gov.br/compras" </w:instrText>
      </w:r>
      <w:r>
        <w:fldChar w:fldCharType="separate"/>
      </w:r>
      <w:r>
        <w:rPr>
          <w:rStyle w:val="324"/>
          <w:rFonts w:ascii="Arial" w:hAnsi="Arial" w:eastAsia="Arial" w:cs="Arial"/>
          <w:sz w:val="20"/>
          <w:szCs w:val="20"/>
        </w:rPr>
        <w:t>www.gov.br/compras</w:t>
      </w:r>
      <w:r>
        <w:rPr>
          <w:rStyle w:val="324"/>
          <w:rFonts w:ascii="Arial" w:hAnsi="Arial" w:eastAsia="Arial" w:cs="Arial"/>
          <w:sz w:val="20"/>
          <w:szCs w:val="20"/>
        </w:rPr>
        <w:fldChar w:fldCharType="end"/>
      </w:r>
      <w:r>
        <w:rPr>
          <w:rFonts w:ascii="Arial" w:hAnsi="Arial" w:cs="Arial"/>
          <w:sz w:val="20"/>
          <w:szCs w:val="20"/>
        </w:rPr>
        <w:t>).</w:t>
      </w:r>
    </w:p>
    <w:p>
      <w:pPr>
        <w:pStyle w:val="303"/>
        <w:spacing w:before="0" w:after="0" w:line="360" w:lineRule="auto"/>
        <w:rPr>
          <w:sz w:val="20"/>
          <w:szCs w:val="20"/>
        </w:rPr>
      </w:pPr>
      <w:r>
        <w:rPr>
          <w:sz w:val="20"/>
          <w:szCs w:val="20"/>
        </w:rPr>
        <w:t>3.1.1 O</w:t>
      </w:r>
      <w:bookmarkStart w:id="1" w:name="_Hlk135304247"/>
      <w:r>
        <w:rPr>
          <w:sz w:val="20"/>
          <w:szCs w:val="20"/>
        </w:rPr>
        <w:t>s interessados deverão atender às condições exigidas no cadastramento no Sicaf até o terceiro dia útil anterior à data prevista para recebimento das propostas.</w:t>
      </w:r>
      <w:bookmarkEnd w:id="1"/>
    </w:p>
    <w:p>
      <w:pPr>
        <w:pStyle w:val="303"/>
        <w:spacing w:before="0" w:after="0" w:line="360" w:lineRule="auto"/>
        <w:rPr>
          <w:sz w:val="20"/>
          <w:szCs w:val="20"/>
        </w:rPr>
      </w:pPr>
      <w:r>
        <w:rPr>
          <w:sz w:val="20"/>
          <w:szCs w:val="20"/>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pStyle w:val="303"/>
        <w:spacing w:before="0" w:after="0" w:line="360" w:lineRule="auto"/>
        <w:rPr>
          <w:sz w:val="20"/>
          <w:szCs w:val="20"/>
        </w:rPr>
      </w:pPr>
      <w:r>
        <w:rPr>
          <w:sz w:val="20"/>
          <w:szCs w:val="20"/>
        </w:rPr>
        <w:t xml:space="preserve">3.3 É de responsabilidade do cadastrado conferir a exatidão dos seus dados cadastrais nos Sistemas relacionados no </w:t>
      </w:r>
      <w:r>
        <w:rPr>
          <w:sz w:val="20"/>
          <w:szCs w:val="20"/>
          <w:lang w:val="pt-BR"/>
        </w:rPr>
        <w:t>lote</w:t>
      </w:r>
      <w:r>
        <w:rPr>
          <w:sz w:val="20"/>
          <w:szCs w:val="20"/>
        </w:rPr>
        <w:t xml:space="preserve"> anterior e mantê-los atualizados junto aos órgãos responsáveis pela informação, devendo proceder, imediatamente, à correção ou à alteração dos registros tão logo identifique incorreção ou aqueles se tornem desatualizados.</w:t>
      </w:r>
    </w:p>
    <w:p>
      <w:pPr>
        <w:pStyle w:val="303"/>
        <w:spacing w:before="0" w:after="0" w:line="360" w:lineRule="auto"/>
        <w:rPr>
          <w:sz w:val="20"/>
          <w:szCs w:val="20"/>
        </w:rPr>
      </w:pPr>
      <w:r>
        <w:rPr>
          <w:sz w:val="20"/>
          <w:szCs w:val="20"/>
        </w:rPr>
        <w:t xml:space="preserve">3.4 A não observância do disposto no </w:t>
      </w:r>
      <w:r>
        <w:rPr>
          <w:sz w:val="20"/>
          <w:szCs w:val="20"/>
          <w:lang w:val="pt-BR"/>
        </w:rPr>
        <w:t>lote</w:t>
      </w:r>
      <w:r>
        <w:rPr>
          <w:sz w:val="20"/>
          <w:szCs w:val="20"/>
        </w:rPr>
        <w:t xml:space="preserve"> anterior poderá ensejar desclassificação no momento da habilitação.</w:t>
      </w:r>
    </w:p>
    <w:p>
      <w:pPr>
        <w:pStyle w:val="270"/>
        <w:tabs>
          <w:tab w:val="left" w:pos="-23979"/>
          <w:tab w:val="left" w:pos="-22816"/>
        </w:tabs>
        <w:spacing w:line="360" w:lineRule="auto"/>
        <w:rPr>
          <w:rFonts w:ascii="Arial" w:hAnsi="Arial" w:cs="Arial"/>
          <w:lang w:eastAsia="ar-SA"/>
        </w:rPr>
      </w:pPr>
      <w:r>
        <w:rPr>
          <w:rFonts w:ascii="Arial" w:hAnsi="Arial" w:cs="Arial"/>
          <w:lang w:eastAsia="ar-SA"/>
        </w:rPr>
        <w:t>3.5. O credenciamento junto ao provedor do sistema implica na responsabilidade legal do licitante ou de seu representante legal e na presunção de sua capacidade técnica para realização das transações inerentes ao pregão eletrônico.</w:t>
      </w:r>
    </w:p>
    <w:p>
      <w:pPr>
        <w:pStyle w:val="270"/>
        <w:tabs>
          <w:tab w:val="left" w:pos="-23979"/>
          <w:tab w:val="left" w:pos="-22816"/>
        </w:tabs>
        <w:spacing w:line="360" w:lineRule="auto"/>
        <w:rPr>
          <w:rFonts w:hint="default" w:ascii="Arial" w:hAnsi="Arial" w:cs="Arial"/>
          <w:lang w:eastAsia="ar-SA"/>
        </w:rPr>
      </w:pPr>
      <w:r>
        <w:rPr>
          <w:rFonts w:ascii="Arial" w:hAnsi="Arial" w:cs="Arial"/>
          <w:lang w:eastAsia="ar-SA"/>
        </w:rPr>
        <w:t>3.6. O uso da senha de acesso pelo licitante é de sua responsabilidade exclusiva, incluindo qualquer transação efetuad</w:t>
      </w:r>
      <w:r>
        <w:rPr>
          <w:rFonts w:hint="default" w:ascii="Arial" w:hAnsi="Arial" w:cs="Arial"/>
          <w:lang w:eastAsia="ar-SA"/>
        </w:rPr>
        <w:t>a diretamente ou por seu representante, não cabendo ao provedor do sistema ou à Prefeitura Municipal de Cataguases, promotora da licitação, responsabilidade por eventuais danos decorrentes do uso indevido da senha, ainda que por terceiros.</w:t>
      </w:r>
    </w:p>
    <w:p>
      <w:pPr>
        <w:spacing w:line="360" w:lineRule="auto"/>
        <w:jc w:val="both"/>
        <w:rPr>
          <w:rFonts w:hint="default" w:ascii="Arial" w:hAnsi="Arial" w:cs="Arial"/>
          <w:b/>
          <w:sz w:val="20"/>
          <w:szCs w:val="20"/>
          <w:u w:val="none"/>
        </w:rPr>
      </w:pPr>
      <w:r>
        <w:rPr>
          <w:rFonts w:hint="default" w:ascii="Arial" w:hAnsi="Arial" w:cs="Arial"/>
          <w:b w:val="0"/>
          <w:bCs/>
          <w:sz w:val="20"/>
          <w:szCs w:val="20"/>
          <w:u w:val="none"/>
        </w:rPr>
        <w:t xml:space="preserve">3.7 </w:t>
      </w:r>
      <w:r>
        <w:rPr>
          <w:rFonts w:hint="default" w:ascii="Arial" w:hAnsi="Arial" w:cs="Arial"/>
          <w:b w:val="0"/>
          <w:bCs/>
          <w:sz w:val="20"/>
          <w:szCs w:val="20"/>
          <w:u w:val="none"/>
          <w:lang w:val="pt-BR"/>
        </w:rPr>
        <w:t xml:space="preserve">Será </w:t>
      </w:r>
      <w:r>
        <w:rPr>
          <w:rFonts w:hint="default" w:ascii="Arial" w:hAnsi="Arial" w:cs="Arial"/>
          <w:b w:val="0"/>
          <w:bCs/>
          <w:i w:val="0"/>
          <w:color w:val="auto"/>
          <w:sz w:val="20"/>
          <w:szCs w:val="20"/>
          <w:u w:val="none"/>
        </w:rPr>
        <w:t>con</w:t>
      </w:r>
      <w:r>
        <w:rPr>
          <w:rFonts w:hint="default" w:ascii="Arial" w:hAnsi="Arial" w:cs="Arial"/>
          <w:i w:val="0"/>
          <w:color w:val="auto"/>
          <w:sz w:val="20"/>
          <w:szCs w:val="20"/>
          <w:u w:val="none"/>
        </w:rPr>
        <w:t xml:space="preserve">cedido tratamento favorecido para as microempresas e empresas de pequeno porte, para as sociedades cooperativas </w:t>
      </w:r>
      <w:r>
        <w:rPr>
          <w:rFonts w:hint="default" w:ascii="Arial" w:hAnsi="Arial" w:eastAsia="Times New Roman" w:cs="Arial"/>
          <w:i w:val="0"/>
          <w:color w:val="auto"/>
          <w:sz w:val="20"/>
          <w:szCs w:val="20"/>
          <w:u w:val="none"/>
        </w:rPr>
        <w:t xml:space="preserve">mencionadas no </w:t>
      </w:r>
      <w:r>
        <w:rPr>
          <w:rFonts w:hint="default" w:ascii="Arial" w:hAnsi="Arial" w:cs="Arial"/>
          <w:u w:val="none"/>
        </w:rPr>
        <w:fldChar w:fldCharType="begin"/>
      </w:r>
      <w:r>
        <w:rPr>
          <w:rFonts w:hint="default" w:ascii="Arial" w:hAnsi="Arial" w:cs="Arial"/>
          <w:u w:val="none"/>
        </w:rPr>
        <w:instrText xml:space="preserve"> HYPERLINK "http://www.planalto.gov.br/ccivil_03/_ato2019-2022/2021/lei/L14133.htm" \l "art16" </w:instrText>
      </w:r>
      <w:r>
        <w:rPr>
          <w:rFonts w:hint="default" w:ascii="Arial" w:hAnsi="Arial" w:cs="Arial"/>
          <w:u w:val="none"/>
        </w:rPr>
        <w:fldChar w:fldCharType="separate"/>
      </w:r>
      <w:r>
        <w:rPr>
          <w:rStyle w:val="11"/>
          <w:rFonts w:hint="default" w:ascii="Arial" w:hAnsi="Arial" w:eastAsia="Times New Roman" w:cs="Arial"/>
          <w:i w:val="0"/>
          <w:color w:val="auto"/>
          <w:sz w:val="20"/>
          <w:szCs w:val="20"/>
          <w:u w:val="none"/>
        </w:rPr>
        <w:t xml:space="preserve">artigo </w:t>
      </w:r>
      <w:r>
        <w:rPr>
          <w:rStyle w:val="11"/>
          <w:rFonts w:hint="default" w:ascii="Arial" w:hAnsi="Arial" w:cs="Arial"/>
          <w:i w:val="0"/>
          <w:color w:val="auto"/>
          <w:sz w:val="20"/>
          <w:szCs w:val="20"/>
          <w:u w:val="none"/>
        </w:rPr>
        <w:t>16 da Lei nº 14.133, de 2021</w:t>
      </w:r>
      <w:r>
        <w:rPr>
          <w:rStyle w:val="11"/>
          <w:rFonts w:hint="default" w:ascii="Arial" w:hAnsi="Arial" w:cs="Arial"/>
          <w:i w:val="0"/>
          <w:color w:val="auto"/>
          <w:sz w:val="20"/>
          <w:szCs w:val="20"/>
          <w:u w:val="none"/>
        </w:rPr>
        <w:fldChar w:fldCharType="end"/>
      </w:r>
      <w:r>
        <w:rPr>
          <w:rFonts w:hint="default" w:ascii="Arial" w:hAnsi="Arial" w:cs="Arial"/>
          <w:i w:val="0"/>
          <w:color w:val="auto"/>
          <w:sz w:val="20"/>
          <w:szCs w:val="20"/>
          <w:u w:val="none"/>
        </w:rPr>
        <w:t xml:space="preserve">, para o agricultor familiar, o produtor rural pessoa física e para o microempreendedor individual - MEI, nos limites previstos da </w:t>
      </w:r>
      <w:r>
        <w:rPr>
          <w:rFonts w:hint="default" w:ascii="Arial" w:hAnsi="Arial" w:cs="Arial"/>
          <w:u w:val="none"/>
        </w:rPr>
        <w:fldChar w:fldCharType="begin"/>
      </w:r>
      <w:r>
        <w:rPr>
          <w:rFonts w:hint="default" w:ascii="Arial" w:hAnsi="Arial" w:cs="Arial"/>
          <w:u w:val="none"/>
        </w:rPr>
        <w:instrText xml:space="preserve"> HYPERLINK "https://www.planalto.gov.br/ccivil_03/leis/lcp/lcp123.htm" </w:instrText>
      </w:r>
      <w:r>
        <w:rPr>
          <w:rFonts w:hint="default" w:ascii="Arial" w:hAnsi="Arial" w:cs="Arial"/>
          <w:u w:val="none"/>
        </w:rPr>
        <w:fldChar w:fldCharType="separate"/>
      </w:r>
      <w:r>
        <w:rPr>
          <w:rStyle w:val="11"/>
          <w:rFonts w:hint="default" w:ascii="Arial" w:hAnsi="Arial" w:cs="Arial"/>
          <w:i w:val="0"/>
          <w:color w:val="auto"/>
          <w:sz w:val="20"/>
          <w:szCs w:val="20"/>
          <w:u w:val="none"/>
        </w:rPr>
        <w:t>Lei Complementar nº 123, de 2006</w:t>
      </w:r>
      <w:r>
        <w:rPr>
          <w:rStyle w:val="11"/>
          <w:rFonts w:hint="default" w:ascii="Arial" w:hAnsi="Arial" w:cs="Arial"/>
          <w:i w:val="0"/>
          <w:color w:val="auto"/>
          <w:sz w:val="20"/>
          <w:szCs w:val="20"/>
          <w:u w:val="none"/>
        </w:rPr>
        <w:fldChar w:fldCharType="end"/>
      </w:r>
      <w:r>
        <w:rPr>
          <w:rFonts w:hint="default" w:ascii="Arial" w:hAnsi="Arial" w:cs="Arial"/>
          <w:i w:val="0"/>
          <w:color w:val="auto"/>
          <w:sz w:val="20"/>
          <w:szCs w:val="20"/>
          <w:u w:val="none"/>
        </w:rPr>
        <w:t xml:space="preserve"> e do Decreto n.º 8.538, de 2015</w:t>
      </w:r>
      <w:r>
        <w:rPr>
          <w:rFonts w:hint="default" w:ascii="Arial" w:hAnsi="Arial" w:cs="Arial"/>
          <w:b/>
          <w:sz w:val="20"/>
          <w:szCs w:val="20"/>
          <w:u w:val="none"/>
        </w:rPr>
        <w:t>.</w:t>
      </w:r>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 </w:t>
      </w:r>
      <w:r>
        <w:rPr>
          <w:i w:val="0"/>
          <w:color w:val="auto"/>
          <w:sz w:val="20"/>
          <w:szCs w:val="20"/>
        </w:rPr>
        <w:t>Não poderão participar desta licitação os seguintes interessados:</w:t>
      </w:r>
      <w:bookmarkStart w:id="2" w:name="_Ref113883338"/>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3.8.1 </w:t>
      </w:r>
      <w:r>
        <w:rPr>
          <w:i w:val="0"/>
          <w:color w:val="auto"/>
          <w:sz w:val="20"/>
          <w:szCs w:val="20"/>
        </w:rPr>
        <w:t>Aquele que não atenda às condições deste Edital e seu(s) anexo(s);</w:t>
      </w:r>
      <w:bookmarkStart w:id="3" w:name="_Ref114659912"/>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3.8.2 </w:t>
      </w:r>
      <w:r>
        <w:rPr>
          <w:i w:val="0"/>
          <w:color w:val="auto"/>
          <w:sz w:val="20"/>
          <w:szCs w:val="20"/>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3.8.3 </w:t>
      </w:r>
      <w:r>
        <w:rPr>
          <w:i w:val="0"/>
          <w:color w:val="auto"/>
          <w:sz w:val="2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3.8.4 </w:t>
      </w:r>
      <w:r>
        <w:rPr>
          <w:i w:val="0"/>
          <w:color w:val="auto"/>
          <w:sz w:val="20"/>
          <w:szCs w:val="20"/>
        </w:rPr>
        <w:t>Pessoa física ou jurídica que se encontre, ao tempo da licitação, impossibilitada de participar da licitação em decorrência de sanção que lhe foi imposta;</w:t>
      </w:r>
      <w:bookmarkEnd w:id="6"/>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3.8.5 </w:t>
      </w:r>
      <w:r>
        <w:rPr>
          <w:i w:val="0"/>
          <w:color w:val="auto"/>
          <w:sz w:val="20"/>
          <w:szCs w:val="20"/>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3.8.6 </w:t>
      </w:r>
      <w:r>
        <w:rPr>
          <w:i w:val="0"/>
          <w:color w:val="auto"/>
          <w:sz w:val="20"/>
          <w:szCs w:val="20"/>
        </w:rPr>
        <w:t>Empresas controladoras, controladas ou coligadas, nos termos da Lei nº 6.404, de 15 de dezembro de 1976, concorrendo entre si;</w:t>
      </w:r>
      <w:bookmarkEnd w:id="7"/>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3.8.7 </w:t>
      </w:r>
      <w:r>
        <w:rPr>
          <w:i w:val="0"/>
          <w:color w:val="auto"/>
          <w:sz w:val="20"/>
          <w:szCs w:val="2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3.8.8 </w:t>
      </w:r>
      <w:r>
        <w:rPr>
          <w:i w:val="0"/>
          <w:color w:val="auto"/>
          <w:sz w:val="20"/>
          <w:szCs w:val="20"/>
        </w:rPr>
        <w:t>Agente público do órgão ou entidade licitante;</w:t>
      </w:r>
      <w:bookmarkEnd w:id="8"/>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3.8.9 </w:t>
      </w:r>
      <w:r>
        <w:rPr>
          <w:i w:val="0"/>
          <w:color w:val="auto"/>
          <w:sz w:val="20"/>
          <w:szCs w:val="20"/>
        </w:rPr>
        <w:t>Organizações da Sociedade Civil de Interesse Público - OSCIP, atuando nessa condição;</w:t>
      </w:r>
    </w:p>
    <w:p>
      <w:pPr>
        <w:pStyle w:val="310"/>
        <w:numPr>
          <w:ilvl w:val="2"/>
          <w:numId w:val="0"/>
        </w:numPr>
        <w:tabs>
          <w:tab w:val="left" w:pos="1200"/>
        </w:tabs>
        <w:spacing w:before="0" w:after="0" w:line="360" w:lineRule="auto"/>
        <w:ind w:leftChars="0"/>
        <w:rPr>
          <w:i w:val="0"/>
          <w:color w:val="auto"/>
          <w:sz w:val="20"/>
          <w:szCs w:val="20"/>
        </w:rPr>
      </w:pPr>
      <w:r>
        <w:rPr>
          <w:rFonts w:hint="default"/>
          <w:i w:val="0"/>
          <w:color w:val="auto"/>
          <w:sz w:val="20"/>
          <w:szCs w:val="20"/>
          <w:lang w:val="pt-BR"/>
        </w:rPr>
        <w:t xml:space="preserve">3.8.10 </w:t>
      </w:r>
      <w:r>
        <w:rPr>
          <w:i w:val="0"/>
          <w:color w:val="auto"/>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fldChar w:fldCharType="begin"/>
      </w:r>
      <w:r>
        <w:instrText xml:space="preserve"> HYPERLINK "http://www.planalto.gov.br/ccivil_03/_ato2019-2022/2021/lei/L14133.htm" \l "art9§1" </w:instrText>
      </w:r>
      <w:r>
        <w:fldChar w:fldCharType="separate"/>
      </w:r>
      <w:r>
        <w:rPr>
          <w:rStyle w:val="11"/>
          <w:rFonts w:cs="Arial"/>
          <w:i w:val="0"/>
          <w:color w:val="auto"/>
          <w:sz w:val="20"/>
          <w:szCs w:val="20"/>
        </w:rPr>
        <w:t>§ 1º do art. 9º da Lei nº 14.133, de 2021</w:t>
      </w:r>
      <w:r>
        <w:rPr>
          <w:rStyle w:val="11"/>
          <w:rFonts w:cs="Arial"/>
          <w:i w:val="0"/>
          <w:color w:val="auto"/>
          <w:sz w:val="20"/>
          <w:szCs w:val="20"/>
        </w:rPr>
        <w:fldChar w:fldCharType="end"/>
      </w:r>
      <w:r>
        <w:rPr>
          <w:i w:val="0"/>
          <w:color w:val="auto"/>
          <w:sz w:val="20"/>
          <w:szCs w:val="20"/>
        </w:rPr>
        <w:t>.</w:t>
      </w:r>
    </w:p>
    <w:p>
      <w:pPr>
        <w:pStyle w:val="303"/>
        <w:tabs>
          <w:tab w:val="left" w:pos="1200"/>
        </w:tabs>
        <w:spacing w:before="0" w:after="0" w:line="360" w:lineRule="auto"/>
        <w:rPr>
          <w:sz w:val="20"/>
          <w:szCs w:val="20"/>
        </w:rPr>
      </w:pPr>
      <w:r>
        <w:rPr>
          <w:color w:val="auto"/>
          <w:sz w:val="20"/>
          <w:szCs w:val="20"/>
        </w:rPr>
        <w:t xml:space="preserve">3.9 O impedimento de que trata o </w:t>
      </w:r>
      <w:r>
        <w:rPr>
          <w:color w:val="auto"/>
          <w:sz w:val="20"/>
          <w:szCs w:val="20"/>
          <w:lang w:val="pt-BR"/>
        </w:rPr>
        <w:t>lote</w:t>
      </w:r>
      <w:r>
        <w:rPr>
          <w:color w:val="auto"/>
          <w:sz w:val="20"/>
          <w:szCs w:val="20"/>
        </w:rPr>
        <w:t xml:space="preserve"> </w:t>
      </w:r>
      <w:r>
        <w:rPr>
          <w:sz w:val="20"/>
          <w:szCs w:val="20"/>
        </w:rPr>
        <w:fldChar w:fldCharType="begin"/>
      </w:r>
      <w:r>
        <w:rPr>
          <w:sz w:val="20"/>
          <w:szCs w:val="20"/>
        </w:rPr>
        <w:instrText xml:space="preserve"> REF _Ref113883003 \r \h  \* MERGEFORMAT </w:instrText>
      </w:r>
      <w:r>
        <w:rPr>
          <w:sz w:val="20"/>
          <w:szCs w:val="20"/>
        </w:rPr>
        <w:fldChar w:fldCharType="separate"/>
      </w:r>
      <w:r>
        <w:rPr>
          <w:color w:val="auto"/>
          <w:sz w:val="20"/>
          <w:szCs w:val="20"/>
        </w:rPr>
        <w:t>3.8.4</w:t>
      </w:r>
      <w:r>
        <w:rPr>
          <w:color w:val="auto"/>
          <w:sz w:val="20"/>
          <w:szCs w:val="20"/>
        </w:rPr>
        <w:fldChar w:fldCharType="end"/>
      </w:r>
      <w:r>
        <w:rPr>
          <w:color w:val="auto"/>
          <w:sz w:val="20"/>
          <w:szCs w:val="20"/>
        </w:rPr>
        <w:t xml:space="preserve"> será também aplicado ao licitante que atue em substituição a outra pessoa, física ou jurídica, com o intuito de burlar a efetividade da sanção a ela aplicada, inclusive a sua</w:t>
      </w:r>
      <w:r>
        <w:rPr>
          <w:sz w:val="20"/>
          <w:szCs w:val="20"/>
        </w:rPr>
        <w:t xml:space="preserve"> controladora, controlada ou coligada, desde que devidamente comprovado o ilícito ou a utilização fraudulenta da personalidade jurídica do licitante.</w:t>
      </w:r>
    </w:p>
    <w:p>
      <w:pPr>
        <w:pStyle w:val="303"/>
        <w:spacing w:before="0" w:after="0" w:line="360" w:lineRule="auto"/>
        <w:rPr>
          <w:sz w:val="20"/>
          <w:szCs w:val="20"/>
        </w:rPr>
      </w:pPr>
      <w:bookmarkStart w:id="9" w:name="art14§2"/>
      <w:bookmarkEnd w:id="9"/>
      <w:r>
        <w:rPr>
          <w:sz w:val="20"/>
          <w:szCs w:val="20"/>
        </w:rPr>
        <w:t xml:space="preserve">3.10 A critério da Administração e exclusivamente a seu serviço, o autor dos projetos e a empresa a que se referem os itens </w:t>
      </w:r>
      <w:r>
        <w:rPr>
          <w:sz w:val="20"/>
          <w:szCs w:val="20"/>
        </w:rPr>
        <w:fldChar w:fldCharType="begin"/>
      </w:r>
      <w:r>
        <w:rPr>
          <w:sz w:val="20"/>
          <w:szCs w:val="20"/>
        </w:rPr>
        <w:instrText xml:space="preserve"> REF _Ref114659912 \r \h  \* MERGEFORMAT </w:instrText>
      </w:r>
      <w:r>
        <w:rPr>
          <w:sz w:val="20"/>
          <w:szCs w:val="20"/>
        </w:rPr>
        <w:fldChar w:fldCharType="separate"/>
      </w:r>
      <w:r>
        <w:rPr>
          <w:sz w:val="20"/>
          <w:szCs w:val="20"/>
        </w:rPr>
        <w:t>3.8.2</w:t>
      </w:r>
      <w:r>
        <w:rPr>
          <w:sz w:val="20"/>
          <w:szCs w:val="20"/>
        </w:rPr>
        <w:fldChar w:fldCharType="end"/>
      </w:r>
      <w:r>
        <w:rPr>
          <w:sz w:val="20"/>
          <w:szCs w:val="20"/>
        </w:rPr>
        <w:t xml:space="preserve"> e </w:t>
      </w:r>
      <w:r>
        <w:rPr>
          <w:sz w:val="20"/>
          <w:szCs w:val="20"/>
        </w:rPr>
        <w:fldChar w:fldCharType="begin"/>
      </w:r>
      <w:r>
        <w:rPr>
          <w:sz w:val="20"/>
          <w:szCs w:val="20"/>
        </w:rPr>
        <w:instrText xml:space="preserve"> REF _Ref114659913 \r \h  \* MERGEFORMAT </w:instrText>
      </w:r>
      <w:r>
        <w:rPr>
          <w:sz w:val="20"/>
          <w:szCs w:val="20"/>
        </w:rPr>
        <w:fldChar w:fldCharType="separate"/>
      </w:r>
      <w:r>
        <w:rPr>
          <w:sz w:val="20"/>
          <w:szCs w:val="20"/>
        </w:rPr>
        <w:t>3.8.3</w:t>
      </w:r>
      <w:r>
        <w:rPr>
          <w:sz w:val="20"/>
          <w:szCs w:val="20"/>
        </w:rPr>
        <w:fldChar w:fldCharType="end"/>
      </w:r>
      <w:r>
        <w:rPr>
          <w:sz w:val="20"/>
          <w:szCs w:val="20"/>
        </w:rPr>
        <w:t xml:space="preserve"> poderão participar no apoio das atividades de planejamento da contratação, de execução da licitação ou de gestão do contrato, desde que sob supervisão exclusiva de agentes públicos do órgão ou entidade.</w:t>
      </w:r>
    </w:p>
    <w:p>
      <w:pPr>
        <w:pStyle w:val="303"/>
        <w:spacing w:before="0" w:after="0" w:line="360" w:lineRule="auto"/>
        <w:rPr>
          <w:sz w:val="20"/>
          <w:szCs w:val="20"/>
        </w:rPr>
      </w:pPr>
      <w:bookmarkStart w:id="10" w:name="art14§3"/>
      <w:bookmarkEnd w:id="10"/>
      <w:r>
        <w:rPr>
          <w:sz w:val="20"/>
          <w:szCs w:val="20"/>
        </w:rPr>
        <w:t>3.11 Equiparam-se aos autores do projeto as empresas integrantes do mesmo grupo econômico.</w:t>
      </w:r>
    </w:p>
    <w:p>
      <w:pPr>
        <w:pStyle w:val="303"/>
        <w:spacing w:before="0" w:after="0" w:line="360" w:lineRule="auto"/>
        <w:rPr>
          <w:sz w:val="20"/>
          <w:szCs w:val="20"/>
        </w:rPr>
      </w:pPr>
      <w:bookmarkStart w:id="11" w:name="art14§4"/>
      <w:bookmarkEnd w:id="11"/>
      <w:r>
        <w:rPr>
          <w:sz w:val="20"/>
          <w:szCs w:val="20"/>
        </w:rPr>
        <w:t xml:space="preserve">3.12 O disposto nos itens </w:t>
      </w:r>
      <w:r>
        <w:rPr>
          <w:sz w:val="20"/>
          <w:szCs w:val="20"/>
        </w:rPr>
        <w:fldChar w:fldCharType="begin"/>
      </w:r>
      <w:r>
        <w:rPr>
          <w:sz w:val="20"/>
          <w:szCs w:val="20"/>
        </w:rPr>
        <w:instrText xml:space="preserve"> REF _Ref114659912 \r \h  \* MERGEFORMAT </w:instrText>
      </w:r>
      <w:r>
        <w:rPr>
          <w:sz w:val="20"/>
          <w:szCs w:val="20"/>
        </w:rPr>
        <w:fldChar w:fldCharType="separate"/>
      </w:r>
      <w:r>
        <w:rPr>
          <w:sz w:val="20"/>
          <w:szCs w:val="20"/>
        </w:rPr>
        <w:t>3.8.2</w:t>
      </w:r>
      <w:r>
        <w:rPr>
          <w:sz w:val="20"/>
          <w:szCs w:val="20"/>
        </w:rPr>
        <w:fldChar w:fldCharType="end"/>
      </w:r>
      <w:r>
        <w:rPr>
          <w:sz w:val="20"/>
          <w:szCs w:val="20"/>
        </w:rPr>
        <w:t xml:space="preserve"> e </w:t>
      </w:r>
      <w:r>
        <w:rPr>
          <w:sz w:val="20"/>
          <w:szCs w:val="20"/>
        </w:rPr>
        <w:fldChar w:fldCharType="begin"/>
      </w:r>
      <w:r>
        <w:rPr>
          <w:sz w:val="20"/>
          <w:szCs w:val="20"/>
        </w:rPr>
        <w:instrText xml:space="preserve"> REF _Ref114659913 \r \h  \* MERGEFORMAT </w:instrText>
      </w:r>
      <w:r>
        <w:rPr>
          <w:sz w:val="20"/>
          <w:szCs w:val="20"/>
        </w:rPr>
        <w:fldChar w:fldCharType="separate"/>
      </w:r>
      <w:r>
        <w:rPr>
          <w:sz w:val="20"/>
          <w:szCs w:val="20"/>
        </w:rPr>
        <w:t>3.8.3</w:t>
      </w:r>
      <w:r>
        <w:rPr>
          <w:sz w:val="20"/>
          <w:szCs w:val="20"/>
        </w:rPr>
        <w:fldChar w:fldCharType="end"/>
      </w:r>
      <w:r>
        <w:rPr>
          <w:sz w:val="20"/>
          <w:szCs w:val="20"/>
        </w:rPr>
        <w:t xml:space="preserve"> não impede a licitação ou a contratação de serviço que inclua como encargo do contratado a elaboração do projeto básico e do projeto executivo, nas contratações integradas, e do projeto executivo, nos demais regimes de execução.</w:t>
      </w:r>
    </w:p>
    <w:p>
      <w:pPr>
        <w:pStyle w:val="303"/>
        <w:spacing w:before="0" w:after="0" w:line="360" w:lineRule="auto"/>
        <w:rPr>
          <w:sz w:val="20"/>
          <w:szCs w:val="20"/>
        </w:rPr>
      </w:pPr>
      <w:bookmarkStart w:id="12" w:name="art14§5"/>
      <w:bookmarkEnd w:id="12"/>
      <w:r>
        <w:rPr>
          <w:sz w:val="20"/>
          <w:szCs w:val="20"/>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fldChar w:fldCharType="begin"/>
      </w:r>
      <w:r>
        <w:instrText xml:space="preserve"> HYPERLINK "http://www.planalto.gov.br/ccivil_03/_ato2019-2022/2021/lei/L14133.htm" </w:instrText>
      </w:r>
      <w:r>
        <w:fldChar w:fldCharType="separate"/>
      </w:r>
      <w:r>
        <w:rPr>
          <w:rStyle w:val="11"/>
          <w:rFonts w:cs="Arial"/>
          <w:sz w:val="20"/>
          <w:szCs w:val="20"/>
        </w:rPr>
        <w:t>Lei nº 14.133/2021</w:t>
      </w:r>
      <w:r>
        <w:rPr>
          <w:rStyle w:val="11"/>
          <w:rFonts w:cs="Arial"/>
          <w:sz w:val="20"/>
          <w:szCs w:val="20"/>
        </w:rPr>
        <w:fldChar w:fldCharType="end"/>
      </w:r>
      <w:r>
        <w:rPr>
          <w:sz w:val="20"/>
          <w:szCs w:val="20"/>
        </w:rPr>
        <w:t>.</w:t>
      </w:r>
    </w:p>
    <w:p>
      <w:pPr>
        <w:pStyle w:val="303"/>
        <w:spacing w:before="0" w:after="0" w:line="360" w:lineRule="auto"/>
        <w:rPr>
          <w:sz w:val="20"/>
          <w:szCs w:val="20"/>
        </w:rPr>
      </w:pPr>
      <w:r>
        <w:rPr>
          <w:sz w:val="20"/>
          <w:szCs w:val="20"/>
        </w:rPr>
        <w:t xml:space="preserve">3.14 A vedação de que trata o </w:t>
      </w:r>
      <w:r>
        <w:rPr>
          <w:sz w:val="20"/>
          <w:szCs w:val="20"/>
          <w:lang w:val="pt-BR"/>
        </w:rPr>
        <w:t>lote</w:t>
      </w:r>
      <w:r>
        <w:rPr>
          <w:sz w:val="20"/>
          <w:szCs w:val="20"/>
        </w:rPr>
        <w:t xml:space="preserve"> </w:t>
      </w:r>
      <w:r>
        <w:rPr>
          <w:sz w:val="20"/>
          <w:szCs w:val="20"/>
        </w:rPr>
        <w:fldChar w:fldCharType="begin"/>
      </w:r>
      <w:r>
        <w:rPr>
          <w:sz w:val="20"/>
          <w:szCs w:val="20"/>
        </w:rPr>
        <w:instrText xml:space="preserve"> REF _Ref113962336 \r \h  \* MERGEFORMAT </w:instrText>
      </w:r>
      <w:r>
        <w:rPr>
          <w:sz w:val="20"/>
          <w:szCs w:val="20"/>
        </w:rPr>
        <w:fldChar w:fldCharType="separate"/>
      </w:r>
      <w:r>
        <w:rPr>
          <w:sz w:val="20"/>
          <w:szCs w:val="20"/>
        </w:rPr>
        <w:t>3.8.8</w:t>
      </w:r>
      <w:r>
        <w:rPr>
          <w:sz w:val="20"/>
          <w:szCs w:val="20"/>
        </w:rPr>
        <w:fldChar w:fldCharType="end"/>
      </w:r>
      <w:r>
        <w:rPr>
          <w:sz w:val="20"/>
          <w:szCs w:val="20"/>
        </w:rPr>
        <w:t xml:space="preserve"> estende-se a terceiro que auxilie a condução da contratação na qualidade de integrante de equipe de apoio, profissional especializado ou funcionário ou representante de empresa que preste assessoria técnica.</w:t>
      </w:r>
    </w:p>
    <w:p>
      <w:pPr>
        <w:pStyle w:val="270"/>
        <w:rPr>
          <w:rFonts w:ascii="Arial" w:hAnsi="Arial" w:cs="Arial"/>
        </w:rPr>
      </w:pPr>
    </w:p>
    <w:p>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4. DA APRESENTAÇÃO DA PROPOSTA E DOS DOCUMENTOS DE HABILITAÇÃO</w:t>
      </w:r>
    </w:p>
    <w:p>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lang w:eastAsia="ar-SA"/>
        </w:rPr>
      </w:pPr>
      <w:r>
        <w:rPr>
          <w:rFonts w:ascii="Arial" w:hAnsi="Arial" w:cs="Arial"/>
        </w:rPr>
        <w:t>Na presente licitação, a fase de habilitação sucederá as fases de apresentação de propostas e lances e de julgamento.</w:t>
      </w:r>
      <w:bookmarkStart w:id="13" w:name="_Ref113886867"/>
      <w:bookmarkEnd w:id="13"/>
    </w:p>
    <w:p>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lang w:eastAsia="ar-SA"/>
        </w:rPr>
      </w:pPr>
      <w:r>
        <w:rPr>
          <w:rFonts w:ascii="Arial" w:hAnsi="Arial" w:cs="Arial"/>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lang w:eastAsia="ar-SA"/>
        </w:rPr>
      </w:pPr>
      <w:r>
        <w:rPr>
          <w:rFonts w:ascii="Arial" w:hAnsi="Arial" w:cs="Arial"/>
        </w:rPr>
        <w:t xml:space="preserve">Caso a fase de habilitação anteceda as fases de apresentação de propostas e lances, os licitantes encaminharão, na forma e no prazo estabelecidos no </w:t>
      </w:r>
      <w:r>
        <w:rPr>
          <w:rFonts w:ascii="Arial" w:hAnsi="Arial" w:cs="Arial"/>
          <w:lang w:val="pt-BR"/>
        </w:rPr>
        <w:t>lote</w:t>
      </w:r>
      <w:r>
        <w:rPr>
          <w:rFonts w:ascii="Arial" w:hAnsi="Arial" w:cs="Arial"/>
        </w:rPr>
        <w:t xml:space="preserve"> anterior, simultaneamente os documentos de habilitação e a proposta com o preço ou o percentual de desconto, observado o disposto no </w:t>
      </w:r>
      <w:r>
        <w:rPr>
          <w:rFonts w:ascii="Arial" w:hAnsi="Arial" w:cs="Arial"/>
          <w:lang w:val="pt-BR"/>
        </w:rPr>
        <w:t>lote</w:t>
      </w:r>
      <w:r>
        <w:rPr>
          <w:rFonts w:ascii="Arial" w:hAnsi="Arial" w:cs="Arial"/>
        </w:rPr>
        <w:t xml:space="preserve"> 8 e seus subitens.</w:t>
      </w:r>
    </w:p>
    <w:p>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No cadastramento da proposta inicial, o licitante declarará, em campo próprio do sistema, que:</w:t>
      </w:r>
    </w:p>
    <w:p>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não emprega menor de 18 anos em trabalho noturno, perigoso ou insalubre e não emprega menor de 16 anos, salvo menor, a partir de 14 anos, na condição de aprendiz, nos termos do </w:t>
      </w:r>
      <w:r>
        <w:fldChar w:fldCharType="begin"/>
      </w:r>
      <w:r>
        <w:instrText xml:space="preserve"> HYPERLINK "file:///C:\\Users\\User\\Downloads\\modelo_edital_pregao_-srp_lei_14-133_v-maio23.docx" \l "art7" </w:instrText>
      </w:r>
      <w:r>
        <w:fldChar w:fldCharType="separate"/>
      </w:r>
      <w:r>
        <w:rPr>
          <w:rStyle w:val="325"/>
          <w:rFonts w:ascii="Arial" w:hAnsi="Arial" w:cs="Arial"/>
        </w:rPr>
        <w:t>artigo 7°, XXXIII, da Constituição</w:t>
      </w:r>
      <w:r>
        <w:rPr>
          <w:rStyle w:val="325"/>
          <w:rFonts w:ascii="Arial" w:hAnsi="Arial" w:cs="Arial"/>
        </w:rPr>
        <w:fldChar w:fldCharType="end"/>
      </w:r>
      <w:r>
        <w:rPr>
          <w:rFonts w:ascii="Arial" w:hAnsi="Arial" w:cs="Arial"/>
        </w:rPr>
        <w:t>;</w:t>
      </w:r>
    </w:p>
    <w:p>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não possui empregados executando trabalho degradante ou forçado, observando o disposto nos </w:t>
      </w:r>
      <w:r>
        <w:fldChar w:fldCharType="begin"/>
      </w:r>
      <w:r>
        <w:instrText xml:space="preserve"> HYPERLINK "https://www.planalto.gov.br/ccivil_03/constituicao/constituicaocompilado.htm" </w:instrText>
      </w:r>
      <w:r>
        <w:fldChar w:fldCharType="separate"/>
      </w:r>
      <w:r>
        <w:rPr>
          <w:rStyle w:val="325"/>
          <w:rFonts w:ascii="Arial" w:hAnsi="Arial" w:cs="Arial"/>
        </w:rPr>
        <w:t>incisos III e IV do art. 1º e no inciso III do art. 5º da Constituição Federal</w:t>
      </w:r>
      <w:r>
        <w:rPr>
          <w:rStyle w:val="325"/>
          <w:rFonts w:ascii="Arial" w:hAnsi="Arial" w:cs="Arial"/>
        </w:rPr>
        <w:fldChar w:fldCharType="end"/>
      </w:r>
      <w:r>
        <w:rPr>
          <w:rFonts w:ascii="Arial" w:hAnsi="Arial" w:cs="Arial"/>
        </w:rPr>
        <w:t>;</w:t>
      </w:r>
    </w:p>
    <w:p>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cumpre as exigências de reserva de cargos para pessoa com deficiência e para reabilitado da Previdência Social, previstas em lei e em outras normas específicas.</w:t>
      </w:r>
    </w:p>
    <w:p>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O licitante organizado em cooperativa deverá declarar, ainda, em campo próprio do sistema eletrônico, que cumpre os requisitos estabelecidos no </w:t>
      </w:r>
      <w:r>
        <w:fldChar w:fldCharType="begin"/>
      </w:r>
      <w:r>
        <w:instrText xml:space="preserve"> HYPERLINK "file:///C:\\Users\\User\\Downloads\\modelo_edital_pregao_-srp_lei_14-133_v-maio23.docx" \l "art16" </w:instrText>
      </w:r>
      <w:r>
        <w:fldChar w:fldCharType="separate"/>
      </w:r>
      <w:r>
        <w:rPr>
          <w:rStyle w:val="325"/>
          <w:rFonts w:ascii="Arial" w:hAnsi="Arial" w:cs="Arial"/>
        </w:rPr>
        <w:t>artigo 16 da Lei nº 14.133, de 2021</w:t>
      </w:r>
      <w:r>
        <w:rPr>
          <w:rStyle w:val="325"/>
          <w:rFonts w:ascii="Arial" w:hAnsi="Arial" w:cs="Arial"/>
        </w:rPr>
        <w:fldChar w:fldCharType="end"/>
      </w:r>
      <w:r>
        <w:rPr>
          <w:rFonts w:ascii="Arial" w:hAnsi="Arial" w:cs="Arial"/>
        </w:rPr>
        <w:t>.</w:t>
      </w:r>
      <w:bookmarkStart w:id="15" w:name="_Ref117000019"/>
      <w:bookmarkEnd w:id="15"/>
    </w:p>
    <w:p>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O fornecedor enquadrado como microempresa, empresa de pequeno porte ou sociedade cooperativa deverá declarar, ainda, em campo próprio do sistema eletrônico, que cumpre os requisitos estabelecidos no </w:t>
      </w:r>
      <w:r>
        <w:fldChar w:fldCharType="begin"/>
      </w:r>
      <w:r>
        <w:instrText xml:space="preserve"> HYPERLINK "file:///C:\\Users\\User\\Downloads\\modelo_edital_pregao_-srp_lei_14-133_v-maio23.docx" \l "art3" </w:instrText>
      </w:r>
      <w:r>
        <w:fldChar w:fldCharType="separate"/>
      </w:r>
      <w:r>
        <w:rPr>
          <w:rStyle w:val="325"/>
          <w:rFonts w:ascii="Arial" w:hAnsi="Arial" w:cs="Arial"/>
        </w:rPr>
        <w:t>artigo 3° da Lei Complementar nº 123, de 2006</w:t>
      </w:r>
      <w:r>
        <w:rPr>
          <w:rStyle w:val="325"/>
          <w:rFonts w:ascii="Arial" w:hAnsi="Arial" w:cs="Arial"/>
        </w:rPr>
        <w:fldChar w:fldCharType="end"/>
      </w:r>
      <w:r>
        <w:rPr>
          <w:rFonts w:ascii="Arial" w:hAnsi="Arial" w:cs="Arial"/>
        </w:rPr>
        <w:t xml:space="preserve">, estando apto a usufruir do tratamento favorecido estabelecido em seus </w:t>
      </w:r>
      <w:r>
        <w:fldChar w:fldCharType="begin"/>
      </w:r>
      <w:r>
        <w:instrText xml:space="preserve"> HYPERLINK "file:///C:\\Users\\User\\Downloads\\modelo_edital_pregao_-srp_lei_14-133_v-maio23.docx" \l "art42" </w:instrText>
      </w:r>
      <w:r>
        <w:fldChar w:fldCharType="separate"/>
      </w:r>
      <w:r>
        <w:rPr>
          <w:rStyle w:val="325"/>
          <w:rFonts w:ascii="Arial" w:hAnsi="Arial" w:cs="Arial"/>
        </w:rPr>
        <w:t>arts. 42 a 49</w:t>
      </w:r>
      <w:r>
        <w:rPr>
          <w:rStyle w:val="325"/>
          <w:rFonts w:ascii="Arial" w:hAnsi="Arial" w:cs="Arial"/>
        </w:rPr>
        <w:fldChar w:fldCharType="end"/>
      </w:r>
      <w:r>
        <w:rPr>
          <w:rFonts w:ascii="Arial" w:hAnsi="Arial" w:cs="Arial"/>
        </w:rPr>
        <w:t xml:space="preserve">, observado o disposto nos </w:t>
      </w:r>
      <w:r>
        <w:fldChar w:fldCharType="begin"/>
      </w:r>
      <w:r>
        <w:instrText xml:space="preserve"> HYPERLINK "file:///C:\\Users\\User\\Downloads\\modelo_edital_pregao_-srp_lei_14-133_v-maio23.docx" \l "art4§1" </w:instrText>
      </w:r>
      <w:r>
        <w:fldChar w:fldCharType="separate"/>
      </w:r>
      <w:r>
        <w:rPr>
          <w:rStyle w:val="325"/>
          <w:rFonts w:ascii="Arial" w:hAnsi="Arial" w:cs="Arial"/>
        </w:rPr>
        <w:t>§§ 1º ao 3º do art. 4º, da Lei n.º 14.133, de 2021.</w:t>
      </w:r>
      <w:r>
        <w:rPr>
          <w:rStyle w:val="325"/>
          <w:rFonts w:ascii="Arial" w:hAnsi="Arial" w:cs="Arial"/>
        </w:rPr>
        <w:fldChar w:fldCharType="end"/>
      </w:r>
    </w:p>
    <w:p>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no </w:t>
      </w:r>
      <w:r>
        <w:rPr>
          <w:rFonts w:ascii="Arial" w:hAnsi="Arial" w:cs="Arial"/>
          <w:lang w:val="pt-BR"/>
        </w:rPr>
        <w:t>lote</w:t>
      </w:r>
      <w:r>
        <w:rPr>
          <w:rFonts w:ascii="Arial" w:hAnsi="Arial" w:cs="Arial"/>
        </w:rPr>
        <w:t xml:space="preserve"> exclusivo para participação de microempresas e empresas de pequeno porte, a assinalação do campo “não” impedirá o prosseguimento no certame, para aquele </w:t>
      </w:r>
      <w:r>
        <w:rPr>
          <w:rFonts w:ascii="Arial" w:hAnsi="Arial" w:cs="Arial"/>
          <w:lang w:val="pt-BR"/>
        </w:rPr>
        <w:t>lote</w:t>
      </w:r>
      <w:r>
        <w:rPr>
          <w:rFonts w:ascii="Arial" w:hAnsi="Arial" w:cs="Arial"/>
        </w:rPr>
        <w:t>;</w:t>
      </w:r>
    </w:p>
    <w:p>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s="Arial"/>
          <w:b/>
          <w:color w:val="FF0000"/>
          <w:lang w:eastAsia="ar-SA"/>
        </w:rPr>
      </w:pPr>
      <w:r>
        <w:rPr>
          <w:rFonts w:ascii="Arial" w:hAnsi="Arial" w:cs="Arial"/>
        </w:rPr>
        <w:t xml:space="preserve">nos itens em que a participação não for exclusiva para microempresas e empresas de pequeno porte, a assinalação do campo “não” apenas produzirá o efeito de o licitante não ter direito ao tratamento favorecido previsto na </w:t>
      </w:r>
      <w:r>
        <w:fldChar w:fldCharType="begin"/>
      </w:r>
      <w:r>
        <w:instrText xml:space="preserve"> HYPERLINK "https://www.planalto.gov.br/ccivil_03/leis/lcp/lcp123.htm" </w:instrText>
      </w:r>
      <w:r>
        <w:fldChar w:fldCharType="separate"/>
      </w:r>
      <w:r>
        <w:rPr>
          <w:rStyle w:val="325"/>
          <w:rFonts w:ascii="Arial" w:hAnsi="Arial" w:cs="Arial"/>
        </w:rPr>
        <w:t>Lei Complementar nº 123, de 2006</w:t>
      </w:r>
      <w:r>
        <w:rPr>
          <w:rStyle w:val="325"/>
          <w:rFonts w:ascii="Arial" w:hAnsi="Arial" w:cs="Arial"/>
        </w:rPr>
        <w:fldChar w:fldCharType="end"/>
      </w:r>
      <w:r>
        <w:rPr>
          <w:rFonts w:ascii="Arial" w:hAnsi="Arial" w:cs="Arial"/>
        </w:rPr>
        <w:t>, mesmo que microempresa, empresa de pequeno porte ou sociedade cooperativa.</w:t>
      </w:r>
    </w:p>
    <w:p>
      <w:pPr>
        <w:pStyle w:val="303"/>
        <w:numPr>
          <w:ilvl w:val="1"/>
          <w:numId w:val="2"/>
        </w:numPr>
        <w:tabs>
          <w:tab w:val="left" w:pos="851"/>
        </w:tabs>
        <w:spacing w:before="0" w:after="0" w:line="360" w:lineRule="auto"/>
        <w:ind w:left="0" w:firstLine="0"/>
        <w:rPr>
          <w:sz w:val="20"/>
          <w:szCs w:val="20"/>
        </w:rPr>
      </w:pPr>
      <w:r>
        <w:rPr>
          <w:sz w:val="20"/>
          <w:szCs w:val="20"/>
        </w:rPr>
        <w:t xml:space="preserve">A falsidade da declaração de que trata os itens 4.4 ou 4.6 sujeitará o licitante às sanções previstas na </w:t>
      </w:r>
      <w:r>
        <w:fldChar w:fldCharType="begin"/>
      </w:r>
      <w:r>
        <w:instrText xml:space="preserve"> HYPERLINK "http://www.planalto.gov.br/ccivil_03/_ato2019-2022/2021/lei/L14133.htm" </w:instrText>
      </w:r>
      <w:r>
        <w:fldChar w:fldCharType="separate"/>
      </w:r>
      <w:r>
        <w:rPr>
          <w:rStyle w:val="325"/>
          <w:rFonts w:ascii="Arial" w:hAnsi="Arial" w:cs="Arial"/>
          <w:sz w:val="20"/>
          <w:szCs w:val="20"/>
        </w:rPr>
        <w:t>Lei nº 14.133, de 2021</w:t>
      </w:r>
      <w:r>
        <w:rPr>
          <w:rStyle w:val="325"/>
          <w:rFonts w:ascii="Arial" w:hAnsi="Arial" w:cs="Arial"/>
          <w:sz w:val="20"/>
          <w:szCs w:val="20"/>
        </w:rPr>
        <w:fldChar w:fldCharType="end"/>
      </w:r>
      <w:r>
        <w:rPr>
          <w:sz w:val="20"/>
          <w:szCs w:val="20"/>
        </w:rPr>
        <w:t>, e neste Edital.</w:t>
      </w:r>
    </w:p>
    <w:p>
      <w:pPr>
        <w:pStyle w:val="303"/>
        <w:numPr>
          <w:ilvl w:val="1"/>
          <w:numId w:val="2"/>
        </w:numPr>
        <w:tabs>
          <w:tab w:val="left" w:pos="851"/>
        </w:tabs>
        <w:spacing w:before="0" w:after="0" w:line="360" w:lineRule="auto"/>
        <w:ind w:left="0" w:firstLine="0"/>
        <w:rPr>
          <w:sz w:val="20"/>
          <w:szCs w:val="20"/>
        </w:rPr>
      </w:pPr>
      <w:r>
        <w:rPr>
          <w:sz w:val="20"/>
          <w:szCs w:val="20"/>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pPr>
        <w:pStyle w:val="303"/>
        <w:numPr>
          <w:ilvl w:val="1"/>
          <w:numId w:val="2"/>
        </w:numPr>
        <w:tabs>
          <w:tab w:val="left" w:pos="851"/>
        </w:tabs>
        <w:spacing w:before="0" w:after="0" w:line="360" w:lineRule="auto"/>
        <w:ind w:left="0" w:firstLine="0"/>
        <w:rPr>
          <w:sz w:val="20"/>
          <w:szCs w:val="20"/>
        </w:rPr>
      </w:pPr>
      <w:r>
        <w:rPr>
          <w:sz w:val="20"/>
          <w:szCs w:val="20"/>
        </w:rPr>
        <w:t>Não haverá ordem de classificação na etapa de apresentação da proposta e dos documentos de habilitação pelo licitante, o que ocorrerá somente após os procedimentos de abertura da sessão pública e da fase de envio de lances.</w:t>
      </w:r>
    </w:p>
    <w:p>
      <w:pPr>
        <w:pStyle w:val="303"/>
        <w:numPr>
          <w:ilvl w:val="1"/>
          <w:numId w:val="2"/>
        </w:numPr>
        <w:tabs>
          <w:tab w:val="left" w:pos="851"/>
        </w:tabs>
        <w:spacing w:before="0" w:after="0" w:line="360" w:lineRule="auto"/>
        <w:ind w:left="0" w:firstLine="0"/>
        <w:rPr>
          <w:sz w:val="20"/>
          <w:szCs w:val="20"/>
        </w:rPr>
      </w:pPr>
      <w:r>
        <w:rPr>
          <w:sz w:val="20"/>
          <w:szCs w:val="20"/>
        </w:rPr>
        <w:t>Serão disponibilizados para acesso público os documentos que compõem a proposta dos licitantes convocados para apresentação de propostas, após a fase de envio de lances.</w:t>
      </w:r>
      <w:bookmarkStart w:id="16" w:name="_Ref116992247"/>
      <w:bookmarkEnd w:id="16"/>
    </w:p>
    <w:p>
      <w:pPr>
        <w:pStyle w:val="303"/>
        <w:numPr>
          <w:ilvl w:val="1"/>
          <w:numId w:val="2"/>
        </w:numPr>
        <w:tabs>
          <w:tab w:val="left" w:pos="851"/>
        </w:tabs>
        <w:spacing w:before="0" w:after="0" w:line="360" w:lineRule="auto"/>
        <w:ind w:left="0" w:firstLine="0"/>
        <w:rPr>
          <w:sz w:val="20"/>
          <w:szCs w:val="20"/>
        </w:rPr>
      </w:pPr>
      <w:r>
        <w:rPr>
          <w:sz w:val="20"/>
          <w:szCs w:val="20"/>
        </w:rPr>
        <w:t>Desde que disponibilizada a funcionalidade no sistema, o licitante poderá parametrizar o seu valor final mínimo ou o seu percentual de desconto máximo quando do cadastramento da proposta e obedecerá às seguintes regras:</w:t>
      </w:r>
    </w:p>
    <w:p>
      <w:pPr>
        <w:pStyle w:val="303"/>
        <w:numPr>
          <w:ilvl w:val="2"/>
          <w:numId w:val="2"/>
        </w:numPr>
        <w:tabs>
          <w:tab w:val="left" w:pos="851"/>
          <w:tab w:val="left" w:pos="1134"/>
        </w:tabs>
        <w:spacing w:before="0" w:after="0" w:line="360" w:lineRule="auto"/>
        <w:ind w:left="0" w:firstLine="0"/>
        <w:rPr>
          <w:sz w:val="20"/>
          <w:szCs w:val="20"/>
        </w:rPr>
      </w:pPr>
      <w:r>
        <w:rPr>
          <w:sz w:val="20"/>
          <w:szCs w:val="20"/>
        </w:rPr>
        <w:t>a aplicação do intervalo mínimo de diferença de valores ou de percentuais entre os lances, que incidirá tanto em relação aos lances intermediários quanto em relação ao lance que cobrir a melhor oferta; e</w:t>
      </w:r>
    </w:p>
    <w:p>
      <w:pPr>
        <w:pStyle w:val="304"/>
        <w:numPr>
          <w:ilvl w:val="2"/>
          <w:numId w:val="2"/>
        </w:numPr>
        <w:tabs>
          <w:tab w:val="left" w:pos="851"/>
          <w:tab w:val="left" w:pos="1134"/>
        </w:tabs>
        <w:spacing w:before="0" w:after="0" w:line="360" w:lineRule="auto"/>
        <w:ind w:left="0" w:firstLine="0"/>
      </w:pPr>
      <w:r>
        <w:t>os lances serão de envio automático pelo sistema, respeitado o valor final mínimo, caso estabelecido, e o intervalo de que trata o sub</w:t>
      </w:r>
      <w:r>
        <w:rPr>
          <w:lang w:val="pt-BR"/>
        </w:rPr>
        <w:t>lote</w:t>
      </w:r>
      <w:r>
        <w:t xml:space="preserve"> acima.</w:t>
      </w:r>
    </w:p>
    <w:p>
      <w:pPr>
        <w:pStyle w:val="303"/>
        <w:numPr>
          <w:ilvl w:val="1"/>
          <w:numId w:val="2"/>
        </w:numPr>
        <w:tabs>
          <w:tab w:val="left" w:pos="993"/>
        </w:tabs>
        <w:spacing w:before="0" w:after="0" w:line="360" w:lineRule="auto"/>
        <w:ind w:left="0" w:firstLine="0"/>
        <w:rPr>
          <w:sz w:val="20"/>
          <w:szCs w:val="20"/>
        </w:rPr>
      </w:pPr>
      <w:r>
        <w:rPr>
          <w:sz w:val="20"/>
          <w:szCs w:val="20"/>
        </w:rPr>
        <w:t>O valor final mínimo ou o percentual de desconto final máximo parametrizado no sistema poderá ser alterado pelo fornecedor durante a fase de disputa, sendo vedado:</w:t>
      </w:r>
    </w:p>
    <w:p>
      <w:pPr>
        <w:pStyle w:val="304"/>
        <w:numPr>
          <w:ilvl w:val="2"/>
          <w:numId w:val="2"/>
        </w:numPr>
        <w:tabs>
          <w:tab w:val="left" w:pos="1134"/>
        </w:tabs>
        <w:spacing w:before="0" w:after="0" w:line="360" w:lineRule="auto"/>
        <w:ind w:left="0" w:firstLine="0"/>
      </w:pPr>
      <w:r>
        <w:t>valor superior a lance já registrado pelo fornecedor no sistema, quando adotado o critério de julgamento por menor preço; e</w:t>
      </w:r>
    </w:p>
    <w:p>
      <w:pPr>
        <w:pStyle w:val="304"/>
        <w:numPr>
          <w:ilvl w:val="2"/>
          <w:numId w:val="2"/>
        </w:numPr>
        <w:tabs>
          <w:tab w:val="left" w:pos="1134"/>
        </w:tabs>
        <w:spacing w:before="0" w:after="0" w:line="360" w:lineRule="auto"/>
        <w:ind w:left="0" w:firstLine="0"/>
      </w:pPr>
      <w:r>
        <w:t xml:space="preserve"> percentual de desconto inferior a lance já registrado pelo fornecedor no sistema, quando adotado o critério de julgamento por maior desconto.</w:t>
      </w:r>
    </w:p>
    <w:p>
      <w:pPr>
        <w:pStyle w:val="303"/>
        <w:numPr>
          <w:ilvl w:val="1"/>
          <w:numId w:val="2"/>
        </w:numPr>
        <w:tabs>
          <w:tab w:val="left" w:pos="993"/>
        </w:tabs>
        <w:spacing w:before="0" w:after="0" w:line="360" w:lineRule="auto"/>
        <w:ind w:left="0" w:firstLine="0"/>
        <w:rPr>
          <w:sz w:val="20"/>
          <w:szCs w:val="20"/>
        </w:rPr>
      </w:pPr>
      <w:r>
        <w:rPr>
          <w:sz w:val="20"/>
          <w:szCs w:val="20"/>
        </w:rPr>
        <w:t xml:space="preserve">O valor final mínimo ou o percentual de desconto final máximo parametrizado na forma do </w:t>
      </w:r>
      <w:r>
        <w:rPr>
          <w:sz w:val="20"/>
          <w:szCs w:val="20"/>
          <w:lang w:val="pt-BR"/>
        </w:rPr>
        <w:t>lote</w:t>
      </w:r>
      <w:r>
        <w:rPr>
          <w:sz w:val="20"/>
          <w:szCs w:val="20"/>
        </w:rPr>
        <w:t xml:space="preserve"> 4.11 possuirá caráter sigiloso para os demais fornecedores e para o órgão ou entidade promotora da licitação, podendo ser disponibilizado estrita e permanentemente aos órgãos de controle externo e interno.</w:t>
      </w:r>
    </w:p>
    <w:p>
      <w:pPr>
        <w:pStyle w:val="303"/>
        <w:numPr>
          <w:ilvl w:val="1"/>
          <w:numId w:val="2"/>
        </w:numPr>
        <w:tabs>
          <w:tab w:val="left" w:pos="993"/>
        </w:tabs>
        <w:spacing w:before="0" w:after="0" w:line="360" w:lineRule="auto"/>
        <w:ind w:left="0" w:firstLine="0"/>
        <w:rPr>
          <w:sz w:val="20"/>
          <w:szCs w:val="20"/>
        </w:rPr>
      </w:pPr>
      <w:r>
        <w:rPr>
          <w:rFonts w:eastAsia="Times New Roman"/>
          <w:sz w:val="20"/>
          <w:szCs w:val="20"/>
        </w:rPr>
        <w:t xml:space="preserve">Caberá ao licitante interessado em participar da licitação </w:t>
      </w:r>
      <w:r>
        <w:rPr>
          <w:sz w:val="20"/>
          <w:szCs w:val="20"/>
        </w:rPr>
        <w:t>acompanhar as operações no sistema eletrônico durante o processo licitatório e se responsabilizar pelo ônus decorrente da perda de negócios diante da inobservância de mensagens emitidas pela Administração ou de sua desconexão.</w:t>
      </w:r>
    </w:p>
    <w:p>
      <w:pPr>
        <w:pStyle w:val="303"/>
        <w:numPr>
          <w:ilvl w:val="1"/>
          <w:numId w:val="2"/>
        </w:numPr>
        <w:tabs>
          <w:tab w:val="left" w:pos="993"/>
        </w:tabs>
        <w:spacing w:before="0" w:after="0" w:line="360" w:lineRule="auto"/>
        <w:ind w:left="0" w:firstLine="0"/>
        <w:rPr>
          <w:sz w:val="20"/>
          <w:szCs w:val="20"/>
        </w:rPr>
      </w:pPr>
      <w:r>
        <w:rPr>
          <w:rFonts w:eastAsia="Times New Roman"/>
          <w:sz w:val="20"/>
          <w:szCs w:val="20"/>
        </w:rPr>
        <w:t xml:space="preserve">O licitante deverá </w:t>
      </w:r>
      <w:r>
        <w:rPr>
          <w:sz w:val="20"/>
          <w:szCs w:val="20"/>
        </w:rPr>
        <w:t>comunicar imediatamente ao provedor do sistema qualquer acontecimento que possa comprometer o sigilo ou a segurança, para imediato bloqueio de acesso.</w:t>
      </w:r>
    </w:p>
    <w:p>
      <w:pPr>
        <w:pStyle w:val="303"/>
        <w:tabs>
          <w:tab w:val="left" w:pos="993"/>
        </w:tabs>
        <w:spacing w:before="0" w:after="0" w:line="240" w:lineRule="auto"/>
        <w:rPr>
          <w:sz w:val="20"/>
          <w:szCs w:val="20"/>
        </w:rPr>
      </w:pPr>
    </w:p>
    <w:p>
      <w:pPr>
        <w:spacing w:line="360" w:lineRule="auto"/>
        <w:rPr>
          <w:rFonts w:ascii="Arial" w:hAnsi="Arial" w:cs="Arial"/>
          <w:sz w:val="20"/>
          <w:szCs w:val="20"/>
        </w:rPr>
      </w:pPr>
      <w:r>
        <w:rPr>
          <w:rFonts w:ascii="Arial" w:hAnsi="Arial" w:cs="Arial"/>
          <w:b/>
          <w:sz w:val="20"/>
          <w:szCs w:val="20"/>
          <w:lang w:eastAsia="ar-SA"/>
        </w:rPr>
        <w:t xml:space="preserve">5. DA </w:t>
      </w:r>
      <w:r>
        <w:rPr>
          <w:rFonts w:ascii="Arial" w:hAnsi="Arial" w:cs="Arial"/>
          <w:b/>
          <w:sz w:val="20"/>
          <w:szCs w:val="20"/>
        </w:rPr>
        <w:t>DO PREENCHIMENTO DA PROPOSTA</w:t>
      </w:r>
    </w:p>
    <w:p>
      <w:pPr>
        <w:pStyle w:val="303"/>
        <w:numPr>
          <w:ilvl w:val="1"/>
          <w:numId w:val="3"/>
        </w:numPr>
        <w:tabs>
          <w:tab w:val="left" w:pos="851"/>
          <w:tab w:val="left" w:pos="993"/>
        </w:tabs>
        <w:spacing w:before="0" w:after="0" w:line="360" w:lineRule="auto"/>
        <w:ind w:left="0" w:firstLine="0"/>
        <w:rPr>
          <w:sz w:val="20"/>
          <w:szCs w:val="20"/>
        </w:rPr>
      </w:pPr>
      <w:r>
        <w:rPr>
          <w:sz w:val="20"/>
          <w:szCs w:val="20"/>
        </w:rPr>
        <w:t>O licitante deverá enviar sua proposta mediante o preenchimento, no sistema eletrônico, dos seguintes campos:</w:t>
      </w:r>
    </w:p>
    <w:p>
      <w:pPr>
        <w:pStyle w:val="304"/>
        <w:numPr>
          <w:ilvl w:val="2"/>
          <w:numId w:val="3"/>
        </w:numPr>
        <w:tabs>
          <w:tab w:val="left" w:pos="851"/>
          <w:tab w:val="left" w:pos="993"/>
        </w:tabs>
        <w:spacing w:before="0" w:after="0" w:line="360" w:lineRule="auto"/>
        <w:ind w:left="0" w:firstLine="0"/>
      </w:pPr>
      <w:r>
        <w:t xml:space="preserve">valor total do </w:t>
      </w:r>
      <w:r>
        <w:rPr>
          <w:rFonts w:hint="default"/>
          <w:lang w:val="pt-BR"/>
        </w:rPr>
        <w:t>item/</w:t>
      </w:r>
      <w:r>
        <w:rPr>
          <w:lang w:val="pt-BR"/>
        </w:rPr>
        <w:t>lote</w:t>
      </w:r>
      <w:r>
        <w:t>;</w:t>
      </w:r>
    </w:p>
    <w:p>
      <w:pPr>
        <w:pStyle w:val="304"/>
        <w:numPr>
          <w:ilvl w:val="2"/>
          <w:numId w:val="3"/>
        </w:numPr>
        <w:tabs>
          <w:tab w:val="left" w:pos="851"/>
          <w:tab w:val="left" w:pos="993"/>
        </w:tabs>
        <w:spacing w:before="0" w:after="0" w:line="360" w:lineRule="auto"/>
        <w:ind w:left="0" w:firstLine="0"/>
      </w:pPr>
      <w:r>
        <w:t>Marca;</w:t>
      </w:r>
    </w:p>
    <w:p>
      <w:pPr>
        <w:pStyle w:val="304"/>
        <w:numPr>
          <w:ilvl w:val="2"/>
          <w:numId w:val="3"/>
        </w:numPr>
        <w:tabs>
          <w:tab w:val="left" w:pos="851"/>
          <w:tab w:val="left" w:pos="993"/>
        </w:tabs>
        <w:spacing w:before="0" w:after="0" w:line="360" w:lineRule="auto"/>
        <w:ind w:left="0" w:firstLine="0"/>
      </w:pPr>
      <w:r>
        <w:t>Descrição do objeto, contendo as informações</w:t>
      </w:r>
      <w:r>
        <w:rPr>
          <w:bCs/>
        </w:rPr>
        <w:t xml:space="preserve">, que podem ser similares ou de qualidade superior às especificações/informações do Termo de Referência, </w:t>
      </w:r>
      <w:r>
        <w:rPr>
          <w:b/>
          <w:bCs/>
        </w:rPr>
        <w:t>ANEXO I deste edital</w:t>
      </w:r>
      <w:r>
        <w:rPr>
          <w:bCs/>
        </w:rPr>
        <w:t>.</w:t>
      </w:r>
    </w:p>
    <w:p>
      <w:pPr>
        <w:pStyle w:val="303"/>
        <w:numPr>
          <w:ilvl w:val="1"/>
          <w:numId w:val="3"/>
        </w:numPr>
        <w:tabs>
          <w:tab w:val="left" w:pos="851"/>
          <w:tab w:val="left" w:pos="993"/>
        </w:tabs>
        <w:spacing w:before="0" w:after="0" w:line="360" w:lineRule="auto"/>
        <w:ind w:left="0" w:firstLine="0"/>
        <w:rPr>
          <w:sz w:val="20"/>
          <w:szCs w:val="20"/>
        </w:rPr>
      </w:pPr>
      <w:r>
        <w:rPr>
          <w:sz w:val="20"/>
          <w:szCs w:val="20"/>
        </w:rPr>
        <w:t>Todas as especificações do objeto contidas na proposta vinculam o licitante, para todos os efeitos legais.</w:t>
      </w:r>
    </w:p>
    <w:p>
      <w:pPr>
        <w:pStyle w:val="303"/>
        <w:numPr>
          <w:ilvl w:val="1"/>
          <w:numId w:val="3"/>
        </w:numPr>
        <w:tabs>
          <w:tab w:val="left" w:pos="851"/>
          <w:tab w:val="left" w:pos="993"/>
        </w:tabs>
        <w:spacing w:before="0" w:after="0" w:line="360" w:lineRule="auto"/>
        <w:ind w:left="0" w:firstLine="0"/>
        <w:rPr>
          <w:sz w:val="20"/>
          <w:szCs w:val="20"/>
        </w:rPr>
      </w:pPr>
      <w:r>
        <w:rPr>
          <w:sz w:val="20"/>
          <w:szCs w:val="20"/>
        </w:rPr>
        <w:t>Nos valores propostos estarão inclusos todos os custos operacionais, encargos previdenciários, trabalhistas, tributários, comerciais e quaisquer outros que incidam direta ou indiretamente na execução do objeto.</w:t>
      </w:r>
    </w:p>
    <w:p>
      <w:pPr>
        <w:pStyle w:val="303"/>
        <w:numPr>
          <w:ilvl w:val="1"/>
          <w:numId w:val="3"/>
        </w:numPr>
        <w:tabs>
          <w:tab w:val="left" w:pos="851"/>
          <w:tab w:val="left" w:pos="993"/>
        </w:tabs>
        <w:spacing w:before="0" w:after="0" w:line="360" w:lineRule="auto"/>
        <w:ind w:left="0" w:firstLine="0"/>
        <w:rPr>
          <w:sz w:val="20"/>
          <w:szCs w:val="20"/>
        </w:rPr>
      </w:pPr>
      <w:r>
        <w:rPr>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303"/>
        <w:numPr>
          <w:ilvl w:val="1"/>
          <w:numId w:val="3"/>
        </w:numPr>
        <w:tabs>
          <w:tab w:val="left" w:pos="851"/>
          <w:tab w:val="left" w:pos="993"/>
        </w:tabs>
        <w:spacing w:before="0" w:after="0" w:line="360" w:lineRule="auto"/>
        <w:ind w:left="0" w:firstLine="0"/>
        <w:rPr>
          <w:sz w:val="20"/>
          <w:szCs w:val="20"/>
        </w:rPr>
      </w:pPr>
      <w:r>
        <w:rPr>
          <w:sz w:val="20"/>
          <w:szCs w:val="20"/>
        </w:rPr>
        <w:t xml:space="preserve">Se o regime tributário da empresa implicar o recolhimento de tributos em percentuais variáveis, a cotação adequada será a que corresponde à média dos efetivos recolhimentos da empresa nos últimos doze meses. </w:t>
      </w:r>
    </w:p>
    <w:p>
      <w:pPr>
        <w:pStyle w:val="303"/>
        <w:numPr>
          <w:ilvl w:val="1"/>
          <w:numId w:val="3"/>
        </w:numPr>
        <w:tabs>
          <w:tab w:val="left" w:pos="851"/>
          <w:tab w:val="left" w:pos="993"/>
        </w:tabs>
        <w:spacing w:before="0" w:after="0" w:line="360" w:lineRule="auto"/>
        <w:ind w:left="0" w:firstLine="0"/>
        <w:rPr>
          <w:sz w:val="20"/>
          <w:szCs w:val="20"/>
        </w:rPr>
      </w:pPr>
      <w:r>
        <w:rPr>
          <w:sz w:val="20"/>
          <w:szCs w:val="20"/>
        </w:rPr>
        <w:t>Independentemente do percentual de tributo inserido na planilha, no pagamento serão retidos na fonte os percentuais estabelecidos na legislação vigente.</w:t>
      </w:r>
    </w:p>
    <w:p>
      <w:pPr>
        <w:pStyle w:val="303"/>
        <w:numPr>
          <w:ilvl w:val="1"/>
          <w:numId w:val="3"/>
        </w:numPr>
        <w:tabs>
          <w:tab w:val="left" w:pos="851"/>
          <w:tab w:val="left" w:pos="993"/>
        </w:tabs>
        <w:spacing w:before="0" w:after="0" w:line="360" w:lineRule="auto"/>
        <w:ind w:left="0" w:firstLine="0"/>
        <w:rPr>
          <w:sz w:val="20"/>
          <w:szCs w:val="20"/>
        </w:rPr>
      </w:pPr>
      <w:r>
        <w:rPr>
          <w:sz w:val="20"/>
          <w:szCs w:val="20"/>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pPr>
        <w:pStyle w:val="303"/>
        <w:numPr>
          <w:ilvl w:val="1"/>
          <w:numId w:val="3"/>
        </w:numPr>
        <w:tabs>
          <w:tab w:val="left" w:pos="851"/>
          <w:tab w:val="left" w:pos="993"/>
        </w:tabs>
        <w:spacing w:before="0" w:after="0" w:line="360" w:lineRule="auto"/>
        <w:ind w:left="0" w:firstLine="0"/>
        <w:rPr>
          <w:sz w:val="20"/>
          <w:szCs w:val="20"/>
        </w:rPr>
      </w:pPr>
      <w:r>
        <w:rPr>
          <w:sz w:val="20"/>
          <w:szCs w:val="20"/>
        </w:rPr>
        <w:t xml:space="preserve">O prazo de validade da proposta não será inferior a </w:t>
      </w:r>
      <w:r>
        <w:rPr>
          <w:b/>
          <w:bCs/>
          <w:sz w:val="20"/>
          <w:szCs w:val="20"/>
        </w:rPr>
        <w:t xml:space="preserve">60 (sessenta) </w:t>
      </w:r>
      <w:r>
        <w:rPr>
          <w:sz w:val="20"/>
          <w:szCs w:val="20"/>
        </w:rPr>
        <w:t>dias</w:t>
      </w:r>
      <w:r>
        <w:rPr>
          <w:b/>
          <w:sz w:val="20"/>
          <w:szCs w:val="20"/>
        </w:rPr>
        <w:t>,</w:t>
      </w:r>
      <w:r>
        <w:rPr>
          <w:sz w:val="20"/>
          <w:szCs w:val="20"/>
        </w:rPr>
        <w:t xml:space="preserve"> a contar da data de sua apresentação.</w:t>
      </w:r>
    </w:p>
    <w:p>
      <w:pPr>
        <w:pStyle w:val="303"/>
        <w:numPr>
          <w:ilvl w:val="1"/>
          <w:numId w:val="3"/>
        </w:numPr>
        <w:tabs>
          <w:tab w:val="left" w:pos="851"/>
          <w:tab w:val="left" w:pos="993"/>
        </w:tabs>
        <w:spacing w:before="0" w:after="0" w:line="360" w:lineRule="auto"/>
        <w:ind w:left="0" w:firstLine="0"/>
        <w:rPr>
          <w:sz w:val="20"/>
          <w:szCs w:val="20"/>
        </w:rPr>
      </w:pPr>
      <w:r>
        <w:rPr>
          <w:sz w:val="20"/>
          <w:szCs w:val="20"/>
        </w:rPr>
        <w:t>Os licitantes devem respeitar os preços máximos estabelecidos nas normas de regência de contratações públicas federais, quando participarem de licitações públicas;</w:t>
      </w:r>
    </w:p>
    <w:p>
      <w:pPr>
        <w:pStyle w:val="304"/>
        <w:numPr>
          <w:ilvl w:val="2"/>
          <w:numId w:val="3"/>
        </w:numPr>
        <w:tabs>
          <w:tab w:val="left" w:pos="851"/>
          <w:tab w:val="left" w:pos="993"/>
        </w:tabs>
        <w:spacing w:before="0" w:after="0" w:line="360" w:lineRule="auto"/>
        <w:ind w:left="0" w:firstLine="0"/>
      </w:pPr>
      <w:r>
        <w:t>Caso o critério de julgamento seja o de maior desconto, o preço já decorrente da aplicação do desconto ofertado deverá respeitar os preços máximos previstos no</w:t>
      </w:r>
      <w:r>
        <w:rPr>
          <w:rFonts w:hint="default"/>
          <w:lang w:val="pt-BR"/>
        </w:rPr>
        <w:t xml:space="preserve"> edital.</w:t>
      </w:r>
    </w:p>
    <w:p>
      <w:pPr>
        <w:shd w:val="clear" w:color="auto" w:fill="FFFFFF"/>
        <w:tabs>
          <w:tab w:val="left" w:pos="851"/>
          <w:tab w:val="left" w:pos="993"/>
        </w:tabs>
        <w:spacing w:line="360" w:lineRule="auto"/>
        <w:jc w:val="both"/>
        <w:rPr>
          <w:rFonts w:ascii="Arial" w:hAnsi="Arial" w:cs="Arial"/>
          <w:sz w:val="20"/>
          <w:szCs w:val="20"/>
        </w:rPr>
      </w:pPr>
      <w:r>
        <w:rPr>
          <w:rFonts w:ascii="Arial" w:hAnsi="Arial" w:cs="Arial"/>
          <w:sz w:val="20"/>
          <w:szCs w:val="20"/>
        </w:rPr>
        <w:t xml:space="preserve">5.9.1.1 Na licitação por </w:t>
      </w:r>
      <w:r>
        <w:rPr>
          <w:rFonts w:ascii="Arial" w:hAnsi="Arial" w:cs="Arial"/>
          <w:sz w:val="20"/>
          <w:szCs w:val="20"/>
          <w:lang w:val="pt-BR"/>
        </w:rPr>
        <w:t>lote</w:t>
      </w:r>
      <w:r>
        <w:rPr>
          <w:rFonts w:ascii="Arial" w:hAnsi="Arial" w:cs="Arial"/>
          <w:sz w:val="20"/>
          <w:szCs w:val="20"/>
        </w:rPr>
        <w:t>, o preço da proposta de preços vencedora de cada um dos itens que o compõem não pode ultrapassar o preço de referência unitário, salvo quando, justificadamente, o sobrepreço for irrelevante e o lote em seu preço global for vantajoso para a Administração.</w:t>
      </w:r>
    </w:p>
    <w:p>
      <w:pPr>
        <w:pStyle w:val="303"/>
        <w:numPr>
          <w:ilvl w:val="1"/>
          <w:numId w:val="3"/>
        </w:numPr>
        <w:tabs>
          <w:tab w:val="left" w:pos="851"/>
          <w:tab w:val="left" w:pos="993"/>
        </w:tabs>
        <w:spacing w:before="0" w:after="0" w:line="360" w:lineRule="auto"/>
        <w:ind w:left="0" w:firstLine="0"/>
        <w:rPr>
          <w:sz w:val="20"/>
          <w:szCs w:val="20"/>
        </w:rPr>
      </w:pPr>
      <w:r>
        <w:rPr>
          <w:sz w:val="20"/>
          <w:szCs w:val="20"/>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fldChar w:fldCharType="begin"/>
      </w:r>
      <w:r>
        <w:instrText xml:space="preserve"> HYPERLINK "https://www.planalto.gov.br/ccivil_03/constituicao/constituicaocompilado.htm" </w:instrText>
      </w:r>
      <w:r>
        <w:fldChar w:fldCharType="separate"/>
      </w:r>
      <w:r>
        <w:rPr>
          <w:rStyle w:val="324"/>
          <w:rFonts w:ascii="Arial" w:hAnsi="Arial" w:cs="Arial"/>
          <w:sz w:val="20"/>
          <w:szCs w:val="20"/>
        </w:rPr>
        <w:t>art. 71, inciso IX, da Constituição</w:t>
      </w:r>
      <w:r>
        <w:rPr>
          <w:rStyle w:val="324"/>
          <w:rFonts w:ascii="Arial" w:hAnsi="Arial" w:cs="Arial"/>
          <w:sz w:val="20"/>
          <w:szCs w:val="20"/>
        </w:rPr>
        <w:fldChar w:fldCharType="end"/>
      </w:r>
      <w:r>
        <w:rPr>
          <w:sz w:val="20"/>
          <w:szCs w:val="20"/>
        </w:rPr>
        <w:t>; ou condenação dos agentes públicos responsáveis e da empresa contratada ao pagamento dos prejuízos ao erário, caso verificada a ocorrência de superfaturamento por sobrepreço na execução do contrato.</w:t>
      </w:r>
    </w:p>
    <w:p>
      <w:pPr>
        <w:pStyle w:val="303"/>
        <w:tabs>
          <w:tab w:val="left" w:pos="851"/>
          <w:tab w:val="left" w:pos="993"/>
        </w:tabs>
        <w:spacing w:before="0" w:after="0" w:line="240" w:lineRule="auto"/>
        <w:rPr>
          <w:sz w:val="20"/>
          <w:szCs w:val="20"/>
        </w:rPr>
      </w:pPr>
    </w:p>
    <w:p>
      <w:pPr>
        <w:pStyle w:val="278"/>
        <w:widowControl w:val="0"/>
        <w:numPr>
          <w:ilvl w:val="0"/>
          <w:numId w:val="4"/>
        </w:numPr>
        <w:tabs>
          <w:tab w:val="left" w:pos="851"/>
          <w:tab w:val="left" w:pos="993"/>
          <w:tab w:val="clear" w:pos="567"/>
        </w:tabs>
        <w:autoSpaceDN w:val="0"/>
        <w:spacing w:before="0" w:line="360" w:lineRule="auto"/>
        <w:ind w:left="0" w:firstLine="0"/>
        <w:rPr>
          <w:rFonts w:ascii="Arial" w:hAnsi="Arial" w:cs="Arial"/>
        </w:rPr>
      </w:pPr>
      <w:bookmarkStart w:id="17" w:name="_Toc122606107"/>
      <w:bookmarkEnd w:id="17"/>
      <w:bookmarkStart w:id="18" w:name="_Hlk114646655"/>
      <w:r>
        <w:rPr>
          <w:rFonts w:ascii="Arial" w:hAnsi="Arial" w:cs="Arial"/>
        </w:rPr>
        <w:t>DA ABERTURA DA SESSÃO, CLASSIFICAÇÃO DAS PROPOSTAS E FORMULAÇÃO DE LANCES</w:t>
      </w:r>
      <w:bookmarkEnd w:id="18"/>
    </w:p>
    <w:p>
      <w:pPr>
        <w:pStyle w:val="303"/>
        <w:numPr>
          <w:ilvl w:val="1"/>
          <w:numId w:val="5"/>
        </w:numPr>
        <w:tabs>
          <w:tab w:val="left" w:pos="851"/>
          <w:tab w:val="left" w:pos="993"/>
        </w:tabs>
        <w:spacing w:before="0" w:after="0" w:line="360" w:lineRule="auto"/>
        <w:ind w:left="0" w:firstLine="0"/>
        <w:rPr>
          <w:sz w:val="20"/>
          <w:szCs w:val="20"/>
        </w:rPr>
      </w:pPr>
      <w:r>
        <w:rPr>
          <w:sz w:val="20"/>
          <w:szCs w:val="20"/>
        </w:rPr>
        <w:t>A abertura da presente licitação dar-se-á automaticamente em sessão pública, por meio de sistema eletrônico, na data, horário e local indicados neste Edital.</w:t>
      </w:r>
    </w:p>
    <w:p>
      <w:pPr>
        <w:pStyle w:val="303"/>
        <w:numPr>
          <w:ilvl w:val="1"/>
          <w:numId w:val="5"/>
        </w:numPr>
        <w:tabs>
          <w:tab w:val="left" w:pos="851"/>
          <w:tab w:val="left" w:pos="993"/>
        </w:tabs>
        <w:spacing w:before="0" w:after="0" w:line="360" w:lineRule="auto"/>
        <w:ind w:left="0" w:firstLine="0"/>
        <w:rPr>
          <w:sz w:val="20"/>
          <w:szCs w:val="20"/>
        </w:rPr>
      </w:pPr>
      <w:r>
        <w:rPr>
          <w:sz w:val="20"/>
          <w:szCs w:val="20"/>
        </w:rPr>
        <w:t>Os licitantes poderão retirar ou substituir a proposta ou os documentos de habilitação, quando for o caso, anteriormente inseridos no sistema, até a abertura da sessão pública.</w:t>
      </w:r>
    </w:p>
    <w:p>
      <w:pPr>
        <w:pStyle w:val="304"/>
        <w:numPr>
          <w:ilvl w:val="2"/>
          <w:numId w:val="5"/>
        </w:numPr>
        <w:tabs>
          <w:tab w:val="left" w:pos="851"/>
          <w:tab w:val="left" w:pos="993"/>
        </w:tabs>
        <w:spacing w:before="0" w:after="0" w:line="360" w:lineRule="auto"/>
        <w:ind w:left="0" w:firstLine="0"/>
      </w:pPr>
      <w:r>
        <w:t>Será desclassificada a proposta que identifique o licitante.</w:t>
      </w:r>
    </w:p>
    <w:p>
      <w:pPr>
        <w:pStyle w:val="304"/>
        <w:numPr>
          <w:ilvl w:val="2"/>
          <w:numId w:val="5"/>
        </w:numPr>
        <w:tabs>
          <w:tab w:val="left" w:pos="851"/>
          <w:tab w:val="left" w:pos="993"/>
        </w:tabs>
        <w:spacing w:before="0" w:after="0" w:line="360" w:lineRule="auto"/>
        <w:ind w:left="0" w:firstLine="0"/>
      </w:pPr>
      <w:r>
        <w:t>A desclassificação será sempre fundamentada e registrada no sistema, com acompanhamento em tempo real por todos os participantes.</w:t>
      </w:r>
    </w:p>
    <w:p>
      <w:pPr>
        <w:pStyle w:val="304"/>
        <w:numPr>
          <w:ilvl w:val="2"/>
          <w:numId w:val="5"/>
        </w:numPr>
        <w:tabs>
          <w:tab w:val="left" w:pos="851"/>
          <w:tab w:val="left" w:pos="993"/>
        </w:tabs>
        <w:spacing w:before="0" w:after="0" w:line="360" w:lineRule="auto"/>
        <w:ind w:left="0" w:firstLine="0"/>
      </w:pPr>
      <w:r>
        <w:t>A não desclassificação da proposta não impede o seu julgamento definitivo em sentido contrário, levado a efeito na fase de aceitação.</w:t>
      </w:r>
    </w:p>
    <w:p>
      <w:pPr>
        <w:pStyle w:val="303"/>
        <w:numPr>
          <w:ilvl w:val="1"/>
          <w:numId w:val="5"/>
        </w:numPr>
        <w:tabs>
          <w:tab w:val="left" w:pos="851"/>
          <w:tab w:val="left" w:pos="993"/>
        </w:tabs>
        <w:spacing w:before="0" w:after="0" w:line="360" w:lineRule="auto"/>
        <w:ind w:left="0" w:firstLine="0"/>
        <w:rPr>
          <w:sz w:val="20"/>
          <w:szCs w:val="20"/>
        </w:rPr>
      </w:pPr>
      <w:r>
        <w:rPr>
          <w:sz w:val="20"/>
          <w:szCs w:val="20"/>
        </w:rPr>
        <w:t>O sistema ordenará automaticamente as propostas classificadas, sendo que somente estas participarão da fase de lances.</w:t>
      </w:r>
    </w:p>
    <w:p>
      <w:pPr>
        <w:pStyle w:val="303"/>
        <w:numPr>
          <w:ilvl w:val="1"/>
          <w:numId w:val="5"/>
        </w:numPr>
        <w:tabs>
          <w:tab w:val="left" w:pos="851"/>
          <w:tab w:val="left" w:pos="993"/>
        </w:tabs>
        <w:spacing w:before="0" w:after="0" w:line="360" w:lineRule="auto"/>
        <w:ind w:left="0" w:firstLine="0"/>
        <w:rPr>
          <w:sz w:val="20"/>
          <w:szCs w:val="20"/>
        </w:rPr>
      </w:pPr>
      <w:r>
        <w:rPr>
          <w:sz w:val="20"/>
          <w:szCs w:val="20"/>
        </w:rPr>
        <w:t>O sistema disponibilizará campo próprio para troca de mensagens entre o Agente de Contratação e os licitantes.</w:t>
      </w:r>
    </w:p>
    <w:p>
      <w:pPr>
        <w:pStyle w:val="303"/>
        <w:numPr>
          <w:ilvl w:val="1"/>
          <w:numId w:val="5"/>
        </w:numPr>
        <w:tabs>
          <w:tab w:val="left" w:pos="851"/>
          <w:tab w:val="left" w:pos="993"/>
        </w:tabs>
        <w:spacing w:before="0" w:after="0" w:line="360" w:lineRule="auto"/>
        <w:ind w:left="0" w:firstLine="0"/>
        <w:rPr>
          <w:sz w:val="20"/>
          <w:szCs w:val="20"/>
        </w:rPr>
      </w:pPr>
      <w:r>
        <w:rPr>
          <w:sz w:val="20"/>
          <w:szCs w:val="20"/>
        </w:rPr>
        <w:t xml:space="preserve">Iniciada a etapa competitiva, os licitantes deverão encaminhar lances exclusivamente por meio de sistema eletrônico, sendo imediatamente informados do seu recebimento e do valor consignado no registro. </w:t>
      </w:r>
    </w:p>
    <w:p>
      <w:pPr>
        <w:pStyle w:val="303"/>
        <w:numPr>
          <w:ilvl w:val="1"/>
          <w:numId w:val="5"/>
        </w:numPr>
        <w:tabs>
          <w:tab w:val="left" w:pos="851"/>
          <w:tab w:val="left" w:pos="993"/>
        </w:tabs>
        <w:spacing w:before="0" w:after="0" w:line="360" w:lineRule="auto"/>
        <w:ind w:left="0" w:firstLine="0"/>
        <w:rPr>
          <w:b/>
          <w:sz w:val="20"/>
          <w:szCs w:val="20"/>
        </w:rPr>
      </w:pPr>
      <w:r>
        <w:rPr>
          <w:sz w:val="20"/>
          <w:szCs w:val="20"/>
        </w:rPr>
        <w:t xml:space="preserve">O lance deverá ser ofertado pelo </w:t>
      </w:r>
      <w:r>
        <w:rPr>
          <w:b/>
          <w:sz w:val="20"/>
          <w:szCs w:val="20"/>
        </w:rPr>
        <w:t xml:space="preserve">VALOR DO </w:t>
      </w:r>
      <w:r>
        <w:rPr>
          <w:rFonts w:hint="default"/>
          <w:b/>
          <w:sz w:val="20"/>
          <w:szCs w:val="20"/>
          <w:lang w:val="pt-BR"/>
        </w:rPr>
        <w:t>LOTE</w:t>
      </w:r>
      <w:r>
        <w:rPr>
          <w:b/>
          <w:sz w:val="20"/>
          <w:szCs w:val="20"/>
        </w:rPr>
        <w:t>.</w:t>
      </w:r>
      <w:r>
        <w:rPr>
          <w:rFonts w:hint="default"/>
          <w:b/>
          <w:sz w:val="20"/>
          <w:szCs w:val="20"/>
          <w:lang w:val="pt-BR"/>
        </w:rPr>
        <w:t xml:space="preserve"> </w:t>
      </w:r>
      <w:r>
        <w:rPr>
          <w:rFonts w:ascii="Arial" w:hAnsi="Arial" w:cs="Arial"/>
          <w:b/>
          <w:bCs/>
          <w:color w:val="000000"/>
          <w:sz w:val="20"/>
          <w:szCs w:val="20"/>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pPr>
        <w:pStyle w:val="303"/>
        <w:numPr>
          <w:ilvl w:val="1"/>
          <w:numId w:val="5"/>
        </w:numPr>
        <w:tabs>
          <w:tab w:val="left" w:pos="851"/>
          <w:tab w:val="left" w:pos="993"/>
        </w:tabs>
        <w:spacing w:before="0" w:after="0" w:line="360" w:lineRule="auto"/>
        <w:ind w:left="0" w:firstLine="0"/>
        <w:rPr>
          <w:sz w:val="20"/>
          <w:szCs w:val="20"/>
        </w:rPr>
      </w:pPr>
      <w:r>
        <w:rPr>
          <w:sz w:val="20"/>
          <w:szCs w:val="20"/>
        </w:rPr>
        <w:t>Os licitantes poderão oferecer lances sucessivos, observando o horário fixado para abertura da sessão e as regras estabelecidas no Edital.</w:t>
      </w:r>
    </w:p>
    <w:p>
      <w:pPr>
        <w:pStyle w:val="303"/>
        <w:numPr>
          <w:ilvl w:val="1"/>
          <w:numId w:val="5"/>
        </w:numPr>
        <w:tabs>
          <w:tab w:val="left" w:pos="851"/>
          <w:tab w:val="left" w:pos="993"/>
        </w:tabs>
        <w:spacing w:before="0" w:after="0" w:line="360" w:lineRule="auto"/>
        <w:ind w:left="0" w:firstLine="0"/>
        <w:rPr>
          <w:sz w:val="20"/>
          <w:szCs w:val="20"/>
        </w:rPr>
      </w:pPr>
      <w:r>
        <w:rPr>
          <w:sz w:val="20"/>
          <w:szCs w:val="20"/>
        </w:rPr>
        <w:t xml:space="preserve">O licitante somente poderá oferecer lance de valor inferior ou percentual de desconto superior ao último por ele ofertado e registrado pelo sistema. </w:t>
      </w:r>
    </w:p>
    <w:p>
      <w:pPr>
        <w:pStyle w:val="303"/>
        <w:numPr>
          <w:ilvl w:val="1"/>
          <w:numId w:val="5"/>
        </w:numPr>
        <w:tabs>
          <w:tab w:val="left" w:pos="851"/>
          <w:tab w:val="left" w:pos="993"/>
        </w:tabs>
        <w:spacing w:before="0" w:after="0" w:line="360" w:lineRule="auto"/>
        <w:ind w:left="0" w:firstLine="0"/>
        <w:rPr>
          <w:sz w:val="20"/>
          <w:szCs w:val="20"/>
        </w:rPr>
      </w:pPr>
      <w:r>
        <w:rPr>
          <w:sz w:val="20"/>
          <w:szCs w:val="20"/>
        </w:rPr>
        <w:t xml:space="preserve">O intervalo mínimo de diferença de valores ou percentuais entre os lances, que incidirá tanto em relação aos lances intermediários quanto em relação à proposta que cobrir a melhor oferta deverá ser </w:t>
      </w:r>
      <w:r>
        <w:rPr>
          <w:iCs/>
          <w:sz w:val="20"/>
          <w:szCs w:val="20"/>
        </w:rPr>
        <w:t>de</w:t>
      </w:r>
      <w:r>
        <w:rPr>
          <w:iCs/>
          <w:color w:val="FF0000"/>
          <w:sz w:val="20"/>
          <w:szCs w:val="20"/>
        </w:rPr>
        <w:t xml:space="preserve"> </w:t>
      </w:r>
      <w:r>
        <w:rPr>
          <w:iCs/>
          <w:sz w:val="20"/>
          <w:szCs w:val="20"/>
        </w:rPr>
        <w:t>R$</w:t>
      </w:r>
      <w:r>
        <w:rPr>
          <w:rFonts w:hint="default"/>
          <w:iCs/>
          <w:sz w:val="20"/>
          <w:szCs w:val="20"/>
          <w:lang w:val="pt-BR"/>
        </w:rPr>
        <w:t xml:space="preserve"> 0,01 (um centavo).</w:t>
      </w:r>
    </w:p>
    <w:p>
      <w:pPr>
        <w:pStyle w:val="303"/>
        <w:numPr>
          <w:ilvl w:val="1"/>
          <w:numId w:val="5"/>
        </w:numPr>
        <w:tabs>
          <w:tab w:val="left" w:pos="851"/>
          <w:tab w:val="left" w:pos="993"/>
        </w:tabs>
        <w:spacing w:before="0" w:after="0" w:line="360" w:lineRule="auto"/>
        <w:ind w:left="0" w:firstLine="0"/>
        <w:rPr>
          <w:sz w:val="20"/>
          <w:szCs w:val="20"/>
        </w:rPr>
      </w:pPr>
      <w:r>
        <w:rPr>
          <w:sz w:val="20"/>
          <w:szCs w:val="20"/>
        </w:rPr>
        <w:t>O licitante poderá, uma única vez, excluir seu último lance ofertado, no intervalo de quinze segundos após o registro no sistema, na hipótese de lance inconsistente ou inexequível.</w:t>
      </w:r>
    </w:p>
    <w:p>
      <w:pPr>
        <w:pStyle w:val="303"/>
        <w:numPr>
          <w:ilvl w:val="1"/>
          <w:numId w:val="5"/>
        </w:numPr>
        <w:tabs>
          <w:tab w:val="left" w:pos="851"/>
          <w:tab w:val="left" w:pos="993"/>
        </w:tabs>
        <w:spacing w:before="0" w:after="0" w:line="360" w:lineRule="auto"/>
        <w:ind w:left="0" w:firstLine="0"/>
        <w:rPr>
          <w:sz w:val="20"/>
          <w:szCs w:val="20"/>
        </w:rPr>
      </w:pPr>
      <w:r>
        <w:rPr>
          <w:sz w:val="20"/>
          <w:szCs w:val="20"/>
        </w:rPr>
        <w:t>O procedimento seguirá de acordo com o modo de disputa “</w:t>
      </w:r>
      <w:r>
        <w:rPr>
          <w:b/>
          <w:sz w:val="20"/>
          <w:szCs w:val="20"/>
        </w:rPr>
        <w:t>aberto e fechado”.</w:t>
      </w:r>
    </w:p>
    <w:p>
      <w:pPr>
        <w:pStyle w:val="303"/>
        <w:numPr>
          <w:ilvl w:val="1"/>
          <w:numId w:val="5"/>
        </w:numPr>
        <w:tabs>
          <w:tab w:val="left" w:pos="851"/>
          <w:tab w:val="left" w:pos="993"/>
        </w:tabs>
        <w:spacing w:before="0" w:after="0" w:line="360" w:lineRule="auto"/>
        <w:ind w:left="0" w:firstLine="0"/>
        <w:rPr>
          <w:sz w:val="20"/>
          <w:szCs w:val="20"/>
        </w:rPr>
      </w:pPr>
      <w:r>
        <w:rPr>
          <w:sz w:val="20"/>
          <w:szCs w:val="20"/>
        </w:rPr>
        <w:t>Os licitantes apresentarão lances públicos e sucessivos, com lance final e fechado.</w:t>
      </w:r>
    </w:p>
    <w:p>
      <w:pPr>
        <w:pStyle w:val="304"/>
        <w:numPr>
          <w:ilvl w:val="2"/>
          <w:numId w:val="5"/>
        </w:numPr>
        <w:tabs>
          <w:tab w:val="left" w:pos="851"/>
          <w:tab w:val="left" w:pos="993"/>
        </w:tabs>
        <w:spacing w:before="0" w:after="0" w:line="360" w:lineRule="auto"/>
        <w:ind w:left="0" w:firstLine="0"/>
      </w:pPr>
      <w: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pPr>
        <w:pStyle w:val="304"/>
        <w:numPr>
          <w:ilvl w:val="2"/>
          <w:numId w:val="5"/>
        </w:numPr>
        <w:tabs>
          <w:tab w:val="left" w:pos="851"/>
          <w:tab w:val="left" w:pos="960"/>
          <w:tab w:val="left" w:pos="993"/>
          <w:tab w:val="left" w:pos="1200"/>
        </w:tabs>
        <w:spacing w:before="0" w:after="0" w:line="360" w:lineRule="auto"/>
        <w:ind w:left="0" w:firstLine="0"/>
      </w:pPr>
      <w:r>
        <w:t>Encerrado o prazo previsto no sub</w:t>
      </w:r>
      <w:r>
        <w:rPr>
          <w:lang w:val="pt-BR"/>
        </w:rPr>
        <w:t>lote</w:t>
      </w:r>
      <w:r>
        <w:t xml:space="preserve">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pPr>
        <w:pStyle w:val="304"/>
        <w:numPr>
          <w:ilvl w:val="2"/>
          <w:numId w:val="5"/>
        </w:numPr>
        <w:tabs>
          <w:tab w:val="left" w:pos="851"/>
          <w:tab w:val="left" w:pos="960"/>
          <w:tab w:val="left" w:pos="993"/>
          <w:tab w:val="left" w:pos="1200"/>
        </w:tabs>
        <w:spacing w:before="0" w:after="0" w:line="360" w:lineRule="auto"/>
        <w:ind w:left="0" w:firstLine="0"/>
      </w:pPr>
      <w:r>
        <w:t>No procedimento de que trata o sub</w:t>
      </w:r>
      <w:r>
        <w:rPr>
          <w:lang w:val="pt-BR"/>
        </w:rPr>
        <w:t>lote</w:t>
      </w:r>
      <w:r>
        <w:t xml:space="preserve"> supra, o licitante poderá optar por manter o seu último lance da etapa aberta, ou por ofertar melhor lance.</w:t>
      </w:r>
    </w:p>
    <w:p>
      <w:pPr>
        <w:pStyle w:val="304"/>
        <w:numPr>
          <w:ilvl w:val="2"/>
          <w:numId w:val="5"/>
        </w:numPr>
        <w:tabs>
          <w:tab w:val="left" w:pos="851"/>
          <w:tab w:val="left" w:pos="960"/>
          <w:tab w:val="left" w:pos="993"/>
          <w:tab w:val="left" w:pos="1200"/>
        </w:tabs>
        <w:spacing w:before="0" w:after="0" w:line="360" w:lineRule="auto"/>
        <w:ind w:left="0" w:firstLine="0"/>
      </w:pPr>
      <w:r>
        <w:t xml:space="preserve">Não havendo pelo menos três ofertas nas condições definidas neste </w:t>
      </w:r>
      <w:r>
        <w:rPr>
          <w:lang w:val="pt-BR"/>
        </w:rPr>
        <w:t>lote</w:t>
      </w:r>
      <w:r>
        <w:t>, poderão os autores dos melhores lances subsequentes, na ordem de classificação, até o máximo de três, oferecer um lance final e fechado em até cinco minutos, o qual será sigiloso até o encerramento deste prazo.</w:t>
      </w:r>
    </w:p>
    <w:p>
      <w:pPr>
        <w:pStyle w:val="304"/>
        <w:numPr>
          <w:ilvl w:val="2"/>
          <w:numId w:val="5"/>
        </w:numPr>
        <w:tabs>
          <w:tab w:val="left" w:pos="851"/>
          <w:tab w:val="left" w:pos="960"/>
          <w:tab w:val="left" w:pos="993"/>
          <w:tab w:val="left" w:pos="1200"/>
        </w:tabs>
        <w:spacing w:before="0" w:after="0" w:line="360" w:lineRule="auto"/>
        <w:ind w:left="0" w:firstLine="0"/>
      </w:pPr>
      <w:r>
        <w:t>Após o término dos prazos estabelecidos nos itens anteriores, o sistema ordenará e divulgará os lances segundo a ordem crescente de valores.</w:t>
      </w:r>
    </w:p>
    <w:p>
      <w:pPr>
        <w:pStyle w:val="303"/>
        <w:numPr>
          <w:ilvl w:val="1"/>
          <w:numId w:val="5"/>
        </w:numPr>
        <w:tabs>
          <w:tab w:val="left" w:pos="851"/>
          <w:tab w:val="left" w:pos="960"/>
          <w:tab w:val="left" w:pos="993"/>
          <w:tab w:val="left" w:pos="1200"/>
        </w:tabs>
        <w:spacing w:before="0" w:after="0" w:line="360" w:lineRule="auto"/>
        <w:ind w:left="0" w:firstLine="0"/>
        <w:rPr>
          <w:sz w:val="20"/>
          <w:szCs w:val="20"/>
        </w:rPr>
      </w:pPr>
      <w:r>
        <w:rPr>
          <w:sz w:val="20"/>
          <w:szCs w:val="20"/>
        </w:rPr>
        <w:t xml:space="preserve">Não serão aceitos dois ou mais lances de mesmo valor, prevalecendo aquele que for recebido e registrado em primeiro lugar. </w:t>
      </w:r>
    </w:p>
    <w:p>
      <w:pPr>
        <w:pStyle w:val="303"/>
        <w:numPr>
          <w:ilvl w:val="1"/>
          <w:numId w:val="5"/>
        </w:numPr>
        <w:tabs>
          <w:tab w:val="left" w:pos="851"/>
          <w:tab w:val="left" w:pos="960"/>
          <w:tab w:val="left" w:pos="993"/>
          <w:tab w:val="left" w:pos="1200"/>
        </w:tabs>
        <w:spacing w:before="0" w:after="0" w:line="360" w:lineRule="auto"/>
        <w:ind w:left="0" w:firstLine="0"/>
        <w:rPr>
          <w:sz w:val="20"/>
          <w:szCs w:val="20"/>
        </w:rPr>
      </w:pPr>
      <w:r>
        <w:rPr>
          <w:sz w:val="20"/>
          <w:szCs w:val="20"/>
        </w:rPr>
        <w:t xml:space="preserve">Durante o transcurso da sessão pública, os licitantes serão informados, em tempo real, do valor do menor lance registrado, vedada a identificação do licitante. </w:t>
      </w:r>
    </w:p>
    <w:p>
      <w:pPr>
        <w:pStyle w:val="303"/>
        <w:numPr>
          <w:ilvl w:val="1"/>
          <w:numId w:val="5"/>
        </w:numPr>
        <w:tabs>
          <w:tab w:val="left" w:pos="851"/>
          <w:tab w:val="left" w:pos="960"/>
          <w:tab w:val="left" w:pos="993"/>
          <w:tab w:val="left" w:pos="1200"/>
        </w:tabs>
        <w:spacing w:before="0" w:after="0" w:line="360" w:lineRule="auto"/>
        <w:ind w:left="0" w:firstLine="0"/>
        <w:rPr>
          <w:sz w:val="20"/>
          <w:szCs w:val="20"/>
        </w:rPr>
      </w:pPr>
      <w:r>
        <w:rPr>
          <w:sz w:val="20"/>
          <w:szCs w:val="20"/>
        </w:rPr>
        <w:t xml:space="preserve">No caso de desconexão com o Agente de Contratação, no decorrer da etapa competitiva do Pregão, o sistema eletrônico poderá permanecer acessível aos licitantes para a recepção dos lances. </w:t>
      </w:r>
    </w:p>
    <w:p>
      <w:pPr>
        <w:pStyle w:val="303"/>
        <w:numPr>
          <w:ilvl w:val="1"/>
          <w:numId w:val="5"/>
        </w:numPr>
        <w:tabs>
          <w:tab w:val="left" w:pos="851"/>
          <w:tab w:val="left" w:pos="960"/>
          <w:tab w:val="left" w:pos="993"/>
          <w:tab w:val="left" w:pos="1200"/>
        </w:tabs>
        <w:spacing w:before="0" w:after="0" w:line="360" w:lineRule="auto"/>
        <w:ind w:left="0" w:firstLine="0"/>
        <w:rPr>
          <w:sz w:val="20"/>
          <w:szCs w:val="20"/>
        </w:rPr>
      </w:pPr>
      <w:r>
        <w:rPr>
          <w:sz w:val="20"/>
          <w:szCs w:val="20"/>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pPr>
        <w:pStyle w:val="303"/>
        <w:numPr>
          <w:ilvl w:val="1"/>
          <w:numId w:val="5"/>
        </w:numPr>
        <w:tabs>
          <w:tab w:val="left" w:pos="851"/>
          <w:tab w:val="left" w:pos="993"/>
        </w:tabs>
        <w:spacing w:before="0" w:after="0" w:line="360" w:lineRule="auto"/>
        <w:ind w:left="0" w:firstLine="0"/>
        <w:rPr>
          <w:sz w:val="20"/>
          <w:szCs w:val="20"/>
        </w:rPr>
      </w:pPr>
      <w:r>
        <w:rPr>
          <w:sz w:val="20"/>
          <w:szCs w:val="20"/>
        </w:rPr>
        <w:t>Caso o licitante não apresente lances, concorrerá com o valor de sua proposta.</w:t>
      </w:r>
    </w:p>
    <w:p>
      <w:pPr>
        <w:pStyle w:val="303"/>
        <w:numPr>
          <w:ilvl w:val="1"/>
          <w:numId w:val="5"/>
        </w:numPr>
        <w:tabs>
          <w:tab w:val="left" w:pos="851"/>
          <w:tab w:val="left" w:pos="993"/>
        </w:tabs>
        <w:spacing w:before="0" w:after="0" w:line="360" w:lineRule="auto"/>
        <w:ind w:left="0" w:firstLine="0"/>
        <w:rPr>
          <w:sz w:val="20"/>
          <w:szCs w:val="20"/>
        </w:rPr>
      </w:pPr>
      <w:r>
        <w:rPr>
          <w:sz w:val="20"/>
          <w:szCs w:val="20"/>
        </w:rPr>
        <w:t>Em relação a itens não exclusivos para participação de microempresas e empresas de pequeno porte, uma vez encerrada a etapa de lances</w:t>
      </w:r>
      <w:r>
        <w:rPr>
          <w:rFonts w:eastAsia="zurich bt"/>
          <w:sz w:val="20"/>
          <w:szCs w:val="20"/>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fldChar w:fldCharType="begin"/>
      </w:r>
      <w:r>
        <w:instrText xml:space="preserve"> HYPERLINK "file:///C:\\Users\\User\\Downloads\\Pregao_Eletronico_91_2023_Edital_91_2023.DOC" \l "art44" </w:instrText>
      </w:r>
      <w:r>
        <w:fldChar w:fldCharType="separate"/>
      </w:r>
      <w:r>
        <w:rPr>
          <w:rStyle w:val="324"/>
          <w:rFonts w:ascii="Arial" w:hAnsi="Arial" w:eastAsia="zurich bt" w:cs="Arial"/>
          <w:sz w:val="20"/>
          <w:szCs w:val="20"/>
        </w:rPr>
        <w:t>arts. 44 e 45 da Lei Complementar nº 123, de 2006</w:t>
      </w:r>
      <w:r>
        <w:rPr>
          <w:rStyle w:val="324"/>
          <w:rFonts w:ascii="Arial" w:hAnsi="Arial" w:eastAsia="zurich bt" w:cs="Arial"/>
          <w:sz w:val="20"/>
          <w:szCs w:val="20"/>
        </w:rPr>
        <w:fldChar w:fldCharType="end"/>
      </w:r>
      <w:r>
        <w:rPr>
          <w:sz w:val="20"/>
          <w:szCs w:val="20"/>
        </w:rPr>
        <w:t>.</w:t>
      </w:r>
    </w:p>
    <w:p>
      <w:pPr>
        <w:pStyle w:val="304"/>
        <w:numPr>
          <w:ilvl w:val="2"/>
          <w:numId w:val="5"/>
        </w:numPr>
        <w:tabs>
          <w:tab w:val="left" w:pos="851"/>
          <w:tab w:val="left" w:pos="993"/>
        </w:tabs>
        <w:spacing w:before="0" w:after="0" w:line="360" w:lineRule="auto"/>
        <w:ind w:left="0" w:firstLine="0"/>
      </w:pPr>
      <w:r>
        <w:t xml:space="preserve">Nessas condições, as propostas de </w:t>
      </w:r>
      <w:r>
        <w:rPr>
          <w:rFonts w:eastAsia="zurich bt"/>
        </w:rPr>
        <w:t xml:space="preserve">microempresas e empresas de pequeno porte </w:t>
      </w:r>
      <w:r>
        <w:t>que se encontrarem na faixa de até 5% (cinco por cento) acima da melhor proposta ou melhor lance serão consideradas empatadas com a primeira colocada.</w:t>
      </w:r>
    </w:p>
    <w:p>
      <w:pPr>
        <w:pStyle w:val="304"/>
        <w:numPr>
          <w:ilvl w:val="2"/>
          <w:numId w:val="5"/>
        </w:numPr>
        <w:tabs>
          <w:tab w:val="left" w:pos="851"/>
          <w:tab w:val="left" w:pos="993"/>
        </w:tabs>
        <w:spacing w:before="0" w:after="0" w:line="360" w:lineRule="auto"/>
        <w:ind w:left="0" w:firstLine="0"/>
      </w:pPr>
      <w:r>
        <w:t>A melhor classificada nos termos do sub</w:t>
      </w:r>
      <w:r>
        <w:rPr>
          <w:lang w:val="pt-BR"/>
        </w:rPr>
        <w:t>lote</w:t>
      </w:r>
      <w:r>
        <w:t xml:space="preserve"> anterior terá o direito de encaminhar uma última oferta para desempate, obrigatoriamente em valor inferior ao da primeira colocada, no prazo de 5 (cinco) minutos controlados pelo sistema, contados após a comunicação automática para tanto.</w:t>
      </w:r>
    </w:p>
    <w:p>
      <w:pPr>
        <w:pStyle w:val="304"/>
        <w:numPr>
          <w:ilvl w:val="2"/>
          <w:numId w:val="5"/>
        </w:numPr>
        <w:tabs>
          <w:tab w:val="left" w:pos="851"/>
          <w:tab w:val="left" w:pos="993"/>
        </w:tabs>
        <w:spacing w:before="0" w:after="0" w:line="360" w:lineRule="auto"/>
        <w:ind w:left="0" w:firstLine="0"/>
      </w:pPr>
      <w:r>
        <w:t xml:space="preserve">Caso a </w:t>
      </w:r>
      <w:r>
        <w:rPr>
          <w:rFonts w:eastAsia="zurich bt"/>
        </w:rPr>
        <w:t>microempresa ou a empresa de pequeno porte</w:t>
      </w:r>
      <w:r>
        <w:t xml:space="preserve"> melhor classificada desista ou não se manifeste no prazo estabelecido, serão convocadas as demais licitantes </w:t>
      </w:r>
      <w:r>
        <w:rPr>
          <w:rFonts w:eastAsia="zurich bt"/>
        </w:rPr>
        <w:t>microempresa e empresa de pequeno porte</w:t>
      </w:r>
      <w:r>
        <w:t xml:space="preserve"> que se encontrem naquele intervalo de 5% (cinco por cento), na ordem de classificação, para o exercício do mesmo direito, no prazo estabelecido no sub</w:t>
      </w:r>
      <w:r>
        <w:rPr>
          <w:lang w:val="pt-BR"/>
        </w:rPr>
        <w:t>lote</w:t>
      </w:r>
      <w:r>
        <w:t xml:space="preserve"> anterior.</w:t>
      </w:r>
    </w:p>
    <w:p>
      <w:pPr>
        <w:pStyle w:val="304"/>
        <w:numPr>
          <w:ilvl w:val="2"/>
          <w:numId w:val="5"/>
        </w:numPr>
        <w:tabs>
          <w:tab w:val="left" w:pos="851"/>
          <w:tab w:val="left" w:pos="993"/>
        </w:tabs>
        <w:spacing w:before="0" w:after="0" w:line="360" w:lineRule="auto"/>
        <w:ind w:left="0" w:firstLine="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303"/>
        <w:numPr>
          <w:ilvl w:val="1"/>
          <w:numId w:val="5"/>
        </w:numPr>
        <w:tabs>
          <w:tab w:val="left" w:pos="851"/>
          <w:tab w:val="left" w:pos="993"/>
        </w:tabs>
        <w:spacing w:before="0" w:after="0" w:line="360" w:lineRule="auto"/>
        <w:ind w:left="0" w:firstLine="0"/>
        <w:rPr>
          <w:sz w:val="20"/>
          <w:szCs w:val="20"/>
        </w:rPr>
      </w:pPr>
      <w:r>
        <w:rPr>
          <w:sz w:val="20"/>
          <w:szCs w:val="20"/>
        </w:rPr>
        <w:t xml:space="preserve">Só poderá haver empate entre propostas iguais (não seguidas de lances), ou entre lances finais da fase fechada do modo de disputa aberto e fechado. </w:t>
      </w:r>
    </w:p>
    <w:p>
      <w:pPr>
        <w:pStyle w:val="304"/>
        <w:numPr>
          <w:ilvl w:val="2"/>
          <w:numId w:val="5"/>
        </w:numPr>
        <w:tabs>
          <w:tab w:val="left" w:pos="851"/>
          <w:tab w:val="left" w:pos="993"/>
        </w:tabs>
        <w:spacing w:before="0" w:after="0" w:line="360" w:lineRule="auto"/>
        <w:ind w:left="0" w:firstLine="0"/>
      </w:pPr>
      <w:r>
        <w:t xml:space="preserve">Havendo eventual empate entre propostas ou lances, o critério de desempate será aquele previsto no </w:t>
      </w:r>
      <w:r>
        <w:fldChar w:fldCharType="begin"/>
      </w:r>
      <w:r>
        <w:instrText xml:space="preserve"> HYPERLINK "file:///C:\\Users\\User\\Downloads\\Pregao_Eletronico_91_2023_Edital_91_2023.DOC" \l "art60" </w:instrText>
      </w:r>
      <w:r>
        <w:fldChar w:fldCharType="separate"/>
      </w:r>
      <w:r>
        <w:rPr>
          <w:rStyle w:val="324"/>
          <w:rFonts w:ascii="Arial" w:hAnsi="Arial" w:cs="Arial"/>
        </w:rPr>
        <w:t>art. 60 da Lei nº 14.133, de 2021</w:t>
      </w:r>
      <w:r>
        <w:rPr>
          <w:rStyle w:val="324"/>
          <w:rFonts w:ascii="Arial" w:hAnsi="Arial" w:cs="Arial"/>
        </w:rPr>
        <w:fldChar w:fldCharType="end"/>
      </w:r>
      <w:r>
        <w:t>, nesta ordem:</w:t>
      </w:r>
    </w:p>
    <w:p>
      <w:pPr>
        <w:pStyle w:val="305"/>
        <w:numPr>
          <w:ilvl w:val="3"/>
          <w:numId w:val="5"/>
        </w:numPr>
        <w:tabs>
          <w:tab w:val="left" w:pos="851"/>
          <w:tab w:val="left" w:pos="993"/>
        </w:tabs>
        <w:spacing w:before="0" w:after="0" w:line="360" w:lineRule="auto"/>
        <w:ind w:left="0" w:firstLine="0"/>
      </w:pPr>
      <w:r>
        <w:t>disputa final, hipótese em que os licitantes empatados poderão apresentar nova proposta em ato contínuo à classificação;</w:t>
      </w:r>
    </w:p>
    <w:p>
      <w:pPr>
        <w:pStyle w:val="305"/>
        <w:numPr>
          <w:ilvl w:val="3"/>
          <w:numId w:val="5"/>
        </w:numPr>
        <w:tabs>
          <w:tab w:val="left" w:pos="851"/>
          <w:tab w:val="left" w:pos="993"/>
        </w:tabs>
        <w:spacing w:before="0" w:after="0" w:line="360" w:lineRule="auto"/>
        <w:ind w:left="0" w:firstLine="0"/>
      </w:pPr>
      <w:r>
        <w:t>avaliação do desempenho contratual prévio dos licitantes, para a qual deverão preferencialmente ser utilizados registros cadastrais para efeito de atesto de cumprimento de obrigações previstos nesta Lei;</w:t>
      </w:r>
    </w:p>
    <w:p>
      <w:pPr>
        <w:pStyle w:val="305"/>
        <w:numPr>
          <w:ilvl w:val="3"/>
          <w:numId w:val="5"/>
        </w:numPr>
        <w:tabs>
          <w:tab w:val="left" w:pos="851"/>
          <w:tab w:val="left" w:pos="993"/>
        </w:tabs>
        <w:spacing w:before="0" w:after="0" w:line="360" w:lineRule="auto"/>
        <w:ind w:left="0" w:firstLine="0"/>
      </w:pPr>
      <w:r>
        <w:t>desenvolvimento pelo licitante de ações de equidade entre homens e mulheres no ambiente de trabalho, conforme regulamento;</w:t>
      </w:r>
    </w:p>
    <w:p>
      <w:pPr>
        <w:pStyle w:val="305"/>
        <w:numPr>
          <w:ilvl w:val="3"/>
          <w:numId w:val="5"/>
        </w:numPr>
        <w:tabs>
          <w:tab w:val="left" w:pos="851"/>
          <w:tab w:val="left" w:pos="993"/>
        </w:tabs>
        <w:spacing w:before="0" w:after="0" w:line="360" w:lineRule="auto"/>
        <w:ind w:left="0" w:firstLine="0"/>
      </w:pPr>
      <w:r>
        <w:t>desenvolvimento pelo licitante de programa de integridade, conforme orientações dos órgãos de controle.</w:t>
      </w:r>
    </w:p>
    <w:p>
      <w:pPr>
        <w:pStyle w:val="304"/>
        <w:numPr>
          <w:ilvl w:val="2"/>
          <w:numId w:val="5"/>
        </w:numPr>
        <w:tabs>
          <w:tab w:val="left" w:pos="851"/>
          <w:tab w:val="left" w:pos="993"/>
        </w:tabs>
        <w:spacing w:before="0" w:after="0" w:line="360" w:lineRule="auto"/>
        <w:ind w:left="0" w:firstLine="0"/>
      </w:pPr>
      <w:r>
        <w:t>Persistindo o empate, será assegurada preferência, sucessivamente, aos bens e serviços produzidos ou prestados por:</w:t>
      </w:r>
    </w:p>
    <w:p>
      <w:pPr>
        <w:pStyle w:val="305"/>
        <w:numPr>
          <w:ilvl w:val="3"/>
          <w:numId w:val="5"/>
        </w:numPr>
        <w:tabs>
          <w:tab w:val="left" w:pos="851"/>
          <w:tab w:val="left" w:pos="993"/>
        </w:tabs>
        <w:spacing w:before="0" w:after="0" w:line="360" w:lineRule="auto"/>
        <w:ind w:left="0" w:firstLine="0"/>
      </w:pPr>
      <w: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pPr>
        <w:pStyle w:val="305"/>
        <w:numPr>
          <w:ilvl w:val="3"/>
          <w:numId w:val="5"/>
        </w:numPr>
        <w:tabs>
          <w:tab w:val="left" w:pos="851"/>
          <w:tab w:val="left" w:pos="993"/>
        </w:tabs>
        <w:spacing w:before="0" w:after="0" w:line="360" w:lineRule="auto"/>
        <w:ind w:left="0" w:firstLine="0"/>
      </w:pPr>
      <w:r>
        <w:t>empresas brasileiras;</w:t>
      </w:r>
    </w:p>
    <w:p>
      <w:pPr>
        <w:pStyle w:val="305"/>
        <w:numPr>
          <w:ilvl w:val="3"/>
          <w:numId w:val="5"/>
        </w:numPr>
        <w:tabs>
          <w:tab w:val="left" w:pos="851"/>
          <w:tab w:val="left" w:pos="993"/>
        </w:tabs>
        <w:spacing w:before="0" w:after="0" w:line="360" w:lineRule="auto"/>
        <w:ind w:left="0" w:firstLine="0"/>
      </w:pPr>
      <w:r>
        <w:t>empresas que invistam em pesquisa e no desenvolvimento de tecnologia no País;</w:t>
      </w:r>
    </w:p>
    <w:p>
      <w:pPr>
        <w:pStyle w:val="305"/>
        <w:numPr>
          <w:ilvl w:val="3"/>
          <w:numId w:val="5"/>
        </w:numPr>
        <w:tabs>
          <w:tab w:val="left" w:pos="851"/>
          <w:tab w:val="left" w:pos="993"/>
        </w:tabs>
        <w:spacing w:before="0" w:after="0" w:line="360" w:lineRule="auto"/>
        <w:ind w:left="0" w:firstLine="0"/>
      </w:pPr>
      <w:r>
        <w:t xml:space="preserve">empresas que comprovem a prática de mitigação, nos termos da </w:t>
      </w:r>
      <w:r>
        <w:fldChar w:fldCharType="begin"/>
      </w:r>
      <w:r>
        <w:instrText xml:space="preserve"> HYPERLINK "file:///C:\\Users\\User\\Downloads\\Pregao_Eletronico_91_2023_Edital_91_2023.DOC" \l ":~:text=LEI%20N%C2%BA%2012.187%2C%20DE%2029%20DE%20DEZEMBRO%20DE%202009.&amp;text=Institui%20a%20Pol%C3%ADtica%20Nacional%20sobre,PNMC%20e%20d%C3%A1%20outras%20provid%C3%AAncias." </w:instrText>
      </w:r>
      <w:r>
        <w:fldChar w:fldCharType="separate"/>
      </w:r>
      <w:r>
        <w:rPr>
          <w:rStyle w:val="324"/>
          <w:rFonts w:ascii="Arial" w:hAnsi="Arial" w:cs="Arial"/>
        </w:rPr>
        <w:t>Lei nº 12.187, de 29 de dezembro de 2009</w:t>
      </w:r>
      <w:r>
        <w:rPr>
          <w:rStyle w:val="324"/>
          <w:rFonts w:ascii="Arial" w:hAnsi="Arial" w:cs="Arial"/>
        </w:rPr>
        <w:fldChar w:fldCharType="end"/>
      </w:r>
      <w:r>
        <w:t>.</w:t>
      </w:r>
    </w:p>
    <w:p>
      <w:pPr>
        <w:pStyle w:val="303"/>
        <w:numPr>
          <w:ilvl w:val="1"/>
          <w:numId w:val="5"/>
        </w:numPr>
        <w:tabs>
          <w:tab w:val="left" w:pos="851"/>
          <w:tab w:val="left" w:pos="993"/>
        </w:tabs>
        <w:spacing w:before="0" w:after="0" w:line="360" w:lineRule="auto"/>
        <w:ind w:left="0" w:firstLine="0"/>
        <w:rPr>
          <w:sz w:val="20"/>
          <w:szCs w:val="20"/>
        </w:rPr>
      </w:pPr>
      <w:r>
        <w:rPr>
          <w:sz w:val="20"/>
          <w:szCs w:val="20"/>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pPr>
        <w:pStyle w:val="304"/>
        <w:numPr>
          <w:ilvl w:val="2"/>
          <w:numId w:val="5"/>
        </w:numPr>
        <w:tabs>
          <w:tab w:val="left" w:pos="851"/>
          <w:tab w:val="left" w:pos="993"/>
        </w:tabs>
        <w:spacing w:before="0" w:after="0" w:line="360" w:lineRule="auto"/>
        <w:ind w:left="0" w:firstLine="0"/>
      </w:pPr>
      <w: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pPr>
        <w:pStyle w:val="304"/>
        <w:numPr>
          <w:ilvl w:val="2"/>
          <w:numId w:val="5"/>
        </w:numPr>
        <w:tabs>
          <w:tab w:val="left" w:pos="851"/>
          <w:tab w:val="left" w:pos="993"/>
        </w:tabs>
        <w:spacing w:before="0" w:after="0" w:line="360" w:lineRule="auto"/>
        <w:ind w:left="0" w:firstLine="0"/>
      </w:pPr>
      <w:r>
        <w:t>A negociação será realizada por meio do sistema, podendo ser acompanhada pelos demais licitantes.</w:t>
      </w:r>
    </w:p>
    <w:p>
      <w:pPr>
        <w:pStyle w:val="304"/>
        <w:numPr>
          <w:ilvl w:val="2"/>
          <w:numId w:val="5"/>
        </w:numPr>
        <w:tabs>
          <w:tab w:val="left" w:pos="851"/>
          <w:tab w:val="left" w:pos="993"/>
        </w:tabs>
        <w:spacing w:before="0" w:after="0" w:line="360" w:lineRule="auto"/>
        <w:ind w:left="0" w:firstLine="0"/>
      </w:pPr>
      <w:r>
        <w:t>O resultado da negociação será divulgado a todos os licitantes e anexado aos autos do processo licitatório</w:t>
      </w:r>
    </w:p>
    <w:p>
      <w:pPr>
        <w:pStyle w:val="304"/>
        <w:numPr>
          <w:ilvl w:val="2"/>
          <w:numId w:val="5"/>
        </w:numPr>
        <w:tabs>
          <w:tab w:val="left" w:pos="851"/>
          <w:tab w:val="left" w:pos="993"/>
        </w:tabs>
        <w:spacing w:before="0" w:after="0" w:line="360" w:lineRule="auto"/>
        <w:ind w:left="0" w:firstLine="0"/>
      </w:pPr>
      <w: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pPr>
        <w:pStyle w:val="304"/>
        <w:numPr>
          <w:ilvl w:val="2"/>
          <w:numId w:val="5"/>
        </w:numPr>
        <w:tabs>
          <w:tab w:val="left" w:pos="851"/>
          <w:tab w:val="left" w:pos="993"/>
        </w:tabs>
        <w:spacing w:before="0" w:after="0" w:line="360" w:lineRule="auto"/>
        <w:ind w:left="0" w:firstLine="0"/>
        <w:rPr>
          <w:iCs/>
        </w:rPr>
      </w:pPr>
      <w:r>
        <w:t>É facultado ao Agente de Contratação prorrogar o prazo estabelecido, a partir de solicitação fundamentada feita no chat pelo licitante, antes de findo o prazo.</w:t>
      </w:r>
    </w:p>
    <w:p>
      <w:pPr>
        <w:pStyle w:val="303"/>
        <w:numPr>
          <w:ilvl w:val="1"/>
          <w:numId w:val="5"/>
        </w:numPr>
        <w:tabs>
          <w:tab w:val="left" w:pos="851"/>
          <w:tab w:val="left" w:pos="993"/>
        </w:tabs>
        <w:spacing w:before="0" w:after="0" w:line="360" w:lineRule="auto"/>
        <w:ind w:left="0" w:firstLine="0"/>
        <w:rPr>
          <w:sz w:val="20"/>
          <w:szCs w:val="20"/>
        </w:rPr>
      </w:pPr>
      <w:r>
        <w:rPr>
          <w:sz w:val="20"/>
          <w:szCs w:val="20"/>
        </w:rPr>
        <w:t>Após a negociação do preço, o Agente de Contratação iniciará a fase de aceitação e julgamento da proposta.</w:t>
      </w:r>
    </w:p>
    <w:p>
      <w:pPr>
        <w:pStyle w:val="303"/>
        <w:numPr>
          <w:ilvl w:val="1"/>
          <w:numId w:val="5"/>
        </w:numPr>
        <w:tabs>
          <w:tab w:val="left" w:pos="851"/>
          <w:tab w:val="left" w:pos="993"/>
        </w:tabs>
        <w:spacing w:before="0" w:after="0" w:line="360" w:lineRule="auto"/>
        <w:ind w:left="0" w:firstLine="0"/>
        <w:rPr>
          <w:sz w:val="20"/>
          <w:szCs w:val="20"/>
        </w:rPr>
      </w:pPr>
      <w:r>
        <w:rPr>
          <w:sz w:val="20"/>
          <w:szCs w:val="20"/>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pPr>
        <w:pStyle w:val="303"/>
        <w:tabs>
          <w:tab w:val="left" w:pos="851"/>
          <w:tab w:val="left" w:pos="993"/>
        </w:tabs>
        <w:spacing w:before="0" w:after="0" w:line="240" w:lineRule="auto"/>
        <w:rPr>
          <w:sz w:val="20"/>
          <w:szCs w:val="20"/>
        </w:rPr>
      </w:pPr>
    </w:p>
    <w:p>
      <w:pPr>
        <w:pStyle w:val="220"/>
        <w:numPr>
          <w:ilvl w:val="0"/>
          <w:numId w:val="5"/>
        </w:numPr>
        <w:tabs>
          <w:tab w:val="left" w:pos="-6285"/>
        </w:tabs>
        <w:spacing w:line="360" w:lineRule="auto"/>
        <w:ind w:left="0" w:firstLine="0"/>
        <w:jc w:val="both"/>
        <w:rPr>
          <w:rFonts w:ascii="Arial" w:hAnsi="Arial" w:cs="Arial"/>
          <w:b/>
          <w:sz w:val="20"/>
          <w:szCs w:val="20"/>
        </w:rPr>
      </w:pPr>
      <w:r>
        <w:rPr>
          <w:rFonts w:ascii="Arial" w:hAnsi="Arial" w:cs="Arial"/>
          <w:b/>
          <w:sz w:val="20"/>
          <w:szCs w:val="20"/>
        </w:rPr>
        <w:t>DA FASE DE JULGAMENTO</w:t>
      </w:r>
    </w:p>
    <w:p>
      <w:pPr>
        <w:pStyle w:val="220"/>
        <w:numPr>
          <w:ilvl w:val="1"/>
          <w:numId w:val="6"/>
        </w:numPr>
        <w:tabs>
          <w:tab w:val="left" w:pos="-6285"/>
        </w:tabs>
        <w:spacing w:line="360" w:lineRule="auto"/>
        <w:ind w:left="0" w:firstLine="0"/>
        <w:jc w:val="both"/>
        <w:rPr>
          <w:rFonts w:ascii="Arial" w:hAnsi="Arial" w:cs="Arial"/>
          <w:b/>
          <w:sz w:val="20"/>
          <w:szCs w:val="20"/>
        </w:rPr>
      </w:pPr>
      <w:r>
        <w:rPr>
          <w:rFonts w:ascii="Arial" w:hAnsi="Arial" w:cs="Arial"/>
          <w:sz w:val="20"/>
          <w:szCs w:val="20"/>
        </w:rPr>
        <w:t xml:space="preserve">Encerrada a etapa de negociação, o pregoeiro verificará se o licitante provisoriamente classificado em primeiro lugar atende às condições de participação no certame, conforme previsto no </w:t>
      </w:r>
      <w:r>
        <w:fldChar w:fldCharType="begin"/>
      </w:r>
      <w:r>
        <w:instrText xml:space="preserve"> HYPERLINK "file:///C:\\Users\\User\\Downloads\\Pregao_Eletronico_91_2023_Edital_91_2023.DOC" \l "art14" </w:instrText>
      </w:r>
      <w:r>
        <w:fldChar w:fldCharType="separate"/>
      </w:r>
      <w:r>
        <w:rPr>
          <w:rStyle w:val="324"/>
          <w:rFonts w:ascii="Arial" w:hAnsi="Arial" w:cs="Arial"/>
          <w:sz w:val="20"/>
          <w:szCs w:val="20"/>
        </w:rPr>
        <w:t>art. 14 da Lei nº 14.133/2021</w:t>
      </w:r>
      <w:r>
        <w:rPr>
          <w:rStyle w:val="324"/>
          <w:rFonts w:ascii="Arial" w:hAnsi="Arial" w:cs="Arial"/>
          <w:sz w:val="20"/>
          <w:szCs w:val="20"/>
        </w:rPr>
        <w:fldChar w:fldCharType="end"/>
      </w:r>
      <w:r>
        <w:rPr>
          <w:rFonts w:ascii="Arial" w:hAnsi="Arial" w:cs="Arial"/>
          <w:sz w:val="20"/>
          <w:szCs w:val="20"/>
        </w:rPr>
        <w:t xml:space="preserve">, legislação correlata e no </w:t>
      </w:r>
      <w:r>
        <w:rPr>
          <w:rFonts w:ascii="Arial" w:hAnsi="Arial" w:cs="Arial"/>
          <w:sz w:val="20"/>
          <w:szCs w:val="20"/>
          <w:lang w:val="pt-BR"/>
        </w:rPr>
        <w:t>lote</w:t>
      </w:r>
      <w:r>
        <w:rPr>
          <w:rFonts w:ascii="Arial" w:hAnsi="Arial" w:cs="Arial"/>
          <w:sz w:val="20"/>
          <w:szCs w:val="20"/>
        </w:rPr>
        <w:t xml:space="preserve"> 3.8 do edital, especialmente quanto à existência de sanção que impeça a participação no certame ou a futura contratação, mediante a consulta aos seguintes cadastros:</w:t>
      </w:r>
    </w:p>
    <w:p>
      <w:pPr>
        <w:pStyle w:val="220"/>
        <w:spacing w:line="360" w:lineRule="auto"/>
        <w:ind w:left="0"/>
        <w:jc w:val="both"/>
        <w:rPr>
          <w:rFonts w:ascii="Arial" w:hAnsi="Arial" w:cs="Arial"/>
          <w:sz w:val="20"/>
          <w:szCs w:val="20"/>
        </w:rPr>
      </w:pPr>
      <w:r>
        <w:rPr>
          <w:rFonts w:ascii="Arial" w:hAnsi="Arial" w:cs="Arial"/>
          <w:sz w:val="20"/>
          <w:szCs w:val="20"/>
        </w:rPr>
        <w:t xml:space="preserve">a) SICAF;  </w:t>
      </w:r>
    </w:p>
    <w:p>
      <w:pPr>
        <w:pStyle w:val="220"/>
        <w:spacing w:line="360" w:lineRule="auto"/>
        <w:ind w:left="0"/>
        <w:jc w:val="both"/>
        <w:rPr>
          <w:rFonts w:ascii="Arial" w:hAnsi="Arial" w:cs="Arial"/>
          <w:sz w:val="20"/>
          <w:szCs w:val="20"/>
        </w:rPr>
      </w:pPr>
      <w:r>
        <w:rPr>
          <w:rFonts w:ascii="Arial" w:hAnsi="Arial" w:cs="Arial"/>
          <w:sz w:val="20"/>
          <w:szCs w:val="20"/>
        </w:rPr>
        <w:t>b) Cadastro Nacional de Empresas Inidôneas e Suspensas - CEIS, mantido pela Controladoria-Geral da União (</w:t>
      </w:r>
      <w:r>
        <w:fldChar w:fldCharType="begin"/>
      </w:r>
      <w:r>
        <w:instrText xml:space="preserve"> HYPERLINK "https://www.portaltransparencia.gov.br/sancoes/ceis" </w:instrText>
      </w:r>
      <w:r>
        <w:fldChar w:fldCharType="separate"/>
      </w:r>
      <w:r>
        <w:rPr>
          <w:rStyle w:val="324"/>
          <w:rFonts w:ascii="Arial" w:hAnsi="Arial" w:cs="Arial"/>
          <w:color w:val="auto"/>
          <w:sz w:val="20"/>
          <w:szCs w:val="20"/>
        </w:rPr>
        <w:t>https://www.portaltransparencia.gov.br/sancoes/ceis</w:t>
      </w:r>
      <w:r>
        <w:rPr>
          <w:rStyle w:val="324"/>
          <w:rFonts w:ascii="Arial" w:hAnsi="Arial" w:cs="Arial"/>
          <w:color w:val="auto"/>
          <w:sz w:val="20"/>
          <w:szCs w:val="20"/>
        </w:rPr>
        <w:fldChar w:fldCharType="end"/>
      </w:r>
      <w:r>
        <w:rPr>
          <w:rFonts w:ascii="Arial" w:hAnsi="Arial" w:cs="Arial"/>
          <w:sz w:val="20"/>
          <w:szCs w:val="20"/>
        </w:rPr>
        <w:t xml:space="preserve">); </w:t>
      </w:r>
    </w:p>
    <w:p>
      <w:pPr>
        <w:pStyle w:val="220"/>
        <w:spacing w:line="360" w:lineRule="auto"/>
        <w:ind w:left="0"/>
        <w:jc w:val="both"/>
        <w:rPr>
          <w:rFonts w:ascii="Arial" w:hAnsi="Arial" w:cs="Arial"/>
          <w:sz w:val="20"/>
          <w:szCs w:val="20"/>
        </w:rPr>
      </w:pPr>
      <w:r>
        <w:rPr>
          <w:rFonts w:ascii="Arial" w:hAnsi="Arial" w:cs="Arial"/>
          <w:sz w:val="20"/>
          <w:szCs w:val="20"/>
        </w:rPr>
        <w:t>c) Tribunal de Contas do Estado de Minas Gerais - TCE-MG;</w:t>
      </w:r>
    </w:p>
    <w:p>
      <w:pPr>
        <w:pStyle w:val="220"/>
        <w:spacing w:line="360" w:lineRule="auto"/>
        <w:ind w:left="0"/>
        <w:jc w:val="both"/>
        <w:rPr>
          <w:rFonts w:ascii="Arial" w:hAnsi="Arial" w:cs="Arial"/>
          <w:sz w:val="20"/>
          <w:szCs w:val="20"/>
        </w:rPr>
      </w:pPr>
      <w:r>
        <w:rPr>
          <w:rFonts w:ascii="Arial" w:hAnsi="Arial" w:cs="Arial"/>
          <w:sz w:val="20"/>
          <w:szCs w:val="20"/>
        </w:rPr>
        <w:t xml:space="preserve">d) Cadastro Geral de Fornecedores do Estado de Minas Gerais (CAGEF), gerenciado pela Secretaria de Estado de Planejamento e Gestão - SEPLAG; </w:t>
      </w:r>
      <w:r>
        <w:rPr>
          <w:rFonts w:ascii="Arial" w:hAnsi="Arial" w:cs="Arial"/>
          <w:sz w:val="20"/>
          <w:szCs w:val="20"/>
          <w:shd w:val="clear" w:color="auto" w:fill="FFFFFF"/>
        </w:rPr>
        <w:t>só induzirá ao impedimento de licitar e de contratar com o Município de Cataguases caso a referida penalidade seja a declaração de inidoneidade.</w:t>
      </w:r>
    </w:p>
    <w:p>
      <w:pPr>
        <w:pStyle w:val="220"/>
        <w:spacing w:line="360" w:lineRule="auto"/>
        <w:ind w:left="0"/>
        <w:jc w:val="both"/>
        <w:rPr>
          <w:rFonts w:ascii="Arial" w:hAnsi="Arial" w:cs="Arial"/>
          <w:sz w:val="20"/>
          <w:szCs w:val="20"/>
        </w:rPr>
      </w:pPr>
      <w:r>
        <w:rPr>
          <w:rFonts w:ascii="Arial" w:hAnsi="Arial" w:cs="Arial"/>
          <w:sz w:val="20"/>
          <w:szCs w:val="20"/>
        </w:rPr>
        <w:t>e) Cadastro Nacional de Empresas Punidas – CNEP, mantido pela Controladoria-Geral da União (</w:t>
      </w:r>
      <w:r>
        <w:fldChar w:fldCharType="begin"/>
      </w:r>
      <w:r>
        <w:instrText xml:space="preserve"> HYPERLINK "https://www.portaltransparencia.gov.br/sancoes/cnep" </w:instrText>
      </w:r>
      <w:r>
        <w:fldChar w:fldCharType="separate"/>
      </w:r>
      <w:r>
        <w:rPr>
          <w:rStyle w:val="324"/>
          <w:rFonts w:ascii="Arial" w:hAnsi="Arial" w:cs="Arial"/>
          <w:color w:val="auto"/>
          <w:sz w:val="20"/>
          <w:szCs w:val="20"/>
        </w:rPr>
        <w:t>https://www.portaltransparencia.gov.br/sancoes/cnep</w:t>
      </w:r>
      <w:r>
        <w:rPr>
          <w:rStyle w:val="324"/>
          <w:rFonts w:ascii="Arial" w:hAnsi="Arial" w:cs="Arial"/>
          <w:color w:val="auto"/>
          <w:sz w:val="20"/>
          <w:szCs w:val="20"/>
        </w:rPr>
        <w:fldChar w:fldCharType="end"/>
      </w:r>
      <w:r>
        <w:rPr>
          <w:rFonts w:ascii="Arial" w:hAnsi="Arial" w:cs="Arial"/>
          <w:sz w:val="20"/>
          <w:szCs w:val="20"/>
        </w:rPr>
        <w:t>).</w:t>
      </w:r>
    </w:p>
    <w:p>
      <w:pPr>
        <w:pStyle w:val="220"/>
        <w:spacing w:line="360" w:lineRule="auto"/>
        <w:ind w:left="0"/>
        <w:jc w:val="both"/>
        <w:rPr>
          <w:rFonts w:ascii="Arial" w:hAnsi="Arial" w:cs="Arial"/>
          <w:sz w:val="20"/>
          <w:szCs w:val="20"/>
        </w:rPr>
      </w:pPr>
      <w:r>
        <w:rPr>
          <w:rFonts w:ascii="Arial" w:hAnsi="Arial" w:cs="Arial"/>
          <w:sz w:val="20"/>
          <w:szCs w:val="20"/>
        </w:rPr>
        <w:t xml:space="preserve">f) Cadastro Municipal de Empresas Inidôneas e Suspensas </w:t>
      </w:r>
    </w:p>
    <w:p>
      <w:pPr>
        <w:pStyle w:val="220"/>
        <w:ind w:left="0"/>
        <w:jc w:val="both"/>
        <w:rPr>
          <w:rFonts w:ascii="Arial" w:hAnsi="Arial" w:cs="Arial"/>
          <w:sz w:val="20"/>
          <w:szCs w:val="20"/>
        </w:rPr>
      </w:pPr>
    </w:p>
    <w:p>
      <w:pPr>
        <w:pStyle w:val="303"/>
        <w:numPr>
          <w:ilvl w:val="1"/>
          <w:numId w:val="6"/>
        </w:numPr>
        <w:tabs>
          <w:tab w:val="left" w:pos="709"/>
          <w:tab w:val="left" w:pos="851"/>
          <w:tab w:val="left" w:pos="993"/>
        </w:tabs>
        <w:spacing w:before="0" w:after="0" w:line="360" w:lineRule="auto"/>
        <w:ind w:left="0" w:firstLine="0"/>
        <w:rPr>
          <w:sz w:val="20"/>
          <w:szCs w:val="20"/>
        </w:rPr>
      </w:pPr>
      <w:r>
        <w:rPr>
          <w:sz w:val="20"/>
          <w:szCs w:val="20"/>
        </w:rPr>
        <w:t xml:space="preserve"> A consulta aos cadastros será realizada em nome da empresa licitante e também de seu sócio majoritário, por força da vedação de que trata o </w:t>
      </w:r>
      <w:r>
        <w:fldChar w:fldCharType="begin"/>
      </w:r>
      <w:r>
        <w:instrText xml:space="preserve"> HYPERLINK "file:///C:\\Users\\User\\Downloads\\Pregao_Eletronico_91_2023_Edital_91_2023.DOC" \l ":~:text=%C3%A0s%20seguintes%20comina%C3%A7%C3%B5es%3A-,Art.,n%C2%BA%2012.120%2C%20de%202009)." </w:instrText>
      </w:r>
      <w:r>
        <w:fldChar w:fldCharType="separate"/>
      </w:r>
      <w:r>
        <w:rPr>
          <w:rStyle w:val="324"/>
          <w:rFonts w:ascii="Arial" w:hAnsi="Arial" w:cs="Arial"/>
          <w:sz w:val="20"/>
          <w:szCs w:val="20"/>
        </w:rPr>
        <w:t>artigo 12 da Lei n° 8.429, de 1992</w:t>
      </w:r>
      <w:r>
        <w:rPr>
          <w:rStyle w:val="324"/>
          <w:rFonts w:ascii="Arial" w:hAnsi="Arial" w:cs="Arial"/>
          <w:sz w:val="20"/>
          <w:szCs w:val="20"/>
        </w:rPr>
        <w:fldChar w:fldCharType="end"/>
      </w:r>
      <w:r>
        <w:rPr>
          <w:sz w:val="20"/>
          <w:szCs w:val="20"/>
        </w:rPr>
        <w:t xml:space="preserve">, </w:t>
      </w:r>
      <w:r>
        <w:rPr>
          <w:bCs/>
          <w:sz w:val="20"/>
          <w:szCs w:val="20"/>
        </w:rPr>
        <w:t>que prevê, dentre as sanções impostas ao responsável pela prática de ato de improbidade administrativa, a proibição de contratar com o Poder Público, inclusive por intermédio de pessoa jurídica da qual seja sócio majoritário.</w:t>
      </w:r>
    </w:p>
    <w:p>
      <w:pPr>
        <w:pStyle w:val="303"/>
        <w:numPr>
          <w:ilvl w:val="1"/>
          <w:numId w:val="6"/>
        </w:numPr>
        <w:tabs>
          <w:tab w:val="left" w:pos="709"/>
          <w:tab w:val="left" w:pos="851"/>
          <w:tab w:val="left" w:pos="993"/>
        </w:tabs>
        <w:spacing w:before="0" w:after="0" w:line="360" w:lineRule="auto"/>
        <w:ind w:left="0" w:firstLine="0"/>
        <w:rPr>
          <w:sz w:val="20"/>
          <w:szCs w:val="20"/>
        </w:rPr>
      </w:pPr>
      <w:r>
        <w:rPr>
          <w:sz w:val="20"/>
          <w:szCs w:val="20"/>
        </w:rPr>
        <w:t xml:space="preserve"> Caso conste na Consulta de Situação do licitante a existência de Ocorrências Impeditivas Indiretas, o gestor diligenciará para verificar se houve fraude por parte das empresas apontadas no Relatório de Ocorrências Impeditivas Indiretas. (</w:t>
      </w:r>
      <w:r>
        <w:fldChar w:fldCharType="begin"/>
      </w:r>
      <w:r>
        <w:instrText xml:space="preserve"> HYPERLINK "file:///C:\\Users\\User\\Downloads\\Pregao_Eletronico_91_2023_Edital_91_2023.DOC" \l "art29" </w:instrText>
      </w:r>
      <w:r>
        <w:fldChar w:fldCharType="separate"/>
      </w:r>
      <w:r>
        <w:rPr>
          <w:rStyle w:val="324"/>
          <w:rFonts w:ascii="Arial" w:hAnsi="Arial" w:cs="Arial"/>
          <w:sz w:val="20"/>
          <w:szCs w:val="20"/>
        </w:rPr>
        <w:t xml:space="preserve">IN nº 3/2018, art. 29, </w:t>
      </w:r>
      <w:r>
        <w:rPr>
          <w:rStyle w:val="324"/>
          <w:rFonts w:ascii="Arial" w:hAnsi="Arial" w:cs="Arial"/>
          <w:i/>
          <w:iCs/>
          <w:sz w:val="20"/>
          <w:szCs w:val="20"/>
        </w:rPr>
        <w:t>caput</w:t>
      </w:r>
      <w:r>
        <w:rPr>
          <w:rStyle w:val="324"/>
          <w:rFonts w:ascii="Arial" w:hAnsi="Arial" w:cs="Arial"/>
          <w:i/>
          <w:iCs/>
          <w:sz w:val="20"/>
          <w:szCs w:val="20"/>
        </w:rPr>
        <w:fldChar w:fldCharType="end"/>
      </w:r>
      <w:r>
        <w:rPr>
          <w:sz w:val="20"/>
          <w:szCs w:val="20"/>
        </w:rPr>
        <w:t>)</w:t>
      </w:r>
    </w:p>
    <w:p>
      <w:pPr>
        <w:pStyle w:val="304"/>
        <w:numPr>
          <w:ilvl w:val="2"/>
          <w:numId w:val="6"/>
        </w:numPr>
        <w:tabs>
          <w:tab w:val="left" w:pos="709"/>
          <w:tab w:val="left" w:pos="851"/>
          <w:tab w:val="left" w:pos="993"/>
        </w:tabs>
        <w:spacing w:before="0" w:after="0" w:line="360" w:lineRule="auto"/>
        <w:ind w:left="0" w:firstLine="0"/>
      </w:pPr>
      <w:r>
        <w:t>A tentativa de burla será verificada por meio dos vínculos societários, linhas de fornecimento similares, dentre outros. (</w:t>
      </w:r>
      <w:r>
        <w:fldChar w:fldCharType="begin"/>
      </w:r>
      <w:r>
        <w:instrText xml:space="preserve"> HYPERLINK "https://www.gov.br/compras/pt-br/acesso-a-informacao/legislacao/instrucoes-normativas/instrucao-normativa-no-3-de-26-de-abril-de-2018" </w:instrText>
      </w:r>
      <w:r>
        <w:fldChar w:fldCharType="separate"/>
      </w:r>
      <w:r>
        <w:rPr>
          <w:rStyle w:val="324"/>
          <w:rFonts w:ascii="Arial" w:hAnsi="Arial" w:cs="Arial"/>
        </w:rPr>
        <w:t>IN nº 3/2018, art. 29, §1º</w:t>
      </w:r>
      <w:r>
        <w:rPr>
          <w:rStyle w:val="324"/>
          <w:rFonts w:ascii="Arial" w:hAnsi="Arial" w:cs="Arial"/>
        </w:rPr>
        <w:fldChar w:fldCharType="end"/>
      </w:r>
      <w:r>
        <w:t>).</w:t>
      </w:r>
    </w:p>
    <w:p>
      <w:pPr>
        <w:pStyle w:val="304"/>
        <w:numPr>
          <w:ilvl w:val="2"/>
          <w:numId w:val="6"/>
        </w:numPr>
        <w:tabs>
          <w:tab w:val="left" w:pos="709"/>
          <w:tab w:val="left" w:pos="851"/>
          <w:tab w:val="left" w:pos="993"/>
        </w:tabs>
        <w:spacing w:before="0" w:after="0" w:line="360" w:lineRule="auto"/>
        <w:ind w:left="0" w:firstLine="0"/>
      </w:pPr>
      <w:r>
        <w:t>O licitante será convocado para manifestação previamente a uma eventual desclassificação. (</w:t>
      </w:r>
      <w:r>
        <w:fldChar w:fldCharType="begin"/>
      </w:r>
      <w:r>
        <w:instrText xml:space="preserve"> HYPERLINK "https://www.gov.br/compras/pt-br/acesso-a-informacao/legislacao/instrucoes-normativas/instrucao-normativa-no-3-de-26-de-abril-de-2018" </w:instrText>
      </w:r>
      <w:r>
        <w:fldChar w:fldCharType="separate"/>
      </w:r>
      <w:r>
        <w:rPr>
          <w:rStyle w:val="324"/>
          <w:rFonts w:ascii="Arial" w:hAnsi="Arial" w:cs="Arial"/>
        </w:rPr>
        <w:t>IN nº 3/2018, art. 29, §2º</w:t>
      </w:r>
      <w:r>
        <w:rPr>
          <w:rStyle w:val="324"/>
          <w:rFonts w:ascii="Arial" w:hAnsi="Arial" w:cs="Arial"/>
        </w:rPr>
        <w:fldChar w:fldCharType="end"/>
      </w:r>
      <w:r>
        <w:t>).</w:t>
      </w:r>
    </w:p>
    <w:p>
      <w:pPr>
        <w:pStyle w:val="304"/>
        <w:numPr>
          <w:ilvl w:val="2"/>
          <w:numId w:val="6"/>
        </w:numPr>
        <w:tabs>
          <w:tab w:val="left" w:pos="709"/>
          <w:tab w:val="left" w:pos="851"/>
          <w:tab w:val="left" w:pos="993"/>
        </w:tabs>
        <w:spacing w:before="0" w:after="0" w:line="360" w:lineRule="auto"/>
        <w:ind w:left="0" w:firstLine="0"/>
      </w:pPr>
      <w:r>
        <w:t>Constatada a existência de sanção, o licitante será reputado inabilitado, por falta de condição de participação.</w:t>
      </w:r>
    </w:p>
    <w:p>
      <w:pPr>
        <w:pStyle w:val="303"/>
        <w:numPr>
          <w:ilvl w:val="1"/>
          <w:numId w:val="6"/>
        </w:numPr>
        <w:tabs>
          <w:tab w:val="left" w:pos="709"/>
          <w:tab w:val="left" w:pos="851"/>
          <w:tab w:val="left" w:pos="993"/>
        </w:tabs>
        <w:spacing w:before="0" w:after="0" w:line="360" w:lineRule="auto"/>
        <w:ind w:left="0" w:firstLine="0"/>
        <w:rPr>
          <w:sz w:val="20"/>
          <w:szCs w:val="20"/>
        </w:rPr>
      </w:pPr>
      <w:r>
        <w:rPr>
          <w:sz w:val="20"/>
          <w:szCs w:val="20"/>
        </w:rPr>
        <w:t xml:space="preserve"> Caso atendidas as condições de participação, será iniciado o procedimento de habilitação.</w:t>
      </w:r>
    </w:p>
    <w:p>
      <w:pPr>
        <w:pStyle w:val="303"/>
        <w:numPr>
          <w:ilvl w:val="1"/>
          <w:numId w:val="6"/>
        </w:numPr>
        <w:tabs>
          <w:tab w:val="left" w:pos="709"/>
          <w:tab w:val="left" w:pos="851"/>
          <w:tab w:val="left" w:pos="993"/>
        </w:tabs>
        <w:spacing w:before="0" w:after="0" w:line="360" w:lineRule="auto"/>
        <w:ind w:left="0" w:firstLine="0"/>
        <w:rPr>
          <w:sz w:val="20"/>
          <w:szCs w:val="20"/>
        </w:rPr>
      </w:pPr>
      <w:r>
        <w:rPr>
          <w:sz w:val="20"/>
          <w:szCs w:val="20"/>
        </w:rPr>
        <w:t xml:space="preserve"> Caso o licitante provisoriamente classificado em primeiro lugar tenha se utilizado de algum tratamento favorecido às ME/EPPs, o Agente de Contratação verificará se faz jus ao benefício, em conformidade com o </w:t>
      </w:r>
      <w:r>
        <w:rPr>
          <w:sz w:val="20"/>
          <w:szCs w:val="20"/>
          <w:lang w:val="pt-BR"/>
        </w:rPr>
        <w:t>lote</w:t>
      </w:r>
      <w:r>
        <w:rPr>
          <w:sz w:val="20"/>
          <w:szCs w:val="20"/>
        </w:rPr>
        <w:t xml:space="preserve"> 4.6 deste edital.</w:t>
      </w:r>
    </w:p>
    <w:p>
      <w:pPr>
        <w:pStyle w:val="303"/>
        <w:numPr>
          <w:ilvl w:val="1"/>
          <w:numId w:val="6"/>
        </w:numPr>
        <w:tabs>
          <w:tab w:val="left" w:pos="709"/>
          <w:tab w:val="left" w:pos="851"/>
          <w:tab w:val="left" w:pos="993"/>
        </w:tabs>
        <w:spacing w:before="0" w:after="0" w:line="360" w:lineRule="auto"/>
        <w:ind w:left="0" w:firstLine="0"/>
        <w:rPr>
          <w:b/>
          <w:sz w:val="20"/>
          <w:szCs w:val="20"/>
        </w:rPr>
      </w:pPr>
      <w:r>
        <w:rPr>
          <w:sz w:val="20"/>
          <w:szCs w:val="20"/>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fldChar w:fldCharType="begin"/>
      </w:r>
      <w:r>
        <w:instrText xml:space="preserve"> HYPERLINK "file:///C:\\Users\\User\\Downloads\\Pregao_Eletronico_91_2023_Edital_91_2023.DOC" \l "art29" </w:instrText>
      </w:r>
      <w:r>
        <w:fldChar w:fldCharType="separate"/>
      </w:r>
      <w:r>
        <w:rPr>
          <w:rStyle w:val="324"/>
          <w:rFonts w:ascii="Arial" w:hAnsi="Arial" w:cs="Arial"/>
          <w:sz w:val="20"/>
          <w:szCs w:val="20"/>
        </w:rPr>
        <w:t>artigo 29 a 35 da IN SEGES nº 73, de 30 de setembro de 2022</w:t>
      </w:r>
      <w:r>
        <w:rPr>
          <w:rStyle w:val="324"/>
          <w:rFonts w:ascii="Arial" w:hAnsi="Arial" w:cs="Arial"/>
          <w:sz w:val="20"/>
          <w:szCs w:val="20"/>
        </w:rPr>
        <w:fldChar w:fldCharType="end"/>
      </w:r>
      <w:r>
        <w:rPr>
          <w:sz w:val="20"/>
          <w:szCs w:val="20"/>
        </w:rPr>
        <w:t>.</w:t>
      </w:r>
    </w:p>
    <w:p>
      <w:pPr>
        <w:pStyle w:val="303"/>
        <w:numPr>
          <w:ilvl w:val="1"/>
          <w:numId w:val="6"/>
        </w:numPr>
        <w:tabs>
          <w:tab w:val="left" w:pos="709"/>
          <w:tab w:val="left" w:pos="851"/>
          <w:tab w:val="left" w:pos="993"/>
        </w:tabs>
        <w:spacing w:before="0" w:after="0" w:line="360" w:lineRule="auto"/>
        <w:ind w:left="0" w:firstLine="0"/>
        <w:rPr>
          <w:b/>
          <w:sz w:val="20"/>
          <w:szCs w:val="20"/>
        </w:rPr>
      </w:pPr>
      <w:r>
        <w:rPr>
          <w:sz w:val="20"/>
          <w:szCs w:val="20"/>
        </w:rPr>
        <w:t xml:space="preserve"> Será desclassificada a proposta vencedora que: </w:t>
      </w:r>
    </w:p>
    <w:p>
      <w:pPr>
        <w:pStyle w:val="304"/>
        <w:numPr>
          <w:ilvl w:val="2"/>
          <w:numId w:val="6"/>
        </w:numPr>
        <w:tabs>
          <w:tab w:val="left" w:pos="709"/>
          <w:tab w:val="left" w:pos="851"/>
          <w:tab w:val="left" w:pos="993"/>
        </w:tabs>
        <w:spacing w:before="0" w:after="0" w:line="360" w:lineRule="auto"/>
        <w:ind w:left="0" w:firstLine="0"/>
        <w:rPr>
          <w:b/>
        </w:rPr>
      </w:pPr>
      <w:r>
        <w:t>contiver vícios insanáveis;</w:t>
      </w:r>
    </w:p>
    <w:p>
      <w:pPr>
        <w:pStyle w:val="304"/>
        <w:numPr>
          <w:ilvl w:val="2"/>
          <w:numId w:val="6"/>
        </w:numPr>
        <w:tabs>
          <w:tab w:val="left" w:pos="709"/>
          <w:tab w:val="left" w:pos="851"/>
          <w:tab w:val="left" w:pos="993"/>
        </w:tabs>
        <w:spacing w:before="0" w:after="0" w:line="360" w:lineRule="auto"/>
        <w:ind w:left="0" w:firstLine="0"/>
        <w:rPr>
          <w:b/>
        </w:rPr>
      </w:pPr>
      <w:r>
        <w:t>não obedecer às especificações técnicas contidas no Termo de Referência;</w:t>
      </w:r>
    </w:p>
    <w:p>
      <w:pPr>
        <w:pStyle w:val="304"/>
        <w:numPr>
          <w:ilvl w:val="2"/>
          <w:numId w:val="6"/>
        </w:numPr>
        <w:tabs>
          <w:tab w:val="left" w:pos="709"/>
          <w:tab w:val="left" w:pos="851"/>
          <w:tab w:val="left" w:pos="993"/>
        </w:tabs>
        <w:spacing w:before="0" w:after="0" w:line="360" w:lineRule="auto"/>
        <w:ind w:left="0" w:firstLine="0"/>
        <w:rPr>
          <w:b/>
        </w:rPr>
      </w:pPr>
      <w:r>
        <w:t>apresentar preços inexequíveis ou permanecerem acima do preço máximo definido para a contratação;</w:t>
      </w:r>
    </w:p>
    <w:p>
      <w:pPr>
        <w:pStyle w:val="304"/>
        <w:numPr>
          <w:ilvl w:val="2"/>
          <w:numId w:val="6"/>
        </w:numPr>
        <w:tabs>
          <w:tab w:val="left" w:pos="709"/>
          <w:tab w:val="left" w:pos="851"/>
          <w:tab w:val="left" w:pos="993"/>
        </w:tabs>
        <w:spacing w:before="0" w:after="0" w:line="360" w:lineRule="auto"/>
        <w:ind w:left="0" w:firstLine="0"/>
        <w:rPr>
          <w:b/>
        </w:rPr>
      </w:pPr>
      <w:r>
        <w:t>não tiverem sua exequibilidade demonstrada, quando exigido pela Administração;</w:t>
      </w:r>
    </w:p>
    <w:p>
      <w:pPr>
        <w:pStyle w:val="304"/>
        <w:numPr>
          <w:ilvl w:val="2"/>
          <w:numId w:val="6"/>
        </w:numPr>
        <w:tabs>
          <w:tab w:val="left" w:pos="709"/>
          <w:tab w:val="left" w:pos="851"/>
          <w:tab w:val="left" w:pos="993"/>
        </w:tabs>
        <w:spacing w:before="0" w:after="0" w:line="360" w:lineRule="auto"/>
        <w:ind w:left="0" w:firstLine="0"/>
        <w:rPr>
          <w:b/>
        </w:rPr>
      </w:pPr>
      <w:r>
        <w:t>apresentar desconformidade com quaisquer outras exigências deste Edital ou seus anexos, desde que insanável.</w:t>
      </w:r>
    </w:p>
    <w:p>
      <w:pPr>
        <w:pStyle w:val="303"/>
        <w:numPr>
          <w:ilvl w:val="1"/>
          <w:numId w:val="6"/>
        </w:numPr>
        <w:tabs>
          <w:tab w:val="left" w:pos="709"/>
          <w:tab w:val="left" w:pos="851"/>
          <w:tab w:val="left" w:pos="993"/>
        </w:tabs>
        <w:spacing w:before="0" w:after="0" w:line="360" w:lineRule="auto"/>
        <w:ind w:left="0" w:firstLine="0"/>
        <w:rPr>
          <w:b/>
          <w:bCs/>
          <w:sz w:val="20"/>
          <w:szCs w:val="20"/>
        </w:rPr>
      </w:pPr>
      <w:r>
        <w:rPr>
          <w:sz w:val="20"/>
          <w:szCs w:val="20"/>
        </w:rPr>
        <w:t xml:space="preserve"> No caso de bens e serviços em geral, é indício de inexequibilidade das propostas valores inferiores a 50% (cinquenta por cento) do valor orçado pela Administração.</w:t>
      </w:r>
    </w:p>
    <w:p>
      <w:pPr>
        <w:pStyle w:val="304"/>
        <w:numPr>
          <w:ilvl w:val="2"/>
          <w:numId w:val="6"/>
        </w:numPr>
        <w:tabs>
          <w:tab w:val="left" w:pos="709"/>
          <w:tab w:val="left" w:pos="851"/>
          <w:tab w:val="left" w:pos="993"/>
        </w:tabs>
        <w:spacing w:before="0" w:after="0" w:line="360" w:lineRule="auto"/>
        <w:ind w:left="0" w:firstLine="0"/>
      </w:pPr>
      <w:r>
        <w:t xml:space="preserve">A inexequibilidade, na hipótese de que trata o </w:t>
      </w:r>
      <w:r>
        <w:rPr>
          <w:b/>
          <w:bCs/>
        </w:rPr>
        <w:t>caput</w:t>
      </w:r>
      <w:r>
        <w:t>, só será considerada após diligência do Agente de Contratação, que comprove:</w:t>
      </w:r>
    </w:p>
    <w:p>
      <w:pPr>
        <w:pStyle w:val="305"/>
        <w:numPr>
          <w:ilvl w:val="3"/>
          <w:numId w:val="6"/>
        </w:numPr>
        <w:tabs>
          <w:tab w:val="left" w:pos="709"/>
          <w:tab w:val="left" w:pos="851"/>
          <w:tab w:val="left" w:pos="993"/>
        </w:tabs>
        <w:spacing w:before="0" w:after="0" w:line="360" w:lineRule="auto"/>
        <w:ind w:left="0" w:firstLine="0"/>
      </w:pPr>
      <w:r>
        <w:t>que o custo do licitante ultrapassa o valor da proposta; e</w:t>
      </w:r>
    </w:p>
    <w:p>
      <w:pPr>
        <w:pStyle w:val="305"/>
        <w:numPr>
          <w:ilvl w:val="3"/>
          <w:numId w:val="6"/>
        </w:numPr>
        <w:tabs>
          <w:tab w:val="left" w:pos="709"/>
          <w:tab w:val="left" w:pos="851"/>
          <w:tab w:val="left" w:pos="993"/>
        </w:tabs>
        <w:spacing w:before="0" w:after="0" w:line="360" w:lineRule="auto"/>
        <w:ind w:left="0" w:firstLine="0"/>
      </w:pPr>
      <w:r>
        <w:t>inexistirem custos de oportunidade capazes de justificar o vulto da oferta.</w:t>
      </w:r>
    </w:p>
    <w:p>
      <w:pPr>
        <w:pStyle w:val="303"/>
        <w:numPr>
          <w:ilvl w:val="1"/>
          <w:numId w:val="6"/>
        </w:numPr>
        <w:tabs>
          <w:tab w:val="left" w:pos="709"/>
          <w:tab w:val="left" w:pos="851"/>
          <w:tab w:val="left" w:pos="993"/>
        </w:tabs>
        <w:spacing w:before="0" w:after="0" w:line="360" w:lineRule="auto"/>
        <w:ind w:left="0" w:firstLine="0"/>
        <w:rPr>
          <w:b/>
          <w:bCs/>
          <w:sz w:val="20"/>
          <w:szCs w:val="20"/>
        </w:rPr>
      </w:pPr>
      <w:r>
        <w:rPr>
          <w:sz w:val="20"/>
          <w:szCs w:val="20"/>
        </w:rPr>
        <w:t xml:space="preserve"> Em contratação de serviços de engenharia, além das disposições acima, a análise de exequibilidade e sobrepreço considerará o seguinte:</w:t>
      </w:r>
    </w:p>
    <w:p>
      <w:pPr>
        <w:pStyle w:val="304"/>
        <w:numPr>
          <w:ilvl w:val="2"/>
          <w:numId w:val="6"/>
        </w:numPr>
        <w:tabs>
          <w:tab w:val="left" w:pos="709"/>
          <w:tab w:val="left" w:pos="851"/>
          <w:tab w:val="left" w:pos="993"/>
        </w:tabs>
        <w:spacing w:before="0" w:after="0" w:line="360" w:lineRule="auto"/>
        <w:ind w:left="0" w:firstLine="0"/>
        <w:rPr>
          <w:b/>
        </w:rPr>
      </w:pPr>
      <w:r>
        <w:t>Nos regimes de execução por tarefa, empreitada por preço global ou empreitada integral, semi-integrada ou integrada, a caracterização do sobrepreço se dará pela superação do valor global estimado;</w:t>
      </w:r>
    </w:p>
    <w:p>
      <w:pPr>
        <w:pStyle w:val="304"/>
        <w:numPr>
          <w:ilvl w:val="2"/>
          <w:numId w:val="6"/>
        </w:numPr>
        <w:tabs>
          <w:tab w:val="left" w:pos="709"/>
          <w:tab w:val="left" w:pos="851"/>
          <w:tab w:val="left" w:pos="993"/>
        </w:tabs>
        <w:spacing w:before="0" w:after="0" w:line="360" w:lineRule="auto"/>
        <w:ind w:left="0" w:firstLine="0"/>
        <w:rPr>
          <w:b/>
        </w:rPr>
      </w:pPr>
      <w:r>
        <w:t xml:space="preserve">No regime de empreitada por preço unitário, a caracterização do sobrepreço se dará pela superação do valor global estimado e </w:t>
      </w:r>
      <w:r>
        <w:rPr>
          <w:iCs/>
        </w:rPr>
        <w:t>pela superação de custo unitário tido como relevante, conforme planilha anexa ao edital;</w:t>
      </w:r>
    </w:p>
    <w:p>
      <w:pPr>
        <w:pStyle w:val="304"/>
        <w:numPr>
          <w:ilvl w:val="2"/>
          <w:numId w:val="6"/>
        </w:numPr>
        <w:tabs>
          <w:tab w:val="left" w:pos="709"/>
          <w:tab w:val="left" w:pos="851"/>
          <w:tab w:val="left" w:pos="993"/>
        </w:tabs>
        <w:spacing w:before="0" w:after="0" w:line="360" w:lineRule="auto"/>
        <w:ind w:left="0" w:firstLine="0"/>
        <w:rPr>
          <w:b/>
          <w:bCs/>
        </w:rPr>
      </w:pPr>
      <w:r>
        <w:t>No caso de serviços de engenharia, serão consideradas inexequíveis as propostas cujos valores forem inferiores a 75% (setenta e cinco por cento) do valor orçado pela Administração, independentemente do regime de execução.</w:t>
      </w:r>
    </w:p>
    <w:p>
      <w:pPr>
        <w:pStyle w:val="304"/>
        <w:numPr>
          <w:ilvl w:val="2"/>
          <w:numId w:val="6"/>
        </w:numPr>
        <w:tabs>
          <w:tab w:val="left" w:pos="709"/>
          <w:tab w:val="left" w:pos="851"/>
          <w:tab w:val="left" w:pos="993"/>
        </w:tabs>
        <w:spacing w:before="0" w:after="0" w:line="360" w:lineRule="auto"/>
        <w:ind w:left="0" w:firstLine="0"/>
        <w:rPr>
          <w:b/>
        </w:rPr>
      </w:pPr>
      <w: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pPr>
        <w:pStyle w:val="303"/>
        <w:numPr>
          <w:ilvl w:val="1"/>
          <w:numId w:val="6"/>
        </w:numPr>
        <w:tabs>
          <w:tab w:val="left" w:pos="709"/>
          <w:tab w:val="left" w:pos="851"/>
          <w:tab w:val="left" w:pos="993"/>
        </w:tabs>
        <w:spacing w:before="0" w:after="0" w:line="360" w:lineRule="auto"/>
        <w:ind w:left="0" w:firstLine="0"/>
        <w:rPr>
          <w:b/>
          <w:sz w:val="20"/>
          <w:szCs w:val="20"/>
        </w:rPr>
      </w:pPr>
      <w:r>
        <w:rPr>
          <w:sz w:val="20"/>
          <w:szCs w:val="20"/>
        </w:rPr>
        <w:t>Se houver indícios de inexequibilidade da proposta de preço, ou em caso da necessidade de esclarecimentos complementares, poderão ser efetuadas diligências, para que a empresa comprove a exequibilidade da proposta.</w:t>
      </w:r>
    </w:p>
    <w:p>
      <w:pPr>
        <w:pStyle w:val="303"/>
        <w:numPr>
          <w:ilvl w:val="1"/>
          <w:numId w:val="6"/>
        </w:numPr>
        <w:tabs>
          <w:tab w:val="left" w:pos="709"/>
          <w:tab w:val="left" w:pos="851"/>
          <w:tab w:val="left" w:pos="993"/>
        </w:tabs>
        <w:spacing w:before="0" w:after="0" w:line="360" w:lineRule="auto"/>
        <w:ind w:left="0" w:firstLine="0"/>
        <w:rPr>
          <w:b/>
          <w:sz w:val="20"/>
          <w:szCs w:val="20"/>
        </w:rPr>
      </w:pPr>
      <w:r>
        <w:rPr>
          <w:sz w:val="20"/>
          <w:szCs w:val="20"/>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pPr>
        <w:pStyle w:val="304"/>
        <w:numPr>
          <w:ilvl w:val="2"/>
          <w:numId w:val="6"/>
        </w:numPr>
        <w:tabs>
          <w:tab w:val="left" w:pos="709"/>
          <w:tab w:val="left" w:pos="851"/>
          <w:tab w:val="left" w:pos="993"/>
        </w:tabs>
        <w:spacing w:before="0" w:after="0" w:line="360" w:lineRule="auto"/>
        <w:ind w:left="0" w:firstLine="0"/>
        <w:rPr>
          <w:b/>
          <w:bCs/>
        </w:rPr>
      </w:pPr>
      <w: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pPr>
        <w:pStyle w:val="303"/>
        <w:numPr>
          <w:ilvl w:val="1"/>
          <w:numId w:val="6"/>
        </w:numPr>
        <w:tabs>
          <w:tab w:val="left" w:pos="709"/>
          <w:tab w:val="left" w:pos="851"/>
          <w:tab w:val="left" w:pos="993"/>
        </w:tabs>
        <w:spacing w:before="0" w:after="0" w:line="360" w:lineRule="auto"/>
        <w:ind w:left="0" w:firstLine="0"/>
        <w:rPr>
          <w:b/>
          <w:sz w:val="20"/>
          <w:szCs w:val="20"/>
        </w:rPr>
      </w:pPr>
      <w:r>
        <w:rPr>
          <w:sz w:val="20"/>
          <w:szCs w:val="20"/>
        </w:rPr>
        <w:t>Erros no preenchimento da planilha não constituem motivo para a desclassificação da proposta. A planilha poderá́ ser ajustada pelo fornecedor, no prazo indicado pelo sistema, desde que não haja majoração do preço.</w:t>
      </w:r>
    </w:p>
    <w:p>
      <w:pPr>
        <w:pStyle w:val="304"/>
        <w:numPr>
          <w:ilvl w:val="2"/>
          <w:numId w:val="6"/>
        </w:numPr>
        <w:tabs>
          <w:tab w:val="left" w:pos="709"/>
          <w:tab w:val="left" w:pos="851"/>
          <w:tab w:val="left" w:pos="993"/>
        </w:tabs>
        <w:spacing w:before="0" w:after="0" w:line="360" w:lineRule="auto"/>
        <w:ind w:left="0" w:firstLine="0"/>
        <w:rPr>
          <w:b/>
        </w:rPr>
      </w:pPr>
      <w:r>
        <w:t>O ajuste de que trata este dispositivo se limita a sanar erros ou falhas que não alterem a substância das propostas;</w:t>
      </w:r>
    </w:p>
    <w:p>
      <w:pPr>
        <w:pStyle w:val="304"/>
        <w:numPr>
          <w:ilvl w:val="2"/>
          <w:numId w:val="6"/>
        </w:numPr>
        <w:tabs>
          <w:tab w:val="left" w:pos="709"/>
          <w:tab w:val="left" w:pos="851"/>
          <w:tab w:val="left" w:pos="993"/>
        </w:tabs>
        <w:spacing w:before="0" w:after="0" w:line="360" w:lineRule="auto"/>
        <w:ind w:left="0" w:firstLine="0"/>
        <w:rPr>
          <w:b/>
        </w:rPr>
      </w:pPr>
      <w:r>
        <w:t xml:space="preserve"> Considera-se erro no preenchimento da planilha passível de correção a indicação de recolhimento de impostos e contribuições na forma do Simples Nacional, quando não cabível esse regime.</w:t>
      </w:r>
    </w:p>
    <w:p>
      <w:pPr>
        <w:pStyle w:val="303"/>
        <w:numPr>
          <w:ilvl w:val="1"/>
          <w:numId w:val="6"/>
        </w:numPr>
        <w:tabs>
          <w:tab w:val="left" w:pos="709"/>
          <w:tab w:val="left" w:pos="851"/>
          <w:tab w:val="left" w:pos="993"/>
        </w:tabs>
        <w:spacing w:before="0" w:after="0" w:line="360" w:lineRule="auto"/>
        <w:ind w:left="0" w:firstLine="0"/>
        <w:rPr>
          <w:b/>
          <w:i/>
          <w:iCs/>
          <w:sz w:val="20"/>
          <w:szCs w:val="20"/>
        </w:rPr>
      </w:pPr>
      <w:r>
        <w:rPr>
          <w:b/>
          <w:sz w:val="20"/>
          <w:szCs w:val="20"/>
        </w:rPr>
        <w:t xml:space="preserve"> Caso o Termo de Referência exija a apresentação de amostra, o licitante classificado em primeiro lugar deverá apresentá-la, conforme disciplinado no Termo de Referência, sob pena de não aceitação da proposta.</w:t>
      </w:r>
    </w:p>
    <w:p>
      <w:pPr>
        <w:pStyle w:val="303"/>
        <w:numPr>
          <w:ilvl w:val="1"/>
          <w:numId w:val="6"/>
        </w:numPr>
        <w:tabs>
          <w:tab w:val="left" w:pos="709"/>
          <w:tab w:val="left" w:pos="851"/>
          <w:tab w:val="left" w:pos="993"/>
        </w:tabs>
        <w:spacing w:before="0" w:after="0" w:line="360" w:lineRule="auto"/>
        <w:ind w:left="0" w:firstLine="0"/>
        <w:rPr>
          <w:b/>
          <w:sz w:val="20"/>
          <w:szCs w:val="20"/>
        </w:rPr>
      </w:pPr>
      <w:r>
        <w:rPr>
          <w:b/>
          <w:sz w:val="20"/>
          <w:szCs w:val="20"/>
        </w:rPr>
        <w:t xml:space="preserve"> Por meio de mensagem no sistema, será divulgado o local e horário de realização do procedimento para a avaliação das amostras, cuja presença será facultada a todos os interessados, incluindo os demais licitantes.</w:t>
      </w:r>
    </w:p>
    <w:p>
      <w:pPr>
        <w:pStyle w:val="303"/>
        <w:numPr>
          <w:ilvl w:val="1"/>
          <w:numId w:val="6"/>
        </w:numPr>
        <w:tabs>
          <w:tab w:val="left" w:pos="709"/>
          <w:tab w:val="left" w:pos="851"/>
          <w:tab w:val="left" w:pos="993"/>
        </w:tabs>
        <w:spacing w:before="0" w:after="0" w:line="360" w:lineRule="auto"/>
        <w:ind w:left="0" w:firstLine="0"/>
        <w:rPr>
          <w:sz w:val="20"/>
          <w:szCs w:val="20"/>
        </w:rPr>
      </w:pPr>
      <w:r>
        <w:rPr>
          <w:sz w:val="20"/>
          <w:szCs w:val="20"/>
        </w:rPr>
        <w:t xml:space="preserve"> Os resultados das avaliações serão divulgados por meio de mensagem no sistema.</w:t>
      </w:r>
    </w:p>
    <w:p>
      <w:pPr>
        <w:pStyle w:val="303"/>
        <w:numPr>
          <w:ilvl w:val="1"/>
          <w:numId w:val="6"/>
        </w:numPr>
        <w:tabs>
          <w:tab w:val="left" w:pos="709"/>
          <w:tab w:val="left" w:pos="851"/>
          <w:tab w:val="left" w:pos="993"/>
        </w:tabs>
        <w:spacing w:before="0" w:after="0" w:line="360" w:lineRule="auto"/>
        <w:ind w:left="0" w:firstLine="0"/>
        <w:rPr>
          <w:sz w:val="20"/>
          <w:szCs w:val="20"/>
        </w:rPr>
      </w:pPr>
      <w:r>
        <w:rPr>
          <w:sz w:val="20"/>
          <w:szCs w:val="20"/>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pPr>
        <w:pStyle w:val="303"/>
        <w:numPr>
          <w:ilvl w:val="1"/>
          <w:numId w:val="6"/>
        </w:numPr>
        <w:tabs>
          <w:tab w:val="left" w:pos="709"/>
          <w:tab w:val="left" w:pos="851"/>
          <w:tab w:val="left" w:pos="993"/>
        </w:tabs>
        <w:spacing w:before="0" w:after="0" w:line="360" w:lineRule="auto"/>
        <w:ind w:left="0" w:firstLine="0"/>
        <w:rPr>
          <w:sz w:val="20"/>
          <w:szCs w:val="20"/>
        </w:rPr>
      </w:pPr>
      <w:r>
        <w:rPr>
          <w:sz w:val="20"/>
          <w:szCs w:val="20"/>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pPr>
        <w:pStyle w:val="303"/>
        <w:tabs>
          <w:tab w:val="left" w:pos="709"/>
          <w:tab w:val="left" w:pos="851"/>
          <w:tab w:val="left" w:pos="993"/>
        </w:tabs>
        <w:spacing w:before="0" w:after="0" w:line="240" w:lineRule="auto"/>
        <w:rPr>
          <w:sz w:val="20"/>
          <w:szCs w:val="20"/>
        </w:rPr>
      </w:pPr>
    </w:p>
    <w:p>
      <w:pPr>
        <w:pStyle w:val="278"/>
        <w:widowControl w:val="0"/>
        <w:numPr>
          <w:ilvl w:val="0"/>
          <w:numId w:val="0"/>
        </w:numPr>
        <w:tabs>
          <w:tab w:val="left" w:pos="709"/>
          <w:tab w:val="clear" w:pos="567"/>
        </w:tabs>
        <w:autoSpaceDN w:val="0"/>
        <w:spacing w:before="0" w:line="360" w:lineRule="auto"/>
        <w:rPr>
          <w:rFonts w:ascii="Arial" w:hAnsi="Arial" w:cs="Arial"/>
        </w:rPr>
      </w:pPr>
      <w:bookmarkStart w:id="19" w:name="_Toc122606109"/>
      <w:bookmarkEnd w:id="19"/>
      <w:r>
        <w:rPr>
          <w:rFonts w:ascii="Arial" w:hAnsi="Arial" w:cs="Arial"/>
        </w:rPr>
        <w:t>8   DA FASE DE HABILITAÇÃO</w:t>
      </w:r>
    </w:p>
    <w:p>
      <w:pPr>
        <w:pStyle w:val="303"/>
        <w:numPr>
          <w:ilvl w:val="1"/>
          <w:numId w:val="7"/>
        </w:numPr>
        <w:tabs>
          <w:tab w:val="left" w:pos="709"/>
          <w:tab w:val="left" w:pos="993"/>
        </w:tabs>
        <w:spacing w:before="0" w:after="0" w:line="360" w:lineRule="auto"/>
        <w:ind w:left="0" w:firstLine="0"/>
        <w:rPr>
          <w:sz w:val="20"/>
          <w:szCs w:val="20"/>
        </w:rPr>
      </w:pPr>
      <w:r>
        <w:rPr>
          <w:sz w:val="20"/>
          <w:szCs w:val="20"/>
        </w:rPr>
        <w:t xml:space="preserve">Os documentos previstos no Termo de Referência, necessários e suficientes para demonstrar a capacidade do licitante de realizar o objeto da licitação, serão exigidos para fins de habilitação, nos termos dos </w:t>
      </w:r>
      <w:r>
        <w:fldChar w:fldCharType="begin"/>
      </w:r>
      <w:r>
        <w:instrText xml:space="preserve"> HYPERLINK "file:///C:\\Users\\User\\Downloads\\Pregao_Eletronico_91_2023_Edital_91_2023.DOC" \l "art62" </w:instrText>
      </w:r>
      <w:r>
        <w:fldChar w:fldCharType="separate"/>
      </w:r>
      <w:r>
        <w:rPr>
          <w:rStyle w:val="324"/>
          <w:rFonts w:ascii="Arial" w:hAnsi="Arial" w:cs="Arial"/>
          <w:sz w:val="20"/>
          <w:szCs w:val="20"/>
        </w:rPr>
        <w:t>arts. 62 a 70 da Lei nº 14.133, de 2021</w:t>
      </w:r>
      <w:r>
        <w:rPr>
          <w:rStyle w:val="324"/>
          <w:rFonts w:ascii="Arial" w:hAnsi="Arial" w:cs="Arial"/>
          <w:sz w:val="20"/>
          <w:szCs w:val="20"/>
        </w:rPr>
        <w:fldChar w:fldCharType="end"/>
      </w:r>
      <w:r>
        <w:rPr>
          <w:sz w:val="20"/>
          <w:szCs w:val="20"/>
        </w:rPr>
        <w:t>.</w:t>
      </w:r>
      <w:bookmarkStart w:id="20" w:name="_Ref114663777"/>
      <w:bookmarkEnd w:id="20"/>
    </w:p>
    <w:p>
      <w:pPr>
        <w:pStyle w:val="303"/>
        <w:numPr>
          <w:ilvl w:val="1"/>
          <w:numId w:val="7"/>
        </w:numPr>
        <w:tabs>
          <w:tab w:val="left" w:pos="709"/>
          <w:tab w:val="left" w:pos="993"/>
        </w:tabs>
        <w:spacing w:before="0" w:after="0" w:line="360" w:lineRule="auto"/>
        <w:ind w:left="0" w:firstLine="0"/>
        <w:rPr>
          <w:sz w:val="20"/>
          <w:szCs w:val="20"/>
        </w:rPr>
      </w:pPr>
      <w:r>
        <w:rPr>
          <w:sz w:val="20"/>
          <w:szCs w:val="20"/>
        </w:rPr>
        <w:t>A documentação exigida para fins de habilitação jurídica, fiscal, social e trabalhista e econômico-ﬁnanceira, poderá ser substituída pelo registro cadastral no SICAF.</w:t>
      </w:r>
    </w:p>
    <w:p>
      <w:pPr>
        <w:pStyle w:val="303"/>
        <w:numPr>
          <w:ilvl w:val="1"/>
          <w:numId w:val="7"/>
        </w:numPr>
        <w:tabs>
          <w:tab w:val="left" w:pos="709"/>
          <w:tab w:val="left" w:pos="993"/>
        </w:tabs>
        <w:spacing w:before="0" w:after="0" w:line="360" w:lineRule="auto"/>
        <w:ind w:left="0" w:firstLine="0"/>
        <w:rPr>
          <w:sz w:val="20"/>
          <w:szCs w:val="20"/>
        </w:rPr>
      </w:pPr>
      <w:r>
        <w:rPr>
          <w:sz w:val="20"/>
          <w:szCs w:val="20"/>
        </w:rPr>
        <w:t>Quando permitida a participação de empresas estrangeiras que não funcionem no País, as exigências de habilitação serão atendidas mediante documentos equivalentes, inicialmente apresentados em tradução livre.</w:t>
      </w:r>
    </w:p>
    <w:p>
      <w:pPr>
        <w:pStyle w:val="303"/>
        <w:numPr>
          <w:ilvl w:val="1"/>
          <w:numId w:val="7"/>
        </w:numPr>
        <w:tabs>
          <w:tab w:val="left" w:pos="709"/>
          <w:tab w:val="left" w:pos="993"/>
        </w:tabs>
        <w:spacing w:before="0" w:after="0" w:line="360" w:lineRule="auto"/>
        <w:ind w:left="0" w:firstLine="0"/>
        <w:rPr>
          <w:sz w:val="20"/>
          <w:szCs w:val="20"/>
        </w:rPr>
      </w:pPr>
      <w:r>
        <w:rPr>
          <w:sz w:val="20"/>
          <w:szCs w:val="20"/>
        </w:rPr>
        <w:t>Os documentos exigidos para fins de habilitação deverão ser anexados na plataforma do Compras Governamentais quando for solicitado pelo pregoeiro, e deverão ser apresentados em original quando for solicitado.</w:t>
      </w:r>
    </w:p>
    <w:p>
      <w:pPr>
        <w:pStyle w:val="303"/>
        <w:numPr>
          <w:ilvl w:val="1"/>
          <w:numId w:val="7"/>
        </w:numPr>
        <w:tabs>
          <w:tab w:val="left" w:pos="709"/>
          <w:tab w:val="left" w:pos="993"/>
        </w:tabs>
        <w:spacing w:before="0" w:after="0" w:line="360" w:lineRule="auto"/>
        <w:ind w:left="0" w:firstLine="0"/>
        <w:rPr>
          <w:sz w:val="20"/>
          <w:szCs w:val="20"/>
        </w:rPr>
      </w:pPr>
      <w:r>
        <w:rPr>
          <w:sz w:val="20"/>
          <w:szCs w:val="20"/>
        </w:rPr>
        <w:t>Os documentos exigidos para fins de habilitação poderão ser substituídos por registro cadastral emitido por órgão ou entidade pública, desde que o registro tenha sido feito em obediência ao disposto na Lei nº 14.133/2021.</w:t>
      </w:r>
    </w:p>
    <w:p>
      <w:pPr>
        <w:pStyle w:val="303"/>
        <w:numPr>
          <w:ilvl w:val="1"/>
          <w:numId w:val="7"/>
        </w:numPr>
        <w:tabs>
          <w:tab w:val="left" w:pos="709"/>
          <w:tab w:val="left" w:pos="993"/>
        </w:tabs>
        <w:spacing w:before="0" w:after="0" w:line="360" w:lineRule="auto"/>
        <w:ind w:left="0" w:firstLine="0"/>
        <w:rPr>
          <w:sz w:val="20"/>
          <w:szCs w:val="20"/>
        </w:rPr>
      </w:pPr>
      <w:r>
        <w:rPr>
          <w:sz w:val="20"/>
          <w:szCs w:val="20"/>
        </w:rPr>
        <w:t>Será verificado se o licitante apresentou declaração de que atende aos requisitos de habilitação, e o declarante responderá pela veracidade das informações prestadas, na forma da lei (</w:t>
      </w:r>
      <w:r>
        <w:fldChar w:fldCharType="begin"/>
      </w:r>
      <w:r>
        <w:instrText xml:space="preserve"> HYPERLINK "file:///C:\\Users\\User\\Downloads\\Pregao_Eletronico_91_2023_Edital_91_2023.DOC" \l "art63" </w:instrText>
      </w:r>
      <w:r>
        <w:fldChar w:fldCharType="separate"/>
      </w:r>
      <w:r>
        <w:rPr>
          <w:rStyle w:val="324"/>
          <w:rFonts w:ascii="Arial" w:hAnsi="Arial" w:cs="Arial"/>
          <w:sz w:val="20"/>
          <w:szCs w:val="20"/>
        </w:rPr>
        <w:t>art. 63, I, da Lei nº 14.133/2021</w:t>
      </w:r>
      <w:r>
        <w:rPr>
          <w:rStyle w:val="324"/>
          <w:rFonts w:ascii="Arial" w:hAnsi="Arial" w:cs="Arial"/>
          <w:sz w:val="20"/>
          <w:szCs w:val="20"/>
        </w:rPr>
        <w:fldChar w:fldCharType="end"/>
      </w:r>
      <w:r>
        <w:rPr>
          <w:sz w:val="20"/>
          <w:szCs w:val="20"/>
        </w:rPr>
        <w:t>).</w:t>
      </w:r>
    </w:p>
    <w:p>
      <w:pPr>
        <w:pStyle w:val="303"/>
        <w:numPr>
          <w:ilvl w:val="1"/>
          <w:numId w:val="7"/>
        </w:numPr>
        <w:tabs>
          <w:tab w:val="left" w:pos="709"/>
          <w:tab w:val="left" w:pos="993"/>
        </w:tabs>
        <w:spacing w:before="0" w:after="0" w:line="360" w:lineRule="auto"/>
        <w:ind w:left="0" w:firstLine="0"/>
        <w:rPr>
          <w:sz w:val="20"/>
          <w:szCs w:val="20"/>
        </w:rPr>
      </w:pPr>
      <w:r>
        <w:rPr>
          <w:sz w:val="20"/>
          <w:szCs w:val="20"/>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pPr>
        <w:pStyle w:val="303"/>
        <w:numPr>
          <w:ilvl w:val="1"/>
          <w:numId w:val="7"/>
        </w:numPr>
        <w:tabs>
          <w:tab w:val="left" w:pos="709"/>
          <w:tab w:val="left" w:pos="993"/>
        </w:tabs>
        <w:spacing w:before="0" w:after="0" w:line="360" w:lineRule="auto"/>
        <w:ind w:left="0" w:firstLine="0"/>
        <w:rPr>
          <w:sz w:val="20"/>
          <w:szCs w:val="20"/>
        </w:rPr>
      </w:pPr>
      <w:r>
        <w:rPr>
          <w:sz w:val="20"/>
          <w:szCs w:val="20"/>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pPr>
        <w:pStyle w:val="303"/>
        <w:numPr>
          <w:ilvl w:val="1"/>
          <w:numId w:val="7"/>
        </w:numPr>
        <w:tabs>
          <w:tab w:val="left" w:pos="709"/>
          <w:tab w:val="left" w:pos="993"/>
        </w:tabs>
        <w:spacing w:before="0" w:after="0" w:line="360" w:lineRule="auto"/>
        <w:ind w:left="0" w:firstLine="0"/>
        <w:rPr>
          <w:sz w:val="20"/>
          <w:szCs w:val="20"/>
        </w:rPr>
      </w:pPr>
      <w:r>
        <w:rPr>
          <w:sz w:val="20"/>
          <w:szCs w:val="20"/>
        </w:rPr>
        <w:t>A habilitação será verificada por meio do Sicaf, nos documentos por ele abrangidos.</w:t>
      </w:r>
    </w:p>
    <w:p>
      <w:pPr>
        <w:tabs>
          <w:tab w:val="left" w:pos="993"/>
        </w:tabs>
        <w:spacing w:line="360" w:lineRule="auto"/>
        <w:jc w:val="both"/>
        <w:rPr>
          <w:rFonts w:ascii="Arial" w:hAnsi="Arial" w:cs="Arial"/>
          <w:b/>
          <w:sz w:val="20"/>
          <w:szCs w:val="20"/>
        </w:rPr>
      </w:pPr>
      <w:r>
        <w:rPr>
          <w:rFonts w:ascii="Arial" w:hAnsi="Arial" w:cs="Arial"/>
          <w:b/>
          <w:sz w:val="20"/>
          <w:szCs w:val="20"/>
        </w:rPr>
        <w:t>8.9.1 Nível I – Credenciamento:</w:t>
      </w:r>
    </w:p>
    <w:p>
      <w:pPr>
        <w:tabs>
          <w:tab w:val="left" w:pos="993"/>
        </w:tabs>
        <w:spacing w:line="360" w:lineRule="auto"/>
        <w:jc w:val="both"/>
        <w:rPr>
          <w:rFonts w:ascii="Arial" w:hAnsi="Arial" w:cs="Arial"/>
          <w:sz w:val="20"/>
          <w:szCs w:val="20"/>
        </w:rPr>
      </w:pPr>
      <w:r>
        <w:rPr>
          <w:rFonts w:ascii="Arial" w:hAnsi="Arial" w:cs="Arial"/>
          <w:sz w:val="20"/>
          <w:szCs w:val="20"/>
        </w:rPr>
        <w:t xml:space="preserve">8.9.1.1 Inscrição CNPJ </w:t>
      </w:r>
    </w:p>
    <w:p>
      <w:pPr>
        <w:tabs>
          <w:tab w:val="left" w:pos="993"/>
        </w:tabs>
        <w:spacing w:line="360" w:lineRule="auto"/>
        <w:jc w:val="both"/>
        <w:rPr>
          <w:rFonts w:ascii="Arial" w:hAnsi="Arial" w:cs="Arial"/>
          <w:sz w:val="20"/>
          <w:szCs w:val="20"/>
        </w:rPr>
      </w:pPr>
      <w:r>
        <w:rPr>
          <w:rFonts w:ascii="Arial" w:hAnsi="Arial" w:cs="Arial"/>
          <w:sz w:val="20"/>
          <w:szCs w:val="20"/>
        </w:rPr>
        <w:t xml:space="preserve">8.9.1.2 CPF do(s) dirigente (es), sócio(s); </w:t>
      </w:r>
    </w:p>
    <w:p>
      <w:pPr>
        <w:tabs>
          <w:tab w:val="left" w:pos="993"/>
        </w:tabs>
        <w:jc w:val="both"/>
        <w:rPr>
          <w:rFonts w:ascii="Arial" w:hAnsi="Arial" w:cs="Arial"/>
          <w:sz w:val="20"/>
          <w:szCs w:val="20"/>
        </w:rPr>
      </w:pPr>
    </w:p>
    <w:p>
      <w:pPr>
        <w:tabs>
          <w:tab w:val="left" w:pos="993"/>
        </w:tabs>
        <w:spacing w:line="360" w:lineRule="auto"/>
        <w:jc w:val="both"/>
        <w:rPr>
          <w:rFonts w:ascii="Arial" w:hAnsi="Arial" w:cs="Arial"/>
          <w:b/>
          <w:sz w:val="20"/>
          <w:szCs w:val="20"/>
        </w:rPr>
      </w:pPr>
      <w:r>
        <w:rPr>
          <w:rFonts w:ascii="Arial" w:hAnsi="Arial" w:cs="Arial"/>
          <w:b/>
          <w:sz w:val="20"/>
          <w:szCs w:val="20"/>
        </w:rPr>
        <w:t>8.9.2 Nível II – Habilitação Jurídica:</w:t>
      </w:r>
    </w:p>
    <w:p>
      <w:pPr>
        <w:tabs>
          <w:tab w:val="left" w:pos="993"/>
        </w:tabs>
        <w:spacing w:line="360" w:lineRule="auto"/>
        <w:jc w:val="both"/>
        <w:rPr>
          <w:rFonts w:ascii="Arial" w:hAnsi="Arial" w:cs="Arial"/>
          <w:sz w:val="20"/>
          <w:szCs w:val="20"/>
        </w:rPr>
      </w:pPr>
      <w:r>
        <w:rPr>
          <w:rFonts w:ascii="Arial" w:hAnsi="Arial" w:cs="Arial"/>
          <w:sz w:val="20"/>
          <w:szCs w:val="20"/>
        </w:rPr>
        <w:t>8.9.2.1 Ato constitutivo, estatuto ou contrato social e alterações em vigor, devidamente registrado, em se tratando de sociedade comercial e, no caso de sociedade por ações, acompanhado do documento de eleição de seus administradores.</w:t>
      </w:r>
    </w:p>
    <w:p>
      <w:pPr>
        <w:tabs>
          <w:tab w:val="left" w:pos="993"/>
        </w:tabs>
        <w:jc w:val="both"/>
        <w:rPr>
          <w:rFonts w:ascii="Arial" w:hAnsi="Arial" w:cs="Arial"/>
          <w:bCs/>
          <w:sz w:val="20"/>
          <w:szCs w:val="20"/>
        </w:rPr>
      </w:pPr>
      <w:r>
        <w:rPr>
          <w:rFonts w:ascii="Arial" w:hAnsi="Arial" w:cs="Arial"/>
          <w:bCs/>
          <w:sz w:val="20"/>
          <w:szCs w:val="20"/>
        </w:rPr>
        <w:t xml:space="preserve"> </w:t>
      </w:r>
    </w:p>
    <w:p>
      <w:pPr>
        <w:tabs>
          <w:tab w:val="left" w:pos="993"/>
        </w:tabs>
        <w:spacing w:line="360" w:lineRule="auto"/>
        <w:jc w:val="both"/>
        <w:rPr>
          <w:rFonts w:ascii="Arial" w:hAnsi="Arial" w:cs="Arial"/>
          <w:b/>
          <w:sz w:val="20"/>
          <w:szCs w:val="20"/>
        </w:rPr>
      </w:pPr>
      <w:r>
        <w:rPr>
          <w:rFonts w:ascii="Arial" w:hAnsi="Arial" w:cs="Arial"/>
          <w:b/>
          <w:sz w:val="20"/>
          <w:szCs w:val="20"/>
        </w:rPr>
        <w:t xml:space="preserve">8.9.3 Nível III - </w:t>
      </w:r>
      <w:r>
        <w:fldChar w:fldCharType="begin"/>
      </w:r>
      <w:r>
        <w:instrText xml:space="preserve"> HYPERLINK "file:///C:\\Users\\User\\Downloads\\Pregao_Eletronico_91_2023_Edital_91_2023.DOC" \l "A4" </w:instrText>
      </w:r>
      <w:r>
        <w:fldChar w:fldCharType="separate"/>
      </w:r>
      <w:r>
        <w:rPr>
          <w:rStyle w:val="11"/>
          <w:rFonts w:ascii="Arial" w:hAnsi="Arial" w:cs="Arial"/>
          <w:b/>
          <w:sz w:val="20"/>
          <w:szCs w:val="20"/>
        </w:rPr>
        <w:t>Regularidade Fiscal Federal e trabalhista</w:t>
      </w:r>
      <w:r>
        <w:rPr>
          <w:rStyle w:val="11"/>
          <w:rFonts w:ascii="Arial" w:hAnsi="Arial" w:cs="Arial"/>
          <w:b/>
          <w:sz w:val="20"/>
          <w:szCs w:val="20"/>
        </w:rPr>
        <w:fldChar w:fldCharType="end"/>
      </w:r>
      <w:r>
        <w:rPr>
          <w:rFonts w:ascii="Arial" w:hAnsi="Arial" w:cs="Arial"/>
          <w:b/>
          <w:sz w:val="20"/>
          <w:szCs w:val="20"/>
        </w:rPr>
        <w:t>:</w:t>
      </w:r>
    </w:p>
    <w:p>
      <w:pPr>
        <w:tabs>
          <w:tab w:val="left" w:pos="993"/>
        </w:tabs>
        <w:spacing w:line="360" w:lineRule="auto"/>
        <w:jc w:val="both"/>
        <w:rPr>
          <w:rFonts w:ascii="Arial" w:hAnsi="Arial" w:cs="Arial"/>
          <w:sz w:val="20"/>
          <w:szCs w:val="20"/>
        </w:rPr>
      </w:pPr>
      <w:r>
        <w:rPr>
          <w:rFonts w:ascii="Arial" w:hAnsi="Arial" w:cs="Arial"/>
          <w:sz w:val="20"/>
          <w:szCs w:val="20"/>
        </w:rPr>
        <w:t xml:space="preserve">8.9.3.1 Prova de Regularidade com a Fazenda Federal (Secretaria da Receita Federal e Procuradoria Geral da Fazenda Nacional-Dívida Ativa) e INSS. </w:t>
      </w:r>
    </w:p>
    <w:p>
      <w:pPr>
        <w:tabs>
          <w:tab w:val="left" w:pos="993"/>
        </w:tabs>
        <w:spacing w:line="360" w:lineRule="auto"/>
        <w:jc w:val="both"/>
        <w:rPr>
          <w:rFonts w:ascii="Arial" w:hAnsi="Arial" w:cs="Arial"/>
          <w:sz w:val="20"/>
          <w:szCs w:val="20"/>
        </w:rPr>
      </w:pPr>
      <w:r>
        <w:rPr>
          <w:rFonts w:ascii="Arial" w:hAnsi="Arial" w:cs="Arial"/>
          <w:sz w:val="20"/>
          <w:szCs w:val="20"/>
        </w:rPr>
        <w:t>8.9.3.2 Prova de Regularidade relativa a Seguridade Social e ao Fundo de Garantia por Tempo de Serviço (FGTS).</w:t>
      </w:r>
    </w:p>
    <w:p>
      <w:pPr>
        <w:tabs>
          <w:tab w:val="left" w:pos="993"/>
        </w:tabs>
        <w:spacing w:line="360" w:lineRule="auto"/>
        <w:jc w:val="both"/>
        <w:rPr>
          <w:rFonts w:ascii="Arial" w:hAnsi="Arial" w:cs="Arial"/>
          <w:sz w:val="20"/>
          <w:szCs w:val="20"/>
        </w:rPr>
      </w:pPr>
      <w:r>
        <w:rPr>
          <w:rFonts w:ascii="Arial" w:hAnsi="Arial" w:cs="Arial"/>
          <w:sz w:val="20"/>
          <w:szCs w:val="20"/>
        </w:rPr>
        <w:t>8.9.3.3 Prova de Regularidade Trabalhista (CNDT).</w:t>
      </w:r>
    </w:p>
    <w:p>
      <w:pPr>
        <w:tabs>
          <w:tab w:val="left" w:pos="993"/>
        </w:tabs>
        <w:jc w:val="both"/>
        <w:rPr>
          <w:rFonts w:ascii="Arial" w:hAnsi="Arial" w:cs="Arial"/>
          <w:b/>
          <w:sz w:val="20"/>
          <w:szCs w:val="20"/>
        </w:rPr>
      </w:pPr>
      <w:r>
        <w:rPr>
          <w:rFonts w:ascii="Arial" w:hAnsi="Arial" w:cs="Arial"/>
          <w:b/>
          <w:sz w:val="20"/>
          <w:szCs w:val="20"/>
        </w:rPr>
        <w:t xml:space="preserve"> </w:t>
      </w:r>
    </w:p>
    <w:p>
      <w:pPr>
        <w:tabs>
          <w:tab w:val="left" w:pos="993"/>
        </w:tabs>
        <w:spacing w:line="360" w:lineRule="auto"/>
        <w:jc w:val="both"/>
        <w:rPr>
          <w:rFonts w:ascii="Arial" w:hAnsi="Arial" w:cs="Arial"/>
          <w:b/>
          <w:sz w:val="20"/>
          <w:szCs w:val="20"/>
        </w:rPr>
      </w:pPr>
      <w:r>
        <w:rPr>
          <w:rFonts w:ascii="Arial" w:hAnsi="Arial" w:cs="Arial"/>
          <w:b/>
          <w:sz w:val="20"/>
          <w:szCs w:val="20"/>
        </w:rPr>
        <w:t xml:space="preserve">8.9.4 Nível IV - </w:t>
      </w:r>
      <w:r>
        <w:fldChar w:fldCharType="begin"/>
      </w:r>
      <w:r>
        <w:instrText xml:space="preserve"> HYPERLINK "file:///C:\\Users\\User\\Downloads\\Pregao_Eletronico_91_2023_Edital_91_2023.DOC" \l "A5" </w:instrText>
      </w:r>
      <w:r>
        <w:fldChar w:fldCharType="separate"/>
      </w:r>
      <w:r>
        <w:rPr>
          <w:rStyle w:val="11"/>
          <w:rFonts w:ascii="Arial" w:hAnsi="Arial" w:cs="Arial"/>
          <w:b/>
          <w:sz w:val="20"/>
          <w:szCs w:val="20"/>
        </w:rPr>
        <w:t>Regularidade Fiscal Estadual e Municipal</w:t>
      </w:r>
      <w:r>
        <w:rPr>
          <w:rStyle w:val="11"/>
          <w:rFonts w:ascii="Arial" w:hAnsi="Arial" w:cs="Arial"/>
          <w:b/>
          <w:sz w:val="20"/>
          <w:szCs w:val="20"/>
        </w:rPr>
        <w:fldChar w:fldCharType="end"/>
      </w:r>
      <w:r>
        <w:rPr>
          <w:rFonts w:ascii="Arial" w:hAnsi="Arial" w:cs="Arial"/>
          <w:b/>
          <w:sz w:val="20"/>
          <w:szCs w:val="20"/>
        </w:rPr>
        <w:t>:</w:t>
      </w:r>
    </w:p>
    <w:p>
      <w:pPr>
        <w:tabs>
          <w:tab w:val="left" w:pos="993"/>
        </w:tabs>
        <w:spacing w:line="360" w:lineRule="auto"/>
        <w:jc w:val="both"/>
        <w:rPr>
          <w:rFonts w:ascii="Arial" w:hAnsi="Arial" w:cs="Arial"/>
          <w:sz w:val="20"/>
          <w:szCs w:val="20"/>
        </w:rPr>
      </w:pPr>
      <w:r>
        <w:rPr>
          <w:rFonts w:ascii="Arial" w:hAnsi="Arial" w:cs="Arial"/>
          <w:sz w:val="20"/>
          <w:szCs w:val="20"/>
        </w:rPr>
        <w:t>8.9.4.1 Prova de Regularidade com a Fazenda Estadual;</w:t>
      </w:r>
    </w:p>
    <w:p>
      <w:pPr>
        <w:tabs>
          <w:tab w:val="left" w:pos="993"/>
        </w:tabs>
        <w:spacing w:line="360" w:lineRule="auto"/>
        <w:jc w:val="both"/>
        <w:rPr>
          <w:rFonts w:ascii="Arial" w:hAnsi="Arial" w:cs="Arial"/>
          <w:b/>
          <w:sz w:val="20"/>
          <w:szCs w:val="20"/>
        </w:rPr>
      </w:pPr>
      <w:r>
        <w:rPr>
          <w:rFonts w:ascii="Arial" w:hAnsi="Arial" w:cs="Arial"/>
          <w:sz w:val="20"/>
          <w:szCs w:val="20"/>
        </w:rPr>
        <w:t xml:space="preserve">8.9.4.2 Prova de Regularidade com a Fazenda Municipal. </w:t>
      </w:r>
    </w:p>
    <w:p>
      <w:pPr>
        <w:tabs>
          <w:tab w:val="left" w:pos="993"/>
        </w:tabs>
        <w:jc w:val="both"/>
        <w:rPr>
          <w:rFonts w:ascii="Arial" w:hAnsi="Arial" w:cs="Arial"/>
          <w:b/>
          <w:sz w:val="20"/>
          <w:szCs w:val="20"/>
        </w:rPr>
      </w:pPr>
      <w:r>
        <w:rPr>
          <w:rFonts w:ascii="Arial" w:hAnsi="Arial" w:cs="Arial"/>
          <w:b/>
          <w:sz w:val="20"/>
          <w:szCs w:val="20"/>
        </w:rPr>
        <w:t xml:space="preserve"> </w:t>
      </w:r>
    </w:p>
    <w:p>
      <w:pPr>
        <w:pStyle w:val="220"/>
        <w:numPr>
          <w:ilvl w:val="2"/>
          <w:numId w:val="8"/>
        </w:numPr>
        <w:pBdr>
          <w:top w:val="single" w:color="auto" w:sz="4" w:space="0"/>
          <w:left w:val="single" w:color="auto" w:sz="4" w:space="0"/>
          <w:bottom w:val="single" w:color="auto" w:sz="4" w:space="0"/>
          <w:right w:val="single" w:color="auto" w:sz="4" w:space="0"/>
        </w:pBdr>
        <w:tabs>
          <w:tab w:val="left" w:pos="993"/>
        </w:tabs>
        <w:spacing w:line="360" w:lineRule="auto"/>
        <w:jc w:val="both"/>
        <w:rPr>
          <w:rFonts w:ascii="Arial" w:hAnsi="Arial" w:cs="Arial"/>
          <w:b/>
          <w:sz w:val="20"/>
          <w:szCs w:val="20"/>
        </w:rPr>
      </w:pPr>
      <w:r>
        <w:rPr>
          <w:rFonts w:ascii="Arial" w:hAnsi="Arial" w:cs="Arial"/>
          <w:b/>
          <w:sz w:val="20"/>
          <w:szCs w:val="20"/>
        </w:rPr>
        <w:t xml:space="preserve">Nível V - Da Qualificação Técnica </w:t>
      </w:r>
    </w:p>
    <w:p>
      <w:pPr>
        <w:pStyle w:val="220"/>
        <w:numPr>
          <w:ilvl w:val="3"/>
          <w:numId w:val="8"/>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720" w:leftChars="0" w:hanging="720" w:firstLineChars="0"/>
        <w:jc w:val="both"/>
        <w:rPr>
          <w:rFonts w:hint="default" w:ascii="Arial" w:hAnsi="Arial" w:cs="Arial"/>
          <w:sz w:val="20"/>
          <w:szCs w:val="20"/>
        </w:rPr>
      </w:pPr>
      <w:r>
        <w:rPr>
          <w:rFonts w:hint="default" w:ascii="Arial" w:hAnsi="Arial" w:cs="Arial"/>
          <w:b/>
          <w:sz w:val="20"/>
          <w:szCs w:val="20"/>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r>
        <w:rPr>
          <w:rFonts w:hint="default" w:ascii="Arial" w:hAnsi="Arial" w:cs="Arial"/>
          <w:b/>
          <w:sz w:val="20"/>
          <w:szCs w:val="20"/>
          <w:lang w:val="pt-BR"/>
        </w:rPr>
        <w:t xml:space="preserve"> de forma satisfatória.</w:t>
      </w:r>
    </w:p>
    <w:p>
      <w:pPr>
        <w:pStyle w:val="220"/>
        <w:numPr>
          <w:numId w:val="0"/>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Chars="0"/>
        <w:jc w:val="both"/>
        <w:rPr>
          <w:rFonts w:hint="default" w:ascii="Arial" w:hAnsi="Arial" w:cs="Arial"/>
          <w:sz w:val="20"/>
          <w:szCs w:val="20"/>
          <w:lang w:val="pt-BR"/>
        </w:rPr>
      </w:pPr>
      <w:r>
        <w:rPr>
          <w:rFonts w:hint="default" w:ascii="Arial" w:hAnsi="Arial" w:cs="Arial"/>
          <w:b w:val="0"/>
          <w:bCs/>
          <w:sz w:val="20"/>
          <w:szCs w:val="20"/>
          <w:lang w:val="pt-BR"/>
        </w:rPr>
        <w:t>8.9.5.1.1</w:t>
      </w:r>
      <w:r>
        <w:rPr>
          <w:rFonts w:hint="default" w:ascii="Arial" w:hAnsi="Arial" w:cs="Arial"/>
          <w:b/>
          <w:sz w:val="20"/>
          <w:szCs w:val="20"/>
          <w:lang w:val="pt-BR"/>
        </w:rPr>
        <w:t xml:space="preserve"> </w:t>
      </w:r>
      <w:r>
        <w:rPr>
          <w:rFonts w:hint="default" w:ascii="Arial" w:hAnsi="Arial" w:cs="Arial"/>
          <w:b w:val="0"/>
          <w:bCs/>
          <w:sz w:val="20"/>
          <w:szCs w:val="20"/>
          <w:lang w:val="pt-BR"/>
        </w:rPr>
        <w:t>Os atestados deverão conter nome empresarial e dados de identificação da instituição emitente (CNPJ, endereço, telefone, email, local e data de emissão).</w:t>
      </w:r>
    </w:p>
    <w:p>
      <w:pPr>
        <w:pStyle w:val="220"/>
        <w:numPr>
          <w:ilvl w:val="3"/>
          <w:numId w:val="8"/>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720" w:leftChars="0" w:hanging="720" w:firstLineChars="0"/>
        <w:jc w:val="both"/>
        <w:rPr>
          <w:rFonts w:hint="default" w:ascii="Arial" w:hAnsi="Arial" w:cs="Arial"/>
          <w:sz w:val="20"/>
          <w:szCs w:val="20"/>
        </w:rPr>
      </w:pPr>
      <w:r>
        <w:rPr>
          <w:rFonts w:hint="default" w:ascii="Arial" w:hAnsi="Arial" w:cs="Arial"/>
          <w:sz w:val="20"/>
          <w:szCs w:val="20"/>
        </w:rPr>
        <w:t>AFE - Autorização de Funcionamento da Empresa licitante, expedido pela ANVISA</w:t>
      </w:r>
      <w:r>
        <w:rPr>
          <w:rFonts w:hint="default" w:ascii="Arial" w:hAnsi="Arial" w:cs="Arial"/>
          <w:sz w:val="20"/>
          <w:szCs w:val="20"/>
          <w:lang w:val="pt-BR"/>
        </w:rPr>
        <w:t>;</w:t>
      </w:r>
    </w:p>
    <w:p>
      <w:pPr>
        <w:pStyle w:val="220"/>
        <w:numPr>
          <w:ilvl w:val="3"/>
          <w:numId w:val="8"/>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276" w:lineRule="auto"/>
        <w:ind w:left="720" w:leftChars="0" w:hanging="720" w:firstLineChars="0"/>
        <w:jc w:val="both"/>
        <w:rPr>
          <w:rFonts w:hint="default" w:ascii="Arial" w:hAnsi="Arial" w:cs="Arial"/>
          <w:b/>
          <w:sz w:val="20"/>
          <w:szCs w:val="20"/>
          <w:highlight w:val="yellow"/>
        </w:rPr>
      </w:pPr>
      <w:r>
        <w:rPr>
          <w:rFonts w:hint="default" w:ascii="Arial" w:hAnsi="Arial" w:cs="Arial"/>
          <w:sz w:val="20"/>
          <w:szCs w:val="20"/>
        </w:rPr>
        <w:t>Alvará Sanitário, expedido pelo Setor de Vigilância Sanitária, devidamente atualizado e com validade em curso, compatível com o objeto licitado.</w:t>
      </w:r>
    </w:p>
    <w:p>
      <w:pPr>
        <w:pStyle w:val="220"/>
        <w:tabs>
          <w:tab w:val="left" w:pos="851"/>
          <w:tab w:val="left" w:pos="1134"/>
        </w:tabs>
        <w:suppressAutoHyphens w:val="0"/>
        <w:autoSpaceDE w:val="0"/>
        <w:autoSpaceDN w:val="0"/>
        <w:adjustRightInd w:val="0"/>
        <w:spacing w:line="276" w:lineRule="auto"/>
        <w:ind w:left="0"/>
        <w:jc w:val="both"/>
        <w:rPr>
          <w:rFonts w:ascii="Arial" w:hAnsi="Arial" w:cs="Arial"/>
          <w:sz w:val="20"/>
          <w:szCs w:val="20"/>
        </w:rPr>
      </w:pPr>
    </w:p>
    <w:p>
      <w:pPr>
        <w:tabs>
          <w:tab w:val="left" w:pos="993"/>
        </w:tabs>
        <w:spacing w:line="360" w:lineRule="auto"/>
        <w:jc w:val="both"/>
        <w:rPr>
          <w:rFonts w:ascii="Arial" w:hAnsi="Arial" w:cs="Arial"/>
          <w:sz w:val="20"/>
          <w:szCs w:val="20"/>
        </w:rPr>
      </w:pPr>
      <w:r>
        <w:rPr>
          <w:rFonts w:ascii="Arial" w:hAnsi="Arial" w:cs="Arial"/>
          <w:b/>
          <w:bCs/>
          <w:sz w:val="20"/>
          <w:szCs w:val="20"/>
        </w:rPr>
        <w:t>8.9.6 Qualificação Econômico-Financeira:</w:t>
      </w:r>
    </w:p>
    <w:p>
      <w:pPr>
        <w:tabs>
          <w:tab w:val="left" w:pos="993"/>
        </w:tabs>
        <w:spacing w:line="360" w:lineRule="auto"/>
        <w:contextualSpacing/>
        <w:jc w:val="both"/>
        <w:rPr>
          <w:rFonts w:ascii="Arial" w:hAnsi="Arial" w:cs="Arial"/>
          <w:sz w:val="20"/>
          <w:szCs w:val="20"/>
        </w:rPr>
      </w:pPr>
      <w:r>
        <w:rPr>
          <w:rFonts w:ascii="Arial" w:hAnsi="Arial" w:cs="Arial"/>
          <w:color w:val="000000"/>
          <w:sz w:val="20"/>
          <w:szCs w:val="20"/>
        </w:rPr>
        <w:t>8.9.6.1 Certidão negativa de feitos sobre falência expedida pelo distribuidor da sede do licitante.</w:t>
      </w:r>
    </w:p>
    <w:p>
      <w:pPr>
        <w:tabs>
          <w:tab w:val="left" w:pos="993"/>
        </w:tabs>
        <w:contextualSpacing/>
        <w:jc w:val="both"/>
        <w:rPr>
          <w:rFonts w:ascii="Arial" w:hAnsi="Arial" w:cs="Arial"/>
          <w:sz w:val="20"/>
          <w:szCs w:val="20"/>
        </w:rPr>
      </w:pPr>
    </w:p>
    <w:p>
      <w:pPr>
        <w:pStyle w:val="304"/>
        <w:tabs>
          <w:tab w:val="left" w:pos="993"/>
        </w:tabs>
        <w:spacing w:before="0" w:after="0" w:line="360" w:lineRule="auto"/>
        <w:ind w:left="0"/>
      </w:pPr>
      <w:r>
        <w:t>8.9.7 Somente haverá a necessidade de comprovação do preenchimento de requisitos mediante apresentação dos documentos originais não-digitais quando houver dúvida em relação à integridade do documento digital ou quando a lei expressamente o exigir. (</w:t>
      </w:r>
      <w:r>
        <w:fldChar w:fldCharType="begin"/>
      </w:r>
      <w:r>
        <w:instrText xml:space="preserve"> HYPERLINK "file:///C:\\Users\\User\\Downloads\\Pregao_Eletronico_91_2023_Edital_91_2023.DOC" \l "art4" </w:instrText>
      </w:r>
      <w:r>
        <w:fldChar w:fldCharType="separate"/>
      </w:r>
      <w:r>
        <w:rPr>
          <w:rStyle w:val="324"/>
          <w:rFonts w:ascii="Arial" w:hAnsi="Arial" w:cs="Arial"/>
        </w:rPr>
        <w:t>IN nº 3/2018, art. 4º, §1º, e art. 6º, §4º</w:t>
      </w:r>
      <w:r>
        <w:rPr>
          <w:rStyle w:val="324"/>
          <w:rFonts w:ascii="Arial" w:hAnsi="Arial" w:cs="Arial"/>
        </w:rPr>
        <w:fldChar w:fldCharType="end"/>
      </w:r>
      <w:r>
        <w:t>).</w:t>
      </w:r>
    </w:p>
    <w:p>
      <w:pPr>
        <w:pStyle w:val="304"/>
        <w:tabs>
          <w:tab w:val="left" w:pos="993"/>
        </w:tabs>
        <w:spacing w:before="0" w:after="0" w:line="240" w:lineRule="auto"/>
        <w:ind w:left="0"/>
      </w:pPr>
    </w:p>
    <w:p>
      <w:pPr>
        <w:pStyle w:val="220"/>
        <w:tabs>
          <w:tab w:val="left" w:pos="993"/>
        </w:tabs>
        <w:spacing w:line="360" w:lineRule="auto"/>
        <w:ind w:left="0"/>
        <w:jc w:val="both"/>
        <w:rPr>
          <w:rFonts w:ascii="Arial" w:hAnsi="Arial" w:eastAsia="Calibri" w:cs="Arial"/>
          <w:sz w:val="20"/>
          <w:szCs w:val="20"/>
        </w:rPr>
      </w:pPr>
      <w:r>
        <w:rPr>
          <w:rFonts w:ascii="Arial" w:hAnsi="Arial" w:eastAsia="Arial" w:cs="Arial"/>
          <w:b/>
          <w:sz w:val="20"/>
          <w:szCs w:val="20"/>
        </w:rPr>
        <w:t>8.9.8 Documentação Complementar:</w:t>
      </w:r>
    </w:p>
    <w:p>
      <w:pPr>
        <w:tabs>
          <w:tab w:val="left" w:pos="993"/>
        </w:tabs>
        <w:spacing w:line="360" w:lineRule="auto"/>
        <w:jc w:val="both"/>
        <w:rPr>
          <w:rFonts w:ascii="Arial" w:hAnsi="Arial" w:eastAsia="Calibri" w:cs="Arial"/>
          <w:sz w:val="20"/>
          <w:szCs w:val="20"/>
        </w:rPr>
      </w:pPr>
      <w:r>
        <w:rPr>
          <w:rFonts w:ascii="Arial" w:hAnsi="Arial" w:eastAsia="Arial" w:cs="Arial"/>
          <w:sz w:val="20"/>
          <w:szCs w:val="20"/>
        </w:rPr>
        <w:t>8.9.8.1 Serão exigidas, ademais, dos licitantes as declarações dos arts 62 e ss da NLLC.</w:t>
      </w:r>
    </w:p>
    <w:p>
      <w:pPr>
        <w:pStyle w:val="220"/>
        <w:spacing w:line="360" w:lineRule="auto"/>
        <w:ind w:left="0"/>
        <w:jc w:val="both"/>
        <w:rPr>
          <w:rFonts w:ascii="Arial" w:hAnsi="Arial" w:eastAsia="Arial" w:cs="Arial"/>
          <w:b/>
          <w:sz w:val="20"/>
          <w:szCs w:val="20"/>
        </w:rPr>
      </w:pPr>
      <w:r>
        <w:rPr>
          <w:rFonts w:ascii="Arial" w:hAnsi="Arial" w:eastAsia="Arial" w:cs="Arial"/>
          <w:sz w:val="20"/>
          <w:szCs w:val="20"/>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ascii="Arial" w:hAnsi="Arial" w:eastAsia="Arial" w:cs="Arial"/>
          <w:b/>
          <w:sz w:val="20"/>
          <w:szCs w:val="20"/>
        </w:rPr>
        <w:t>(conforme modelo anexo IV)</w:t>
      </w:r>
    </w:p>
    <w:p>
      <w:pPr>
        <w:pStyle w:val="220"/>
        <w:spacing w:line="360" w:lineRule="auto"/>
        <w:ind w:left="0"/>
        <w:jc w:val="both"/>
        <w:rPr>
          <w:rFonts w:ascii="Arial" w:hAnsi="Arial" w:eastAsia="Calibri" w:cs="Arial"/>
          <w:sz w:val="20"/>
          <w:szCs w:val="20"/>
        </w:rPr>
      </w:pPr>
      <w:r>
        <w:rPr>
          <w:rFonts w:ascii="Arial" w:hAnsi="Arial" w:eastAsia="Arial" w:cs="Arial"/>
          <w:sz w:val="20"/>
          <w:szCs w:val="20"/>
        </w:rPr>
        <w:t xml:space="preserve">8.9.8.1.2 Declaração de que cumpre as exigências de reserva de cargos para pessoa com deficiência e para reabilitado da Previdência Social, previstas em lei e em outras normas específicas. </w:t>
      </w:r>
      <w:r>
        <w:rPr>
          <w:rFonts w:ascii="Arial" w:hAnsi="Arial" w:eastAsia="Arial" w:cs="Arial"/>
          <w:b/>
          <w:sz w:val="20"/>
          <w:szCs w:val="20"/>
        </w:rPr>
        <w:t>(conforme modelo anexo V)</w:t>
      </w:r>
    </w:p>
    <w:p>
      <w:pPr>
        <w:pStyle w:val="220"/>
        <w:spacing w:line="360" w:lineRule="auto"/>
        <w:ind w:left="0"/>
        <w:jc w:val="both"/>
        <w:rPr>
          <w:rFonts w:ascii="Arial" w:hAnsi="Arial" w:eastAsia="Calibri" w:cs="Arial"/>
          <w:sz w:val="20"/>
          <w:szCs w:val="20"/>
        </w:rPr>
      </w:pPr>
      <w:r>
        <w:rPr>
          <w:rFonts w:ascii="Arial" w:hAnsi="Arial" w:eastAsia="Arial" w:cs="Arial"/>
          <w:sz w:val="20"/>
          <w:szCs w:val="20"/>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ascii="Arial" w:hAnsi="Arial" w:eastAsia="Arial" w:cs="Arial"/>
          <w:b/>
          <w:sz w:val="20"/>
          <w:szCs w:val="20"/>
        </w:rPr>
        <w:t>conforme modelo anexo VI)</w:t>
      </w:r>
    </w:p>
    <w:p>
      <w:pPr>
        <w:pStyle w:val="220"/>
        <w:spacing w:line="360" w:lineRule="auto"/>
        <w:ind w:left="0"/>
        <w:jc w:val="both"/>
        <w:rPr>
          <w:rFonts w:ascii="Arial" w:hAnsi="Arial" w:eastAsia="Arial" w:cs="Arial"/>
          <w:b/>
          <w:sz w:val="20"/>
          <w:szCs w:val="20"/>
        </w:rPr>
      </w:pPr>
      <w:r>
        <w:rPr>
          <w:rFonts w:ascii="Arial" w:hAnsi="Arial" w:eastAsia="Arial" w:cs="Arial"/>
          <w:sz w:val="20"/>
          <w:szCs w:val="20"/>
        </w:rPr>
        <w:t xml:space="preserve">8.9.8.1.4  Declaração de que não possui em seu quadro de pessoal ou societário, servidor do Poder Executivo Municipal, nos termos do art. 9º, § 1º da Lei nº 14.133/2021. </w:t>
      </w:r>
      <w:r>
        <w:rPr>
          <w:rFonts w:ascii="Arial" w:hAnsi="Arial" w:eastAsia="Arial" w:cs="Arial"/>
          <w:b/>
          <w:sz w:val="20"/>
          <w:szCs w:val="20"/>
        </w:rPr>
        <w:t>(conforme modelo anexo VII)</w:t>
      </w:r>
    </w:p>
    <w:p>
      <w:pPr>
        <w:pStyle w:val="220"/>
        <w:spacing w:line="360" w:lineRule="auto"/>
        <w:ind w:left="0"/>
        <w:jc w:val="both"/>
        <w:rPr>
          <w:rFonts w:ascii="Arial" w:hAnsi="Arial" w:eastAsia="Calibri" w:cs="Arial"/>
          <w:sz w:val="20"/>
          <w:szCs w:val="20"/>
        </w:rPr>
      </w:pPr>
      <w:r>
        <w:rPr>
          <w:rFonts w:ascii="Arial" w:hAnsi="Arial" w:eastAsia="Arial" w:cs="Arial"/>
          <w:sz w:val="20"/>
          <w:szCs w:val="20"/>
        </w:rPr>
        <w:t xml:space="preserve">8.9.8.1.5 </w:t>
      </w:r>
      <w:r>
        <w:rPr>
          <w:rFonts w:ascii="Arial" w:hAnsi="Arial" w:cs="Arial"/>
          <w:sz w:val="20"/>
          <w:szCs w:val="20"/>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sz w:val="20"/>
          <w:szCs w:val="20"/>
        </w:rPr>
        <w:t>(</w:t>
      </w:r>
      <w:r>
        <w:rPr>
          <w:rFonts w:ascii="Arial" w:hAnsi="Arial" w:eastAsia="Arial" w:cs="Arial"/>
          <w:b/>
          <w:sz w:val="20"/>
          <w:szCs w:val="20"/>
        </w:rPr>
        <w:t>conforme modelo anexo VIII)</w:t>
      </w:r>
    </w:p>
    <w:p>
      <w:pPr>
        <w:pStyle w:val="220"/>
        <w:spacing w:line="360" w:lineRule="auto"/>
        <w:ind w:left="0"/>
        <w:jc w:val="both"/>
        <w:rPr>
          <w:rFonts w:ascii="Arial" w:hAnsi="Arial" w:eastAsia="Calibri" w:cs="Arial"/>
          <w:sz w:val="20"/>
          <w:szCs w:val="20"/>
        </w:rPr>
      </w:pPr>
      <w:r>
        <w:rPr>
          <w:rFonts w:ascii="Arial" w:hAnsi="Arial" w:eastAsia="Arial" w:cs="Arial"/>
          <w:sz w:val="20"/>
          <w:szCs w:val="20"/>
        </w:rPr>
        <w:t xml:space="preserve">8.9.8.1.6 </w:t>
      </w:r>
      <w:r>
        <w:rPr>
          <w:rFonts w:ascii="Arial" w:hAnsi="Arial" w:cs="Arial"/>
          <w:sz w:val="20"/>
          <w:szCs w:val="20"/>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ascii="Arial" w:hAnsi="Arial" w:cs="Arial"/>
          <w:b/>
          <w:sz w:val="20"/>
          <w:szCs w:val="20"/>
        </w:rPr>
        <w:t>(</w:t>
      </w:r>
      <w:r>
        <w:rPr>
          <w:rFonts w:ascii="Arial" w:hAnsi="Arial" w:eastAsia="Arial" w:cs="Arial"/>
          <w:b/>
          <w:sz w:val="20"/>
          <w:szCs w:val="20"/>
        </w:rPr>
        <w:t>conforme modelo anexo IX)</w:t>
      </w:r>
    </w:p>
    <w:p>
      <w:pPr>
        <w:pStyle w:val="220"/>
        <w:spacing w:line="360" w:lineRule="auto"/>
        <w:ind w:left="0"/>
        <w:jc w:val="both"/>
        <w:rPr>
          <w:rFonts w:ascii="Arial" w:hAnsi="Arial" w:eastAsia="Arial" w:cs="Arial"/>
          <w:b/>
          <w:sz w:val="20"/>
          <w:szCs w:val="20"/>
        </w:rPr>
      </w:pPr>
      <w:r>
        <w:rPr>
          <w:rFonts w:ascii="Arial" w:hAnsi="Arial" w:eastAsia="Arial" w:cs="Arial"/>
          <w:sz w:val="20"/>
          <w:szCs w:val="20"/>
        </w:rPr>
        <w:t xml:space="preserve">8.9.8.1.7 Declaração de que não há sanções vigentes que legalmente proíbam a participante de licitar e/ou contratar com o contratante. </w:t>
      </w:r>
      <w:r>
        <w:rPr>
          <w:rFonts w:ascii="Arial" w:hAnsi="Arial" w:eastAsia="Arial" w:cs="Arial"/>
          <w:b/>
          <w:sz w:val="20"/>
          <w:szCs w:val="20"/>
        </w:rPr>
        <w:t>(conforme modelo anexo X)</w:t>
      </w:r>
    </w:p>
    <w:p>
      <w:pPr>
        <w:pStyle w:val="220"/>
        <w:spacing w:line="360" w:lineRule="auto"/>
        <w:ind w:left="0"/>
        <w:jc w:val="both"/>
        <w:rPr>
          <w:rFonts w:ascii="Arial" w:hAnsi="Arial" w:eastAsia="Arial" w:cs="Arial"/>
          <w:b w:val="0"/>
          <w:bCs/>
          <w:sz w:val="20"/>
          <w:szCs w:val="20"/>
        </w:rPr>
      </w:pPr>
      <w:r>
        <w:rPr>
          <w:rFonts w:hint="default" w:ascii="Arial" w:hAnsi="Arial" w:eastAsia="Arial"/>
          <w:b w:val="0"/>
          <w:bCs/>
          <w:sz w:val="20"/>
          <w:szCs w:val="20"/>
        </w:rPr>
        <w:t xml:space="preserve">8.9.8.1.8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b/>
          <w:bCs w:val="0"/>
          <w:sz w:val="20"/>
          <w:szCs w:val="20"/>
        </w:rPr>
        <w:t>(conforme modelo anexo XI)</w:t>
      </w:r>
    </w:p>
    <w:p>
      <w:pPr>
        <w:pStyle w:val="220"/>
        <w:ind w:left="0"/>
        <w:jc w:val="both"/>
        <w:rPr>
          <w:rFonts w:ascii="Arial" w:hAnsi="Arial" w:eastAsia="Arial" w:cs="Arial"/>
          <w:b/>
          <w:sz w:val="20"/>
          <w:szCs w:val="20"/>
        </w:rPr>
      </w:pPr>
    </w:p>
    <w:p>
      <w:pPr>
        <w:pStyle w:val="303"/>
        <w:numPr>
          <w:ilvl w:val="1"/>
          <w:numId w:val="8"/>
        </w:numPr>
        <w:spacing w:before="0" w:after="0" w:line="360" w:lineRule="auto"/>
        <w:ind w:left="0" w:firstLine="0"/>
        <w:rPr>
          <w:rFonts w:eastAsia="Times New Roman"/>
          <w:sz w:val="20"/>
          <w:szCs w:val="20"/>
        </w:rPr>
      </w:pPr>
      <w:r>
        <w:rPr>
          <w:sz w:val="20"/>
          <w:szCs w:val="20"/>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fldChar w:fldCharType="begin"/>
      </w:r>
      <w:r>
        <w:instrText xml:space="preserve"> HYPERLINK "https://www.gov.br/compras/pt-br/acesso-a-informacao/legislacao/instrucoes-normativas/instrucao-normativa-no-3-de-26-de-abril-de-2018" </w:instrText>
      </w:r>
      <w:r>
        <w:fldChar w:fldCharType="separate"/>
      </w:r>
      <w:r>
        <w:rPr>
          <w:rStyle w:val="324"/>
          <w:rFonts w:ascii="Arial" w:hAnsi="Arial" w:cs="Arial"/>
          <w:sz w:val="20"/>
          <w:szCs w:val="20"/>
        </w:rPr>
        <w:t xml:space="preserve">IN nº 3/2018, art. 7º, </w:t>
      </w:r>
      <w:r>
        <w:rPr>
          <w:rStyle w:val="324"/>
          <w:rFonts w:ascii="Arial" w:hAnsi="Arial" w:cs="Arial"/>
          <w:i/>
          <w:iCs/>
          <w:sz w:val="20"/>
          <w:szCs w:val="20"/>
        </w:rPr>
        <w:t>caput</w:t>
      </w:r>
      <w:r>
        <w:rPr>
          <w:rStyle w:val="324"/>
          <w:rFonts w:ascii="Arial" w:hAnsi="Arial" w:cs="Arial"/>
          <w:i/>
          <w:iCs/>
          <w:sz w:val="20"/>
          <w:szCs w:val="20"/>
        </w:rPr>
        <w:fldChar w:fldCharType="end"/>
      </w:r>
      <w:r>
        <w:rPr>
          <w:sz w:val="20"/>
          <w:szCs w:val="20"/>
        </w:rPr>
        <w:t>).</w:t>
      </w:r>
    </w:p>
    <w:p>
      <w:pPr>
        <w:pStyle w:val="304"/>
        <w:numPr>
          <w:ilvl w:val="2"/>
          <w:numId w:val="8"/>
        </w:numPr>
        <w:spacing w:before="0" w:after="0" w:line="360" w:lineRule="auto"/>
        <w:ind w:left="0" w:firstLine="0"/>
      </w:pPr>
      <w:r>
        <w:t xml:space="preserve">A não observância do disposto no </w:t>
      </w:r>
      <w:r>
        <w:rPr>
          <w:lang w:val="pt-BR"/>
        </w:rPr>
        <w:t>lote</w:t>
      </w:r>
      <w:r>
        <w:t xml:space="preserve"> anterior poderá ensejar desclassificação no momento da habilitação. (</w:t>
      </w:r>
      <w:r>
        <w:fldChar w:fldCharType="begin"/>
      </w:r>
      <w:r>
        <w:instrText xml:space="preserve"> HYPERLINK "https://www.gov.br/compras/pt-br/acesso-a-informacao/legislacao/instrucoes-normativas/instrucao-normativa-no-3-de-26-de-abril-de-2018" </w:instrText>
      </w:r>
      <w:r>
        <w:fldChar w:fldCharType="separate"/>
      </w:r>
      <w:r>
        <w:rPr>
          <w:rStyle w:val="324"/>
          <w:rFonts w:ascii="Arial" w:hAnsi="Arial" w:cs="Arial"/>
        </w:rPr>
        <w:t>IN nº 3/2018, art. 7º, parágrafo único</w:t>
      </w:r>
      <w:r>
        <w:rPr>
          <w:rStyle w:val="324"/>
          <w:rFonts w:ascii="Arial" w:hAnsi="Arial" w:cs="Arial"/>
        </w:rPr>
        <w:fldChar w:fldCharType="end"/>
      </w:r>
      <w:r>
        <w:t>).</w:t>
      </w:r>
    </w:p>
    <w:p>
      <w:pPr>
        <w:pStyle w:val="303"/>
        <w:numPr>
          <w:ilvl w:val="1"/>
          <w:numId w:val="8"/>
        </w:numPr>
        <w:spacing w:before="0" w:after="0" w:line="360" w:lineRule="auto"/>
        <w:ind w:left="0" w:firstLine="0"/>
        <w:rPr>
          <w:i/>
          <w:iCs/>
          <w:sz w:val="20"/>
          <w:szCs w:val="20"/>
        </w:rPr>
      </w:pPr>
      <w:r>
        <w:rPr>
          <w:sz w:val="20"/>
          <w:szCs w:val="20"/>
        </w:rPr>
        <w:t>A verificação pelo Agente de Contratação, em sítios eletrônicos oficiais de órgãos e entidades emissores de certidões constitui meio legal de prova, para fins de habilitação.</w:t>
      </w:r>
    </w:p>
    <w:p>
      <w:pPr>
        <w:pStyle w:val="304"/>
        <w:numPr>
          <w:ilvl w:val="2"/>
          <w:numId w:val="8"/>
        </w:numPr>
        <w:spacing w:before="0" w:after="0" w:line="360" w:lineRule="auto"/>
        <w:ind w:left="0" w:firstLine="0"/>
        <w:rPr>
          <w:b/>
          <w:i/>
          <w:iCs/>
          <w:highlight w:val="yellow"/>
        </w:rPr>
      </w:pPr>
      <w:bookmarkStart w:id="21" w:name="_Ref114663151"/>
      <w:bookmarkEnd w:id="21"/>
      <w:r>
        <w:rPr>
          <w:b/>
          <w:highlight w:val="yellow"/>
        </w:rPr>
        <w:t>Os documentos exigidos para habilitação que não estejam contemplados no Sicaf serão enviados por meio do sistema, em formato digital, no prazo de 2 (DUAS HORAS), prorrogável por igual período, contado da solicitação do Agente de Contratação.</w:t>
      </w:r>
    </w:p>
    <w:p>
      <w:pPr>
        <w:pStyle w:val="304"/>
        <w:numPr>
          <w:ilvl w:val="2"/>
          <w:numId w:val="8"/>
        </w:numPr>
        <w:spacing w:before="0" w:after="0" w:line="360" w:lineRule="auto"/>
        <w:ind w:left="0" w:firstLine="0"/>
        <w:rPr>
          <w:i/>
          <w:iCs/>
        </w:rPr>
      </w:pPr>
      <w: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fldChar w:fldCharType="begin"/>
      </w:r>
      <w:r>
        <w:instrText xml:space="preserve"> HYPERLINK "https://www.gov.br/compras/pt-br/acesso-a-informacao/legislacao/instrucoes-normativas/instrucao-normativa-seges-me-no-73-de-30-de-setembro-de-2022" </w:instrText>
      </w:r>
      <w:r>
        <w:fldChar w:fldCharType="separate"/>
      </w:r>
      <w:r>
        <w:rPr>
          <w:rStyle w:val="324"/>
          <w:rFonts w:ascii="Arial" w:hAnsi="Arial" w:cs="Arial"/>
        </w:rPr>
        <w:t xml:space="preserve">§ 1º do art. 36 e no § 1º do art. 39 da </w:t>
      </w:r>
      <w:r>
        <w:rPr>
          <w:rStyle w:val="324"/>
          <w:rFonts w:ascii="Arial" w:hAnsi="Arial" w:cs="Arial"/>
          <w:i/>
          <w:iCs/>
        </w:rPr>
        <w:t>Instrução Normativa SEGES nº 73, de 30 de setembro de 2022</w:t>
      </w:r>
      <w:r>
        <w:rPr>
          <w:rStyle w:val="324"/>
          <w:rFonts w:ascii="Arial" w:hAnsi="Arial" w:cs="Arial"/>
        </w:rPr>
        <w:t>.</w:t>
      </w:r>
      <w:r>
        <w:rPr>
          <w:rStyle w:val="324"/>
          <w:rFonts w:ascii="Arial" w:hAnsi="Arial" w:cs="Arial"/>
        </w:rPr>
        <w:fldChar w:fldCharType="end"/>
      </w:r>
    </w:p>
    <w:p>
      <w:pPr>
        <w:pStyle w:val="303"/>
        <w:numPr>
          <w:ilvl w:val="1"/>
          <w:numId w:val="8"/>
        </w:numPr>
        <w:tabs>
          <w:tab w:val="left" w:pos="993"/>
        </w:tabs>
        <w:spacing w:before="0" w:after="0" w:line="360" w:lineRule="auto"/>
        <w:ind w:left="0" w:firstLine="0"/>
        <w:rPr>
          <w:i/>
          <w:sz w:val="20"/>
          <w:szCs w:val="20"/>
        </w:rPr>
      </w:pPr>
      <w:r>
        <w:rPr>
          <w:sz w:val="20"/>
          <w:szCs w:val="20"/>
        </w:rPr>
        <w:t>A verificação no Sicaf ou a exigência dos documentos nele não contidos somente será feita em relação ao licitante vencedor.</w:t>
      </w:r>
    </w:p>
    <w:p>
      <w:pPr>
        <w:pStyle w:val="304"/>
        <w:numPr>
          <w:ilvl w:val="2"/>
          <w:numId w:val="8"/>
        </w:numPr>
        <w:tabs>
          <w:tab w:val="left" w:pos="993"/>
        </w:tabs>
        <w:spacing w:before="0" w:after="0" w:line="360" w:lineRule="auto"/>
        <w:ind w:left="0" w:firstLine="0"/>
        <w:rPr>
          <w:i/>
        </w:rPr>
      </w:pPr>
      <w:r>
        <w:t>Os documentos relativos à regularidade fiscal que constem do Termo de Referência somente serão exigidos, em qualquer caso, em momento posterior ao julgamento das propostas, e apenas do licitante mais bem classificado.</w:t>
      </w:r>
    </w:p>
    <w:p>
      <w:pPr>
        <w:pStyle w:val="304"/>
        <w:numPr>
          <w:ilvl w:val="2"/>
          <w:numId w:val="8"/>
        </w:numPr>
        <w:tabs>
          <w:tab w:val="left" w:pos="993"/>
        </w:tabs>
        <w:spacing w:before="0" w:after="0" w:line="360" w:lineRule="auto"/>
        <w:ind w:left="0" w:firstLine="0"/>
        <w:rPr>
          <w:i/>
        </w:rPr>
      </w:pPr>
      <w:r>
        <w:t>Respeitada a exceção do sub</w:t>
      </w:r>
      <w:r>
        <w:rPr>
          <w:lang w:val="pt-BR"/>
        </w:rPr>
        <w:t>lote</w:t>
      </w:r>
      <w:r>
        <w:t xml:space="preserve"> anterior, relativa à regularidade fiscal, quando a fase de habilitação anteceder as fases de apresentação de propostas e lances e de julgamento, a verificação ou exigência do presente sub</w:t>
      </w:r>
      <w:r>
        <w:rPr>
          <w:lang w:val="pt-BR"/>
        </w:rPr>
        <w:t>lote</w:t>
      </w:r>
      <w:r>
        <w:t xml:space="preserve"> ocorrerá em relação a todos os licitantes.</w:t>
      </w:r>
    </w:p>
    <w:p>
      <w:pPr>
        <w:pStyle w:val="303"/>
        <w:numPr>
          <w:ilvl w:val="1"/>
          <w:numId w:val="8"/>
        </w:numPr>
        <w:tabs>
          <w:tab w:val="left" w:pos="993"/>
        </w:tabs>
        <w:spacing w:before="0" w:after="0" w:line="360" w:lineRule="auto"/>
        <w:ind w:left="0" w:firstLine="0"/>
        <w:rPr>
          <w:i/>
          <w:sz w:val="20"/>
          <w:szCs w:val="20"/>
        </w:rPr>
      </w:pPr>
      <w:r>
        <w:rPr>
          <w:sz w:val="20"/>
          <w:szCs w:val="20"/>
        </w:rPr>
        <w:t>Após a entrega dos documentos para habilitação, não será permitida a substituição ou a apresentação de novos documentos, salvo em sede de diligência, para (</w:t>
      </w:r>
      <w:r>
        <w:fldChar w:fldCharType="begin"/>
      </w:r>
      <w:r>
        <w:instrText xml:space="preserve"> HYPERLINK "file:///C:\\Users\\User\\Downloads\\Pregao_Eletronico_91_2023_Edital_91_2023.DOC" \l "art64" </w:instrText>
      </w:r>
      <w:r>
        <w:fldChar w:fldCharType="separate"/>
      </w:r>
      <w:r>
        <w:rPr>
          <w:rStyle w:val="324"/>
          <w:rFonts w:ascii="Arial" w:hAnsi="Arial" w:cs="Arial"/>
          <w:sz w:val="20"/>
          <w:szCs w:val="20"/>
        </w:rPr>
        <w:t>Lei 14.133/21, art. 64</w:t>
      </w:r>
      <w:r>
        <w:rPr>
          <w:rStyle w:val="324"/>
          <w:rFonts w:ascii="Arial" w:hAnsi="Arial" w:cs="Arial"/>
          <w:sz w:val="20"/>
          <w:szCs w:val="20"/>
        </w:rPr>
        <w:fldChar w:fldCharType="end"/>
      </w:r>
      <w:r>
        <w:rPr>
          <w:sz w:val="20"/>
          <w:szCs w:val="20"/>
        </w:rPr>
        <w:t xml:space="preserve">, e </w:t>
      </w:r>
      <w:r>
        <w:fldChar w:fldCharType="begin"/>
      </w:r>
      <w:r>
        <w:instrText xml:space="preserve"> HYPERLINK "https://www.gov.br/compras/pt-br/acesso-a-informacao/legislacao/instrucoes-normativas/instrucao-normativa-seges-me-no-73-de-30-de-setembro-de-2022" </w:instrText>
      </w:r>
      <w:r>
        <w:fldChar w:fldCharType="separate"/>
      </w:r>
      <w:r>
        <w:rPr>
          <w:rStyle w:val="324"/>
          <w:rFonts w:ascii="Arial" w:hAnsi="Arial" w:cs="Arial"/>
          <w:sz w:val="20"/>
          <w:szCs w:val="20"/>
        </w:rPr>
        <w:t>IN 73/2022, art. 39, §4º</w:t>
      </w:r>
      <w:r>
        <w:rPr>
          <w:rStyle w:val="324"/>
          <w:rFonts w:ascii="Arial" w:hAnsi="Arial" w:cs="Arial"/>
          <w:sz w:val="20"/>
          <w:szCs w:val="20"/>
        </w:rPr>
        <w:fldChar w:fldCharType="end"/>
      </w:r>
      <w:r>
        <w:rPr>
          <w:sz w:val="20"/>
          <w:szCs w:val="20"/>
        </w:rPr>
        <w:t>):</w:t>
      </w:r>
    </w:p>
    <w:p>
      <w:pPr>
        <w:pStyle w:val="304"/>
        <w:numPr>
          <w:ilvl w:val="2"/>
          <w:numId w:val="8"/>
        </w:numPr>
        <w:tabs>
          <w:tab w:val="left" w:pos="993"/>
        </w:tabs>
        <w:spacing w:before="0" w:after="0" w:line="360" w:lineRule="auto"/>
        <w:ind w:left="0" w:firstLine="0"/>
        <w:rPr>
          <w:i/>
          <w:iCs/>
        </w:rPr>
      </w:pPr>
      <w:r>
        <w:t>complementação de informações acerca dos documentos já apresentados pelos licitantes e desde que necessária para apurar fatos existentes à época da abertura do certame; e</w:t>
      </w:r>
    </w:p>
    <w:p>
      <w:pPr>
        <w:pStyle w:val="304"/>
        <w:numPr>
          <w:ilvl w:val="2"/>
          <w:numId w:val="8"/>
        </w:numPr>
        <w:tabs>
          <w:tab w:val="left" w:pos="993"/>
        </w:tabs>
        <w:spacing w:before="0" w:after="0" w:line="360" w:lineRule="auto"/>
        <w:ind w:left="0" w:firstLine="0"/>
        <w:rPr>
          <w:i/>
          <w:iCs/>
        </w:rPr>
      </w:pPr>
      <w:r>
        <w:t>atualização de documentos cuja validade tenha expirado após a data de recebimento das propostas;</w:t>
      </w:r>
    </w:p>
    <w:p>
      <w:pPr>
        <w:pStyle w:val="303"/>
        <w:numPr>
          <w:ilvl w:val="1"/>
          <w:numId w:val="8"/>
        </w:numPr>
        <w:tabs>
          <w:tab w:val="left" w:pos="993"/>
        </w:tabs>
        <w:spacing w:before="0" w:after="0" w:line="360" w:lineRule="auto"/>
        <w:ind w:left="0" w:firstLine="0"/>
        <w:rPr>
          <w:i/>
          <w:sz w:val="20"/>
          <w:szCs w:val="20"/>
        </w:rPr>
      </w:pPr>
      <w:bookmarkStart w:id="22" w:name="_Ref114670319"/>
      <w:bookmarkEnd w:id="22"/>
      <w:r>
        <w:rPr>
          <w:sz w:val="20"/>
          <w:szCs w:val="20"/>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pPr>
        <w:pStyle w:val="303"/>
        <w:numPr>
          <w:ilvl w:val="1"/>
          <w:numId w:val="8"/>
        </w:numPr>
        <w:tabs>
          <w:tab w:val="left" w:pos="993"/>
        </w:tabs>
        <w:spacing w:before="0" w:after="0" w:line="360" w:lineRule="auto"/>
        <w:ind w:left="0" w:firstLine="0"/>
        <w:rPr>
          <w:i/>
          <w:iCs/>
          <w:sz w:val="20"/>
          <w:szCs w:val="20"/>
        </w:rPr>
      </w:pPr>
      <w:bookmarkStart w:id="23" w:name="_Ref114665528"/>
      <w:bookmarkEnd w:id="23"/>
      <w:r>
        <w:rPr>
          <w:sz w:val="20"/>
          <w:szCs w:val="20"/>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pPr>
        <w:pStyle w:val="303"/>
        <w:numPr>
          <w:ilvl w:val="1"/>
          <w:numId w:val="8"/>
        </w:numPr>
        <w:tabs>
          <w:tab w:val="left" w:pos="993"/>
        </w:tabs>
        <w:spacing w:before="0" w:after="0" w:line="360" w:lineRule="auto"/>
        <w:ind w:left="0" w:firstLine="0"/>
        <w:rPr>
          <w:i/>
          <w:sz w:val="20"/>
          <w:szCs w:val="20"/>
        </w:rPr>
      </w:pPr>
      <w:bookmarkStart w:id="24" w:name="_Ref114665515"/>
      <w:bookmarkEnd w:id="24"/>
      <w:r>
        <w:rPr>
          <w:sz w:val="20"/>
          <w:szCs w:val="20"/>
        </w:rPr>
        <w:t>Somente serão disponibilizados para acesso público os documentos de habilitação do licitante cuja proposta atenda ao edital de licitação, após concluídos os procedimentos de que trata o sub</w:t>
      </w:r>
      <w:r>
        <w:rPr>
          <w:sz w:val="20"/>
          <w:szCs w:val="20"/>
          <w:lang w:val="pt-BR"/>
        </w:rPr>
        <w:t>lote</w:t>
      </w:r>
      <w:r>
        <w:rPr>
          <w:sz w:val="20"/>
          <w:szCs w:val="20"/>
        </w:rPr>
        <w:t xml:space="preserve"> anterior.</w:t>
      </w:r>
    </w:p>
    <w:p>
      <w:pPr>
        <w:pStyle w:val="303"/>
        <w:numPr>
          <w:ilvl w:val="1"/>
          <w:numId w:val="8"/>
        </w:numPr>
        <w:tabs>
          <w:tab w:val="left" w:pos="993"/>
        </w:tabs>
        <w:spacing w:before="0" w:after="0" w:line="360" w:lineRule="auto"/>
        <w:ind w:left="0" w:firstLine="0"/>
        <w:rPr>
          <w:i/>
          <w:sz w:val="20"/>
          <w:szCs w:val="20"/>
        </w:rPr>
      </w:pPr>
      <w:r>
        <w:rPr>
          <w:sz w:val="20"/>
          <w:szCs w:val="20"/>
        </w:rPr>
        <w:t>A comprovação de regularidade fiscal e trabalhista das microempresas e das empresas de pequeno porte somente será exigida para efeito de contratação, e não como condição para participação na licitação (</w:t>
      </w:r>
      <w:r>
        <w:fldChar w:fldCharType="begin"/>
      </w:r>
      <w:r>
        <w:instrText xml:space="preserve"> HYPERLINK "file:///C:\\Users\\User\\Downloads\\Pregao_Eletronico_91_2023_Edital_91_2023.DOC" \l "art4" </w:instrText>
      </w:r>
      <w:r>
        <w:fldChar w:fldCharType="separate"/>
      </w:r>
      <w:r>
        <w:rPr>
          <w:rStyle w:val="324"/>
          <w:rFonts w:ascii="Arial" w:hAnsi="Arial" w:cs="Arial"/>
          <w:sz w:val="20"/>
          <w:szCs w:val="20"/>
        </w:rPr>
        <w:t>art. 4º do Decreto nº 8.538/2015</w:t>
      </w:r>
      <w:r>
        <w:rPr>
          <w:rStyle w:val="324"/>
          <w:rFonts w:ascii="Arial" w:hAnsi="Arial" w:cs="Arial"/>
          <w:sz w:val="20"/>
          <w:szCs w:val="20"/>
        </w:rPr>
        <w:fldChar w:fldCharType="end"/>
      </w:r>
      <w:r>
        <w:rPr>
          <w:sz w:val="20"/>
          <w:szCs w:val="20"/>
        </w:rPr>
        <w:t>).</w:t>
      </w:r>
    </w:p>
    <w:p>
      <w:pPr>
        <w:pStyle w:val="303"/>
        <w:numPr>
          <w:ilvl w:val="1"/>
          <w:numId w:val="8"/>
        </w:numPr>
        <w:tabs>
          <w:tab w:val="left" w:pos="993"/>
        </w:tabs>
        <w:spacing w:before="0" w:after="0" w:line="360" w:lineRule="auto"/>
        <w:ind w:left="0" w:firstLine="0"/>
        <w:rPr>
          <w:rFonts w:hint="default"/>
          <w:iCs/>
          <w:sz w:val="20"/>
          <w:szCs w:val="20"/>
          <w:lang w:val="pt-BR"/>
        </w:rPr>
      </w:pPr>
      <w:r>
        <w:rPr>
          <w:sz w:val="20"/>
          <w:szCs w:val="20"/>
        </w:rPr>
        <w:t>Quando a fase de habilitação anteceder a de julgamento e já tiver sido encerrada, não caberá exclusão de licitante por motivo relacionado à habilitação, salvo em razão de fatos supervenientes ou só conhecidos após o julgamento.</w:t>
      </w:r>
    </w:p>
    <w:p>
      <w:pPr>
        <w:pStyle w:val="303"/>
        <w:numPr>
          <w:ilvl w:val="0"/>
          <w:numId w:val="0"/>
        </w:numPr>
        <w:tabs>
          <w:tab w:val="left" w:pos="993"/>
        </w:tabs>
        <w:spacing w:before="0" w:after="0" w:line="240" w:lineRule="auto"/>
        <w:ind w:leftChars="0"/>
        <w:rPr>
          <w:rFonts w:hint="default"/>
          <w:iCs/>
          <w:sz w:val="20"/>
          <w:szCs w:val="20"/>
          <w:lang w:val="pt-BR"/>
        </w:rPr>
      </w:pPr>
    </w:p>
    <w:p>
      <w:pPr>
        <w:pStyle w:val="278"/>
        <w:widowControl w:val="0"/>
        <w:numPr>
          <w:ilvl w:val="0"/>
          <w:numId w:val="9"/>
        </w:numPr>
        <w:tabs>
          <w:tab w:val="clear" w:pos="567"/>
        </w:tabs>
        <w:autoSpaceDN w:val="0"/>
        <w:spacing w:before="0" w:line="360" w:lineRule="auto"/>
        <w:ind w:left="426" w:hanging="426"/>
        <w:rPr>
          <w:rFonts w:ascii="Arial" w:hAnsi="Arial" w:cs="Arial"/>
        </w:rPr>
      </w:pPr>
      <w:bookmarkStart w:id="25" w:name="_Toc122606110"/>
      <w:bookmarkEnd w:id="25"/>
      <w:r>
        <w:rPr>
          <w:rFonts w:ascii="Arial" w:hAnsi="Arial" w:cs="Arial"/>
        </w:rPr>
        <w:t>DOS RECURSOS</w:t>
      </w:r>
    </w:p>
    <w:p>
      <w:pPr>
        <w:pStyle w:val="303"/>
        <w:spacing w:before="0" w:after="0" w:line="360" w:lineRule="auto"/>
        <w:rPr>
          <w:sz w:val="20"/>
          <w:szCs w:val="20"/>
        </w:rPr>
      </w:pPr>
      <w:r>
        <w:rPr>
          <w:sz w:val="20"/>
          <w:szCs w:val="20"/>
        </w:rPr>
        <w:t xml:space="preserve">9.1 A interposição de recurso referente ao julgamento das propostas, à habilitação ou inabilitação de licitantes, à anulação ou revogação da licitação, observará o disposto no </w:t>
      </w:r>
      <w:r>
        <w:fldChar w:fldCharType="begin"/>
      </w:r>
      <w:r>
        <w:instrText xml:space="preserve"> HYPERLINK "file:///C:\\Users\\User\\Downloads\\Pregao_Eletronico_91_2023_Edital_91_2023.DOC" \l "art165" </w:instrText>
      </w:r>
      <w:r>
        <w:fldChar w:fldCharType="separate"/>
      </w:r>
      <w:r>
        <w:rPr>
          <w:rStyle w:val="324"/>
          <w:rFonts w:ascii="Arial" w:hAnsi="Arial" w:cs="Arial"/>
          <w:sz w:val="20"/>
          <w:szCs w:val="20"/>
        </w:rPr>
        <w:t>art. 165 da Lei nº 14.133, de 2021</w:t>
      </w:r>
      <w:r>
        <w:rPr>
          <w:rStyle w:val="324"/>
          <w:rFonts w:ascii="Arial" w:hAnsi="Arial" w:cs="Arial"/>
          <w:sz w:val="20"/>
          <w:szCs w:val="20"/>
        </w:rPr>
        <w:fldChar w:fldCharType="end"/>
      </w:r>
      <w:r>
        <w:rPr>
          <w:sz w:val="20"/>
          <w:szCs w:val="20"/>
        </w:rPr>
        <w:t>.</w:t>
      </w:r>
    </w:p>
    <w:p>
      <w:pPr>
        <w:pStyle w:val="303"/>
        <w:spacing w:before="0" w:after="0" w:line="360" w:lineRule="auto"/>
        <w:rPr>
          <w:sz w:val="20"/>
          <w:szCs w:val="20"/>
        </w:rPr>
      </w:pPr>
      <w:r>
        <w:rPr>
          <w:sz w:val="20"/>
          <w:szCs w:val="20"/>
        </w:rPr>
        <w:t>9.2 O prazo recursal é de 3 (três) dias úteis, contados da data de intimação ou de lavratura da ata.</w:t>
      </w:r>
    </w:p>
    <w:p>
      <w:pPr>
        <w:pStyle w:val="303"/>
        <w:spacing w:before="0" w:after="0" w:line="360" w:lineRule="auto"/>
        <w:rPr>
          <w:sz w:val="20"/>
          <w:szCs w:val="20"/>
        </w:rPr>
      </w:pPr>
      <w:r>
        <w:rPr>
          <w:sz w:val="20"/>
          <w:szCs w:val="20"/>
        </w:rPr>
        <w:t>9.3 Quando o recurso apresentado impugnar o julgamento das propostas ou o ato de habilitação ou inabilitação do licitante:</w:t>
      </w:r>
    </w:p>
    <w:p>
      <w:pPr>
        <w:pStyle w:val="304"/>
        <w:numPr>
          <w:ilvl w:val="2"/>
          <w:numId w:val="10"/>
        </w:numPr>
        <w:spacing w:before="0" w:after="0" w:line="360" w:lineRule="auto"/>
        <w:ind w:left="0" w:firstLine="0"/>
      </w:pPr>
      <w:r>
        <w:rPr>
          <w:rFonts w:hint="default"/>
          <w:lang w:val="pt-BR"/>
        </w:rPr>
        <w:t>A</w:t>
      </w:r>
      <w:r>
        <w:t xml:space="preserve"> intenção de recorrer deverá ser manifestada imediatamente, sob pena de preclusão;</w:t>
      </w:r>
    </w:p>
    <w:p>
      <w:pPr>
        <w:pStyle w:val="304"/>
        <w:numPr>
          <w:ilvl w:val="3"/>
          <w:numId w:val="10"/>
        </w:numPr>
        <w:tabs>
          <w:tab w:val="left" w:pos="426"/>
        </w:tabs>
        <w:spacing w:before="0" w:after="0" w:line="360" w:lineRule="auto"/>
        <w:ind w:left="0" w:firstLine="0"/>
      </w:pPr>
      <w:r>
        <w:rPr>
          <w:rFonts w:hint="default"/>
          <w:lang w:val="pt-BR"/>
        </w:rPr>
        <w:t>O</w:t>
      </w:r>
      <w:r>
        <w:t xml:space="preserve"> licitante poderá, ao final da sessão e no prazo de até 15 (quinze) minutos, recorrer das decisões tomadas durante a sessão da licitação, quando deverá informar resumidamente os motivos de seu inconformismo, os quais serão registrados na ata da sessão pública;</w:t>
      </w:r>
    </w:p>
    <w:p>
      <w:pPr>
        <w:numPr>
          <w:ilvl w:val="3"/>
          <w:numId w:val="10"/>
        </w:numPr>
        <w:tabs>
          <w:tab w:val="left" w:pos="426"/>
        </w:tabs>
        <w:spacing w:line="360" w:lineRule="auto"/>
        <w:ind w:left="0" w:firstLine="0"/>
        <w:jc w:val="both"/>
        <w:rPr>
          <w:rFonts w:ascii="Arial" w:hAnsi="Arial" w:cs="Arial"/>
          <w:sz w:val="20"/>
          <w:szCs w:val="20"/>
        </w:rPr>
      </w:pPr>
      <w:r>
        <w:rPr>
          <w:rFonts w:ascii="Arial" w:hAnsi="Arial" w:cs="Arial"/>
          <w:sz w:val="20"/>
          <w:szCs w:val="20"/>
        </w:rPr>
        <w:t xml:space="preserve"> </w:t>
      </w:r>
      <w:r>
        <w:rPr>
          <w:rFonts w:hint="default" w:ascii="Arial" w:hAnsi="Arial" w:cs="Arial"/>
          <w:sz w:val="20"/>
          <w:szCs w:val="20"/>
          <w:lang w:val="pt-BR"/>
        </w:rPr>
        <w:t>O</w:t>
      </w:r>
      <w:r>
        <w:rPr>
          <w:rFonts w:ascii="Arial" w:hAnsi="Arial" w:cs="Arial"/>
          <w:sz w:val="20"/>
          <w:szCs w:val="20"/>
        </w:rPr>
        <w:t xml:space="preserve"> agente de contratação examinará a aceitabilidade do recurso na sessão, podendo: </w:t>
      </w:r>
    </w:p>
    <w:p>
      <w:pPr>
        <w:tabs>
          <w:tab w:val="left" w:pos="426"/>
        </w:tabs>
        <w:spacing w:line="360" w:lineRule="auto"/>
        <w:jc w:val="both"/>
        <w:rPr>
          <w:rFonts w:ascii="Arial" w:hAnsi="Arial" w:cs="Arial"/>
          <w:sz w:val="20"/>
          <w:szCs w:val="20"/>
        </w:rPr>
      </w:pPr>
      <w:r>
        <w:rPr>
          <w:rFonts w:ascii="Arial" w:hAnsi="Arial" w:cs="Arial"/>
          <w:sz w:val="20"/>
          <w:szCs w:val="20"/>
        </w:rPr>
        <w:t>a) recusá-lo, se:</w:t>
      </w:r>
    </w:p>
    <w:p>
      <w:pPr>
        <w:spacing w:line="360" w:lineRule="auto"/>
        <w:jc w:val="both"/>
        <w:rPr>
          <w:rFonts w:ascii="Arial" w:hAnsi="Arial" w:cs="Arial"/>
          <w:sz w:val="20"/>
          <w:szCs w:val="20"/>
        </w:rPr>
      </w:pPr>
      <w:r>
        <w:rPr>
          <w:rFonts w:ascii="Arial" w:hAnsi="Arial" w:cs="Arial"/>
          <w:sz w:val="20"/>
          <w:szCs w:val="20"/>
        </w:rPr>
        <w:t xml:space="preserve">1. </w:t>
      </w:r>
      <w:r>
        <w:rPr>
          <w:rFonts w:hint="default" w:ascii="Arial" w:hAnsi="Arial" w:cs="Arial"/>
          <w:sz w:val="20"/>
          <w:szCs w:val="20"/>
          <w:lang w:val="pt-BR"/>
        </w:rPr>
        <w:t>R</w:t>
      </w:r>
      <w:r>
        <w:rPr>
          <w:rFonts w:ascii="Arial" w:hAnsi="Arial" w:cs="Arial"/>
          <w:sz w:val="20"/>
          <w:szCs w:val="20"/>
        </w:rPr>
        <w:t xml:space="preserve">elativo a decisões e atos anteriores à sessão; </w:t>
      </w:r>
    </w:p>
    <w:p>
      <w:pPr>
        <w:spacing w:line="360" w:lineRule="auto"/>
        <w:jc w:val="both"/>
        <w:rPr>
          <w:rFonts w:ascii="Arial" w:hAnsi="Arial" w:cs="Arial"/>
          <w:sz w:val="20"/>
          <w:szCs w:val="20"/>
        </w:rPr>
      </w:pPr>
      <w:r>
        <w:rPr>
          <w:rFonts w:ascii="Arial" w:hAnsi="Arial" w:cs="Arial"/>
          <w:sz w:val="20"/>
          <w:szCs w:val="20"/>
        </w:rPr>
        <w:t xml:space="preserve">2. </w:t>
      </w:r>
      <w:r>
        <w:rPr>
          <w:rFonts w:hint="default" w:ascii="Arial" w:hAnsi="Arial" w:cs="Arial"/>
          <w:sz w:val="20"/>
          <w:szCs w:val="20"/>
          <w:lang w:val="pt-BR"/>
        </w:rPr>
        <w:t>A</w:t>
      </w:r>
      <w:r>
        <w:rPr>
          <w:rFonts w:ascii="Arial" w:hAnsi="Arial" w:cs="Arial"/>
          <w:sz w:val="20"/>
          <w:szCs w:val="20"/>
        </w:rPr>
        <w:t>usentes os requisitos de admissibilidade do recurso, quais sejam: sucumbência, tempestividade, legitimidade, interesse e motivação.</w:t>
      </w:r>
    </w:p>
    <w:p>
      <w:pPr>
        <w:spacing w:line="360" w:lineRule="auto"/>
        <w:jc w:val="both"/>
        <w:rPr>
          <w:rFonts w:ascii="Arial" w:hAnsi="Arial" w:cs="Arial"/>
          <w:sz w:val="20"/>
          <w:szCs w:val="20"/>
        </w:rPr>
      </w:pPr>
      <w:r>
        <w:rPr>
          <w:rFonts w:ascii="Arial" w:hAnsi="Arial" w:cs="Arial"/>
          <w:sz w:val="20"/>
          <w:szCs w:val="20"/>
        </w:rPr>
        <w:t xml:space="preserve">b) </w:t>
      </w:r>
      <w:r>
        <w:rPr>
          <w:rFonts w:hint="default" w:ascii="Arial" w:hAnsi="Arial" w:cs="Arial"/>
          <w:sz w:val="20"/>
          <w:szCs w:val="20"/>
          <w:lang w:val="pt-BR"/>
        </w:rPr>
        <w:t>R</w:t>
      </w:r>
      <w:r>
        <w:rPr>
          <w:rFonts w:ascii="Arial" w:hAnsi="Arial" w:cs="Arial"/>
          <w:sz w:val="20"/>
          <w:szCs w:val="20"/>
        </w:rPr>
        <w:t xml:space="preserve">ever a decisão questionada, praticando os atos necessários; </w:t>
      </w:r>
    </w:p>
    <w:p>
      <w:pPr>
        <w:spacing w:line="360" w:lineRule="auto"/>
        <w:jc w:val="both"/>
        <w:rPr>
          <w:rFonts w:ascii="Arial" w:hAnsi="Arial" w:cs="Arial"/>
          <w:sz w:val="20"/>
          <w:szCs w:val="20"/>
        </w:rPr>
      </w:pPr>
      <w:r>
        <w:rPr>
          <w:rFonts w:ascii="Arial" w:hAnsi="Arial" w:cs="Arial"/>
          <w:sz w:val="20"/>
          <w:szCs w:val="20"/>
        </w:rPr>
        <w:t xml:space="preserve">c) </w:t>
      </w:r>
      <w:r>
        <w:rPr>
          <w:rFonts w:hint="default" w:ascii="Arial" w:hAnsi="Arial" w:cs="Arial"/>
          <w:sz w:val="20"/>
          <w:szCs w:val="20"/>
          <w:lang w:val="pt-BR"/>
        </w:rPr>
        <w:t>R</w:t>
      </w:r>
      <w:r>
        <w:rPr>
          <w:rFonts w:ascii="Arial" w:hAnsi="Arial" w:cs="Arial"/>
          <w:sz w:val="20"/>
          <w:szCs w:val="20"/>
        </w:rPr>
        <w:t>eceber o recurso, encaminhando-o para decisão após o fim do prazo para apresentação das razões e contrarrazões recursais.</w:t>
      </w:r>
    </w:p>
    <w:p>
      <w:pPr>
        <w:pStyle w:val="304"/>
        <w:numPr>
          <w:ilvl w:val="2"/>
          <w:numId w:val="10"/>
        </w:numPr>
        <w:tabs>
          <w:tab w:val="left" w:pos="720"/>
        </w:tabs>
        <w:spacing w:before="0" w:after="0" w:line="360" w:lineRule="auto"/>
        <w:ind w:left="0" w:firstLine="0"/>
      </w:pPr>
      <w:r>
        <w:rPr>
          <w:rFonts w:hint="default"/>
          <w:lang w:val="pt-BR"/>
        </w:rPr>
        <w:t>O</w:t>
      </w:r>
      <w:r>
        <w:t xml:space="preserve"> prazo para apresentação das razões recursais será iniciado na data de intimação ou de lavratura da ata de habilitação ou inabilitação;</w:t>
      </w:r>
    </w:p>
    <w:p>
      <w:pPr>
        <w:pStyle w:val="304"/>
        <w:numPr>
          <w:ilvl w:val="2"/>
          <w:numId w:val="10"/>
        </w:numPr>
        <w:tabs>
          <w:tab w:val="left" w:pos="720"/>
        </w:tabs>
        <w:spacing w:before="0" w:after="0" w:line="360" w:lineRule="auto"/>
        <w:ind w:left="0" w:firstLine="0"/>
      </w:pPr>
      <w:r>
        <w:rPr>
          <w:rFonts w:hint="default"/>
          <w:lang w:val="pt-BR"/>
        </w:rPr>
        <w:t>N</w:t>
      </w:r>
      <w:r>
        <w:t xml:space="preserve">a hipótese de adoção da inversão de fases prevista no </w:t>
      </w:r>
      <w:r>
        <w:fldChar w:fldCharType="begin"/>
      </w:r>
      <w:r>
        <w:instrText xml:space="preserve"> HYPERLINK "file:///C:\\Users\\User\\Downloads\\Pregao_Eletronico_91_2023_Edital_91_2023.DOC" \l "art17§1" </w:instrText>
      </w:r>
      <w:r>
        <w:fldChar w:fldCharType="separate"/>
      </w:r>
      <w:r>
        <w:rPr>
          <w:rStyle w:val="324"/>
          <w:rFonts w:ascii="Arial" w:hAnsi="Arial" w:cs="Arial"/>
        </w:rPr>
        <w:t>§ 1º do art. 17 da Lei nº 14.133, de 2021</w:t>
      </w:r>
      <w:r>
        <w:rPr>
          <w:rStyle w:val="324"/>
          <w:rFonts w:ascii="Arial" w:hAnsi="Arial" w:cs="Arial"/>
        </w:rPr>
        <w:fldChar w:fldCharType="end"/>
      </w:r>
      <w:r>
        <w:t>, o prazo para apresentação das razões recursais será iniciado na data de intimação da ata de julgamento.</w:t>
      </w:r>
    </w:p>
    <w:p>
      <w:pPr>
        <w:pStyle w:val="303"/>
        <w:numPr>
          <w:ilvl w:val="1"/>
          <w:numId w:val="10"/>
        </w:numPr>
        <w:tabs>
          <w:tab w:val="left" w:pos="720"/>
        </w:tabs>
        <w:spacing w:before="0" w:after="0" w:line="360" w:lineRule="auto"/>
        <w:ind w:left="0" w:firstLine="0"/>
        <w:rPr>
          <w:sz w:val="20"/>
          <w:szCs w:val="20"/>
        </w:rPr>
      </w:pPr>
      <w:r>
        <w:rPr>
          <w:sz w:val="20"/>
          <w:szCs w:val="20"/>
        </w:rPr>
        <w:t>Os recursos deverão ser encaminhados em campo próprio do sistema.</w:t>
      </w:r>
    </w:p>
    <w:p>
      <w:pPr>
        <w:pStyle w:val="303"/>
        <w:numPr>
          <w:ilvl w:val="1"/>
          <w:numId w:val="10"/>
        </w:numPr>
        <w:spacing w:before="0" w:after="0" w:line="360" w:lineRule="auto"/>
        <w:ind w:left="0" w:firstLine="0"/>
        <w:rPr>
          <w:sz w:val="20"/>
          <w:szCs w:val="20"/>
        </w:rPr>
      </w:pPr>
      <w:r>
        <w:rPr>
          <w:sz w:val="20"/>
          <w:szCs w:val="20"/>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pPr>
        <w:pStyle w:val="303"/>
        <w:numPr>
          <w:ilvl w:val="1"/>
          <w:numId w:val="10"/>
        </w:numPr>
        <w:spacing w:before="0" w:after="0" w:line="360" w:lineRule="auto"/>
        <w:ind w:left="0" w:firstLine="0"/>
        <w:rPr>
          <w:sz w:val="20"/>
          <w:szCs w:val="20"/>
        </w:rPr>
      </w:pPr>
      <w:r>
        <w:rPr>
          <w:sz w:val="20"/>
          <w:szCs w:val="20"/>
        </w:rPr>
        <w:t xml:space="preserve">Os recursos interpostos fora do prazo não serão conhecidos. </w:t>
      </w:r>
    </w:p>
    <w:p>
      <w:pPr>
        <w:pStyle w:val="303"/>
        <w:numPr>
          <w:ilvl w:val="1"/>
          <w:numId w:val="10"/>
        </w:numPr>
        <w:spacing w:before="0" w:after="0" w:line="360" w:lineRule="auto"/>
        <w:ind w:left="0" w:firstLine="0"/>
        <w:rPr>
          <w:sz w:val="20"/>
          <w:szCs w:val="20"/>
        </w:rPr>
      </w:pPr>
      <w:r>
        <w:rPr>
          <w:sz w:val="20"/>
          <w:szCs w:val="20"/>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pPr>
        <w:pStyle w:val="303"/>
        <w:numPr>
          <w:ilvl w:val="1"/>
          <w:numId w:val="10"/>
        </w:numPr>
        <w:spacing w:before="0" w:after="0" w:line="360" w:lineRule="auto"/>
        <w:ind w:left="0" w:firstLine="0"/>
        <w:rPr>
          <w:sz w:val="20"/>
          <w:szCs w:val="20"/>
        </w:rPr>
      </w:pPr>
      <w:r>
        <w:rPr>
          <w:sz w:val="20"/>
          <w:szCs w:val="20"/>
        </w:rPr>
        <w:t xml:space="preserve">O recurso e o pedido de reconsideração terão efeito suspensivo do ato ou da decisão recorrida até que sobrevenha decisão final da autoridade competente. </w:t>
      </w:r>
    </w:p>
    <w:p>
      <w:pPr>
        <w:pStyle w:val="303"/>
        <w:numPr>
          <w:ilvl w:val="1"/>
          <w:numId w:val="10"/>
        </w:numPr>
        <w:spacing w:before="0" w:after="0" w:line="360" w:lineRule="auto"/>
        <w:ind w:left="0" w:firstLine="0"/>
        <w:rPr>
          <w:sz w:val="20"/>
          <w:szCs w:val="20"/>
        </w:rPr>
      </w:pPr>
      <w:r>
        <w:rPr>
          <w:sz w:val="20"/>
          <w:szCs w:val="20"/>
        </w:rPr>
        <w:t xml:space="preserve">O acolhimento do recurso invalida tão somente os atos insuscetíveis de aproveitamento. </w:t>
      </w:r>
    </w:p>
    <w:p>
      <w:pPr>
        <w:pStyle w:val="303"/>
        <w:numPr>
          <w:ilvl w:val="1"/>
          <w:numId w:val="10"/>
        </w:numPr>
        <w:tabs>
          <w:tab w:val="left" w:pos="720"/>
        </w:tabs>
        <w:spacing w:before="0" w:after="0" w:line="360" w:lineRule="auto"/>
        <w:ind w:left="0" w:firstLine="0"/>
        <w:rPr>
          <w:sz w:val="20"/>
          <w:szCs w:val="20"/>
        </w:rPr>
      </w:pPr>
      <w:r>
        <w:rPr>
          <w:sz w:val="20"/>
          <w:szCs w:val="20"/>
        </w:rPr>
        <w:t xml:space="preserve">Os autos do processo permanecerão com vista franqueada aos interessados no sítio eletrônico </w:t>
      </w:r>
      <w:r>
        <w:fldChar w:fldCharType="begin"/>
      </w:r>
      <w:r>
        <w:instrText xml:space="preserve"> HYPERLINK "http://www.cataguases.mg.gov.br" </w:instrText>
      </w:r>
      <w:r>
        <w:fldChar w:fldCharType="separate"/>
      </w:r>
      <w:r>
        <w:rPr>
          <w:rStyle w:val="11"/>
          <w:rFonts w:cs="Arial"/>
          <w:sz w:val="20"/>
          <w:szCs w:val="20"/>
        </w:rPr>
        <w:t>www.cataguases.mg.gov.br</w:t>
      </w:r>
      <w:r>
        <w:rPr>
          <w:rStyle w:val="11"/>
          <w:rFonts w:cs="Arial"/>
          <w:sz w:val="20"/>
          <w:szCs w:val="20"/>
        </w:rPr>
        <w:fldChar w:fldCharType="end"/>
      </w:r>
      <w:r>
        <w:rPr>
          <w:sz w:val="20"/>
          <w:szCs w:val="20"/>
        </w:rPr>
        <w:t>.</w:t>
      </w:r>
    </w:p>
    <w:p>
      <w:pPr>
        <w:pStyle w:val="303"/>
        <w:tabs>
          <w:tab w:val="left" w:pos="993"/>
        </w:tabs>
        <w:spacing w:before="0" w:after="0" w:line="360" w:lineRule="auto"/>
        <w:rPr>
          <w:sz w:val="20"/>
          <w:szCs w:val="20"/>
        </w:rPr>
      </w:pPr>
    </w:p>
    <w:p>
      <w:pPr>
        <w:pStyle w:val="278"/>
        <w:numPr>
          <w:ilvl w:val="0"/>
          <w:numId w:val="10"/>
        </w:numPr>
        <w:spacing w:before="0" w:line="360" w:lineRule="auto"/>
        <w:ind w:left="0" w:firstLine="0"/>
        <w:rPr>
          <w:rFonts w:ascii="Arial" w:hAnsi="Arial" w:cs="Arial"/>
        </w:rPr>
      </w:pPr>
      <w:r>
        <w:rPr>
          <w:rFonts w:ascii="Arial" w:hAnsi="Arial" w:cs="Arial"/>
        </w:rPr>
        <w:t>DA ADJUDICAÇÃO E HOMOLOGAÇÃO</w:t>
      </w:r>
    </w:p>
    <w:p>
      <w:pPr>
        <w:pStyle w:val="278"/>
        <w:numPr>
          <w:ilvl w:val="1"/>
          <w:numId w:val="11"/>
        </w:numPr>
        <w:spacing w:before="0" w:line="360" w:lineRule="auto"/>
        <w:ind w:left="0" w:firstLine="0"/>
        <w:rPr>
          <w:rFonts w:ascii="Arial" w:hAnsi="Arial" w:cs="Arial"/>
        </w:rPr>
      </w:pPr>
      <w:r>
        <w:rPr>
          <w:rFonts w:ascii="Arial" w:hAnsi="Arial" w:cs="Arial"/>
          <w:b w:val="0"/>
        </w:rPr>
        <w:t xml:space="preserve"> O objeto da licitação será adjudicado/homologado ao licitante declarado vencedor, pela Autoridade Competente.</w:t>
      </w:r>
    </w:p>
    <w:p>
      <w:pPr>
        <w:tabs>
          <w:tab w:val="left" w:pos="567"/>
        </w:tabs>
        <w:rPr>
          <w:rFonts w:ascii="Arial" w:hAnsi="Arial" w:cs="Arial"/>
          <w:sz w:val="20"/>
          <w:szCs w:val="20"/>
        </w:rPr>
      </w:pPr>
      <w:r>
        <w:rPr>
          <w:rFonts w:ascii="Arial" w:hAnsi="Arial" w:cs="Arial"/>
          <w:sz w:val="20"/>
          <w:szCs w:val="20"/>
        </w:rPr>
        <w:t xml:space="preserve"> </w:t>
      </w:r>
    </w:p>
    <w:p>
      <w:pPr>
        <w:tabs>
          <w:tab w:val="left" w:pos="567"/>
        </w:tabs>
        <w:autoSpaceDE w:val="0"/>
        <w:autoSpaceDN w:val="0"/>
        <w:adjustRightInd w:val="0"/>
        <w:spacing w:line="360" w:lineRule="auto"/>
        <w:rPr>
          <w:rFonts w:ascii="Arial" w:hAnsi="Arial" w:cs="Arial"/>
          <w:b/>
          <w:bCs/>
          <w:sz w:val="20"/>
          <w:szCs w:val="20"/>
        </w:rPr>
      </w:pPr>
      <w:r>
        <w:rPr>
          <w:rFonts w:ascii="Arial" w:hAnsi="Arial" w:cs="Arial"/>
          <w:b/>
          <w:sz w:val="20"/>
          <w:szCs w:val="20"/>
        </w:rPr>
        <w:t xml:space="preserve">11.   </w:t>
      </w:r>
      <w:r>
        <w:rPr>
          <w:rFonts w:ascii="Arial" w:hAnsi="Arial" w:cs="Arial"/>
          <w:b/>
          <w:bCs/>
          <w:sz w:val="20"/>
          <w:szCs w:val="20"/>
        </w:rPr>
        <w:t>DA GARANTIA DE EXECUÇÃO</w:t>
      </w:r>
    </w:p>
    <w:p>
      <w:pPr>
        <w:tabs>
          <w:tab w:val="left" w:pos="567"/>
        </w:tabs>
        <w:spacing w:line="360" w:lineRule="auto"/>
        <w:jc w:val="both"/>
        <w:rPr>
          <w:rFonts w:ascii="Arial" w:hAnsi="Arial" w:cs="Arial"/>
          <w:sz w:val="20"/>
          <w:szCs w:val="20"/>
        </w:rPr>
      </w:pPr>
      <w:r>
        <w:rPr>
          <w:rFonts w:ascii="Arial" w:hAnsi="Arial" w:cs="Arial"/>
          <w:sz w:val="20"/>
          <w:szCs w:val="20"/>
        </w:rPr>
        <w:t xml:space="preserve">11.1. </w:t>
      </w:r>
      <w:r>
        <w:rPr>
          <w:rFonts w:hint="default" w:ascii="Arial" w:hAnsi="Arial" w:cs="Arial"/>
          <w:sz w:val="20"/>
          <w:szCs w:val="20"/>
          <w:lang w:val="pt-BR"/>
        </w:rPr>
        <w:t>Conforme termo de referência</w:t>
      </w:r>
      <w:r>
        <w:rPr>
          <w:rFonts w:ascii="Arial" w:hAnsi="Arial" w:cs="Arial"/>
          <w:sz w:val="20"/>
          <w:szCs w:val="20"/>
        </w:rPr>
        <w:t>;</w:t>
      </w:r>
    </w:p>
    <w:p>
      <w:pPr>
        <w:tabs>
          <w:tab w:val="left" w:pos="567"/>
        </w:tabs>
        <w:jc w:val="both"/>
        <w:rPr>
          <w:rFonts w:ascii="Arial" w:hAnsi="Arial" w:cs="Arial"/>
          <w:sz w:val="20"/>
          <w:szCs w:val="20"/>
        </w:rPr>
      </w:pPr>
    </w:p>
    <w:p>
      <w:pPr>
        <w:pStyle w:val="220"/>
        <w:numPr>
          <w:ilvl w:val="0"/>
          <w:numId w:val="12"/>
        </w:numPr>
        <w:tabs>
          <w:tab w:val="left" w:pos="567"/>
        </w:tabs>
        <w:spacing w:line="360" w:lineRule="auto"/>
        <w:ind w:left="0" w:firstLine="0"/>
        <w:rPr>
          <w:rFonts w:ascii="Arial" w:hAnsi="Arial" w:cs="Arial"/>
          <w:b/>
          <w:sz w:val="20"/>
          <w:szCs w:val="20"/>
        </w:rPr>
      </w:pPr>
      <w:r>
        <w:rPr>
          <w:rFonts w:ascii="Arial" w:hAnsi="Arial" w:cs="Arial"/>
          <w:b/>
          <w:sz w:val="20"/>
          <w:szCs w:val="20"/>
        </w:rPr>
        <w:t>DA ATA DE REGISTRO DE PREÇOS</w:t>
      </w:r>
    </w:p>
    <w:p>
      <w:pPr>
        <w:pStyle w:val="220"/>
        <w:numPr>
          <w:ilvl w:val="1"/>
          <w:numId w:val="12"/>
        </w:numPr>
        <w:tabs>
          <w:tab w:val="left" w:pos="0"/>
        </w:tabs>
        <w:spacing w:line="360" w:lineRule="auto"/>
        <w:ind w:left="0" w:firstLine="0"/>
        <w:jc w:val="both"/>
        <w:rPr>
          <w:rFonts w:ascii="Arial" w:hAnsi="Arial" w:cs="Arial"/>
          <w:b/>
          <w:sz w:val="20"/>
          <w:szCs w:val="20"/>
        </w:rPr>
      </w:pPr>
      <w:r>
        <w:rPr>
          <w:rFonts w:ascii="Arial" w:hAnsi="Arial" w:cs="Arial"/>
          <w:sz w:val="20"/>
          <w:szCs w:val="20"/>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pPr>
        <w:pStyle w:val="220"/>
        <w:numPr>
          <w:ilvl w:val="1"/>
          <w:numId w:val="12"/>
        </w:numPr>
        <w:tabs>
          <w:tab w:val="left" w:pos="0"/>
        </w:tabs>
        <w:spacing w:line="360" w:lineRule="auto"/>
        <w:ind w:left="0" w:firstLine="0"/>
        <w:jc w:val="both"/>
        <w:rPr>
          <w:rFonts w:ascii="Arial" w:hAnsi="Arial" w:cs="Arial"/>
          <w:b/>
          <w:sz w:val="20"/>
          <w:szCs w:val="20"/>
        </w:rPr>
      </w:pPr>
      <w:r>
        <w:rPr>
          <w:rFonts w:ascii="Arial" w:hAnsi="Arial" w:cs="Arial"/>
          <w:sz w:val="20"/>
          <w:szCs w:val="20"/>
        </w:rPr>
        <w:t>O prazo de convocação poderá ser prorrogado uma vez, por igual período, mediante solicitação do licitante mais bem classificado ou do fornecedor convocado, desde que:</w:t>
      </w:r>
    </w:p>
    <w:p>
      <w:pPr>
        <w:pStyle w:val="303"/>
        <w:tabs>
          <w:tab w:val="left" w:pos="0"/>
        </w:tabs>
        <w:spacing w:before="0" w:after="0" w:line="360" w:lineRule="auto"/>
        <w:rPr>
          <w:iCs/>
          <w:sz w:val="20"/>
          <w:szCs w:val="20"/>
        </w:rPr>
      </w:pPr>
      <w:r>
        <w:rPr>
          <w:iCs/>
          <w:sz w:val="20"/>
          <w:szCs w:val="20"/>
        </w:rPr>
        <w:t>(a) a solicitação seja devidamente justificada e apresentada dentro do prazo; e</w:t>
      </w:r>
    </w:p>
    <w:p>
      <w:pPr>
        <w:pStyle w:val="303"/>
        <w:tabs>
          <w:tab w:val="left" w:pos="0"/>
        </w:tabs>
        <w:spacing w:before="0" w:after="0" w:line="360" w:lineRule="auto"/>
        <w:rPr>
          <w:iCs/>
          <w:sz w:val="20"/>
          <w:szCs w:val="20"/>
        </w:rPr>
      </w:pPr>
      <w:r>
        <w:rPr>
          <w:iCs/>
          <w:sz w:val="20"/>
          <w:szCs w:val="20"/>
        </w:rPr>
        <w:t>(b) a justificativa apresentada seja aceita pela Administração.</w:t>
      </w:r>
    </w:p>
    <w:p>
      <w:pPr>
        <w:pStyle w:val="303"/>
        <w:numPr>
          <w:ilvl w:val="1"/>
          <w:numId w:val="12"/>
        </w:numPr>
        <w:tabs>
          <w:tab w:val="left" w:pos="0"/>
        </w:tabs>
        <w:spacing w:before="0" w:after="0" w:line="360" w:lineRule="auto"/>
        <w:ind w:left="0" w:firstLine="0"/>
        <w:rPr>
          <w:iCs/>
          <w:sz w:val="20"/>
          <w:szCs w:val="20"/>
        </w:rPr>
      </w:pPr>
      <w:r>
        <w:rPr>
          <w:sz w:val="20"/>
          <w:szCs w:val="20"/>
        </w:rPr>
        <w:t>A ata de registro de preços será preferencialmente assinada por meio de assinatura digital e disponibilizada no sistema de registro de preços.</w:t>
      </w:r>
    </w:p>
    <w:p>
      <w:pPr>
        <w:pStyle w:val="303"/>
        <w:numPr>
          <w:ilvl w:val="1"/>
          <w:numId w:val="12"/>
        </w:numPr>
        <w:tabs>
          <w:tab w:val="left" w:pos="0"/>
        </w:tabs>
        <w:spacing w:before="0" w:after="0" w:line="360" w:lineRule="auto"/>
        <w:ind w:left="0" w:firstLine="0"/>
        <w:rPr>
          <w:iCs/>
          <w:sz w:val="20"/>
          <w:szCs w:val="20"/>
        </w:rPr>
      </w:pPr>
      <w:r>
        <w:rPr>
          <w:sz w:val="20"/>
          <w:szCs w:val="20"/>
        </w:rPr>
        <w:t xml:space="preserve">Serão formalizadas tantas Atas de Registro de Preços quantas forem necessárias para o registro de todos os itens constantes no Termo de Referência, com a indicação do licitante vencedor, a descrição do(s) </w:t>
      </w:r>
      <w:r>
        <w:rPr>
          <w:sz w:val="20"/>
          <w:szCs w:val="20"/>
          <w:lang w:val="pt-BR"/>
        </w:rPr>
        <w:t>lote</w:t>
      </w:r>
      <w:r>
        <w:rPr>
          <w:sz w:val="20"/>
          <w:szCs w:val="20"/>
        </w:rPr>
        <w:t>(ns), as respectivas quantidades, preços registrados e demais condições.</w:t>
      </w:r>
    </w:p>
    <w:p>
      <w:pPr>
        <w:pStyle w:val="303"/>
        <w:numPr>
          <w:ilvl w:val="1"/>
          <w:numId w:val="12"/>
        </w:numPr>
        <w:tabs>
          <w:tab w:val="left" w:pos="0"/>
        </w:tabs>
        <w:suppressAutoHyphens w:val="0"/>
        <w:spacing w:before="0" w:after="0" w:line="360" w:lineRule="auto"/>
        <w:ind w:left="0" w:firstLine="0"/>
        <w:rPr>
          <w:sz w:val="20"/>
          <w:szCs w:val="20"/>
        </w:rPr>
      </w:pPr>
      <w:r>
        <w:rPr>
          <w:sz w:val="20"/>
          <w:szCs w:val="20"/>
        </w:rPr>
        <w:t>O preço registrado, com a indicação dos fornecedores, será divulgado no PNCP e disponibilizado durante a vigência da ata de registro de preços.</w:t>
      </w:r>
    </w:p>
    <w:p>
      <w:pPr>
        <w:pStyle w:val="303"/>
        <w:numPr>
          <w:ilvl w:val="1"/>
          <w:numId w:val="12"/>
        </w:numPr>
        <w:tabs>
          <w:tab w:val="left" w:pos="0"/>
        </w:tabs>
        <w:suppressAutoHyphens w:val="0"/>
        <w:spacing w:before="0" w:after="0" w:line="360" w:lineRule="auto"/>
        <w:ind w:left="0" w:firstLine="0"/>
        <w:rPr>
          <w:sz w:val="20"/>
          <w:szCs w:val="20"/>
        </w:rPr>
      </w:pPr>
      <w:r>
        <w:rPr>
          <w:sz w:val="20"/>
          <w:szCs w:val="2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pPr>
        <w:pStyle w:val="303"/>
        <w:numPr>
          <w:ilvl w:val="1"/>
          <w:numId w:val="12"/>
        </w:numPr>
        <w:tabs>
          <w:tab w:val="left" w:pos="0"/>
        </w:tabs>
        <w:suppressAutoHyphens w:val="0"/>
        <w:spacing w:before="0" w:after="0" w:line="360" w:lineRule="auto"/>
        <w:ind w:left="0" w:firstLine="0"/>
        <w:rPr>
          <w:sz w:val="20"/>
          <w:szCs w:val="20"/>
        </w:rPr>
      </w:pPr>
      <w:r>
        <w:rPr>
          <w:sz w:val="20"/>
          <w:szCs w:val="20"/>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pPr>
        <w:pStyle w:val="303"/>
        <w:tabs>
          <w:tab w:val="left" w:pos="0"/>
        </w:tabs>
        <w:suppressAutoHyphens w:val="0"/>
        <w:spacing w:before="0" w:after="0" w:line="240" w:lineRule="auto"/>
        <w:rPr>
          <w:sz w:val="20"/>
          <w:szCs w:val="20"/>
        </w:rPr>
      </w:pPr>
    </w:p>
    <w:p>
      <w:pPr>
        <w:pStyle w:val="278"/>
        <w:widowControl w:val="0"/>
        <w:numPr>
          <w:ilvl w:val="0"/>
          <w:numId w:val="12"/>
        </w:numPr>
        <w:tabs>
          <w:tab w:val="left" w:pos="0"/>
          <w:tab w:val="clear" w:pos="567"/>
        </w:tabs>
        <w:suppressAutoHyphens w:val="0"/>
        <w:spacing w:before="0" w:line="360" w:lineRule="auto"/>
        <w:ind w:left="0" w:firstLine="0"/>
        <w:rPr>
          <w:rFonts w:ascii="Arial" w:hAnsi="Arial" w:cs="Arial"/>
        </w:rPr>
      </w:pPr>
      <w:r>
        <w:rPr>
          <w:rFonts w:ascii="Arial" w:hAnsi="Arial" w:cs="Arial"/>
        </w:rPr>
        <w:t xml:space="preserve">DA FORMAÇÃO DO CADASTRO DE RESERVA </w:t>
      </w:r>
    </w:p>
    <w:p>
      <w:pPr>
        <w:pStyle w:val="278"/>
        <w:widowControl w:val="0"/>
        <w:numPr>
          <w:ilvl w:val="1"/>
          <w:numId w:val="12"/>
        </w:numPr>
        <w:tabs>
          <w:tab w:val="left" w:pos="0"/>
          <w:tab w:val="clear" w:pos="567"/>
        </w:tabs>
        <w:suppressAutoHyphens w:val="0"/>
        <w:spacing w:before="0" w:line="360" w:lineRule="auto"/>
        <w:ind w:left="0" w:firstLine="0"/>
        <w:rPr>
          <w:rFonts w:ascii="Arial" w:hAnsi="Arial" w:cs="Arial"/>
          <w:b w:val="0"/>
        </w:rPr>
      </w:pPr>
      <w:r>
        <w:rPr>
          <w:rFonts w:ascii="Arial" w:hAnsi="Arial" w:cs="Arial"/>
          <w:b w:val="0"/>
        </w:rPr>
        <w:t>Após a homologação da licitação, será incluído na ata, na forma de anexo, o registro:</w:t>
      </w:r>
    </w:p>
    <w:p>
      <w:pPr>
        <w:pStyle w:val="304"/>
        <w:numPr>
          <w:ilvl w:val="2"/>
          <w:numId w:val="12"/>
        </w:numPr>
        <w:tabs>
          <w:tab w:val="left" w:pos="0"/>
        </w:tabs>
        <w:suppressAutoHyphens w:val="0"/>
        <w:spacing w:before="0" w:after="0" w:line="360" w:lineRule="auto"/>
        <w:ind w:left="0" w:firstLine="0"/>
      </w:pPr>
      <w:r>
        <w:t xml:space="preserve">dos licitantes que aceitarem cotar o objeto com preço igual ao do adjudicatário, observada a classificação na licitação; e </w:t>
      </w:r>
    </w:p>
    <w:p>
      <w:pPr>
        <w:pStyle w:val="304"/>
        <w:numPr>
          <w:ilvl w:val="2"/>
          <w:numId w:val="12"/>
        </w:numPr>
        <w:tabs>
          <w:tab w:val="left" w:pos="0"/>
        </w:tabs>
        <w:suppressAutoHyphens w:val="0"/>
        <w:spacing w:before="0" w:after="0" w:line="360" w:lineRule="auto"/>
        <w:ind w:left="0" w:firstLine="0"/>
        <w:rPr>
          <w:iCs/>
        </w:rPr>
      </w:pPr>
      <w:r>
        <w:t>dos licitantes que mantiverem sua proposta original</w:t>
      </w:r>
    </w:p>
    <w:p>
      <w:pPr>
        <w:pStyle w:val="303"/>
        <w:numPr>
          <w:ilvl w:val="1"/>
          <w:numId w:val="12"/>
        </w:numPr>
        <w:tabs>
          <w:tab w:val="left" w:pos="0"/>
          <w:tab w:val="left" w:pos="567"/>
        </w:tabs>
        <w:suppressAutoHyphens w:val="0"/>
        <w:spacing w:before="0" w:after="0" w:line="360" w:lineRule="auto"/>
        <w:ind w:left="0" w:firstLine="0"/>
        <w:rPr>
          <w:i/>
          <w:iCs/>
          <w:sz w:val="20"/>
          <w:szCs w:val="20"/>
        </w:rPr>
      </w:pPr>
      <w:r>
        <w:rPr>
          <w:sz w:val="20"/>
          <w:szCs w:val="20"/>
        </w:rPr>
        <w:t xml:space="preserve">  Será respeitada, nas contratações, a ordem de classificação dos licitantes ou fornecedores registrados na ata.</w:t>
      </w:r>
    </w:p>
    <w:p>
      <w:pPr>
        <w:pStyle w:val="304"/>
        <w:numPr>
          <w:ilvl w:val="1"/>
          <w:numId w:val="12"/>
        </w:numPr>
        <w:tabs>
          <w:tab w:val="left" w:pos="0"/>
        </w:tabs>
        <w:suppressAutoHyphens w:val="0"/>
        <w:spacing w:before="0" w:after="0" w:line="360" w:lineRule="auto"/>
        <w:ind w:left="0" w:firstLine="0"/>
        <w:rPr>
          <w:rFonts w:eastAsia="Times New Roman"/>
        </w:rPr>
      </w:pPr>
      <w:r>
        <w:t xml:space="preserve">A apresentação de novas propostas na forma deste </w:t>
      </w:r>
      <w:r>
        <w:rPr>
          <w:lang w:val="pt-BR"/>
        </w:rPr>
        <w:t>lote</w:t>
      </w:r>
      <w:r>
        <w:t xml:space="preserve"> não prejudicará o resultado do certame em relação ao licitante mais bem classificado.</w:t>
      </w:r>
    </w:p>
    <w:p>
      <w:pPr>
        <w:pStyle w:val="304"/>
        <w:numPr>
          <w:ilvl w:val="2"/>
          <w:numId w:val="12"/>
        </w:numPr>
        <w:tabs>
          <w:tab w:val="left" w:pos="0"/>
        </w:tabs>
        <w:suppressAutoHyphens w:val="0"/>
        <w:spacing w:before="0" w:after="0" w:line="360" w:lineRule="auto"/>
        <w:ind w:left="0" w:firstLine="0"/>
        <w:rPr>
          <w:rFonts w:eastAsia="MS Mincho"/>
        </w:rPr>
      </w:pPr>
      <w:r>
        <w:t>Para fins da ordem de classificação, os licitantes ou fornecedores que aceitarem cotar o objeto com preço igual ao do adjudicatário antecederão aqueles que mantiverem sua proposta original.</w:t>
      </w:r>
    </w:p>
    <w:p>
      <w:pPr>
        <w:pStyle w:val="303"/>
        <w:numPr>
          <w:ilvl w:val="1"/>
          <w:numId w:val="12"/>
        </w:numPr>
        <w:tabs>
          <w:tab w:val="left" w:pos="0"/>
        </w:tabs>
        <w:suppressAutoHyphens w:val="0"/>
        <w:spacing w:before="0" w:after="0" w:line="360" w:lineRule="auto"/>
        <w:ind w:left="0" w:firstLine="0"/>
        <w:rPr>
          <w:color w:val="FF0000"/>
          <w:sz w:val="20"/>
          <w:szCs w:val="20"/>
        </w:rPr>
      </w:pPr>
      <w:r>
        <w:rPr>
          <w:color w:val="FF0000"/>
          <w:sz w:val="20"/>
          <w:szCs w:val="20"/>
        </w:rPr>
        <w:t xml:space="preserve"> </w:t>
      </w:r>
      <w:r>
        <w:rPr>
          <w:sz w:val="20"/>
          <w:szCs w:val="20"/>
        </w:rPr>
        <w:t>A habilitação dos licitantes que comporão o cadastro de reserva será efetuada quando houver necessidade de contratação dos licitantes remanescentes, nas seguintes hipóteses:</w:t>
      </w:r>
    </w:p>
    <w:p>
      <w:pPr>
        <w:pStyle w:val="304"/>
        <w:numPr>
          <w:ilvl w:val="2"/>
          <w:numId w:val="12"/>
        </w:numPr>
        <w:tabs>
          <w:tab w:val="left" w:pos="0"/>
        </w:tabs>
        <w:suppressAutoHyphens w:val="0"/>
        <w:spacing w:before="0" w:after="0" w:line="360" w:lineRule="auto"/>
        <w:ind w:left="0" w:firstLine="0"/>
      </w:pPr>
      <w:r>
        <w:t xml:space="preserve"> quando o licitante vencedor não assinar a ata de registro de preços no prazo e nas condições estabelecidos no edital; ou</w:t>
      </w:r>
    </w:p>
    <w:p>
      <w:pPr>
        <w:pStyle w:val="304"/>
        <w:numPr>
          <w:ilvl w:val="2"/>
          <w:numId w:val="12"/>
        </w:numPr>
        <w:tabs>
          <w:tab w:val="left" w:pos="0"/>
        </w:tabs>
        <w:suppressAutoHyphens w:val="0"/>
        <w:spacing w:before="0" w:after="0" w:line="360" w:lineRule="auto"/>
        <w:ind w:left="0" w:firstLine="0"/>
        <w:rPr>
          <w:rFonts w:eastAsia="Times New Roman"/>
        </w:rPr>
      </w:pPr>
      <w:r>
        <w:t>quando houver o cancelamento do registro do fornecedor ou do registro de preços, nas hipóteses previstas nos art. 28 e art. 29 do Decreto nº 11.462/23.</w:t>
      </w:r>
    </w:p>
    <w:p>
      <w:pPr>
        <w:pStyle w:val="303"/>
        <w:numPr>
          <w:ilvl w:val="1"/>
          <w:numId w:val="12"/>
        </w:numPr>
        <w:tabs>
          <w:tab w:val="left" w:pos="0"/>
        </w:tabs>
        <w:suppressAutoHyphens w:val="0"/>
        <w:spacing w:before="0" w:after="0" w:line="360" w:lineRule="auto"/>
        <w:ind w:left="0" w:firstLine="0"/>
        <w:rPr>
          <w:rFonts w:eastAsia="MS Mincho"/>
          <w:sz w:val="20"/>
          <w:szCs w:val="20"/>
        </w:rPr>
      </w:pPr>
      <w:r>
        <w:rPr>
          <w:sz w:val="20"/>
          <w:szCs w:val="20"/>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pPr>
        <w:pStyle w:val="304"/>
        <w:numPr>
          <w:ilvl w:val="2"/>
          <w:numId w:val="12"/>
        </w:numPr>
        <w:tabs>
          <w:tab w:val="left" w:pos="0"/>
        </w:tabs>
        <w:suppressAutoHyphens w:val="0"/>
        <w:spacing w:before="0" w:after="0" w:line="360" w:lineRule="auto"/>
        <w:ind w:left="0" w:firstLine="0"/>
      </w:pPr>
      <w:r>
        <w:t xml:space="preserve"> convocar os licitantes que mantiveram sua proposta original para negociação, na ordem de classificação, com vistas à obtenção de preço melhor, mesmo que acima do preço do adjudicatário; ou</w:t>
      </w:r>
    </w:p>
    <w:p>
      <w:pPr>
        <w:pStyle w:val="304"/>
        <w:numPr>
          <w:ilvl w:val="2"/>
          <w:numId w:val="12"/>
        </w:numPr>
        <w:tabs>
          <w:tab w:val="left" w:pos="0"/>
        </w:tabs>
        <w:suppressAutoHyphens w:val="0"/>
        <w:spacing w:before="0" w:after="0" w:line="360" w:lineRule="auto"/>
        <w:ind w:left="0" w:firstLine="0"/>
      </w:pPr>
      <w:r>
        <w:t xml:space="preserve"> adjudicar e firmar o contrato nas condições ofertadas pelos licitantes remanescentes, observada a ordem de classificação, quando frustrada a negociação de melhor condição.</w:t>
      </w:r>
    </w:p>
    <w:p>
      <w:pPr>
        <w:pStyle w:val="304"/>
        <w:tabs>
          <w:tab w:val="left" w:pos="0"/>
        </w:tabs>
        <w:suppressAutoHyphens w:val="0"/>
        <w:spacing w:before="0" w:after="0" w:line="240" w:lineRule="auto"/>
        <w:ind w:left="0"/>
      </w:pPr>
    </w:p>
    <w:p>
      <w:pPr>
        <w:pStyle w:val="304"/>
        <w:tabs>
          <w:tab w:val="left" w:pos="0"/>
        </w:tabs>
        <w:suppressAutoHyphens w:val="0"/>
        <w:spacing w:before="0" w:after="0" w:line="240" w:lineRule="auto"/>
        <w:ind w:left="0"/>
      </w:pPr>
    </w:p>
    <w:p>
      <w:pPr>
        <w:pStyle w:val="304"/>
        <w:tabs>
          <w:tab w:val="left" w:pos="0"/>
        </w:tabs>
        <w:suppressAutoHyphens w:val="0"/>
        <w:spacing w:before="0" w:after="0" w:line="240" w:lineRule="auto"/>
        <w:ind w:left="0"/>
      </w:pPr>
    </w:p>
    <w:p>
      <w:pPr>
        <w:tabs>
          <w:tab w:val="left" w:pos="567"/>
        </w:tabs>
        <w:autoSpaceDE w:val="0"/>
        <w:autoSpaceDN w:val="0"/>
        <w:adjustRightInd w:val="0"/>
        <w:spacing w:line="360" w:lineRule="auto"/>
        <w:jc w:val="both"/>
        <w:rPr>
          <w:rFonts w:ascii="Arial" w:hAnsi="Arial" w:cs="Arial"/>
          <w:color w:val="FF0000"/>
          <w:sz w:val="20"/>
          <w:szCs w:val="20"/>
        </w:rPr>
      </w:pPr>
      <w:r>
        <w:rPr>
          <w:rFonts w:ascii="Arial" w:hAnsi="Arial" w:cs="Arial"/>
          <w:b/>
          <w:sz w:val="20"/>
          <w:szCs w:val="20"/>
        </w:rPr>
        <w:t>14.</w:t>
      </w:r>
      <w:r>
        <w:rPr>
          <w:rFonts w:ascii="Arial" w:hAnsi="Arial" w:cs="Arial"/>
          <w:color w:val="FF0000"/>
          <w:sz w:val="20"/>
          <w:szCs w:val="20"/>
        </w:rPr>
        <w:t xml:space="preserve"> </w:t>
      </w:r>
      <w:r>
        <w:rPr>
          <w:rFonts w:ascii="Arial" w:hAnsi="Arial" w:cs="Arial"/>
          <w:b/>
          <w:bCs/>
          <w:sz w:val="20"/>
          <w:szCs w:val="20"/>
        </w:rPr>
        <w:t>DA ACEITAÇÃO DO OBJETO E DA FISCALIZAÇÃO</w:t>
      </w:r>
    </w:p>
    <w:p>
      <w:pPr>
        <w:tabs>
          <w:tab w:val="left" w:pos="567"/>
        </w:tabs>
        <w:autoSpaceDE w:val="0"/>
        <w:autoSpaceDN w:val="0"/>
        <w:adjustRightInd w:val="0"/>
        <w:spacing w:line="360" w:lineRule="auto"/>
        <w:jc w:val="both"/>
        <w:rPr>
          <w:rFonts w:ascii="Arial" w:hAnsi="Arial" w:cs="Arial"/>
          <w:b/>
          <w:bCs/>
          <w:sz w:val="20"/>
          <w:szCs w:val="20"/>
        </w:rPr>
      </w:pPr>
      <w:r>
        <w:rPr>
          <w:rFonts w:ascii="Arial" w:hAnsi="Arial" w:cs="Arial"/>
          <w:sz w:val="20"/>
          <w:szCs w:val="20"/>
        </w:rPr>
        <w:t xml:space="preserve">14.1 </w:t>
      </w:r>
      <w:r>
        <w:rPr>
          <w:rFonts w:ascii="Arial" w:hAnsi="Arial" w:cs="Arial"/>
          <w:b/>
          <w:bCs/>
          <w:sz w:val="20"/>
          <w:szCs w:val="20"/>
        </w:rPr>
        <w:t>Os critérios de aceitação do objeto e de fiscalização estão previstos no Termo de Referência/Projeto Básico.</w:t>
      </w:r>
    </w:p>
    <w:p>
      <w:pPr>
        <w:tabs>
          <w:tab w:val="left" w:pos="567"/>
        </w:tabs>
        <w:autoSpaceDE w:val="0"/>
        <w:autoSpaceDN w:val="0"/>
        <w:adjustRightInd w:val="0"/>
        <w:spacing w:line="360" w:lineRule="auto"/>
        <w:jc w:val="both"/>
        <w:rPr>
          <w:rFonts w:ascii="Arial" w:hAnsi="Arial" w:cs="Arial"/>
          <w:sz w:val="20"/>
          <w:szCs w:val="20"/>
        </w:rPr>
      </w:pPr>
      <w:r>
        <w:rPr>
          <w:rFonts w:ascii="Arial" w:hAnsi="Arial" w:cs="Arial"/>
          <w:sz w:val="20"/>
          <w:szCs w:val="20"/>
        </w:rPr>
        <w:t>14.2 Poderá ser substituído a marca/modelo do produto</w:t>
      </w:r>
      <w:r>
        <w:rPr>
          <w:rFonts w:hint="default" w:ascii="Arial" w:hAnsi="Arial" w:cs="Arial"/>
          <w:sz w:val="20"/>
          <w:szCs w:val="20"/>
          <w:lang w:val="pt-BR"/>
        </w:rPr>
        <w:t>, quando for o caso, ob</w:t>
      </w:r>
      <w:r>
        <w:rPr>
          <w:rFonts w:ascii="Arial" w:hAnsi="Arial" w:cs="Arial"/>
          <w:sz w:val="20"/>
          <w:szCs w:val="20"/>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pPr>
        <w:autoSpaceDE w:val="0"/>
        <w:autoSpaceDN w:val="0"/>
        <w:adjustRightInd w:val="0"/>
        <w:jc w:val="both"/>
        <w:rPr>
          <w:rFonts w:ascii="Arial" w:hAnsi="Arial" w:cs="Arial"/>
          <w:b/>
          <w:bCs/>
          <w:sz w:val="20"/>
          <w:szCs w:val="20"/>
        </w:rPr>
      </w:pPr>
    </w:p>
    <w:p>
      <w:pP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15. DAS OBRIGAÇÕES DA CONTRATANTE E DA CONTRATADA</w:t>
      </w:r>
    </w:p>
    <w:p>
      <w:pPr>
        <w:autoSpaceDE w:val="0"/>
        <w:autoSpaceDN w:val="0"/>
        <w:adjustRightInd w:val="0"/>
        <w:spacing w:line="360" w:lineRule="auto"/>
        <w:jc w:val="both"/>
        <w:rPr>
          <w:rFonts w:ascii="Arial" w:hAnsi="Arial" w:cs="Arial"/>
          <w:sz w:val="20"/>
          <w:szCs w:val="20"/>
        </w:rPr>
      </w:pPr>
      <w:r>
        <w:rPr>
          <w:rFonts w:ascii="Arial" w:hAnsi="Arial" w:cs="Arial"/>
          <w:sz w:val="20"/>
          <w:szCs w:val="20"/>
        </w:rPr>
        <w:t>15.1 As obrigações da Contratante e da Contratada são as estabelecidas no Termo de Referência/Projeto Básico.</w:t>
      </w:r>
    </w:p>
    <w:p>
      <w:pPr>
        <w:autoSpaceDE w:val="0"/>
        <w:autoSpaceDN w:val="0"/>
        <w:adjustRightInd w:val="0"/>
        <w:jc w:val="both"/>
        <w:rPr>
          <w:rFonts w:ascii="Arial" w:hAnsi="Arial" w:cs="Arial"/>
          <w:b/>
          <w:bCs/>
          <w:sz w:val="20"/>
          <w:szCs w:val="20"/>
        </w:rPr>
      </w:pPr>
    </w:p>
    <w:p>
      <w:pPr>
        <w:spacing w:line="360" w:lineRule="auto"/>
        <w:jc w:val="both"/>
        <w:rPr>
          <w:rFonts w:ascii="Arial" w:hAnsi="Arial" w:cs="Arial"/>
          <w:b/>
          <w:bCs/>
          <w:sz w:val="20"/>
          <w:szCs w:val="20"/>
        </w:rPr>
      </w:pPr>
      <w:r>
        <w:rPr>
          <w:rFonts w:ascii="Arial" w:hAnsi="Arial" w:cs="Arial"/>
          <w:b/>
          <w:bCs/>
          <w:sz w:val="20"/>
          <w:szCs w:val="20"/>
        </w:rPr>
        <w:t xml:space="preserve">16. DO PAGAMENTO </w:t>
      </w:r>
    </w:p>
    <w:p>
      <w:pPr>
        <w:spacing w:line="360" w:lineRule="auto"/>
        <w:jc w:val="both"/>
        <w:rPr>
          <w:rFonts w:ascii="Arial" w:hAnsi="Arial" w:cs="Arial"/>
          <w:sz w:val="20"/>
          <w:szCs w:val="20"/>
        </w:rPr>
      </w:pPr>
      <w:r>
        <w:rPr>
          <w:rFonts w:ascii="Arial" w:hAnsi="Arial" w:cs="Arial"/>
          <w:color w:val="000000"/>
          <w:sz w:val="20"/>
          <w:szCs w:val="20"/>
        </w:rPr>
        <w:t xml:space="preserve">16.1 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pPr>
        <w:spacing w:line="360" w:lineRule="auto"/>
        <w:jc w:val="both"/>
        <w:rPr>
          <w:rFonts w:ascii="Arial" w:hAnsi="Arial" w:cs="Arial"/>
          <w:sz w:val="20"/>
          <w:szCs w:val="20"/>
        </w:rPr>
      </w:pPr>
      <w:r>
        <w:rPr>
          <w:rFonts w:ascii="Arial" w:hAnsi="Arial" w:cs="Arial"/>
          <w:sz w:val="20"/>
          <w:szCs w:val="20"/>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pPr>
        <w:spacing w:line="360" w:lineRule="auto"/>
        <w:jc w:val="both"/>
        <w:rPr>
          <w:rFonts w:ascii="Arial" w:hAnsi="Arial" w:cs="Arial"/>
          <w:sz w:val="20"/>
          <w:szCs w:val="20"/>
        </w:rPr>
      </w:pPr>
      <w:r>
        <w:rPr>
          <w:rFonts w:ascii="Arial" w:hAnsi="Arial" w:cs="Arial"/>
          <w:sz w:val="20"/>
          <w:szCs w:val="20"/>
        </w:rPr>
        <w:t>16.3 Os documentos comprovando tal centralização deverão ser fornecidos pelos órgãos competentes, constando da documentação apresentada na Habilitação.</w:t>
      </w:r>
    </w:p>
    <w:p>
      <w:pPr>
        <w:spacing w:line="360" w:lineRule="auto"/>
        <w:jc w:val="both"/>
        <w:rPr>
          <w:rFonts w:ascii="Arial" w:hAnsi="Arial" w:cs="Arial"/>
          <w:sz w:val="20"/>
          <w:szCs w:val="20"/>
        </w:rPr>
      </w:pPr>
      <w:r>
        <w:rPr>
          <w:rFonts w:ascii="Arial" w:hAnsi="Arial" w:cs="Arial"/>
          <w:sz w:val="20"/>
          <w:szCs w:val="20"/>
        </w:rPr>
        <w:t>16.4 A dotação orçamentária destinada ao pagamento do objeto licitado será prevista e indicada no processo, pela área competente da Prefeitura Municipal de Cataguases, sendo:</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sz w:val="20"/>
          <w:szCs w:val="20"/>
        </w:rPr>
      </w:pPr>
      <w:r>
        <w:rPr>
          <w:rFonts w:hint="default" w:ascii="Arial" w:hAnsi="Arial" w:cs="Arial"/>
          <w:sz w:val="20"/>
          <w:szCs w:val="20"/>
        </w:rPr>
        <w:t>Centro de Custo:</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02.09 – FUNDO MUNICIPAL DE SAÚDE </w:t>
      </w:r>
    </w:p>
    <w:p>
      <w:pPr>
        <w:pageBreakBefore w:val="0"/>
        <w:kinsoku/>
        <w:wordWrap/>
        <w:overflowPunct/>
        <w:topLinePunct w:val="0"/>
        <w:bidi w:val="0"/>
        <w:adjustRightInd/>
        <w:snapToGrid/>
        <w:spacing w:after="0"/>
        <w:ind w:left="0" w:leftChars="0" w:firstLine="0" w:firstLineChars="0"/>
        <w:textAlignment w:val="auto"/>
        <w:rPr>
          <w:rFonts w:hint="default" w:ascii="Arial" w:hAnsi="Arial" w:cs="Arial"/>
          <w:sz w:val="20"/>
          <w:szCs w:val="20"/>
          <w:lang w:eastAsia="pt-BR"/>
        </w:rPr>
      </w:pP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10.301.0012.2.090 – Gestão da Atenção Primária à Saúde</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3.3.90.39.00.00.00.00 00.01.0600 – Outros Serviços de Terceiros Pessoa Jurídica (Ficha 622)</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3.3.90.39.00.00.00.00 00.01.0621 – Outros Serviços de Terceiros Pessoa Jurídica (Ficha 623)</w:t>
      </w:r>
    </w:p>
    <w:p>
      <w:pPr>
        <w:pageBreakBefore w:val="0"/>
        <w:kinsoku/>
        <w:wordWrap/>
        <w:overflowPunct/>
        <w:topLinePunct w:val="0"/>
        <w:bidi w:val="0"/>
        <w:adjustRightInd/>
        <w:snapToGrid/>
        <w:spacing w:after="0"/>
        <w:ind w:left="0" w:leftChars="0" w:firstLine="0" w:firstLineChars="0"/>
        <w:textAlignment w:val="auto"/>
        <w:rPr>
          <w:rFonts w:hint="default" w:ascii="Arial" w:hAnsi="Arial" w:cs="Arial"/>
          <w:sz w:val="20"/>
          <w:szCs w:val="20"/>
          <w:lang w:eastAsia="pt-BR"/>
        </w:rPr>
      </w:pP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10.301.0012.2.091 – Gestão da Assistência Domiciliar</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3.3.90.30.00.00.00.00 00.01.0600 – Material de Consumo (Ficha 633)</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3.3.90.30.00.00.00.00 00.01.0621 – Material de Consumo (Ficha 634)</w:t>
      </w:r>
    </w:p>
    <w:p>
      <w:pPr>
        <w:pageBreakBefore w:val="0"/>
        <w:kinsoku/>
        <w:wordWrap/>
        <w:overflowPunct/>
        <w:topLinePunct w:val="0"/>
        <w:bidi w:val="0"/>
        <w:adjustRightInd/>
        <w:snapToGrid/>
        <w:spacing w:after="0"/>
        <w:ind w:left="0" w:leftChars="0" w:firstLine="0" w:firstLineChars="0"/>
        <w:textAlignment w:val="auto"/>
        <w:rPr>
          <w:rFonts w:hint="default" w:ascii="Arial" w:hAnsi="Arial" w:cs="Arial"/>
          <w:sz w:val="20"/>
          <w:szCs w:val="20"/>
          <w:lang w:eastAsia="pt-BR"/>
        </w:rPr>
      </w:pPr>
    </w:p>
    <w:p>
      <w:pPr>
        <w:pageBreakBefore w:val="0"/>
        <w:kinsoku/>
        <w:wordWrap/>
        <w:overflowPunct/>
        <w:topLinePunct w:val="0"/>
        <w:bidi w:val="0"/>
        <w:adjustRightInd/>
        <w:snapToGrid/>
        <w:spacing w:after="0" w:line="276"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10.302.0013.2.093 - Gestão do Serviço de Atendimento Especializado</w:t>
      </w:r>
    </w:p>
    <w:p>
      <w:pPr>
        <w:pStyle w:val="341"/>
        <w:pageBreakBefore w:val="0"/>
        <w:kinsoku/>
        <w:wordWrap/>
        <w:overflowPunct/>
        <w:topLinePunct w:val="0"/>
        <w:bidi w:val="0"/>
        <w:adjustRightInd/>
        <w:snapToGrid/>
        <w:spacing w:before="0" w:line="276"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3.3.90.30.00.00.00.00 01.0600 -  Outros Serviços de Terceiros Pessoa Jurídica (Ficha: </w:t>
      </w:r>
      <w:r>
        <w:rPr>
          <w:rFonts w:hint="default" w:ascii="Arial" w:hAnsi="Arial" w:cs="Arial"/>
          <w:sz w:val="20"/>
          <w:szCs w:val="20"/>
          <w:shd w:val="clear" w:color="auto" w:fill="FFFFFF"/>
        </w:rPr>
        <w:t>652</w:t>
      </w:r>
      <w:r>
        <w:rPr>
          <w:rFonts w:hint="default" w:ascii="Arial" w:hAnsi="Arial" w:cs="Arial"/>
          <w:sz w:val="20"/>
          <w:szCs w:val="20"/>
        </w:rPr>
        <w:t>)</w:t>
      </w:r>
    </w:p>
    <w:p>
      <w:pPr>
        <w:pStyle w:val="341"/>
        <w:pageBreakBefore w:val="0"/>
        <w:kinsoku/>
        <w:wordWrap/>
        <w:overflowPunct/>
        <w:topLinePunct w:val="0"/>
        <w:bidi w:val="0"/>
        <w:adjustRightInd/>
        <w:snapToGrid/>
        <w:spacing w:before="0" w:line="276"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3.3.90.30.00.00.00.00 01.0621 -  Outros Serviços de Terceiros Pessoa Jurídica (Ficha: </w:t>
      </w:r>
      <w:r>
        <w:rPr>
          <w:rFonts w:hint="default" w:ascii="Arial" w:hAnsi="Arial" w:cs="Arial"/>
          <w:sz w:val="20"/>
          <w:szCs w:val="20"/>
          <w:shd w:val="clear" w:color="auto" w:fill="FFFFFF"/>
        </w:rPr>
        <w:t>653</w:t>
      </w:r>
      <w:r>
        <w:rPr>
          <w:rFonts w:hint="default" w:ascii="Arial" w:hAnsi="Arial" w:cs="Arial"/>
          <w:sz w:val="20"/>
          <w:szCs w:val="20"/>
        </w:rPr>
        <w:t>)</w:t>
      </w:r>
    </w:p>
    <w:p>
      <w:pPr>
        <w:pStyle w:val="341"/>
        <w:pageBreakBefore w:val="0"/>
        <w:kinsoku/>
        <w:wordWrap/>
        <w:overflowPunct/>
        <w:topLinePunct w:val="0"/>
        <w:bidi w:val="0"/>
        <w:adjustRightInd/>
        <w:snapToGrid/>
        <w:spacing w:before="0" w:line="276"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3.3.90.30.00.00.00.00 02.0621 -  Outros Serviços de Terceiros Pessoa Jurídica (Ficha: </w:t>
      </w:r>
      <w:r>
        <w:rPr>
          <w:rFonts w:hint="default" w:ascii="Arial" w:hAnsi="Arial" w:cs="Arial"/>
          <w:sz w:val="20"/>
          <w:szCs w:val="20"/>
          <w:shd w:val="clear" w:color="auto" w:fill="FFFFFF"/>
        </w:rPr>
        <w:t>1719</w:t>
      </w:r>
      <w:r>
        <w:rPr>
          <w:rFonts w:hint="default" w:ascii="Arial" w:hAnsi="Arial" w:cs="Arial"/>
          <w:sz w:val="20"/>
          <w:szCs w:val="20"/>
        </w:rPr>
        <w:t>)</w:t>
      </w:r>
    </w:p>
    <w:p>
      <w:pPr>
        <w:pStyle w:val="220"/>
        <w:tabs>
          <w:tab w:val="left" w:pos="851"/>
          <w:tab w:val="left" w:pos="993"/>
        </w:tabs>
        <w:spacing w:line="360" w:lineRule="auto"/>
        <w:ind w:left="0"/>
        <w:jc w:val="both"/>
        <w:rPr>
          <w:rFonts w:ascii="Arial" w:hAnsi="Arial" w:cs="Arial"/>
          <w:sz w:val="20"/>
          <w:szCs w:val="20"/>
        </w:rPr>
      </w:pPr>
    </w:p>
    <w:p>
      <w:pPr>
        <w:pStyle w:val="220"/>
        <w:tabs>
          <w:tab w:val="left" w:pos="851"/>
          <w:tab w:val="left" w:pos="993"/>
        </w:tabs>
        <w:spacing w:line="360" w:lineRule="auto"/>
        <w:ind w:left="0"/>
        <w:jc w:val="both"/>
        <w:rPr>
          <w:rFonts w:ascii="Arial" w:hAnsi="Arial" w:cs="Arial"/>
          <w:sz w:val="20"/>
          <w:szCs w:val="20"/>
        </w:rPr>
      </w:pPr>
      <w:r>
        <w:rPr>
          <w:rFonts w:ascii="Arial" w:hAnsi="Arial" w:cs="Arial"/>
          <w:sz w:val="20"/>
          <w:szCs w:val="20"/>
        </w:rPr>
        <w:t>16.5 Quando for constatada qualquer irregularidade na Nota Fiscal/Fatura, será imediatamente solicitada à empresa adjudicatária carta de correção quando couber, ou ainda pertinente regularização, que deverá ser encaminhada no prazo de 2 (dois) dias úteis.</w:t>
      </w:r>
    </w:p>
    <w:p>
      <w:pPr>
        <w:pStyle w:val="220"/>
        <w:tabs>
          <w:tab w:val="left" w:pos="851"/>
          <w:tab w:val="left" w:pos="993"/>
        </w:tabs>
        <w:spacing w:line="360" w:lineRule="auto"/>
        <w:ind w:left="0"/>
        <w:jc w:val="both"/>
        <w:rPr>
          <w:rFonts w:ascii="Arial" w:hAnsi="Arial" w:cs="Arial"/>
          <w:color w:val="000000"/>
          <w:sz w:val="20"/>
          <w:szCs w:val="20"/>
        </w:rPr>
      </w:pPr>
      <w:r>
        <w:rPr>
          <w:rFonts w:ascii="Arial" w:hAnsi="Arial" w:cs="Arial"/>
          <w:sz w:val="20"/>
          <w:szCs w:val="20"/>
        </w:rPr>
        <w:t xml:space="preserve">16.6 Caso a contratada não apresente carta de correção no prazo estipulado, o prazo para pagamento será recontado, a partir da data da sua apresentação. </w:t>
      </w:r>
    </w:p>
    <w:p>
      <w:pPr>
        <w:pStyle w:val="220"/>
        <w:tabs>
          <w:tab w:val="left" w:pos="851"/>
        </w:tabs>
        <w:spacing w:line="360" w:lineRule="auto"/>
        <w:ind w:left="0"/>
        <w:jc w:val="both"/>
        <w:rPr>
          <w:rFonts w:ascii="Arial" w:hAnsi="Arial" w:cs="Arial"/>
          <w:color w:val="000000"/>
          <w:sz w:val="20"/>
          <w:szCs w:val="20"/>
        </w:rPr>
      </w:pPr>
      <w:r>
        <w:rPr>
          <w:rFonts w:ascii="Arial" w:hAnsi="Arial" w:cs="Arial"/>
          <w:sz w:val="20"/>
          <w:szCs w:val="20"/>
        </w:rPr>
        <w:t xml:space="preserve">16.7 O valor estimado para contratação é de </w:t>
      </w:r>
      <w:r>
        <w:rPr>
          <w:rFonts w:ascii="Arial" w:hAnsi="Arial" w:cs="Arial"/>
          <w:b w:val="0"/>
          <w:bCs/>
          <w:color w:val="000000" w:themeColor="text1"/>
          <w:sz w:val="20"/>
          <w:szCs w:val="20"/>
          <w14:textFill>
            <w14:solidFill>
              <w14:schemeClr w14:val="tx1"/>
            </w14:solidFill>
          </w14:textFill>
        </w:rPr>
        <w:t xml:space="preserve">R$ </w:t>
      </w:r>
      <w:r>
        <w:rPr>
          <w:rFonts w:hint="default" w:ascii="Arial" w:hAnsi="Arial" w:cs="Arial"/>
          <w:b w:val="0"/>
          <w:bCs/>
          <w:color w:val="000000"/>
          <w:sz w:val="20"/>
          <w:szCs w:val="20"/>
          <w:lang w:val="en-US" w:eastAsia="pt-BR"/>
        </w:rPr>
        <w:t>7.981.104,64 (sete milhões, novecentos e oitenta e um mil, cento e quatro reais e sessenta e quatro centavos</w:t>
      </w:r>
      <w:r>
        <w:rPr>
          <w:rFonts w:ascii="Arial" w:hAnsi="Arial" w:cs="Arial"/>
          <w:b w:val="0"/>
          <w:bCs/>
          <w:color w:val="000000" w:themeColor="text1"/>
          <w:sz w:val="20"/>
          <w:szCs w:val="20"/>
          <w14:textFill>
            <w14:solidFill>
              <w14:schemeClr w14:val="tx1"/>
            </w14:solidFill>
          </w14:textFill>
        </w:rPr>
        <w:t>)</w:t>
      </w:r>
      <w:r>
        <w:rPr>
          <w:rFonts w:ascii="Arial" w:hAnsi="Arial" w:cs="Arial"/>
          <w:b w:val="0"/>
          <w:bCs/>
          <w:sz w:val="20"/>
          <w:szCs w:val="20"/>
        </w:rPr>
        <w:t>,</w:t>
      </w:r>
      <w:r>
        <w:rPr>
          <w:rFonts w:ascii="Arial" w:hAnsi="Arial" w:cs="Arial"/>
          <w:sz w:val="20"/>
          <w:szCs w:val="20"/>
        </w:rPr>
        <w:t xml:space="preserve"> de acordo com o mapa analítico anexo.</w:t>
      </w:r>
    </w:p>
    <w:p>
      <w:pPr>
        <w:spacing w:line="360" w:lineRule="auto"/>
        <w:jc w:val="both"/>
        <w:rPr>
          <w:rFonts w:ascii="Arial" w:hAnsi="Arial" w:cs="Arial"/>
          <w:b/>
          <w:sz w:val="20"/>
          <w:szCs w:val="20"/>
        </w:rPr>
      </w:pPr>
      <w:r>
        <w:rPr>
          <w:rFonts w:ascii="Arial" w:hAnsi="Arial" w:cs="Arial"/>
          <w:sz w:val="20"/>
          <w:szCs w:val="20"/>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pPr>
        <w:spacing w:line="360" w:lineRule="auto"/>
        <w:jc w:val="both"/>
        <w:rPr>
          <w:rFonts w:ascii="Arial" w:hAnsi="Arial" w:cs="Arial"/>
          <w:sz w:val="20"/>
          <w:szCs w:val="20"/>
        </w:rPr>
      </w:pPr>
      <w:r>
        <w:rPr>
          <w:rFonts w:ascii="Arial" w:hAnsi="Arial" w:cs="Arial"/>
          <w:sz w:val="20"/>
          <w:szCs w:val="20"/>
        </w:rPr>
        <w:t>16.9 A empresa deverá observar e cumprir o Decreto 5.811/2023 para as emissões da NF em relação às retenções do IR.</w:t>
      </w:r>
    </w:p>
    <w:p>
      <w:pPr>
        <w:spacing w:line="360" w:lineRule="auto"/>
        <w:jc w:val="both"/>
        <w:rPr>
          <w:rFonts w:ascii="Arial" w:hAnsi="Arial" w:cs="Arial"/>
          <w:sz w:val="20"/>
          <w:szCs w:val="20"/>
        </w:rPr>
      </w:pPr>
    </w:p>
    <w:p>
      <w:pPr>
        <w:pStyle w:val="278"/>
        <w:numPr>
          <w:ilvl w:val="0"/>
          <w:numId w:val="0"/>
        </w:numPr>
        <w:tabs>
          <w:tab w:val="left" w:pos="284"/>
          <w:tab w:val="clear" w:pos="567"/>
        </w:tabs>
        <w:spacing w:before="0" w:line="360" w:lineRule="auto"/>
        <w:rPr>
          <w:rFonts w:ascii="Arial" w:hAnsi="Arial" w:cs="Arial"/>
        </w:rPr>
      </w:pPr>
      <w:r>
        <w:rPr>
          <w:rFonts w:ascii="Arial" w:hAnsi="Arial" w:cs="Arial"/>
        </w:rPr>
        <w:t>17. DAS INFRAÇÕES ADMINISTRATIVAS E SANÇÕES</w:t>
      </w:r>
    </w:p>
    <w:p>
      <w:pPr>
        <w:pStyle w:val="304"/>
        <w:spacing w:before="0" w:after="0" w:line="360" w:lineRule="auto"/>
        <w:ind w:left="0"/>
        <w:rPr>
          <w:color w:val="1D2228"/>
          <w:shd w:val="clear" w:color="auto" w:fill="FFFFFF"/>
        </w:rPr>
      </w:pPr>
      <w:bookmarkStart w:id="26" w:name="_Ref114668085"/>
      <w:bookmarkStart w:id="27" w:name="_Hlk114652595"/>
      <w:r>
        <w:rPr>
          <w:color w:val="auto"/>
        </w:rPr>
        <w:t xml:space="preserve">17.1 O licitante ou o contratado será responsabilizado administrativamente pelas seguintes infrações, conforme </w:t>
      </w:r>
      <w:r>
        <w:rPr>
          <w:color w:val="1D2228"/>
          <w:shd w:val="clear" w:color="auto" w:fill="FFFFFF"/>
        </w:rPr>
        <w:t xml:space="preserve">disposto nos arts. 155 e seguintes da Lei nº 14.133/21. </w:t>
      </w:r>
    </w:p>
    <w:p>
      <w:pPr>
        <w:pStyle w:val="303"/>
        <w:tabs>
          <w:tab w:val="left" w:pos="567"/>
        </w:tabs>
        <w:spacing w:before="0" w:after="0" w:line="360" w:lineRule="auto"/>
        <w:rPr>
          <w:color w:val="auto"/>
          <w:sz w:val="20"/>
          <w:szCs w:val="20"/>
        </w:rPr>
      </w:pPr>
      <w:r>
        <w:rPr>
          <w:color w:val="auto"/>
          <w:sz w:val="20"/>
          <w:szCs w:val="20"/>
        </w:rPr>
        <w:t xml:space="preserve">17.2 Com fulcro na </w:t>
      </w:r>
      <w:r>
        <w:fldChar w:fldCharType="begin"/>
      </w:r>
      <w:r>
        <w:instrText xml:space="preserve"> HYPERLINK "http://www.planalto.gov.br/ccivil_03/_ato2019-2022/2021/lei/L14133.htm" </w:instrText>
      </w:r>
      <w:r>
        <w:fldChar w:fldCharType="separate"/>
      </w:r>
      <w:r>
        <w:rPr>
          <w:rStyle w:val="11"/>
          <w:rFonts w:cs="Arial"/>
          <w:color w:val="auto"/>
          <w:sz w:val="20"/>
          <w:szCs w:val="20"/>
        </w:rPr>
        <w:t>Lei nº 14.133, de 2021</w:t>
      </w:r>
      <w:r>
        <w:rPr>
          <w:rStyle w:val="11"/>
          <w:rFonts w:cs="Arial"/>
          <w:color w:val="auto"/>
          <w:sz w:val="20"/>
          <w:szCs w:val="20"/>
        </w:rPr>
        <w:fldChar w:fldCharType="end"/>
      </w:r>
      <w:r>
        <w:rPr>
          <w:color w:val="auto"/>
          <w:sz w:val="20"/>
          <w:szCs w:val="20"/>
        </w:rPr>
        <w:t xml:space="preserve">, a Administração poderá, garantida a prévia defesa, aplicar aos licitantes e/ou adjudicatários as seguintes sanções, sem prejuízo das responsabilidades civil e criminal: </w:t>
      </w:r>
    </w:p>
    <w:p>
      <w:pPr>
        <w:pStyle w:val="304"/>
        <w:tabs>
          <w:tab w:val="left" w:pos="1843"/>
        </w:tabs>
        <w:spacing w:before="0" w:after="0" w:line="360" w:lineRule="auto"/>
        <w:ind w:left="0"/>
        <w:rPr>
          <w:color w:val="auto"/>
        </w:rPr>
      </w:pPr>
      <w:r>
        <w:rPr>
          <w:color w:val="auto"/>
        </w:rPr>
        <w:t xml:space="preserve">17.2.1 advertência; </w:t>
      </w:r>
    </w:p>
    <w:p>
      <w:pPr>
        <w:pStyle w:val="304"/>
        <w:tabs>
          <w:tab w:val="left" w:pos="1843"/>
        </w:tabs>
        <w:spacing w:before="0" w:after="0" w:line="360" w:lineRule="auto"/>
        <w:ind w:left="0"/>
        <w:rPr>
          <w:color w:val="auto"/>
        </w:rPr>
      </w:pPr>
      <w:r>
        <w:rPr>
          <w:color w:val="auto"/>
        </w:rPr>
        <w:t>17.2.2 multa;</w:t>
      </w:r>
    </w:p>
    <w:p>
      <w:pPr>
        <w:pStyle w:val="304"/>
        <w:spacing w:before="0" w:after="0" w:line="360" w:lineRule="auto"/>
        <w:ind w:left="0"/>
        <w:rPr>
          <w:color w:val="auto"/>
        </w:rPr>
      </w:pPr>
      <w:r>
        <w:rPr>
          <w:color w:val="auto"/>
        </w:rPr>
        <w:t>17.2.3 impedimento de licitar e contratar:</w:t>
      </w:r>
    </w:p>
    <w:p>
      <w:pPr>
        <w:pStyle w:val="304"/>
        <w:tabs>
          <w:tab w:val="left" w:pos="1843"/>
        </w:tabs>
        <w:spacing w:before="0" w:after="0" w:line="360" w:lineRule="auto"/>
        <w:ind w:left="0"/>
        <w:rPr>
          <w:b/>
          <w:color w:val="auto"/>
        </w:rPr>
      </w:pPr>
      <w:r>
        <w:rPr>
          <w:color w:val="auto"/>
        </w:rPr>
        <w:t xml:space="preserve">17.2.4 declaração de inidoneidade para licitar ou contratar, enquanto perdurarem os motivos determinantes da punição ou até que seja promovida sua reabilitação perante a própria autoridade que </w:t>
      </w:r>
      <w:r>
        <w:rPr>
          <w:b/>
          <w:color w:val="auto"/>
        </w:rPr>
        <w:t>aplicou a penalidade.</w:t>
      </w:r>
    </w:p>
    <w:p>
      <w:pPr>
        <w:pStyle w:val="304"/>
        <w:tabs>
          <w:tab w:val="left" w:pos="1843"/>
        </w:tabs>
        <w:spacing w:before="0" w:after="0" w:line="360" w:lineRule="auto"/>
        <w:ind w:left="0"/>
        <w:rPr>
          <w:color w:val="auto"/>
        </w:rPr>
      </w:pPr>
      <w:r>
        <w:rPr>
          <w:color w:val="auto"/>
        </w:rPr>
        <w:t>17.2.5 na aplicação das sanções serão considerados:</w:t>
      </w:r>
    </w:p>
    <w:p>
      <w:pPr>
        <w:pStyle w:val="305"/>
        <w:spacing w:before="0" w:after="0" w:line="360" w:lineRule="auto"/>
        <w:ind w:left="0"/>
      </w:pPr>
      <w:r>
        <w:t>17.2.6 a natureza e a gravidade da infração cometida;</w:t>
      </w:r>
    </w:p>
    <w:p>
      <w:pPr>
        <w:pStyle w:val="305"/>
        <w:tabs>
          <w:tab w:val="left" w:pos="1985"/>
        </w:tabs>
        <w:spacing w:before="0" w:after="0" w:line="360" w:lineRule="auto"/>
        <w:ind w:left="0"/>
      </w:pPr>
      <w:r>
        <w:t>17.2.7 as peculiaridades do caso concreto;</w:t>
      </w:r>
    </w:p>
    <w:p>
      <w:pPr>
        <w:pStyle w:val="305"/>
        <w:tabs>
          <w:tab w:val="left" w:pos="1985"/>
        </w:tabs>
        <w:spacing w:before="0" w:after="0" w:line="360" w:lineRule="auto"/>
        <w:ind w:left="0"/>
      </w:pPr>
      <w:r>
        <w:t>17.2.8 as circunstâncias agravantes ou atenuantes;</w:t>
      </w:r>
    </w:p>
    <w:p>
      <w:pPr>
        <w:pStyle w:val="305"/>
        <w:tabs>
          <w:tab w:val="left" w:pos="1985"/>
        </w:tabs>
        <w:spacing w:before="0" w:after="0" w:line="360" w:lineRule="auto"/>
        <w:ind w:left="0"/>
      </w:pPr>
      <w:r>
        <w:t>17.2.9 os danos que dela provierem para a Administração Pública;</w:t>
      </w:r>
    </w:p>
    <w:p>
      <w:pPr>
        <w:pStyle w:val="278"/>
        <w:numPr>
          <w:ilvl w:val="0"/>
          <w:numId w:val="0"/>
        </w:numPr>
        <w:spacing w:before="0" w:line="360" w:lineRule="auto"/>
        <w:rPr>
          <w:rFonts w:ascii="Arial" w:hAnsi="Arial" w:cs="Arial"/>
          <w:b w:val="0"/>
        </w:rPr>
      </w:pPr>
      <w:r>
        <w:rPr>
          <w:rFonts w:ascii="Arial" w:hAnsi="Arial" w:cs="Arial"/>
          <w:b w:val="0"/>
        </w:rPr>
        <w:t>17.2.10 a implantação ou o aperfeiçoamento de programa de integridade</w:t>
      </w:r>
      <w:r>
        <w:rPr>
          <w:rFonts w:ascii="Arial" w:hAnsi="Arial" w:cs="Arial"/>
        </w:rPr>
        <w:t xml:space="preserve">, </w:t>
      </w:r>
      <w:r>
        <w:rPr>
          <w:rFonts w:ascii="Arial" w:hAnsi="Arial" w:cs="Arial"/>
          <w:b w:val="0"/>
        </w:rPr>
        <w:t>conforme normas e orientações dos órgãos de controle.</w:t>
      </w:r>
    </w:p>
    <w:p>
      <w:pPr>
        <w:pStyle w:val="304"/>
        <w:spacing w:before="0" w:after="0" w:line="360" w:lineRule="auto"/>
        <w:ind w:left="0"/>
        <w:rPr>
          <w:color w:val="auto"/>
        </w:rPr>
      </w:pPr>
      <w:r>
        <w:rPr>
          <w:color w:val="auto"/>
        </w:rPr>
        <w:t xml:space="preserve">17.3 A sanção prevista no </w:t>
      </w:r>
      <w:r>
        <w:rPr>
          <w:color w:val="auto"/>
          <w:lang w:val="pt-BR"/>
        </w:rPr>
        <w:t>lote</w:t>
      </w:r>
      <w:r>
        <w:rPr>
          <w:color w:val="auto"/>
        </w:rPr>
        <w:t xml:space="preserve"> 17.1 será aplicada exclusivamente pela infração administrativa prevista no </w:t>
      </w:r>
      <w:r>
        <w:fldChar w:fldCharType="begin"/>
      </w:r>
      <w:r>
        <w:instrText xml:space="preserve"> HYPERLINK "https://www.planalto.gov.br/ccivil_03/_ato2019-2022/2021/lei/l14133.htm" \l "art155i" </w:instrText>
      </w:r>
      <w:r>
        <w:fldChar w:fldCharType="separate"/>
      </w:r>
      <w:r>
        <w:rPr>
          <w:rStyle w:val="11"/>
          <w:rFonts w:cs="Arial"/>
          <w:color w:val="auto"/>
        </w:rPr>
        <w:t>inciso I do </w:t>
      </w:r>
      <w:r>
        <w:rPr>
          <w:rStyle w:val="11"/>
          <w:rFonts w:cs="Arial"/>
          <w:bCs/>
          <w:color w:val="auto"/>
        </w:rPr>
        <w:t>caput</w:t>
      </w:r>
      <w:r>
        <w:rPr>
          <w:rStyle w:val="11"/>
          <w:rFonts w:cs="Arial"/>
          <w:color w:val="auto"/>
        </w:rPr>
        <w:t> do art. 155 da Lei</w:t>
      </w:r>
      <w:r>
        <w:rPr>
          <w:rStyle w:val="11"/>
          <w:rFonts w:cs="Arial"/>
          <w:color w:val="auto"/>
        </w:rPr>
        <w:fldChar w:fldCharType="end"/>
      </w:r>
      <w:r>
        <w:rPr>
          <w:color w:val="auto"/>
        </w:rPr>
        <w:t xml:space="preserve"> 14.133/21, quando não se justificar a imposição de penalidade mais grave.</w:t>
      </w:r>
    </w:p>
    <w:p>
      <w:pPr>
        <w:pStyle w:val="304"/>
        <w:spacing w:before="0" w:after="0" w:line="360" w:lineRule="auto"/>
        <w:ind w:left="0"/>
      </w:pPr>
      <w:r>
        <w:rPr>
          <w:color w:val="1D2228"/>
          <w:shd w:val="clear" w:color="auto" w:fill="FFFFFF"/>
        </w:rPr>
        <w:t xml:space="preserve">17.3.1 </w:t>
      </w:r>
      <w:r>
        <w:t xml:space="preserve">dar causa à inexecução parcial do contrato; 10% do valor da parcela inadimplida; </w:t>
      </w:r>
    </w:p>
    <w:p>
      <w:pPr>
        <w:pStyle w:val="304"/>
        <w:spacing w:before="0" w:after="0" w:line="360" w:lineRule="auto"/>
        <w:ind w:left="0"/>
      </w:pPr>
      <w:r>
        <w:t>17.3.2 dar causa à inexecução parcial do contrato que cause grave dano à Administração, ao funcionamento dos serviços públicos ou ao interesse coletivo; 15% do valor do contrato;</w:t>
      </w:r>
    </w:p>
    <w:p>
      <w:pPr>
        <w:pStyle w:val="304"/>
        <w:spacing w:before="0" w:after="0" w:line="360" w:lineRule="auto"/>
        <w:ind w:left="0"/>
      </w:pPr>
      <w:r>
        <w:t>17.3.3 dar causa à inexecução total do contrato; 20% do valor do contrato;</w:t>
      </w:r>
    </w:p>
    <w:p>
      <w:pPr>
        <w:pStyle w:val="304"/>
        <w:spacing w:before="0" w:after="0" w:line="360" w:lineRule="auto"/>
        <w:ind w:left="0"/>
      </w:pPr>
      <w:r>
        <w:t>17.3.4 deixar de entregar a documentação exigida para o certame; 5% do valor do contrato;</w:t>
      </w:r>
    </w:p>
    <w:p>
      <w:pPr>
        <w:pStyle w:val="304"/>
        <w:spacing w:before="0" w:after="0" w:line="360" w:lineRule="auto"/>
        <w:ind w:left="0"/>
      </w:pPr>
      <w:r>
        <w:t>17.3.5 não manter a proposta, salvo em decorrência de fato superveniente devidamente justificado; 10% do valor do contrato;</w:t>
      </w:r>
    </w:p>
    <w:p>
      <w:pPr>
        <w:pStyle w:val="304"/>
        <w:spacing w:before="0" w:after="0" w:line="360" w:lineRule="auto"/>
        <w:ind w:left="0"/>
      </w:pPr>
      <w:r>
        <w:t>17.3.6 não celebrar o contrato ou não entregar a documentação exigida para a contratação, quando convocado dentro do prazo de validade de sua proposta; 5% do valor do contrato;</w:t>
      </w:r>
    </w:p>
    <w:p>
      <w:pPr>
        <w:pStyle w:val="304"/>
        <w:spacing w:before="0" w:after="0" w:line="360" w:lineRule="auto"/>
        <w:ind w:left="0"/>
      </w:pPr>
      <w:r>
        <w:t>17.3.7 ensejar o retardamento da execução ou da entrega do objeto da licitação sem motivo justificado; 10% do valor do contrato;</w:t>
      </w:r>
    </w:p>
    <w:p>
      <w:pPr>
        <w:pStyle w:val="304"/>
        <w:spacing w:before="0" w:after="0" w:line="360" w:lineRule="auto"/>
        <w:ind w:left="0"/>
      </w:pPr>
      <w:r>
        <w:t>17.3.8 apresentar declaração ou documentação falsa exigida para o certame ou prestar declaração falsa durante a licitação ou a execução do contrato; 30% do valor do contrato;</w:t>
      </w:r>
    </w:p>
    <w:p>
      <w:pPr>
        <w:pStyle w:val="304"/>
        <w:spacing w:before="0" w:after="0" w:line="360" w:lineRule="auto"/>
        <w:ind w:left="0"/>
      </w:pPr>
      <w:r>
        <w:t>17.3.9 fraudar a licitação ou praticar ato fraudulento na execução do contrato; 30% do valor do contrato;</w:t>
      </w:r>
    </w:p>
    <w:p>
      <w:pPr>
        <w:pStyle w:val="304"/>
        <w:spacing w:before="0" w:after="0" w:line="360" w:lineRule="auto"/>
        <w:ind w:left="0"/>
        <w:rPr>
          <w:b/>
        </w:rPr>
      </w:pPr>
      <w:r>
        <w:t xml:space="preserve">17.3.10 comportar-se de modo inidôneo ou cometer fraude de qualquer natureza; </w:t>
      </w:r>
      <w:r>
        <w:rPr>
          <w:b/>
        </w:rPr>
        <w:t>30% do valor    do contrato;</w:t>
      </w:r>
    </w:p>
    <w:p>
      <w:pPr>
        <w:pStyle w:val="304"/>
        <w:spacing w:before="0" w:after="0" w:line="360" w:lineRule="auto"/>
        <w:ind w:left="0"/>
        <w:rPr>
          <w:b/>
        </w:rPr>
      </w:pPr>
      <w:r>
        <w:t xml:space="preserve">17.3.11 praticar atos ilícitos com vistas a frustrar os objetivos da licitação; </w:t>
      </w:r>
      <w:r>
        <w:rPr>
          <w:b/>
        </w:rPr>
        <w:t>30% do valor do contrato;</w:t>
      </w:r>
      <w:bookmarkStart w:id="28" w:name="art155vi"/>
      <w:bookmarkEnd w:id="28"/>
      <w:bookmarkStart w:id="29" w:name="art155viii"/>
      <w:bookmarkEnd w:id="29"/>
      <w:bookmarkStart w:id="30" w:name="art155vii"/>
      <w:bookmarkEnd w:id="30"/>
      <w:bookmarkStart w:id="31" w:name="art155iii"/>
      <w:bookmarkEnd w:id="31"/>
      <w:bookmarkStart w:id="32" w:name="art155x"/>
      <w:bookmarkEnd w:id="32"/>
      <w:bookmarkStart w:id="33" w:name="art155ix"/>
      <w:bookmarkEnd w:id="33"/>
      <w:bookmarkStart w:id="34" w:name="art155ii"/>
      <w:bookmarkEnd w:id="34"/>
      <w:bookmarkStart w:id="35" w:name="art155v"/>
      <w:bookmarkEnd w:id="35"/>
      <w:bookmarkStart w:id="36" w:name="art155iv"/>
      <w:bookmarkEnd w:id="36"/>
    </w:p>
    <w:p>
      <w:pPr>
        <w:pStyle w:val="304"/>
        <w:spacing w:before="0" w:after="0" w:line="360" w:lineRule="auto"/>
        <w:ind w:left="0"/>
      </w:pPr>
      <w:r>
        <w:t>17.3.12 praticar ato lesivo previsto no </w:t>
      </w:r>
      <w:r>
        <w:fldChar w:fldCharType="begin"/>
      </w:r>
      <w:r>
        <w:instrText xml:space="preserve"> HYPERLINK "https://www.planalto.gov.br/ccivil_03/_Ato2011-2014/2013/Lei/L12846.htm" \l "art5" </w:instrText>
      </w:r>
      <w:r>
        <w:fldChar w:fldCharType="separate"/>
      </w:r>
      <w:r>
        <w:rPr>
          <w:rStyle w:val="11"/>
          <w:rFonts w:cs="Arial"/>
          <w:color w:val="auto"/>
        </w:rPr>
        <w:t>art. 5º da Lei nº 12.846, de 1º de agosto de 2013.</w:t>
      </w:r>
      <w:r>
        <w:rPr>
          <w:rStyle w:val="11"/>
          <w:rFonts w:cs="Arial"/>
          <w:color w:val="auto"/>
        </w:rPr>
        <w:fldChar w:fldCharType="end"/>
      </w:r>
      <w:r>
        <w:t xml:space="preserve"> 30% do valor do contrato;</w:t>
      </w:r>
      <w:bookmarkEnd w:id="26"/>
      <w:bookmarkEnd w:id="27"/>
    </w:p>
    <w:p>
      <w:pPr>
        <w:pStyle w:val="304"/>
        <w:spacing w:before="0" w:after="0" w:line="360" w:lineRule="auto"/>
        <w:ind w:left="0"/>
        <w:rPr>
          <w:color w:val="auto"/>
        </w:rPr>
      </w:pPr>
      <w:r>
        <w:rPr>
          <w:color w:val="auto"/>
        </w:rPr>
        <w:t xml:space="preserve">17.4 A sanção prevista no </w:t>
      </w:r>
      <w:r>
        <w:rPr>
          <w:color w:val="auto"/>
          <w:lang w:val="pt-BR"/>
        </w:rPr>
        <w:t>lote</w:t>
      </w:r>
      <w:r>
        <w:rPr>
          <w:color w:val="auto"/>
        </w:rPr>
        <w:t xml:space="preserve"> 17.3.2 será aplicada ao responsável pelas infrações administrativas previstas nos </w:t>
      </w:r>
      <w:r>
        <w:fldChar w:fldCharType="begin"/>
      </w:r>
      <w:r>
        <w:instrText xml:space="preserve"> HYPERLINK "https://www.planalto.gov.br/ccivil_03/_ato2019-2022/2021/lei/l14133.htm" \l "art155ii" </w:instrText>
      </w:r>
      <w:r>
        <w:fldChar w:fldCharType="separate"/>
      </w:r>
      <w:r>
        <w:rPr>
          <w:rStyle w:val="11"/>
          <w:rFonts w:cs="Arial"/>
          <w:color w:val="auto"/>
        </w:rPr>
        <w:t>incisos 17.3.1, 17.3.2, 17.3.3, 17.3.4, 17.3.5 e 17.3.6,</w:t>
      </w:r>
      <w:r>
        <w:rPr>
          <w:rStyle w:val="11"/>
          <w:rFonts w:cs="Arial"/>
          <w:color w:val="auto"/>
        </w:rPr>
        <w:fldChar w:fldCharType="end"/>
      </w:r>
      <w:r>
        <w:rPr>
          <w:color w:val="auto"/>
        </w:rPr>
        <w:t> quando não se justificar a imposição de penalidade mais grave, e impedirá o responsável de licitar ou contratar no âmbito da Administração Pública direta e indireta do ente federativo que tiver aplicado a sanção, pelo prazo máximo de 3 (três) anos.</w:t>
      </w:r>
    </w:p>
    <w:p>
      <w:pPr>
        <w:pStyle w:val="304"/>
        <w:spacing w:before="0" w:after="0" w:line="360" w:lineRule="auto"/>
        <w:ind w:left="0"/>
        <w:rPr>
          <w:color w:val="auto"/>
        </w:rPr>
      </w:pPr>
      <w:r>
        <w:rPr>
          <w:color w:val="auto"/>
        </w:rPr>
        <w:t xml:space="preserve">17.4.1 A sanção prevista no </w:t>
      </w:r>
      <w:r>
        <w:rPr>
          <w:color w:val="auto"/>
          <w:lang w:val="pt-BR"/>
        </w:rPr>
        <w:t>lote</w:t>
      </w:r>
      <w:r>
        <w:rPr>
          <w:color w:val="auto"/>
        </w:rPr>
        <w:t xml:space="preserve"> 17.3.4 será aplicada ao responsável pelas infrações administrativas previstas nos </w:t>
      </w:r>
      <w:r>
        <w:fldChar w:fldCharType="begin"/>
      </w:r>
      <w:r>
        <w:instrText xml:space="preserve"> HYPERLINK "https://www.planalto.gov.br/ccivil_03/_ato2019-2022/2021/lei/l14133.htm" \l "art155viii" </w:instrText>
      </w:r>
      <w:r>
        <w:fldChar w:fldCharType="separate"/>
      </w:r>
      <w:r>
        <w:rPr>
          <w:rStyle w:val="11"/>
          <w:rFonts w:cs="Arial"/>
          <w:color w:val="auto"/>
        </w:rPr>
        <w:t>incisos 17.3.8, 17.3.9, 17.3.10, 17.3.11 e 17.3.12 do </w:t>
      </w:r>
      <w:r>
        <w:rPr>
          <w:rStyle w:val="11"/>
          <w:rFonts w:cs="Arial"/>
          <w:bCs/>
          <w:color w:val="auto"/>
        </w:rPr>
        <w:t>caput</w:t>
      </w:r>
      <w:r>
        <w:rPr>
          <w:rStyle w:val="11"/>
          <w:rFonts w:cs="Arial"/>
          <w:color w:val="auto"/>
        </w:rPr>
        <w:t> do art. 155 da lei 14.133/21</w:t>
      </w:r>
      <w:r>
        <w:rPr>
          <w:rStyle w:val="11"/>
          <w:rFonts w:cs="Arial"/>
          <w:color w:val="auto"/>
        </w:rPr>
        <w:fldChar w:fldCharType="end"/>
      </w:r>
      <w:r>
        <w:rPr>
          <w:color w:val="auto"/>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pPr>
        <w:pStyle w:val="304"/>
        <w:spacing w:before="0" w:after="0" w:line="360" w:lineRule="auto"/>
        <w:ind w:left="0"/>
        <w:rPr>
          <w:color w:val="auto"/>
        </w:rPr>
      </w:pPr>
      <w:r>
        <w:rPr>
          <w:color w:val="auto"/>
        </w:rPr>
        <w:t xml:space="preserve">17.4.2 A sanção estabelecida no </w:t>
      </w:r>
      <w:r>
        <w:rPr>
          <w:color w:val="auto"/>
          <w:lang w:val="pt-BR"/>
        </w:rPr>
        <w:t>lote</w:t>
      </w:r>
      <w:r>
        <w:rPr>
          <w:color w:val="auto"/>
        </w:rPr>
        <w:t xml:space="preserve"> 17.3.4 será precedida de análise jurídica e observará as seguintes regras:</w:t>
      </w:r>
    </w:p>
    <w:p>
      <w:pPr>
        <w:pStyle w:val="304"/>
        <w:spacing w:before="0" w:after="0" w:line="360" w:lineRule="auto"/>
        <w:ind w:left="0"/>
        <w:rPr>
          <w:rFonts w:ascii="Arial" w:hAnsi="Arial" w:cs="Arial"/>
          <w:b w:val="0"/>
        </w:rPr>
      </w:pPr>
      <w:r>
        <w:rPr>
          <w:color w:val="auto"/>
        </w:rPr>
        <w:t xml:space="preserve">17.4.2.1 quando aplicada por órgão do Poder Executivo, será de competência da autoridade competente. </w:t>
      </w:r>
      <w:r>
        <w:rPr>
          <w:rFonts w:ascii="Arial" w:hAnsi="Arial" w:cs="Arial"/>
          <w:b w:val="0"/>
        </w:rPr>
        <w:t>17.4.2.2 As sanções previstas nos incisos I, III e IV do caput deste artigo poderão ser aplicadas cumulativamente com a prevista no inciso II do caput deste artigo.</w:t>
      </w:r>
    </w:p>
    <w:p>
      <w:pPr>
        <w:pStyle w:val="278"/>
        <w:numPr>
          <w:ilvl w:val="0"/>
          <w:numId w:val="0"/>
        </w:numPr>
        <w:tabs>
          <w:tab w:val="left" w:pos="0"/>
          <w:tab w:val="clear" w:pos="567"/>
        </w:tabs>
        <w:spacing w:before="0" w:line="360" w:lineRule="auto"/>
        <w:rPr>
          <w:rFonts w:ascii="Arial" w:hAnsi="Arial" w:cs="Arial"/>
          <w:b w:val="0"/>
        </w:rPr>
      </w:pPr>
      <w:r>
        <w:rPr>
          <w:rFonts w:ascii="Arial" w:hAnsi="Arial" w:cs="Arial"/>
          <w:b w:val="0"/>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pPr>
        <w:pStyle w:val="303"/>
        <w:spacing w:before="0" w:after="0" w:line="360" w:lineRule="auto"/>
        <w:rPr>
          <w:color w:val="auto"/>
          <w:sz w:val="20"/>
          <w:szCs w:val="20"/>
        </w:rPr>
      </w:pPr>
      <w:bookmarkStart w:id="37" w:name="art156§6"/>
      <w:bookmarkEnd w:id="37"/>
      <w:bookmarkStart w:id="38" w:name="art156§5"/>
      <w:bookmarkEnd w:id="38"/>
      <w:bookmarkStart w:id="39" w:name="art156§3"/>
      <w:bookmarkEnd w:id="39"/>
      <w:bookmarkStart w:id="40" w:name="art156§7"/>
      <w:bookmarkEnd w:id="40"/>
      <w:bookmarkStart w:id="41" w:name="art156§4"/>
      <w:bookmarkEnd w:id="41"/>
      <w:bookmarkStart w:id="42" w:name="art156§6ii"/>
      <w:bookmarkEnd w:id="42"/>
      <w:r>
        <w:rPr>
          <w:color w:val="auto"/>
          <w:sz w:val="20"/>
          <w:szCs w:val="20"/>
        </w:rPr>
        <w:t>17.4.2.4 A aplicação das sanções previstas neste edital não exclui, em hipótese alguma, a obrigação de reparação integral dos danos causados ao Município.</w:t>
      </w:r>
    </w:p>
    <w:p>
      <w:pPr>
        <w:pStyle w:val="303"/>
        <w:spacing w:before="0" w:after="0" w:line="360" w:lineRule="auto"/>
        <w:rPr>
          <w:color w:val="auto"/>
          <w:sz w:val="20"/>
          <w:szCs w:val="20"/>
        </w:rPr>
      </w:pPr>
      <w:r>
        <w:rPr>
          <w:color w:val="auto"/>
          <w:sz w:val="20"/>
          <w:szCs w:val="20"/>
        </w:rPr>
        <w:t>17.5 As infrações e sanções deverão ser apuradas por uma comissão processante nomeada para as atribuições.</w:t>
      </w:r>
      <w:bookmarkStart w:id="43" w:name="_Toc122606112"/>
    </w:p>
    <w:p>
      <w:pPr>
        <w:pStyle w:val="303"/>
        <w:spacing w:before="0" w:after="0" w:line="240" w:lineRule="auto"/>
        <w:rPr>
          <w:color w:val="auto"/>
          <w:sz w:val="20"/>
          <w:szCs w:val="20"/>
        </w:rPr>
      </w:pPr>
    </w:p>
    <w:p>
      <w:pPr>
        <w:pStyle w:val="303"/>
        <w:numPr>
          <w:ilvl w:val="0"/>
          <w:numId w:val="13"/>
        </w:numPr>
        <w:spacing w:before="0" w:after="0" w:line="360" w:lineRule="auto"/>
        <w:rPr>
          <w:b/>
          <w:bCs/>
          <w:sz w:val="20"/>
          <w:szCs w:val="20"/>
        </w:rPr>
      </w:pPr>
      <w:r>
        <w:rPr>
          <w:b/>
          <w:bCs/>
          <w:sz w:val="20"/>
          <w:szCs w:val="20"/>
        </w:rPr>
        <w:t>DA IMPUGNAÇÃO AO EDITAL E DO PEDIDO DE ESCLARECIMENTO</w:t>
      </w:r>
      <w:bookmarkEnd w:id="43"/>
    </w:p>
    <w:p>
      <w:pPr>
        <w:pStyle w:val="303"/>
        <w:tabs>
          <w:tab w:val="left" w:pos="0"/>
        </w:tabs>
        <w:spacing w:before="0" w:after="0" w:line="360" w:lineRule="auto"/>
        <w:rPr>
          <w:sz w:val="20"/>
          <w:szCs w:val="20"/>
        </w:rPr>
      </w:pPr>
      <w:r>
        <w:rPr>
          <w:sz w:val="20"/>
          <w:szCs w:val="20"/>
        </w:rPr>
        <w:t xml:space="preserve">18.1 Qualquer pessoa é parte legítima para impugnar este Edital por irregularidade na aplicação da </w:t>
      </w:r>
      <w:r>
        <w:fldChar w:fldCharType="begin"/>
      </w:r>
      <w:r>
        <w:instrText xml:space="preserve"> HYPERLINK "http://www.planalto.gov.br/ccivil_03/_ato2019-2022/2021/lei/L14133.htm" </w:instrText>
      </w:r>
      <w:r>
        <w:fldChar w:fldCharType="separate"/>
      </w:r>
      <w:r>
        <w:rPr>
          <w:rStyle w:val="11"/>
          <w:rFonts w:cs="Arial"/>
          <w:sz w:val="20"/>
          <w:szCs w:val="20"/>
        </w:rPr>
        <w:t>Lei nº 14.133, de 2021</w:t>
      </w:r>
      <w:r>
        <w:rPr>
          <w:rStyle w:val="11"/>
          <w:rFonts w:cs="Arial"/>
          <w:sz w:val="20"/>
          <w:szCs w:val="20"/>
        </w:rPr>
        <w:fldChar w:fldCharType="end"/>
      </w:r>
      <w:r>
        <w:rPr>
          <w:sz w:val="20"/>
          <w:szCs w:val="20"/>
        </w:rPr>
        <w:t>, devendo protocolar o pedido até 3 (três) dias úteis antes da data da abertura do certame.</w:t>
      </w:r>
    </w:p>
    <w:p>
      <w:pPr>
        <w:pStyle w:val="303"/>
        <w:tabs>
          <w:tab w:val="left" w:pos="426"/>
        </w:tabs>
        <w:spacing w:before="0" w:after="0" w:line="360" w:lineRule="auto"/>
        <w:rPr>
          <w:sz w:val="20"/>
          <w:szCs w:val="20"/>
        </w:rPr>
      </w:pPr>
      <w:r>
        <w:rPr>
          <w:sz w:val="20"/>
          <w:szCs w:val="20"/>
        </w:rPr>
        <w:t>18.2 A resposta à impugnação ou ao pedido de esclarecimento será divulgado em sítio eletrônico www.cataguases.mg.gov.br, no prazo de até 3 (três) dias úteis, limitado ao último dia útil anterior à data da abertura do certame.</w:t>
      </w:r>
    </w:p>
    <w:p>
      <w:pPr>
        <w:pStyle w:val="303"/>
        <w:tabs>
          <w:tab w:val="left" w:pos="426"/>
        </w:tabs>
        <w:spacing w:before="0" w:after="0" w:line="360" w:lineRule="auto"/>
        <w:rPr>
          <w:color w:val="auto"/>
          <w:sz w:val="20"/>
          <w:szCs w:val="20"/>
        </w:rPr>
      </w:pPr>
      <w:r>
        <w:rPr>
          <w:sz w:val="20"/>
          <w:szCs w:val="20"/>
        </w:rPr>
        <w:t xml:space="preserve">18.3 A impugnação e o pedido de esclarecimento poderão ser realizados por </w:t>
      </w:r>
      <w:r>
        <w:rPr>
          <w:iCs/>
          <w:color w:val="auto"/>
          <w:sz w:val="20"/>
          <w:szCs w:val="20"/>
        </w:rPr>
        <w:t>meio de endereço eletrônico: pregaocataguases@gmail.com</w:t>
      </w:r>
    </w:p>
    <w:p>
      <w:pPr>
        <w:pStyle w:val="303"/>
        <w:tabs>
          <w:tab w:val="left" w:pos="567"/>
        </w:tabs>
        <w:spacing w:before="0" w:after="0" w:line="360" w:lineRule="auto"/>
        <w:rPr>
          <w:sz w:val="20"/>
          <w:szCs w:val="20"/>
        </w:rPr>
      </w:pPr>
      <w:r>
        <w:rPr>
          <w:sz w:val="20"/>
          <w:szCs w:val="20"/>
        </w:rPr>
        <w:t>18.4 As impugnações e pedidos de esclarecimentos não suspendem os prazos previstos no certame.</w:t>
      </w:r>
    </w:p>
    <w:p>
      <w:pPr>
        <w:pStyle w:val="304"/>
        <w:spacing w:before="0" w:after="0" w:line="360" w:lineRule="auto"/>
        <w:ind w:left="0"/>
      </w:pPr>
      <w:r>
        <w:t>18.5 A concessão de efeito suspensivo à impugnação é medida excepcional e deverá ser motivada pelo agente de contratação, nos autos do processo de licitação.</w:t>
      </w:r>
    </w:p>
    <w:p>
      <w:pPr>
        <w:pStyle w:val="303"/>
        <w:tabs>
          <w:tab w:val="left" w:pos="426"/>
        </w:tabs>
        <w:spacing w:before="0" w:after="0" w:line="360" w:lineRule="auto"/>
        <w:rPr>
          <w:sz w:val="20"/>
          <w:szCs w:val="20"/>
        </w:rPr>
      </w:pPr>
      <w:r>
        <w:rPr>
          <w:sz w:val="20"/>
          <w:szCs w:val="20"/>
        </w:rPr>
        <w:t>18.6 Acolhida a impugnação, será definida e publicada nova data para a realização do certame.</w:t>
      </w:r>
    </w:p>
    <w:p>
      <w:pPr>
        <w:pStyle w:val="278"/>
        <w:numPr>
          <w:ilvl w:val="0"/>
          <w:numId w:val="0"/>
        </w:numPr>
        <w:spacing w:before="0"/>
        <w:rPr>
          <w:rFonts w:ascii="Arial" w:hAnsi="Arial" w:cs="Arial"/>
        </w:rPr>
      </w:pPr>
      <w:bookmarkStart w:id="44" w:name="_Toc135469236"/>
    </w:p>
    <w:p>
      <w:pPr>
        <w:pStyle w:val="278"/>
        <w:numPr>
          <w:ilvl w:val="0"/>
          <w:numId w:val="0"/>
        </w:numPr>
        <w:spacing w:before="0" w:line="360" w:lineRule="auto"/>
        <w:rPr>
          <w:rFonts w:ascii="Arial" w:hAnsi="Arial" w:cs="Arial"/>
        </w:rPr>
      </w:pPr>
      <w:r>
        <w:rPr>
          <w:rFonts w:ascii="Arial" w:hAnsi="Arial" w:cs="Arial"/>
        </w:rPr>
        <w:t>19. DAS DISPOSIÇÕES GERAIS</w:t>
      </w:r>
      <w:bookmarkEnd w:id="44"/>
    </w:p>
    <w:p>
      <w:pPr>
        <w:pStyle w:val="303"/>
        <w:spacing w:before="0" w:after="0" w:line="360" w:lineRule="auto"/>
        <w:rPr>
          <w:sz w:val="20"/>
          <w:szCs w:val="20"/>
        </w:rPr>
      </w:pPr>
      <w:r>
        <w:rPr>
          <w:sz w:val="20"/>
          <w:szCs w:val="20"/>
          <w:lang w:eastAsia="ar-SA"/>
        </w:rPr>
        <w:t>19.1</w:t>
      </w:r>
      <w:r>
        <w:rPr>
          <w:sz w:val="20"/>
          <w:szCs w:val="20"/>
        </w:rPr>
        <w:t xml:space="preserve"> Será divulgada ata da sessão pública no sistema eletrônico.</w:t>
      </w:r>
    </w:p>
    <w:p>
      <w:pPr>
        <w:pStyle w:val="303"/>
        <w:spacing w:before="0" w:after="0" w:line="360" w:lineRule="auto"/>
        <w:rPr>
          <w:sz w:val="20"/>
          <w:szCs w:val="20"/>
        </w:rPr>
      </w:pPr>
      <w:r>
        <w:rPr>
          <w:sz w:val="20"/>
          <w:szCs w:val="20"/>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pPr>
        <w:pStyle w:val="303"/>
        <w:spacing w:before="0" w:after="0" w:line="360" w:lineRule="auto"/>
        <w:rPr>
          <w:sz w:val="20"/>
          <w:szCs w:val="20"/>
        </w:rPr>
      </w:pPr>
      <w:r>
        <w:rPr>
          <w:sz w:val="20"/>
          <w:szCs w:val="20"/>
        </w:rPr>
        <w:t>19.2 Todas as referências de tempo no Edital, no aviso e durante a sessão pública observarão o horário de Brasília - DF.</w:t>
      </w:r>
    </w:p>
    <w:p>
      <w:pPr>
        <w:pStyle w:val="303"/>
        <w:spacing w:before="0" w:after="0" w:line="360" w:lineRule="auto"/>
        <w:rPr>
          <w:sz w:val="20"/>
          <w:szCs w:val="20"/>
        </w:rPr>
      </w:pPr>
      <w:r>
        <w:rPr>
          <w:sz w:val="20"/>
          <w:szCs w:val="20"/>
        </w:rPr>
        <w:t>19.3 A homologação do resultado desta licitação não implicará direito à contratação.</w:t>
      </w:r>
    </w:p>
    <w:p>
      <w:pPr>
        <w:pStyle w:val="303"/>
        <w:spacing w:before="0" w:after="0" w:line="360" w:lineRule="auto"/>
        <w:rPr>
          <w:sz w:val="20"/>
          <w:szCs w:val="20"/>
        </w:rPr>
      </w:pPr>
      <w:r>
        <w:rPr>
          <w:sz w:val="20"/>
          <w:szCs w:val="20"/>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pPr>
        <w:pStyle w:val="303"/>
        <w:spacing w:before="0" w:after="0" w:line="360" w:lineRule="auto"/>
        <w:rPr>
          <w:sz w:val="20"/>
          <w:szCs w:val="20"/>
        </w:rPr>
      </w:pPr>
      <w:r>
        <w:rPr>
          <w:sz w:val="20"/>
          <w:szCs w:val="20"/>
        </w:rPr>
        <w:t>19.5 Os licitantes assumem todos os custos de preparação e apresentação de suas propostas e a Administração não será, em nenhum caso, responsável por esses custos, independentemente da condução ou do resultado do processo licitatório.</w:t>
      </w:r>
    </w:p>
    <w:p>
      <w:pPr>
        <w:pStyle w:val="303"/>
        <w:spacing w:before="0" w:after="0" w:line="360" w:lineRule="auto"/>
        <w:rPr>
          <w:sz w:val="20"/>
          <w:szCs w:val="20"/>
        </w:rPr>
      </w:pPr>
      <w:r>
        <w:rPr>
          <w:sz w:val="20"/>
          <w:szCs w:val="20"/>
        </w:rPr>
        <w:t>19.6 Na contagem dos prazos estabelecidos neste Edital e seus Anexos, excluir-se-á o dia do início e incluir-se-á o do vencimento. Só se iniciam e vencem os prazos em dias de expediente na Administração.</w:t>
      </w:r>
    </w:p>
    <w:p>
      <w:pPr>
        <w:pStyle w:val="303"/>
        <w:spacing w:before="0" w:after="0" w:line="360" w:lineRule="auto"/>
        <w:rPr>
          <w:sz w:val="20"/>
          <w:szCs w:val="20"/>
        </w:rPr>
      </w:pPr>
      <w:r>
        <w:rPr>
          <w:sz w:val="20"/>
          <w:szCs w:val="20"/>
        </w:rPr>
        <w:t>19.7 O desatendimento de exigências formais não essenciais não importará o afastamento do licitante, desde que seja possível o aproveitamento do ato, observados os princípios da isonomia e do interesse público.</w:t>
      </w:r>
    </w:p>
    <w:p>
      <w:pPr>
        <w:pStyle w:val="303"/>
        <w:spacing w:before="0" w:after="0" w:line="360" w:lineRule="auto"/>
        <w:rPr>
          <w:rFonts w:eastAsia="Times New Roman"/>
          <w:sz w:val="20"/>
          <w:szCs w:val="20"/>
        </w:rPr>
      </w:pPr>
      <w:r>
        <w:rPr>
          <w:sz w:val="20"/>
          <w:szCs w:val="20"/>
        </w:rPr>
        <w:t>19.8 Em caso de divergência entre disposições deste Edital e de seus anexos ou demais peças que compõem o processo, prevalecerá as deste Edital.</w:t>
      </w:r>
    </w:p>
    <w:p>
      <w:pPr>
        <w:pStyle w:val="303"/>
        <w:spacing w:before="0" w:after="0" w:line="360" w:lineRule="auto"/>
        <w:rPr>
          <w:rFonts w:eastAsia="Times New Roman"/>
          <w:sz w:val="20"/>
          <w:szCs w:val="20"/>
        </w:rPr>
      </w:pPr>
      <w:r>
        <w:rPr>
          <w:sz w:val="20"/>
          <w:szCs w:val="20"/>
        </w:rPr>
        <w:t xml:space="preserve">19.9 O Edital e seus anexos estão disponíveis, na íntegra, no Portal Nacional de Contratações Públicas (PNCP) e endereço eletrônico </w:t>
      </w:r>
      <w:r>
        <w:fldChar w:fldCharType="begin"/>
      </w:r>
      <w:r>
        <w:instrText xml:space="preserve"> HYPERLINK "http://www.compras.gov.br" </w:instrText>
      </w:r>
      <w:r>
        <w:fldChar w:fldCharType="separate"/>
      </w:r>
      <w:r>
        <w:rPr>
          <w:rStyle w:val="11"/>
          <w:rFonts w:cs="Arial"/>
          <w:sz w:val="20"/>
          <w:szCs w:val="20"/>
        </w:rPr>
        <w:t>www.compras.gov.br</w:t>
      </w:r>
      <w:r>
        <w:rPr>
          <w:rStyle w:val="11"/>
          <w:rFonts w:cs="Arial"/>
          <w:sz w:val="20"/>
          <w:szCs w:val="20"/>
        </w:rPr>
        <w:fldChar w:fldCharType="end"/>
      </w:r>
      <w:r>
        <w:rPr>
          <w:sz w:val="20"/>
          <w:szCs w:val="20"/>
        </w:rPr>
        <w:t xml:space="preserve"> e www.cataguases.mg.gov.br</w:t>
      </w:r>
    </w:p>
    <w:p>
      <w:pPr>
        <w:pStyle w:val="303"/>
        <w:spacing w:before="0" w:after="0" w:line="360" w:lineRule="auto"/>
        <w:rPr>
          <w:rFonts w:eastAsia="Times New Roman"/>
          <w:sz w:val="20"/>
          <w:szCs w:val="20"/>
        </w:rPr>
      </w:pPr>
      <w:r>
        <w:rPr>
          <w:sz w:val="20"/>
          <w:szCs w:val="20"/>
        </w:rPr>
        <w:t>19.10 Integram este Edital, para todos os fins e efeitos, os seguintes anexos:</w:t>
      </w:r>
    </w:p>
    <w:p>
      <w:pPr>
        <w:pStyle w:val="304"/>
        <w:spacing w:before="0" w:after="0" w:line="360" w:lineRule="auto"/>
        <w:ind w:left="0"/>
      </w:pPr>
      <w:bookmarkStart w:id="45" w:name="_Hlk158877578"/>
      <w:r>
        <w:t>Anexo I - Termo de Referência</w:t>
      </w:r>
    </w:p>
    <w:p>
      <w:pPr>
        <w:pStyle w:val="305"/>
        <w:spacing w:before="0" w:after="0" w:line="360" w:lineRule="auto"/>
        <w:ind w:left="0"/>
      </w:pPr>
      <w:r>
        <w:t>Anexo II - Modelo de proposta de preços;</w:t>
      </w:r>
    </w:p>
    <w:p>
      <w:pPr>
        <w:pStyle w:val="304"/>
        <w:spacing w:before="0" w:after="0" w:line="360" w:lineRule="auto"/>
        <w:ind w:left="0"/>
      </w:pPr>
      <w:r>
        <w:t>Anexo III – Minuta de Termo de Contrato/Ata de registro de preços</w:t>
      </w:r>
    </w:p>
    <w:p>
      <w:pPr>
        <w:pStyle w:val="304"/>
        <w:spacing w:before="0" w:after="0" w:line="360" w:lineRule="auto"/>
        <w:ind w:left="0"/>
      </w:pPr>
      <w:r>
        <w:t>Anexo IV - MODELO DE DECLARAÇÃO REQUISITOS DE HABILITAÇÃO</w:t>
      </w:r>
    </w:p>
    <w:p>
      <w:pPr>
        <w:pStyle w:val="304"/>
        <w:spacing w:before="0" w:after="0" w:line="360" w:lineRule="auto"/>
        <w:ind w:left="0"/>
      </w:pPr>
      <w:r>
        <w:t>Anexo V - MODELO DE DECLARAÇÃO RESERVA DE CARGO</w:t>
      </w:r>
    </w:p>
    <w:p>
      <w:pPr>
        <w:pStyle w:val="304"/>
        <w:spacing w:before="0" w:after="0" w:line="360" w:lineRule="auto"/>
        <w:ind w:left="0"/>
      </w:pPr>
      <w:r>
        <w:t>Anexo VI - MODELO DE DECLARAÇÃO ATENDIMENTO DE DIREITOS TRABALHISTAS</w:t>
      </w:r>
    </w:p>
    <w:p>
      <w:pPr>
        <w:pStyle w:val="304"/>
        <w:spacing w:before="0" w:after="0" w:line="360" w:lineRule="auto"/>
        <w:ind w:left="0"/>
      </w:pPr>
      <w:r>
        <w:t>Anexo VII - MODELO DE DECLARAÇÃO SERVIDOR PUBLICO</w:t>
      </w:r>
    </w:p>
    <w:p>
      <w:pPr>
        <w:pStyle w:val="304"/>
        <w:spacing w:before="0" w:after="0" w:line="360" w:lineRule="auto"/>
        <w:ind w:left="0"/>
      </w:pPr>
      <w:r>
        <w:t>Anexo VIII - MODELO DE DECLARAÇÃO VÍNCULO DE NATUREZA ECONOMICA</w:t>
      </w:r>
    </w:p>
    <w:p>
      <w:pPr>
        <w:pStyle w:val="304"/>
        <w:spacing w:before="0" w:after="0" w:line="360" w:lineRule="auto"/>
        <w:ind w:left="0"/>
      </w:pPr>
      <w:r>
        <w:t>Anexo IX - MODELO DE DECLARAÇÃO CONDENAÇÃO DE 05 CINCO ANOS.</w:t>
      </w:r>
    </w:p>
    <w:p>
      <w:pPr>
        <w:pStyle w:val="304"/>
        <w:spacing w:before="0" w:after="0" w:line="360" w:lineRule="auto"/>
        <w:ind w:left="0"/>
      </w:pPr>
      <w:r>
        <w:t>Anexo X - MODELO DE DECLARAÇÃO SANÇÕES VIGENTES</w:t>
      </w:r>
    </w:p>
    <w:p>
      <w:pPr>
        <w:pStyle w:val="304"/>
        <w:spacing w:before="0" w:after="0" w:line="360" w:lineRule="auto"/>
        <w:ind w:left="0"/>
        <w:rPr>
          <w:rFonts w:hint="default"/>
          <w:lang w:val="pt-BR"/>
        </w:rPr>
      </w:pPr>
      <w:r>
        <w:t xml:space="preserve">Anexo XI - MODELO DE DECLARAÇÃO </w:t>
      </w:r>
      <w:r>
        <w:rPr>
          <w:rFonts w:hint="default"/>
          <w:lang w:val="pt-BR"/>
        </w:rPr>
        <w:t>NÃO EMPREGA MENOR</w:t>
      </w:r>
    </w:p>
    <w:p>
      <w:pPr>
        <w:pStyle w:val="304"/>
        <w:spacing w:before="0" w:after="0" w:line="360" w:lineRule="auto"/>
        <w:ind w:left="0"/>
      </w:pPr>
      <w:r>
        <w:t xml:space="preserve">Anexo XII </w:t>
      </w:r>
      <w:r>
        <w:rPr>
          <w:rFonts w:hint="default"/>
          <w:lang w:val="pt-BR"/>
        </w:rPr>
        <w:t xml:space="preserve">- </w:t>
      </w:r>
      <w:r>
        <w:t>Cotação de preços/Mapa analítico</w:t>
      </w:r>
    </w:p>
    <w:p>
      <w:pPr>
        <w:pStyle w:val="304"/>
        <w:spacing w:before="0" w:after="0" w:line="360" w:lineRule="auto"/>
        <w:ind w:left="0"/>
      </w:pPr>
      <w:r>
        <w:t>Anexo XII</w:t>
      </w:r>
      <w:r>
        <w:rPr>
          <w:rFonts w:hint="default"/>
          <w:lang w:val="pt-BR"/>
        </w:rPr>
        <w:t>I</w:t>
      </w:r>
      <w:r>
        <w:t xml:space="preserve"> - Estudo técnico preliminar (ETP)</w:t>
      </w:r>
    </w:p>
    <w:p>
      <w:pPr>
        <w:pStyle w:val="304"/>
        <w:spacing w:before="0" w:after="0" w:line="360" w:lineRule="auto"/>
        <w:ind w:left="0"/>
      </w:pPr>
      <w:r>
        <w:t>Anexo X</w:t>
      </w:r>
      <w:r>
        <w:rPr>
          <w:rFonts w:hint="default"/>
          <w:lang w:val="pt-BR"/>
        </w:rPr>
        <w:t>IV</w:t>
      </w:r>
      <w:r>
        <w:t xml:space="preserve"> - Decreto 5.811/2023 (IR)</w:t>
      </w:r>
    </w:p>
    <w:p>
      <w:pPr>
        <w:pStyle w:val="304"/>
        <w:spacing w:before="0" w:after="0" w:line="360" w:lineRule="auto"/>
        <w:ind w:left="0"/>
      </w:pPr>
      <w:r>
        <w:t>Anexo XV - Termo de referência e demandas</w:t>
      </w:r>
    </w:p>
    <w:p>
      <w:pPr>
        <w:pStyle w:val="304"/>
        <w:spacing w:before="0" w:after="0" w:line="360" w:lineRule="auto"/>
        <w:ind w:left="0"/>
      </w:pPr>
      <w:r>
        <w:t xml:space="preserve">Anexo </w:t>
      </w:r>
      <w:r>
        <w:rPr>
          <w:rFonts w:hint="default"/>
          <w:lang w:val="pt-BR"/>
        </w:rPr>
        <w:t>X</w:t>
      </w:r>
      <w:r>
        <w:t>V</w:t>
      </w:r>
      <w:r>
        <w:rPr>
          <w:rFonts w:hint="default"/>
          <w:lang w:val="pt-BR"/>
        </w:rPr>
        <w:t>I</w:t>
      </w:r>
      <w:r>
        <w:t xml:space="preserve"> - Relação dos itens no ComprasGovernamentais</w:t>
      </w:r>
    </w:p>
    <w:p>
      <w:pPr>
        <w:pStyle w:val="298"/>
        <w:numPr>
          <w:ilvl w:val="0"/>
          <w:numId w:val="0"/>
        </w:numPr>
        <w:spacing w:line="360" w:lineRule="auto"/>
        <w:ind w:leftChars="0"/>
        <w:jc w:val="both"/>
        <w:rPr>
          <w:rFonts w:hint="default" w:ascii="Arial" w:hAnsi="Arial" w:cs="Arial"/>
          <w:sz w:val="20"/>
          <w:szCs w:val="20"/>
        </w:rPr>
      </w:pPr>
      <w:r>
        <w:rPr>
          <w:rFonts w:hint="default" w:ascii="Arial" w:hAnsi="Arial" w:cs="Arial"/>
          <w:sz w:val="20"/>
          <w:szCs w:val="20"/>
          <w:lang w:val="pt-BR"/>
        </w:rPr>
        <w:t>Anexo XVII - L</w:t>
      </w:r>
      <w:r>
        <w:rPr>
          <w:rFonts w:hint="default" w:ascii="Arial" w:hAnsi="Arial" w:cs="Arial"/>
          <w:bCs/>
          <w:color w:val="000000"/>
          <w:sz w:val="20"/>
          <w:szCs w:val="20"/>
        </w:rPr>
        <w:t>ei 4.853/2022</w:t>
      </w:r>
    </w:p>
    <w:p>
      <w:pPr>
        <w:pStyle w:val="298"/>
        <w:numPr>
          <w:ilvl w:val="0"/>
          <w:numId w:val="0"/>
        </w:numPr>
        <w:spacing w:line="360" w:lineRule="auto"/>
        <w:ind w:leftChars="0"/>
        <w:jc w:val="both"/>
        <w:rPr>
          <w:rFonts w:hint="default" w:ascii="Arial" w:hAnsi="Arial" w:cs="Arial"/>
          <w:sz w:val="20"/>
          <w:szCs w:val="20"/>
        </w:rPr>
      </w:pPr>
      <w:r>
        <w:rPr>
          <w:rFonts w:hint="default" w:ascii="Arial" w:hAnsi="Arial" w:cs="Arial"/>
          <w:bCs/>
          <w:color w:val="000000"/>
          <w:sz w:val="20"/>
          <w:szCs w:val="20"/>
          <w:lang w:val="pt-BR"/>
        </w:rPr>
        <w:t>Anexo XVIII -  L</w:t>
      </w:r>
      <w:r>
        <w:rPr>
          <w:rFonts w:hint="default" w:ascii="Arial" w:hAnsi="Arial" w:cs="Arial"/>
          <w:bCs/>
          <w:color w:val="000000"/>
          <w:sz w:val="20"/>
          <w:szCs w:val="20"/>
        </w:rPr>
        <w:t xml:space="preserve">ei 4.971/2023 </w:t>
      </w:r>
    </w:p>
    <w:p>
      <w:pPr>
        <w:pStyle w:val="298"/>
        <w:numPr>
          <w:ilvl w:val="0"/>
          <w:numId w:val="0"/>
        </w:numPr>
        <w:spacing w:line="360" w:lineRule="auto"/>
        <w:ind w:leftChars="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XIX - Parecer jurídico abertura do processo</w:t>
      </w:r>
    </w:p>
    <w:bookmarkEnd w:id="45"/>
    <w:p>
      <w:pPr>
        <w:pStyle w:val="304"/>
        <w:spacing w:before="0" w:after="0" w:line="240" w:lineRule="auto"/>
        <w:ind w:left="0"/>
      </w:pPr>
    </w:p>
    <w:p>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rPr>
      </w:pPr>
      <w:r>
        <w:rPr>
          <w:rFonts w:ascii="Arial" w:hAnsi="Arial" w:cs="Arial"/>
          <w:b/>
          <w:lang w:eastAsia="ar-SA"/>
        </w:rPr>
        <w:t>20 O FORO</w:t>
      </w:r>
    </w:p>
    <w:p>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lang w:eastAsia="ar-SA"/>
        </w:rPr>
      </w:pPr>
      <w:r>
        <w:rPr>
          <w:rFonts w:ascii="Arial" w:hAnsi="Arial" w:cs="Arial"/>
        </w:rPr>
        <w:t xml:space="preserve">20.1 O Foro competente para dirimir as controvérsias desse Edital é o da Comarca de </w:t>
      </w:r>
      <w:r>
        <w:rPr>
          <w:rFonts w:ascii="Arial" w:hAnsi="Arial" w:cs="Arial"/>
          <w:lang w:eastAsia="ar-SA"/>
        </w:rPr>
        <w:t>Cataguases, Estado de Minas Gerais, nos termos do art. 2º da Lei Federal nº 10.153/2.009 ou do art. 59, da Lei Complementar Estadual nº 059/2001.</w:t>
      </w:r>
    </w:p>
    <w:p>
      <w:pPr>
        <w:spacing w:line="360" w:lineRule="auto"/>
        <w:rPr>
          <w:rFonts w:ascii="Arial" w:hAnsi="Arial" w:cs="Arial"/>
          <w:sz w:val="20"/>
          <w:szCs w:val="20"/>
        </w:rPr>
      </w:pPr>
      <w:r>
        <w:rPr>
          <w:rFonts w:ascii="Arial" w:hAnsi="Arial" w:cs="Arial"/>
          <w:sz w:val="20"/>
          <w:szCs w:val="20"/>
        </w:rPr>
        <w:t>Cataguases,</w:t>
      </w:r>
      <w:r>
        <w:rPr>
          <w:rFonts w:hint="default" w:ascii="Arial" w:hAnsi="Arial" w:cs="Arial"/>
          <w:sz w:val="20"/>
          <w:szCs w:val="20"/>
          <w:lang w:val="pt-BR"/>
        </w:rPr>
        <w:t xml:space="preserve"> 15 de maio </w:t>
      </w:r>
      <w:r>
        <w:rPr>
          <w:rFonts w:ascii="Arial" w:hAnsi="Arial" w:cs="Arial"/>
          <w:sz w:val="20"/>
          <w:szCs w:val="20"/>
        </w:rPr>
        <w:t>de 2024.</w:t>
      </w:r>
    </w:p>
    <w:p>
      <w:pPr>
        <w:spacing w:line="360" w:lineRule="auto"/>
        <w:ind w:firstLine="567"/>
        <w:jc w:val="center"/>
        <w:rPr>
          <w:rFonts w:ascii="Arial" w:hAnsi="Arial" w:cs="Arial"/>
          <w:sz w:val="20"/>
          <w:szCs w:val="20"/>
        </w:rPr>
      </w:pPr>
    </w:p>
    <w:p>
      <w:pPr>
        <w:ind w:firstLine="567"/>
        <w:jc w:val="center"/>
        <w:rPr>
          <w:rFonts w:ascii="Arial" w:hAnsi="Arial" w:cs="Arial"/>
          <w:sz w:val="20"/>
          <w:szCs w:val="20"/>
        </w:rPr>
      </w:pPr>
      <w:r>
        <w:rPr>
          <w:rFonts w:ascii="Arial" w:hAnsi="Arial" w:cs="Arial"/>
          <w:sz w:val="20"/>
          <w:szCs w:val="20"/>
        </w:rPr>
        <w:t>_________________________________</w:t>
      </w:r>
    </w:p>
    <w:p>
      <w:pPr>
        <w:ind w:firstLine="567"/>
        <w:jc w:val="center"/>
        <w:rPr>
          <w:rFonts w:ascii="Arial" w:hAnsi="Arial" w:cs="Arial"/>
          <w:b/>
          <w:bCs/>
          <w:sz w:val="20"/>
          <w:szCs w:val="20"/>
        </w:rPr>
      </w:pPr>
      <w:r>
        <w:rPr>
          <w:rFonts w:ascii="Arial" w:hAnsi="Arial" w:cs="Arial"/>
          <w:b/>
          <w:bCs/>
          <w:sz w:val="20"/>
          <w:szCs w:val="20"/>
        </w:rPr>
        <w:t>José Henriques</w:t>
      </w:r>
    </w:p>
    <w:p>
      <w:pPr>
        <w:ind w:firstLine="567"/>
        <w:jc w:val="center"/>
        <w:rPr>
          <w:rFonts w:ascii="Arial" w:hAnsi="Arial" w:cs="Arial"/>
          <w:b/>
          <w:bCs/>
          <w:sz w:val="20"/>
          <w:szCs w:val="20"/>
        </w:rPr>
      </w:pPr>
      <w:r>
        <w:rPr>
          <w:rFonts w:ascii="Arial" w:hAnsi="Arial" w:cs="Arial"/>
          <w:b/>
          <w:bCs/>
          <w:sz w:val="20"/>
          <w:szCs w:val="20"/>
        </w:rPr>
        <w:t>Prefeito de Cataguases</w:t>
      </w: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ind w:firstLine="567"/>
        <w:jc w:val="center"/>
        <w:rPr>
          <w:rFonts w:ascii="Arial" w:hAnsi="Arial" w:cs="Arial"/>
          <w:b/>
          <w:bCs/>
          <w:sz w:val="20"/>
          <w:szCs w:val="20"/>
        </w:rPr>
      </w:pPr>
    </w:p>
    <w:p>
      <w:pPr>
        <w:spacing w:line="360" w:lineRule="auto"/>
        <w:jc w:val="both"/>
        <w:rPr>
          <w:rFonts w:ascii="Arial" w:hAnsi="Arial" w:cs="Arial"/>
          <w:b/>
          <w:bCs/>
          <w:sz w:val="20"/>
          <w:szCs w:val="20"/>
        </w:rPr>
      </w:pPr>
    </w:p>
    <w:p>
      <w:pPr>
        <w:jc w:val="center"/>
        <w:rPr>
          <w:rFonts w:ascii="Arial" w:hAnsi="Arial" w:cs="Arial"/>
          <w:b/>
          <w:bCs/>
          <w:color w:val="auto"/>
          <w:sz w:val="32"/>
          <w:szCs w:val="32"/>
        </w:rPr>
      </w:pPr>
      <w:r>
        <w:rPr>
          <w:rFonts w:ascii="Arial" w:hAnsi="Arial" w:cs="Arial"/>
          <w:b/>
          <w:bCs/>
          <w:color w:val="auto"/>
          <w:sz w:val="32"/>
          <w:szCs w:val="32"/>
        </w:rPr>
        <w:t xml:space="preserve">ANEXO I </w:t>
      </w:r>
    </w:p>
    <w:p>
      <w:pPr>
        <w:jc w:val="center"/>
        <w:rPr>
          <w:rFonts w:ascii="Arial" w:hAnsi="Arial" w:cs="Arial"/>
          <w:b/>
          <w:bCs/>
          <w:color w:val="auto"/>
          <w:sz w:val="20"/>
          <w:szCs w:val="20"/>
        </w:rPr>
      </w:pPr>
    </w:p>
    <w:p>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043/2024</w:t>
      </w:r>
    </w:p>
    <w:p>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027/2024</w:t>
      </w:r>
    </w:p>
    <w:p>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021/2024</w:t>
      </w:r>
    </w:p>
    <w:p>
      <w:pPr>
        <w:jc w:val="center"/>
        <w:rPr>
          <w:rFonts w:ascii="Arial" w:hAnsi="Arial" w:cs="Arial"/>
          <w:b/>
          <w:bCs/>
          <w:color w:val="000000"/>
          <w:sz w:val="20"/>
          <w:szCs w:val="20"/>
        </w:rPr>
      </w:pPr>
    </w:p>
    <w:p>
      <w:pPr>
        <w:pStyle w:val="220"/>
        <w:numPr>
          <w:ilvl w:val="0"/>
          <w:numId w:val="14"/>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COMPRAS/LICITAÇÃO</w:t>
      </w:r>
    </w:p>
    <w:p>
      <w:pPr>
        <w:pStyle w:val="220"/>
        <w:numPr>
          <w:ilvl w:val="0"/>
          <w:numId w:val="14"/>
        </w:numPr>
        <w:ind w:left="426" w:hanging="426"/>
        <w:rPr>
          <w:rFonts w:ascii="Arial" w:hAnsi="Arial" w:cs="Arial"/>
          <w:b/>
          <w:bCs/>
          <w:color w:val="000000"/>
        </w:rPr>
      </w:pPr>
    </w:p>
    <w:p>
      <w:pPr>
        <w:spacing w:line="276" w:lineRule="auto"/>
        <w:ind w:firstLine="567"/>
        <w:jc w:val="center"/>
        <w:rPr>
          <w:rFonts w:hint="default" w:ascii="Arial" w:hAnsi="Arial" w:cs="Arial"/>
          <w:b/>
          <w:sz w:val="20"/>
          <w:szCs w:val="20"/>
          <w:lang w:val="pt-BR"/>
        </w:rPr>
      </w:pPr>
      <w:r>
        <w:rPr>
          <w:rFonts w:hint="default" w:ascii="Arial" w:hAnsi="Arial" w:cs="Arial"/>
          <w:b/>
          <w:sz w:val="20"/>
          <w:szCs w:val="20"/>
          <w:lang w:val="pt-BR"/>
        </w:rPr>
        <w:t xml:space="preserve">TERMO DE REFERÊNCIA </w:t>
      </w:r>
    </w:p>
    <w:p>
      <w:pPr>
        <w:spacing w:line="276" w:lineRule="auto"/>
        <w:ind w:firstLine="567"/>
        <w:jc w:val="center"/>
        <w:rPr>
          <w:rFonts w:hint="default" w:ascii="Arial" w:hAnsi="Arial" w:cs="Arial"/>
          <w:b/>
          <w:sz w:val="20"/>
          <w:szCs w:val="20"/>
          <w:lang w:val="pt-BR"/>
        </w:rPr>
      </w:pP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eastAsia="Tahoma" w:cs="Arial"/>
          <w:sz w:val="20"/>
          <w:szCs w:val="20"/>
        </w:rPr>
      </w:pPr>
      <w:r>
        <w:rPr>
          <w:rFonts w:hint="default" w:ascii="Arial" w:hAnsi="Arial" w:eastAsia="LiberationSerif-Bold" w:cs="Arial"/>
          <w:b/>
          <w:sz w:val="20"/>
          <w:szCs w:val="20"/>
          <w:lang w:eastAsia="zh-CN"/>
        </w:rPr>
        <w:t xml:space="preserve">OBJETO DO PROCESSO: </w:t>
      </w:r>
      <w:r>
        <w:rPr>
          <w:rFonts w:hint="default" w:ascii="Arial" w:hAnsi="Arial" w:eastAsia="LiberationSerif-Bold" w:cs="Arial"/>
          <w:sz w:val="20"/>
          <w:szCs w:val="20"/>
          <w:lang w:eastAsia="zh-CN"/>
        </w:rPr>
        <w:t>Processo Licitatório (Lei 14.133/2021) do tipo Pregão, para Registro de Preços, menor preço (Por lote), na forma eletrônica para</w:t>
      </w:r>
      <w:r>
        <w:rPr>
          <w:rFonts w:hint="default" w:ascii="Arial" w:hAnsi="Arial" w:eastAsia="Tahoma" w:cs="Arial"/>
          <w:sz w:val="20"/>
          <w:szCs w:val="20"/>
        </w:rPr>
        <w:t xml:space="preserve"> </w:t>
      </w:r>
      <w:r>
        <w:rPr>
          <w:rFonts w:hint="default" w:ascii="Arial" w:hAnsi="Arial" w:cs="Arial"/>
          <w:sz w:val="20"/>
          <w:szCs w:val="20"/>
        </w:rPr>
        <w:t xml:space="preserve">contratação de empresa especializada em locação de Concentradores de Oxigênio e </w:t>
      </w:r>
      <w:r>
        <w:rPr>
          <w:rFonts w:hint="default" w:ascii="Arial" w:hAnsi="Arial" w:eastAsia="Tahoma" w:cs="Arial"/>
          <w:sz w:val="20"/>
          <w:szCs w:val="20"/>
        </w:rPr>
        <w:t>fornecimento de o</w:t>
      </w:r>
      <w:r>
        <w:rPr>
          <w:rFonts w:hint="default" w:ascii="Arial" w:hAnsi="Arial" w:cs="Arial"/>
          <w:sz w:val="20"/>
          <w:szCs w:val="20"/>
        </w:rPr>
        <w:t xml:space="preserve">xigênio medicinal com finalidade de atender os pacientes em tratamento de “Oxigenoterapia Domiciliar” para a </w:t>
      </w:r>
      <w:r>
        <w:rPr>
          <w:rFonts w:hint="default" w:ascii="Arial" w:hAnsi="Arial" w:eastAsia="Tahoma" w:cs="Arial"/>
          <w:sz w:val="20"/>
          <w:szCs w:val="20"/>
        </w:rPr>
        <w:t>Secretaria Municipal de Saúde de Cataguases-MG.</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eastAsia="Tahoma" w:cs="Arial"/>
          <w:sz w:val="20"/>
          <w:szCs w:val="20"/>
        </w:rPr>
      </w:pPr>
    </w:p>
    <w:p>
      <w:pPr>
        <w:pStyle w:val="278"/>
        <w:pageBreakBefore w:val="0"/>
        <w:kinsoku/>
        <w:wordWrap/>
        <w:overflowPunct/>
        <w:topLinePunct w:val="0"/>
        <w:bidi w:val="0"/>
        <w:snapToGrid/>
        <w:spacing w:before="0" w:after="0" w:line="360" w:lineRule="auto"/>
        <w:ind w:left="0" w:leftChars="0" w:firstLine="0" w:firstLineChars="0"/>
        <w:textAlignment w:val="auto"/>
        <w:rPr>
          <w:rFonts w:hint="default" w:ascii="Arial" w:hAnsi="Arial" w:eastAsia="Arial" w:cs="Arial"/>
          <w:sz w:val="20"/>
          <w:szCs w:val="20"/>
        </w:rPr>
      </w:pPr>
      <w:r>
        <w:rPr>
          <w:rFonts w:hint="default" w:ascii="Arial" w:hAnsi="Arial" w:cs="Arial"/>
          <w:sz w:val="20"/>
          <w:szCs w:val="20"/>
        </w:rPr>
        <w:t>CONDIÇÕES GERAIS DA CONTRATAÇÃO</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Contratação de uma empresa para locação de Concentradores de Oxigênio e </w:t>
      </w:r>
      <w:r>
        <w:rPr>
          <w:rFonts w:hint="default" w:ascii="Arial" w:hAnsi="Arial" w:eastAsia="Tahoma" w:cs="Arial"/>
          <w:sz w:val="20"/>
          <w:szCs w:val="20"/>
        </w:rPr>
        <w:t>fornecimento de o</w:t>
      </w:r>
      <w:r>
        <w:rPr>
          <w:rFonts w:hint="default" w:ascii="Arial" w:hAnsi="Arial" w:cs="Arial"/>
          <w:sz w:val="20"/>
          <w:szCs w:val="20"/>
        </w:rPr>
        <w:t>xigênio medicinal.</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O objeto desta contratação não se enquadra como sendo de bem de luxo, conforme Decreto nº 10.818, de 27 de setembro de 2021.</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Os objetos desta contratação são caracterizados como comuns.</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O prazo de vigência da contratação é de 12 meses contados a partir da assinatura da Ata.</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A Ata oferecerá maior detalhamento das regras que serão aplicadas em relação à vigência da contratação. </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b/>
          <w:sz w:val="20"/>
          <w:szCs w:val="20"/>
        </w:rPr>
      </w:pPr>
      <w:r>
        <w:rPr>
          <w:rFonts w:hint="default" w:ascii="Arial" w:hAnsi="Arial" w:cs="Arial"/>
          <w:b/>
          <w:sz w:val="20"/>
          <w:szCs w:val="20"/>
        </w:rPr>
        <w:t xml:space="preserve">DESCRIÇÃO, ESPECIFICAÇÃO E QUANTIDADE </w:t>
      </w:r>
    </w:p>
    <w:tbl>
      <w:tblPr>
        <w:tblStyle w:val="4"/>
        <w:tblW w:w="107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5"/>
        <w:gridCol w:w="5406"/>
        <w:gridCol w:w="709"/>
        <w:gridCol w:w="1417"/>
        <w:gridCol w:w="1425"/>
        <w:gridCol w:w="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8" w:hRule="atLeast"/>
          <w:jc w:val="center"/>
        </w:trPr>
        <w:tc>
          <w:tcPr>
            <w:tcW w:w="815"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rPr>
            </w:pPr>
            <w:r>
              <w:rPr>
                <w:rFonts w:hint="default" w:ascii="Arial" w:hAnsi="Arial" w:cs="Arial"/>
                <w:b w:val="0"/>
                <w:bCs w:val="0"/>
                <w:sz w:val="18"/>
                <w:szCs w:val="18"/>
              </w:rPr>
              <w:t>Lote 1</w:t>
            </w:r>
          </w:p>
        </w:tc>
        <w:tc>
          <w:tcPr>
            <w:tcW w:w="5406"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rPr>
            </w:pPr>
            <w:r>
              <w:rPr>
                <w:rFonts w:hint="default" w:ascii="Arial" w:hAnsi="Arial" w:cs="Arial"/>
                <w:b w:val="0"/>
                <w:bCs w:val="0"/>
                <w:sz w:val="18"/>
                <w:szCs w:val="18"/>
              </w:rPr>
              <w:t>Descrição</w:t>
            </w:r>
          </w:p>
        </w:tc>
        <w:tc>
          <w:tcPr>
            <w:tcW w:w="709"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rPr>
            </w:pPr>
            <w:r>
              <w:rPr>
                <w:rFonts w:hint="default" w:ascii="Arial" w:hAnsi="Arial" w:cs="Arial"/>
                <w:b w:val="0"/>
                <w:bCs w:val="0"/>
                <w:sz w:val="18"/>
                <w:szCs w:val="18"/>
              </w:rPr>
              <w:t>Und</w:t>
            </w:r>
          </w:p>
        </w:tc>
        <w:tc>
          <w:tcPr>
            <w:tcW w:w="1417"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rPr>
            </w:pPr>
            <w:r>
              <w:rPr>
                <w:rFonts w:hint="default" w:ascii="Arial" w:hAnsi="Arial" w:cs="Arial"/>
                <w:b w:val="0"/>
                <w:bCs w:val="0"/>
                <w:sz w:val="18"/>
                <w:szCs w:val="18"/>
              </w:rPr>
              <w:t>Quantitativo Mínimo</w:t>
            </w:r>
          </w:p>
        </w:tc>
        <w:tc>
          <w:tcPr>
            <w:tcW w:w="1425"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rPr>
            </w:pPr>
            <w:r>
              <w:rPr>
                <w:rFonts w:hint="default" w:ascii="Arial" w:hAnsi="Arial" w:cs="Arial"/>
                <w:b w:val="0"/>
                <w:bCs w:val="0"/>
                <w:sz w:val="18"/>
                <w:szCs w:val="18"/>
              </w:rPr>
              <w:t>Qdt</w:t>
            </w:r>
          </w:p>
        </w:tc>
        <w:tc>
          <w:tcPr>
            <w:tcW w:w="985"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rPr>
            </w:pPr>
            <w:r>
              <w:rPr>
                <w:rFonts w:hint="default" w:ascii="Arial" w:hAnsi="Arial" w:cs="Arial"/>
                <w:b w:val="0"/>
                <w:bCs w:val="0"/>
                <w:sz w:val="18"/>
                <w:szCs w:val="18"/>
              </w:rPr>
              <w:t>Código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815" w:type="dxa"/>
            <w:tcBorders>
              <w:top w:val="single" w:color="000000" w:sz="4" w:space="0"/>
              <w:left w:val="single" w:color="000000" w:sz="4" w:space="0"/>
              <w:bottom w:val="single" w:color="000000" w:sz="4" w:space="0"/>
              <w:right w:val="single" w:color="000000" w:sz="4" w:space="0"/>
            </w:tcBorders>
          </w:tcPr>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01</w:t>
            </w:r>
          </w:p>
        </w:tc>
        <w:tc>
          <w:tcPr>
            <w:tcW w:w="5406" w:type="dxa"/>
            <w:tcBorders>
              <w:top w:val="single" w:color="000000" w:sz="4" w:space="0"/>
              <w:left w:val="single" w:color="000000" w:sz="4" w:space="0"/>
              <w:bottom w:val="single" w:color="000000" w:sz="4" w:space="0"/>
              <w:right w:val="single" w:color="000000" w:sz="4" w:space="0"/>
            </w:tcBorders>
            <w:vAlign w:val="top"/>
          </w:tcPr>
          <w:p>
            <w:pPr>
              <w:pStyle w:val="14"/>
              <w:pageBreakBefore w:val="0"/>
              <w:kinsoku/>
              <w:wordWrap/>
              <w:overflowPunct/>
              <w:topLinePunct w:val="0"/>
              <w:bidi w:val="0"/>
              <w:snapToGrid/>
              <w:spacing w:line="240" w:lineRule="auto"/>
              <w:ind w:left="0" w:leftChars="0" w:firstLine="0" w:firstLineChars="0"/>
              <w:jc w:val="both"/>
              <w:textAlignment w:val="auto"/>
              <w:rPr>
                <w:rFonts w:hint="default" w:ascii="Arial" w:hAnsi="Arial" w:eastAsia="Times New Roman" w:cs="Arial"/>
                <w:b w:val="0"/>
                <w:bCs w:val="0"/>
                <w:sz w:val="18"/>
                <w:szCs w:val="18"/>
                <w:lang w:val="en-US" w:eastAsia="en-US" w:bidi="ar-SA"/>
              </w:rPr>
            </w:pPr>
            <w:r>
              <w:rPr>
                <w:rFonts w:hint="default" w:ascii="Arial" w:hAnsi="Arial" w:cs="Arial"/>
                <w:b w:val="0"/>
                <w:bCs w:val="0"/>
                <w:sz w:val="18"/>
                <w:szCs w:val="18"/>
              </w:rPr>
              <w:t>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0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eastAsia="Times New Roman" w:cs="Arial"/>
                <w:b w:val="0"/>
                <w:bCs w:val="0"/>
                <w:sz w:val="18"/>
                <w:szCs w:val="18"/>
                <w:lang w:val="en-US" w:eastAsia="pt-BR" w:bidi="ar-SA"/>
              </w:rPr>
            </w:pPr>
            <w:r>
              <w:rPr>
                <w:rFonts w:hint="default" w:ascii="Arial" w:hAnsi="Arial" w:cs="Arial"/>
                <w:b w:val="0"/>
                <w:bCs w:val="0"/>
                <w:sz w:val="18"/>
                <w:szCs w:val="18"/>
                <w:lang w:val="en-US"/>
              </w:rPr>
              <w:t>SV</w:t>
            </w:r>
          </w:p>
        </w:tc>
        <w:tc>
          <w:tcPr>
            <w:tcW w:w="1417" w:type="dxa"/>
            <w:tcBorders>
              <w:top w:val="single" w:color="000000" w:sz="4" w:space="0"/>
              <w:left w:val="single" w:color="000000" w:sz="4" w:space="0"/>
              <w:bottom w:val="single" w:color="000000" w:sz="4" w:space="0"/>
              <w:right w:val="single" w:color="000000" w:sz="4" w:space="0"/>
            </w:tcBorders>
            <w:vAlign w:val="top"/>
          </w:tcPr>
          <w:p>
            <w:pPr>
              <w:spacing w:after="0" w:line="240" w:lineRule="auto"/>
              <w:jc w:val="center"/>
              <w:rPr>
                <w:rFonts w:hint="default" w:ascii="Arial" w:hAnsi="Arial" w:cs="Arial"/>
                <w:b w:val="0"/>
                <w:bCs w:val="0"/>
                <w:sz w:val="18"/>
                <w:szCs w:val="18"/>
                <w:lang w:val="en-US"/>
              </w:rPr>
            </w:pPr>
            <w:r>
              <w:rPr>
                <w:rFonts w:hint="default" w:ascii="Arial" w:hAnsi="Arial" w:cs="Arial"/>
                <w:b w:val="0"/>
                <w:bCs w:val="0"/>
                <w:sz w:val="18"/>
                <w:szCs w:val="18"/>
                <w:lang w:val="en-US"/>
              </w:rPr>
              <w:t>10 SERVIÇOS</w:t>
            </w:r>
          </w:p>
          <w:p>
            <w:pPr>
              <w:spacing w:after="0" w:line="240" w:lineRule="auto"/>
              <w:jc w:val="center"/>
              <w:rPr>
                <w:rFonts w:hint="default" w:ascii="Arial" w:hAnsi="Arial" w:cs="Arial"/>
                <w:b w:val="0"/>
                <w:bCs w:val="0"/>
                <w:sz w:val="18"/>
                <w:szCs w:val="18"/>
                <w:lang w:val="en-US"/>
              </w:rPr>
            </w:pPr>
          </w:p>
          <w:p>
            <w:pPr>
              <w:spacing w:after="0" w:line="240" w:lineRule="auto"/>
              <w:jc w:val="center"/>
              <w:rPr>
                <w:rFonts w:hint="default" w:ascii="Arial" w:hAnsi="Arial" w:eastAsia="Times New Roman" w:cs="Arial"/>
                <w:b w:val="0"/>
                <w:bCs w:val="0"/>
                <w:color w:val="FF0000"/>
                <w:sz w:val="18"/>
                <w:szCs w:val="18"/>
                <w:lang w:val="en-US" w:eastAsia="pt-BR" w:bidi="ar-SA"/>
              </w:rPr>
            </w:pPr>
          </w:p>
        </w:tc>
        <w:tc>
          <w:tcPr>
            <w:tcW w:w="1425"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rPr>
            </w:pPr>
            <w:r>
              <w:rPr>
                <w:rFonts w:hint="default" w:ascii="Arial" w:hAnsi="Arial" w:cs="Arial"/>
                <w:b w:val="0"/>
                <w:bCs w:val="0"/>
                <w:sz w:val="18"/>
                <w:szCs w:val="18"/>
                <w:lang w:val="en-US"/>
              </w:rPr>
              <w:t>480 SERVIÇOS</w:t>
            </w:r>
          </w:p>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rPr>
            </w:pPr>
            <w:r>
              <w:rPr>
                <w:rFonts w:hint="default" w:ascii="Arial" w:hAnsi="Arial" w:cs="Arial"/>
                <w:b w:val="0"/>
                <w:bCs w:val="0"/>
                <w:sz w:val="18"/>
                <w:szCs w:val="18"/>
                <w:lang w:val="en-US"/>
              </w:rPr>
              <w:t xml:space="preserve">(40 UND POR 12 MESES) </w:t>
            </w:r>
          </w:p>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eastAsia="Times New Roman" w:cs="Arial"/>
                <w:b w:val="0"/>
                <w:bCs w:val="0"/>
                <w:color w:val="FF0000"/>
                <w:sz w:val="18"/>
                <w:szCs w:val="18"/>
                <w:lang w:val="en-US" w:eastAsia="pt-BR" w:bidi="ar-SA"/>
              </w:rPr>
            </w:pPr>
          </w:p>
        </w:tc>
        <w:tc>
          <w:tcPr>
            <w:tcW w:w="985" w:type="dxa"/>
            <w:tcBorders>
              <w:top w:val="single" w:color="000000" w:sz="4" w:space="0"/>
              <w:left w:val="single" w:color="000000" w:sz="4" w:space="0"/>
              <w:bottom w:val="single" w:color="000000" w:sz="4" w:space="0"/>
              <w:right w:val="single" w:color="000000" w:sz="4" w:space="0"/>
            </w:tcBorders>
            <w:vAlign w:val="top"/>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eastAsia="Times New Roman" w:cs="Arial"/>
                <w:b w:val="0"/>
                <w:bCs w:val="0"/>
                <w:sz w:val="18"/>
                <w:szCs w:val="18"/>
                <w:lang w:val="en-US" w:eastAsia="en-US" w:bidi="ar-SA"/>
              </w:rPr>
            </w:pPr>
            <w:r>
              <w:rPr>
                <w:rFonts w:hint="default" w:ascii="Arial" w:hAnsi="Arial" w:cs="Arial"/>
                <w:b w:val="0"/>
                <w:bCs w:val="0"/>
                <w:sz w:val="18"/>
                <w:szCs w:val="18"/>
                <w:shd w:val="clear" w:color="auto" w:fill="FFFFFF"/>
              </w:rPr>
              <w:t>16128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815"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rPr>
            </w:pPr>
          </w:p>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rPr>
            </w:pPr>
          </w:p>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rPr>
            </w:pPr>
          </w:p>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rPr>
            </w:pPr>
          </w:p>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pt-BR"/>
              </w:rPr>
            </w:pPr>
            <w:r>
              <w:rPr>
                <w:rFonts w:hint="default" w:ascii="Arial" w:hAnsi="Arial" w:cs="Arial"/>
                <w:b w:val="0"/>
                <w:bCs w:val="0"/>
                <w:sz w:val="18"/>
                <w:szCs w:val="18"/>
                <w:lang w:val="en-US"/>
              </w:rPr>
              <w:t>0</w:t>
            </w:r>
            <w:r>
              <w:rPr>
                <w:rFonts w:hint="default" w:ascii="Arial" w:hAnsi="Arial" w:cs="Arial"/>
                <w:b w:val="0"/>
                <w:bCs w:val="0"/>
                <w:sz w:val="18"/>
                <w:szCs w:val="18"/>
                <w:lang w:val="pt-BR"/>
              </w:rPr>
              <w:t>2</w:t>
            </w:r>
          </w:p>
        </w:tc>
        <w:tc>
          <w:tcPr>
            <w:tcW w:w="5406"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LOCAÇÃO DE CONCENTRADOR DE OXIGÊNIO CAPACIDADE DE 5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09" w:type="dxa"/>
            <w:tcBorders>
              <w:top w:val="single" w:color="000000" w:sz="4" w:space="0"/>
              <w:left w:val="single" w:color="000000" w:sz="4" w:space="0"/>
              <w:bottom w:val="single" w:color="000000" w:sz="4" w:space="0"/>
              <w:right w:val="single" w:color="000000" w:sz="4" w:space="0"/>
            </w:tcBorders>
          </w:tcPr>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rPr>
            </w:pPr>
            <w:r>
              <w:rPr>
                <w:rFonts w:hint="default" w:ascii="Arial" w:hAnsi="Arial" w:cs="Arial"/>
                <w:b w:val="0"/>
                <w:bCs w:val="0"/>
                <w:sz w:val="18"/>
                <w:szCs w:val="18"/>
                <w:lang w:val="en-US"/>
              </w:rPr>
              <w:t>SV</w:t>
            </w:r>
          </w:p>
        </w:tc>
        <w:tc>
          <w:tcPr>
            <w:tcW w:w="1417" w:type="dxa"/>
            <w:tcBorders>
              <w:top w:val="single" w:color="000000" w:sz="4" w:space="0"/>
              <w:left w:val="single" w:color="000000" w:sz="4" w:space="0"/>
              <w:bottom w:val="single" w:color="000000" w:sz="4" w:space="0"/>
              <w:right w:val="single" w:color="000000" w:sz="4" w:space="0"/>
            </w:tcBorders>
            <w:vAlign w:val="top"/>
          </w:tcPr>
          <w:p>
            <w:pPr>
              <w:spacing w:after="0" w:line="240" w:lineRule="auto"/>
              <w:jc w:val="center"/>
              <w:rPr>
                <w:rFonts w:hint="default" w:ascii="Arial" w:hAnsi="Arial" w:cs="Arial"/>
                <w:b w:val="0"/>
                <w:bCs w:val="0"/>
                <w:sz w:val="18"/>
                <w:szCs w:val="18"/>
                <w:lang w:val="en-US"/>
              </w:rPr>
            </w:pPr>
            <w:r>
              <w:rPr>
                <w:rFonts w:hint="default" w:ascii="Arial" w:hAnsi="Arial" w:cs="Arial"/>
                <w:b w:val="0"/>
                <w:bCs w:val="0"/>
                <w:sz w:val="18"/>
                <w:szCs w:val="18"/>
                <w:lang w:val="en-US"/>
              </w:rPr>
              <w:t>50 SERVIÇOS</w:t>
            </w:r>
          </w:p>
          <w:p>
            <w:pPr>
              <w:spacing w:after="0" w:line="240" w:lineRule="auto"/>
              <w:jc w:val="center"/>
              <w:rPr>
                <w:rFonts w:hint="default" w:ascii="Arial" w:hAnsi="Arial" w:cs="Arial"/>
                <w:b w:val="0"/>
                <w:bCs w:val="0"/>
                <w:color w:val="FF0000"/>
                <w:sz w:val="18"/>
                <w:szCs w:val="18"/>
                <w:lang w:val="en-US"/>
              </w:rPr>
            </w:pPr>
          </w:p>
        </w:tc>
        <w:tc>
          <w:tcPr>
            <w:tcW w:w="1425" w:type="dxa"/>
            <w:tcBorders>
              <w:top w:val="single" w:color="000000" w:sz="4" w:space="0"/>
              <w:left w:val="single" w:color="000000" w:sz="4" w:space="0"/>
              <w:bottom w:val="single" w:color="000000" w:sz="4" w:space="0"/>
              <w:right w:val="single" w:color="000000" w:sz="4" w:space="0"/>
            </w:tcBorders>
          </w:tcPr>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rPr>
            </w:pPr>
            <w:r>
              <w:rPr>
                <w:rFonts w:hint="default" w:ascii="Arial" w:hAnsi="Arial" w:cs="Arial"/>
                <w:b w:val="0"/>
                <w:bCs w:val="0"/>
                <w:sz w:val="18"/>
                <w:szCs w:val="18"/>
                <w:lang w:val="en-US"/>
              </w:rPr>
              <w:t>1.440 SERVIÇOS</w:t>
            </w:r>
          </w:p>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rPr>
            </w:pPr>
            <w:r>
              <w:rPr>
                <w:rFonts w:hint="default" w:ascii="Arial" w:hAnsi="Arial" w:cs="Arial"/>
                <w:b w:val="0"/>
                <w:bCs w:val="0"/>
                <w:sz w:val="18"/>
                <w:szCs w:val="18"/>
                <w:lang w:val="en-US"/>
              </w:rPr>
              <w:t>(120 UND POR 12 MESES)</w:t>
            </w:r>
          </w:p>
          <w:p>
            <w:pPr>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color w:val="FF0000"/>
                <w:sz w:val="18"/>
                <w:szCs w:val="18"/>
                <w:lang w:val="en-US"/>
              </w:rPr>
            </w:pPr>
          </w:p>
        </w:tc>
        <w:tc>
          <w:tcPr>
            <w:tcW w:w="985"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eastAsia="en-US"/>
              </w:rPr>
            </w:pPr>
            <w:r>
              <w:rPr>
                <w:rFonts w:hint="default" w:ascii="Arial" w:hAnsi="Arial" w:cs="Arial"/>
                <w:b w:val="0"/>
                <w:bCs w:val="0"/>
                <w:sz w:val="18"/>
                <w:szCs w:val="18"/>
                <w:shd w:val="clear" w:color="auto" w:fill="FFFFFF"/>
              </w:rPr>
              <w:t>16128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03</w:t>
            </w:r>
          </w:p>
        </w:tc>
        <w:tc>
          <w:tcPr>
            <w:tcW w:w="5406"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709"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rPr>
            </w:pPr>
            <w:r>
              <w:rPr>
                <w:rFonts w:hint="default" w:ascii="Arial" w:hAnsi="Arial" w:cs="Arial"/>
                <w:b w:val="0"/>
                <w:bCs w:val="0"/>
                <w:sz w:val="18"/>
                <w:szCs w:val="18"/>
              </w:rPr>
              <w:t>m³</w:t>
            </w:r>
          </w:p>
        </w:tc>
        <w:tc>
          <w:tcPr>
            <w:tcW w:w="1417" w:type="dxa"/>
            <w:tcBorders>
              <w:top w:val="single" w:color="000000" w:sz="4" w:space="0"/>
              <w:left w:val="single" w:color="000000" w:sz="4" w:space="0"/>
              <w:bottom w:val="single" w:color="000000" w:sz="4" w:space="0"/>
              <w:right w:val="single" w:color="000000" w:sz="4" w:space="0"/>
            </w:tcBorders>
            <w:vAlign w:val="top"/>
          </w:tcPr>
          <w:p>
            <w:pPr>
              <w:pStyle w:val="14"/>
              <w:spacing w:line="240" w:lineRule="auto"/>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4.000</w:t>
            </w:r>
          </w:p>
        </w:tc>
        <w:tc>
          <w:tcPr>
            <w:tcW w:w="1425"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100.000</w:t>
            </w:r>
          </w:p>
        </w:tc>
        <w:tc>
          <w:tcPr>
            <w:tcW w:w="985"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eastAsia="en-US"/>
              </w:rPr>
            </w:pPr>
            <w:r>
              <w:rPr>
                <w:rFonts w:hint="default" w:ascii="Arial" w:hAnsi="Arial" w:cs="Arial"/>
                <w:b w:val="0"/>
                <w:bCs w:val="0"/>
                <w:sz w:val="18"/>
                <w:szCs w:val="18"/>
                <w:shd w:val="clear" w:color="auto" w:fill="FFFFFF"/>
              </w:rPr>
              <w:t>16128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pt-BR" w:eastAsia="en-US"/>
              </w:rPr>
            </w:pPr>
            <w:r>
              <w:rPr>
                <w:rFonts w:hint="default" w:ascii="Arial" w:hAnsi="Arial" w:cs="Arial"/>
                <w:b w:val="0"/>
                <w:bCs w:val="0"/>
                <w:sz w:val="18"/>
                <w:szCs w:val="18"/>
                <w:lang w:val="pt-BR" w:eastAsia="en-US"/>
              </w:rPr>
              <w:t>04</w:t>
            </w:r>
          </w:p>
        </w:tc>
        <w:tc>
          <w:tcPr>
            <w:tcW w:w="5406" w:type="dxa"/>
            <w:tcBorders>
              <w:top w:val="single" w:color="000000" w:sz="4" w:space="0"/>
              <w:left w:val="single" w:color="000000" w:sz="4" w:space="0"/>
              <w:bottom w:val="single" w:color="000000" w:sz="4" w:space="0"/>
              <w:right w:val="single" w:color="000000" w:sz="4" w:space="0"/>
            </w:tcBorders>
            <w:vAlign w:val="top"/>
          </w:tcPr>
          <w:p>
            <w:pPr>
              <w:pStyle w:val="14"/>
              <w:pageBreakBefore w:val="0"/>
              <w:kinsoku/>
              <w:wordWrap/>
              <w:overflowPunct/>
              <w:topLinePunct w:val="0"/>
              <w:bidi w:val="0"/>
              <w:snapToGrid/>
              <w:spacing w:line="240" w:lineRule="auto"/>
              <w:ind w:left="0" w:leftChars="0" w:firstLine="0" w:firstLineChars="0"/>
              <w:jc w:val="both"/>
              <w:textAlignment w:val="auto"/>
              <w:rPr>
                <w:rFonts w:hint="default" w:ascii="Arial" w:hAnsi="Arial" w:eastAsia="Times New Roman" w:cs="Arial"/>
                <w:b w:val="0"/>
                <w:bCs w:val="0"/>
                <w:sz w:val="18"/>
                <w:szCs w:val="18"/>
                <w:lang w:val="pt-BR" w:eastAsia="pt-BR" w:bidi="ar-SA"/>
              </w:rPr>
            </w:pPr>
            <w:r>
              <w:rPr>
                <w:rFonts w:hint="default" w:ascii="Arial" w:hAnsi="Arial" w:cs="Arial"/>
                <w:b w:val="0"/>
                <w:bCs w:val="0"/>
                <w:sz w:val="18"/>
                <w:szCs w:val="18"/>
              </w:rPr>
              <w:t>OXIGÊNIO PURO MEDICINAL PARA FINS DE TRANSPORTE; FORMA GASOSA; PUREZA MÍNIMA 99,5%; FORNECIMENTO EM CILINDROS PARA A TROCA; DEVERÁ ESTAR INCLUÍDO O CILINDRO DE 1 M³ (DEVIDO AO PESO E TAMANHO, FACILITANDO ASSIM O MANUSEIO) E TAMBÉM O TRANSPORTE.</w:t>
            </w:r>
          </w:p>
        </w:tc>
        <w:tc>
          <w:tcPr>
            <w:tcW w:w="709" w:type="dxa"/>
            <w:tcBorders>
              <w:top w:val="single" w:color="000000" w:sz="4" w:space="0"/>
              <w:left w:val="single" w:color="000000" w:sz="4" w:space="0"/>
              <w:bottom w:val="single" w:color="000000" w:sz="4" w:space="0"/>
              <w:right w:val="single" w:color="000000" w:sz="4" w:space="0"/>
            </w:tcBorders>
            <w:vAlign w:val="top"/>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eastAsia="Times New Roman" w:cs="Arial"/>
                <w:b w:val="0"/>
                <w:bCs w:val="0"/>
                <w:sz w:val="18"/>
                <w:szCs w:val="18"/>
                <w:lang w:val="pt-BR" w:eastAsia="pt-BR" w:bidi="ar-SA"/>
              </w:rPr>
            </w:pPr>
            <w:r>
              <w:rPr>
                <w:rFonts w:hint="default" w:ascii="Arial" w:hAnsi="Arial" w:cs="Arial"/>
                <w:b w:val="0"/>
                <w:bCs w:val="0"/>
                <w:sz w:val="18"/>
                <w:szCs w:val="18"/>
              </w:rPr>
              <w:t>Und</w:t>
            </w:r>
          </w:p>
        </w:tc>
        <w:tc>
          <w:tcPr>
            <w:tcW w:w="1417" w:type="dxa"/>
            <w:tcBorders>
              <w:top w:val="single" w:color="000000" w:sz="4" w:space="0"/>
              <w:left w:val="single" w:color="000000" w:sz="4" w:space="0"/>
              <w:bottom w:val="single" w:color="000000" w:sz="4" w:space="0"/>
              <w:right w:val="single" w:color="000000" w:sz="4" w:space="0"/>
            </w:tcBorders>
            <w:vAlign w:val="top"/>
          </w:tcPr>
          <w:p>
            <w:pPr>
              <w:pStyle w:val="14"/>
              <w:spacing w:line="240" w:lineRule="auto"/>
              <w:jc w:val="center"/>
              <w:rPr>
                <w:rFonts w:hint="default" w:ascii="Arial" w:hAnsi="Arial" w:eastAsia="Times New Roman" w:cs="Arial"/>
                <w:b w:val="0"/>
                <w:bCs w:val="0"/>
                <w:sz w:val="18"/>
                <w:szCs w:val="18"/>
                <w:lang w:val="en-US" w:eastAsia="en-US" w:bidi="ar-SA"/>
              </w:rPr>
            </w:pPr>
            <w:r>
              <w:rPr>
                <w:rFonts w:hint="default" w:ascii="Arial" w:hAnsi="Arial" w:cs="Arial"/>
                <w:b w:val="0"/>
                <w:bCs w:val="0"/>
                <w:sz w:val="18"/>
                <w:szCs w:val="18"/>
                <w:lang w:val="en-US" w:eastAsia="en-US"/>
              </w:rPr>
              <w:t>08</w:t>
            </w:r>
          </w:p>
        </w:tc>
        <w:tc>
          <w:tcPr>
            <w:tcW w:w="1425" w:type="dxa"/>
            <w:tcBorders>
              <w:top w:val="single" w:color="000000" w:sz="4" w:space="0"/>
              <w:left w:val="single" w:color="000000" w:sz="4" w:space="0"/>
              <w:bottom w:val="single" w:color="000000" w:sz="4" w:space="0"/>
              <w:right w:val="single" w:color="000000" w:sz="4" w:space="0"/>
            </w:tcBorders>
            <w:vAlign w:val="top"/>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eastAsia="Times New Roman" w:cs="Arial"/>
                <w:b w:val="0"/>
                <w:bCs w:val="0"/>
                <w:sz w:val="18"/>
                <w:szCs w:val="18"/>
                <w:lang w:val="en-US" w:eastAsia="en-US" w:bidi="ar-SA"/>
              </w:rPr>
            </w:pPr>
            <w:r>
              <w:rPr>
                <w:rFonts w:hint="default" w:ascii="Arial" w:hAnsi="Arial" w:cs="Arial"/>
                <w:b w:val="0"/>
                <w:bCs w:val="0"/>
                <w:sz w:val="18"/>
                <w:szCs w:val="18"/>
                <w:lang w:val="en-US" w:eastAsia="en-US"/>
              </w:rPr>
              <w:t>200</w:t>
            </w:r>
          </w:p>
        </w:tc>
        <w:tc>
          <w:tcPr>
            <w:tcW w:w="985" w:type="dxa"/>
            <w:tcBorders>
              <w:top w:val="single" w:color="000000" w:sz="4" w:space="0"/>
              <w:left w:val="single" w:color="000000" w:sz="4" w:space="0"/>
              <w:bottom w:val="single" w:color="000000" w:sz="4" w:space="0"/>
              <w:right w:val="single" w:color="000000" w:sz="4" w:space="0"/>
            </w:tcBorders>
            <w:vAlign w:val="top"/>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eastAsia="Times New Roman" w:cs="Arial"/>
                <w:b w:val="0"/>
                <w:bCs w:val="0"/>
                <w:sz w:val="18"/>
                <w:szCs w:val="18"/>
                <w:lang w:val="en-US" w:eastAsia="en-US" w:bidi="ar-SA"/>
              </w:rPr>
            </w:pPr>
            <w:r>
              <w:rPr>
                <w:rFonts w:hint="default" w:ascii="Arial" w:hAnsi="Arial" w:cs="Arial"/>
                <w:b w:val="0"/>
                <w:bCs w:val="0"/>
                <w:sz w:val="18"/>
                <w:szCs w:val="18"/>
                <w:shd w:val="clear" w:color="auto" w:fill="FFFFFF"/>
              </w:rPr>
              <w:t>16128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5" w:type="dxa"/>
            <w:tcBorders>
              <w:top w:val="single" w:color="000000" w:sz="4" w:space="0"/>
              <w:left w:val="single" w:color="000000" w:sz="4" w:space="0"/>
              <w:bottom w:val="single" w:color="000000" w:sz="4" w:space="0"/>
              <w:right w:val="single" w:color="000000" w:sz="4" w:space="0"/>
            </w:tcBorders>
            <w:vAlign w:val="center"/>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pt-BR" w:eastAsia="en-US"/>
              </w:rPr>
            </w:pPr>
            <w:r>
              <w:rPr>
                <w:rFonts w:hint="default" w:ascii="Arial" w:hAnsi="Arial" w:cs="Arial"/>
                <w:b w:val="0"/>
                <w:bCs w:val="0"/>
                <w:sz w:val="18"/>
                <w:szCs w:val="18"/>
                <w:lang w:val="en-US" w:eastAsia="en-US"/>
              </w:rPr>
              <w:t>0</w:t>
            </w:r>
            <w:r>
              <w:rPr>
                <w:rFonts w:hint="default" w:ascii="Arial" w:hAnsi="Arial" w:cs="Arial"/>
                <w:b w:val="0"/>
                <w:bCs w:val="0"/>
                <w:sz w:val="18"/>
                <w:szCs w:val="18"/>
                <w:lang w:val="pt-BR" w:eastAsia="en-US"/>
              </w:rPr>
              <w:t>5</w:t>
            </w:r>
          </w:p>
        </w:tc>
        <w:tc>
          <w:tcPr>
            <w:tcW w:w="5406"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OXIGÊNIO PURO MEDICINAL PARA FINS DE TRANSPORTE; FORMA GASOSA; PUREZA MÍNIMA 99,5%; FORNECIMENTO EM CILINDROS PARA A TROCA; DEVERÁ ESTAR INCLUÍDO O CILINDRO DE 4 M³ (DEVIDO AO PESO E TAMANHO, FACILITANDO ASSIM O MANUSEIO) E TAMBÉM O TRANSPORTE.</w:t>
            </w:r>
          </w:p>
        </w:tc>
        <w:tc>
          <w:tcPr>
            <w:tcW w:w="709"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rPr>
            </w:pPr>
            <w:r>
              <w:rPr>
                <w:rFonts w:hint="default" w:ascii="Arial" w:hAnsi="Arial" w:cs="Arial"/>
                <w:b w:val="0"/>
                <w:bCs w:val="0"/>
                <w:sz w:val="18"/>
                <w:szCs w:val="18"/>
              </w:rPr>
              <w:t>Und</w:t>
            </w:r>
          </w:p>
        </w:tc>
        <w:tc>
          <w:tcPr>
            <w:tcW w:w="1417" w:type="dxa"/>
            <w:tcBorders>
              <w:top w:val="single" w:color="000000" w:sz="4" w:space="0"/>
              <w:left w:val="single" w:color="000000" w:sz="4" w:space="0"/>
              <w:bottom w:val="single" w:color="000000" w:sz="4" w:space="0"/>
              <w:right w:val="single" w:color="000000" w:sz="4" w:space="0"/>
            </w:tcBorders>
            <w:vAlign w:val="top"/>
          </w:tcPr>
          <w:p>
            <w:pPr>
              <w:pStyle w:val="14"/>
              <w:spacing w:line="240" w:lineRule="auto"/>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02</w:t>
            </w:r>
          </w:p>
        </w:tc>
        <w:tc>
          <w:tcPr>
            <w:tcW w:w="1425"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48</w:t>
            </w:r>
          </w:p>
        </w:tc>
        <w:tc>
          <w:tcPr>
            <w:tcW w:w="985" w:type="dxa"/>
            <w:tcBorders>
              <w:top w:val="single" w:color="000000" w:sz="4" w:space="0"/>
              <w:left w:val="single" w:color="000000" w:sz="4" w:space="0"/>
              <w:bottom w:val="single" w:color="000000" w:sz="4" w:space="0"/>
              <w:right w:val="single" w:color="000000" w:sz="4" w:space="0"/>
            </w:tcBorders>
          </w:tcPr>
          <w:p>
            <w:pPr>
              <w:pStyle w:val="14"/>
              <w:pageBreakBefore w:val="0"/>
              <w:kinsoku/>
              <w:wordWrap/>
              <w:overflowPunct/>
              <w:topLinePunct w:val="0"/>
              <w:bidi w:val="0"/>
              <w:snapToGrid/>
              <w:spacing w:line="240" w:lineRule="auto"/>
              <w:ind w:left="0" w:leftChars="0" w:firstLine="0" w:firstLineChars="0"/>
              <w:jc w:val="center"/>
              <w:textAlignment w:val="auto"/>
              <w:rPr>
                <w:rFonts w:hint="default" w:ascii="Arial" w:hAnsi="Arial" w:cs="Arial"/>
                <w:b w:val="0"/>
                <w:bCs w:val="0"/>
                <w:sz w:val="18"/>
                <w:szCs w:val="18"/>
                <w:lang w:val="en-US" w:eastAsia="en-US"/>
              </w:rPr>
            </w:pPr>
            <w:r>
              <w:rPr>
                <w:rFonts w:hint="default" w:ascii="Arial" w:hAnsi="Arial" w:cs="Arial"/>
                <w:b w:val="0"/>
                <w:bCs w:val="0"/>
                <w:sz w:val="18"/>
                <w:szCs w:val="18"/>
                <w:shd w:val="clear" w:color="auto" w:fill="FFFFFF"/>
              </w:rPr>
              <w:t>16128</w:t>
            </w:r>
          </w:p>
        </w:tc>
      </w:tr>
    </w:tbl>
    <w:p>
      <w:pPr>
        <w:pStyle w:val="278"/>
        <w:pageBreakBefore w:val="0"/>
        <w:numPr>
          <w:ilvl w:val="0"/>
          <w:numId w:val="0"/>
        </w:numPr>
        <w:kinsoku/>
        <w:wordWrap/>
        <w:overflowPunct/>
        <w:topLinePunct w:val="0"/>
        <w:bidi w:val="0"/>
        <w:snapToGrid/>
        <w:spacing w:before="0" w:after="0" w:line="360" w:lineRule="auto"/>
        <w:ind w:leftChars="0"/>
        <w:textAlignment w:val="auto"/>
        <w:rPr>
          <w:rFonts w:hint="default" w:ascii="Arial" w:hAnsi="Arial" w:cs="Arial"/>
          <w:sz w:val="20"/>
          <w:szCs w:val="20"/>
        </w:rPr>
      </w:pPr>
    </w:p>
    <w:p>
      <w:pPr>
        <w:pStyle w:val="278"/>
        <w:pageBreakBefore w:val="0"/>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FUNDAMENTAÇÃO E DESCRIÇÃO DA NECESSIDADE DA CONTRATAÇÃO</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eastAsia="Tahoma" w:cs="Arial"/>
          <w:sz w:val="20"/>
          <w:szCs w:val="20"/>
        </w:rPr>
        <w:t xml:space="preserve">Faz-se necessária a abertura de </w:t>
      </w:r>
      <w:r>
        <w:rPr>
          <w:rFonts w:hint="default" w:ascii="Arial" w:hAnsi="Arial" w:cs="Arial"/>
          <w:sz w:val="20"/>
          <w:szCs w:val="20"/>
        </w:rPr>
        <w:t xml:space="preserve">Processo de Licitação (Lei 14.133/2021), na forma eletrônica, do tipo pregão, </w:t>
      </w:r>
      <w:r>
        <w:rPr>
          <w:rFonts w:hint="default" w:ascii="Arial" w:hAnsi="Arial" w:eastAsia="Tahoma" w:cs="Arial"/>
          <w:sz w:val="20"/>
          <w:szCs w:val="20"/>
        </w:rPr>
        <w:t xml:space="preserve">para Registro de Preços, , menor preço (Por lote), </w:t>
      </w:r>
      <w:r>
        <w:rPr>
          <w:rFonts w:hint="default" w:ascii="Arial" w:hAnsi="Arial" w:cs="Arial"/>
          <w:sz w:val="20"/>
          <w:szCs w:val="20"/>
        </w:rPr>
        <w:t xml:space="preserve">para realizar a contratação de empresa especializada em locação de Concentradores de Oxigênio e </w:t>
      </w:r>
      <w:r>
        <w:rPr>
          <w:rFonts w:hint="default" w:ascii="Arial" w:hAnsi="Arial" w:eastAsia="Tahoma" w:cs="Arial"/>
          <w:sz w:val="20"/>
          <w:szCs w:val="20"/>
        </w:rPr>
        <w:t>fornecimento de O</w:t>
      </w:r>
      <w:r>
        <w:rPr>
          <w:rFonts w:hint="default" w:ascii="Arial" w:hAnsi="Arial" w:cs="Arial"/>
          <w:sz w:val="20"/>
          <w:szCs w:val="20"/>
        </w:rPr>
        <w:t xml:space="preserve">xigênio Medicinal com finalidade de atender os pacientes em tratamento de “Oxigenoterapia Domiciliar” para a </w:t>
      </w:r>
      <w:r>
        <w:rPr>
          <w:rFonts w:hint="default" w:ascii="Arial" w:hAnsi="Arial" w:eastAsia="Tahoma" w:cs="Arial"/>
          <w:sz w:val="20"/>
          <w:szCs w:val="20"/>
        </w:rPr>
        <w:t>Secretaria Municipal de Saúde de Cataguases-MG, uma vez que tal</w:t>
      </w:r>
      <w:r>
        <w:rPr>
          <w:rFonts w:hint="default" w:ascii="Arial" w:hAnsi="Arial" w:cs="Arial"/>
          <w:sz w:val="20"/>
          <w:szCs w:val="20"/>
        </w:rPr>
        <w:t xml:space="preserve"> contratação garante que os pacientes que necessitam de oxigenoterapia domiciliar tenham acesso contínuo ao tratamento em suas casas, garantindo que os indivíduos com condições respiratórias crônicas ou agudas tenham acesso à saúde de qualidade.</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3.    DESCRIÇÃO DA SOLUÇÃO COMO UM TODO CONSIDERADO O CICLO DE VIDA DO OBJETO E ESPECIFICAÇÃO DO PRODUTO. </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eastAsia="Tahoma" w:cs="Arial"/>
          <w:sz w:val="20"/>
          <w:szCs w:val="20"/>
        </w:rPr>
        <w:t xml:space="preserve">Faz-se necessária </w:t>
      </w:r>
      <w:r>
        <w:rPr>
          <w:rFonts w:hint="default" w:ascii="Arial" w:hAnsi="Arial" w:cs="Arial"/>
          <w:sz w:val="20"/>
          <w:szCs w:val="20"/>
        </w:rPr>
        <w:t xml:space="preserve">realização de contratação de empresa especializada em locação de Concentradores de Oxigênio e </w:t>
      </w:r>
      <w:r>
        <w:rPr>
          <w:rFonts w:hint="default" w:ascii="Arial" w:hAnsi="Arial" w:eastAsia="Tahoma" w:cs="Arial"/>
          <w:sz w:val="20"/>
          <w:szCs w:val="20"/>
        </w:rPr>
        <w:t>fornecimento de O</w:t>
      </w:r>
      <w:r>
        <w:rPr>
          <w:rFonts w:hint="default" w:ascii="Arial" w:hAnsi="Arial" w:cs="Arial"/>
          <w:sz w:val="20"/>
          <w:szCs w:val="20"/>
        </w:rPr>
        <w:t xml:space="preserve">xigênio Medicinal com finalidade de atender os pacientes em tratamento de “Oxigenoterapia Domiciliar” para a </w:t>
      </w:r>
      <w:r>
        <w:rPr>
          <w:rFonts w:hint="default" w:ascii="Arial" w:hAnsi="Arial" w:eastAsia="Tahoma" w:cs="Arial"/>
          <w:sz w:val="20"/>
          <w:szCs w:val="20"/>
        </w:rPr>
        <w:t>Secretaria Municipal de Saúde de Cataguases-MG.</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15"/>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REQUISITOS DA CONTRATAÇÃO/ SUSTENTABILIDADE </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Além dos critérios de sustentabilidade eventualmente inseridos na descrição do objeto, devem ser atendidos os seguintes requisitos, que se baseiam no Guia Nacional de Contratações Sustentáveis. </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303"/>
        <w:pageBreakBefore w:val="0"/>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b/>
          <w:sz w:val="20"/>
          <w:szCs w:val="20"/>
        </w:rPr>
        <w:t>SUBCONTRATAÇÃO</w:t>
      </w:r>
      <w:r>
        <w:rPr>
          <w:rFonts w:hint="default" w:ascii="Arial" w:hAnsi="Arial" w:cs="Arial"/>
          <w:sz w:val="20"/>
          <w:szCs w:val="20"/>
        </w:rPr>
        <w:t xml:space="preserve"> </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Não é admitida a subcontratação do objeto contratual.</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303"/>
        <w:pageBreakBefore w:val="0"/>
        <w:kinsoku/>
        <w:wordWrap/>
        <w:overflowPunct/>
        <w:topLinePunct w:val="0"/>
        <w:bidi w:val="0"/>
        <w:snapToGrid/>
        <w:spacing w:before="0" w:after="0" w:line="360" w:lineRule="auto"/>
        <w:ind w:left="0" w:leftChars="0" w:firstLine="0" w:firstLineChars="0"/>
        <w:textAlignment w:val="auto"/>
        <w:rPr>
          <w:rFonts w:hint="default" w:ascii="Arial" w:hAnsi="Arial" w:cs="Arial"/>
          <w:b/>
          <w:sz w:val="20"/>
          <w:szCs w:val="20"/>
        </w:rPr>
      </w:pPr>
      <w:r>
        <w:rPr>
          <w:rFonts w:hint="default" w:ascii="Arial" w:hAnsi="Arial" w:cs="Arial"/>
          <w:b/>
          <w:sz w:val="20"/>
          <w:szCs w:val="20"/>
        </w:rPr>
        <w:t>DAS SANÇÕES</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Pela inexecução total ou parcial do Contrato objeto, a contratante aplicará as seguintes sanções:</w:t>
      </w:r>
    </w:p>
    <w:p>
      <w:pPr>
        <w:pStyle w:val="220"/>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advertência por escrito sempre que verificadas pequenas falhas corrigíveis;</w:t>
      </w:r>
    </w:p>
    <w:p>
      <w:pPr>
        <w:pStyle w:val="220"/>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multa, nos seguintes termos:</w:t>
      </w:r>
    </w:p>
    <w:p>
      <w:pPr>
        <w:pStyle w:val="220"/>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Multa moratória de 1% (um por cento) ao dia, por dia que exceder o(s) prazo(s), para cumprimento do disposto em advertência formalizada pela Contratante, sobre o valor do contrato respeitados os limites da Lei Civil;</w:t>
      </w:r>
    </w:p>
    <w:p>
      <w:pPr>
        <w:pStyle w:val="220"/>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Multa administrativa de 5% (cinco por cento) sobre o valor do contrato, nas demais hipóteses de inadimplemento ou infração de qualquer natureza, seja contratual ou legal; </w:t>
      </w:r>
    </w:p>
    <w:p>
      <w:pPr>
        <w:pStyle w:val="220"/>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As multas moratórias e administrativas poderão ser aplicadas cumulativamente ou individualmente, não impedindo que o MUNICÍPIO rescinda, unilateralmente, o contrato e aplique as demais sanções legais cabíveis;</w:t>
      </w:r>
    </w:p>
    <w:p>
      <w:pPr>
        <w:pStyle w:val="220"/>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As multas administrativas e moratórias aplicadas serão descontadas dos pagamentos eventualmente devidos pela Administração à CONTRATADA .</w:t>
      </w:r>
    </w:p>
    <w:p>
      <w:pPr>
        <w:pStyle w:val="220"/>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A aplicação de multas não elidirá o direito do MUNICÍPIO de face ao descumprimento do pactuado, rescindir, de pleno direito, o contrato, independente de ação, notificação ou interpelação judicial ou extrajudicial, sem prejuízo das demais cominações legais e contratuais cabíveis, assegurados o contraditório e a ampla defesa. </w:t>
      </w:r>
    </w:p>
    <w:p>
      <w:pPr>
        <w:pStyle w:val="220"/>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p>
    <w:p>
      <w:pPr>
        <w:pStyle w:val="303"/>
        <w:pageBreakBefore w:val="0"/>
        <w:kinsoku/>
        <w:wordWrap/>
        <w:overflowPunct/>
        <w:topLinePunct w:val="0"/>
        <w:bidi w:val="0"/>
        <w:snapToGrid/>
        <w:spacing w:before="0" w:after="0" w:line="360" w:lineRule="auto"/>
        <w:ind w:left="0" w:leftChars="0" w:firstLine="0" w:firstLineChars="0"/>
        <w:textAlignment w:val="auto"/>
        <w:rPr>
          <w:rFonts w:hint="default" w:ascii="Arial" w:hAnsi="Arial" w:cs="Arial"/>
          <w:b/>
          <w:sz w:val="20"/>
          <w:szCs w:val="20"/>
        </w:rPr>
      </w:pPr>
      <w:r>
        <w:rPr>
          <w:rFonts w:hint="default" w:ascii="Arial" w:hAnsi="Arial" w:cs="Arial"/>
          <w:b/>
          <w:sz w:val="20"/>
          <w:szCs w:val="20"/>
        </w:rPr>
        <w:t xml:space="preserve">DA INDICAÇÃO DE MARCAS OU MODELOS </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Não há a necessidade de indicação de marca específica para este objeto, desde que as marcas ofertantes atendam TODAS as especificações acerca do produto que se pretende adquirir. </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Os modelos seguem descritos neste TR, assim como no ETP anexo a este. </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303"/>
        <w:pageBreakBefore w:val="0"/>
        <w:kinsoku/>
        <w:wordWrap/>
        <w:overflowPunct/>
        <w:topLinePunct w:val="0"/>
        <w:bidi w:val="0"/>
        <w:snapToGrid/>
        <w:spacing w:before="0" w:after="0" w:line="360" w:lineRule="auto"/>
        <w:ind w:left="0" w:leftChars="0" w:firstLine="0" w:firstLineChars="0"/>
        <w:textAlignment w:val="auto"/>
        <w:rPr>
          <w:rFonts w:hint="default" w:ascii="Arial" w:hAnsi="Arial" w:cs="Arial"/>
          <w:b/>
          <w:sz w:val="20"/>
          <w:szCs w:val="20"/>
        </w:rPr>
      </w:pPr>
      <w:r>
        <w:rPr>
          <w:rFonts w:hint="default" w:ascii="Arial" w:hAnsi="Arial" w:cs="Arial"/>
          <w:b/>
          <w:sz w:val="20"/>
          <w:szCs w:val="20"/>
        </w:rPr>
        <w:t>DA VEDAÇÃO DE MARCAS OU MODELOS</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Não se aplica neste caso. </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303"/>
        <w:pageBreakBefore w:val="0"/>
        <w:kinsoku/>
        <w:wordWrap/>
        <w:overflowPunct/>
        <w:topLinePunct w:val="0"/>
        <w:bidi w:val="0"/>
        <w:snapToGrid/>
        <w:spacing w:before="0" w:after="0" w:line="360" w:lineRule="auto"/>
        <w:ind w:left="0" w:leftChars="0" w:firstLine="0" w:firstLineChars="0"/>
        <w:textAlignment w:val="auto"/>
        <w:rPr>
          <w:rFonts w:hint="default" w:ascii="Arial" w:hAnsi="Arial" w:cs="Arial"/>
          <w:b/>
          <w:sz w:val="20"/>
          <w:szCs w:val="20"/>
        </w:rPr>
      </w:pPr>
      <w:r>
        <w:rPr>
          <w:rFonts w:hint="default" w:ascii="Arial" w:hAnsi="Arial" w:cs="Arial"/>
          <w:b/>
          <w:sz w:val="20"/>
          <w:szCs w:val="20"/>
        </w:rPr>
        <w:t>DA VEDAÇÃO DE CONTRATAÇÃO DE MARCA OU PRODUTO</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Não se aplica neste caso. </w:t>
      </w:r>
    </w:p>
    <w:p>
      <w:pPr>
        <w:pStyle w:val="304"/>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303"/>
        <w:pageBreakBefore w:val="0"/>
        <w:kinsoku/>
        <w:wordWrap/>
        <w:overflowPunct/>
        <w:topLinePunct w:val="0"/>
        <w:bidi w:val="0"/>
        <w:snapToGrid/>
        <w:spacing w:before="0" w:after="0" w:line="360" w:lineRule="auto"/>
        <w:ind w:left="0" w:leftChars="0" w:firstLine="0" w:firstLineChars="0"/>
        <w:textAlignment w:val="auto"/>
        <w:rPr>
          <w:rFonts w:hint="default" w:ascii="Arial" w:hAnsi="Arial" w:cs="Arial"/>
          <w:b/>
          <w:sz w:val="20"/>
          <w:szCs w:val="20"/>
        </w:rPr>
      </w:pPr>
      <w:r>
        <w:rPr>
          <w:rFonts w:hint="default" w:ascii="Arial" w:hAnsi="Arial" w:cs="Arial"/>
          <w:b/>
          <w:sz w:val="20"/>
          <w:szCs w:val="20"/>
        </w:rPr>
        <w:t>DA EXIGÊNCIA DE AMOSTRA</w:t>
      </w: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Para esta aquisição não se faz necessária amostra dos itens que será utilizado.</w:t>
      </w:r>
    </w:p>
    <w:p>
      <w:pPr>
        <w:rPr>
          <w:rFonts w:hint="default"/>
        </w:rPr>
      </w:pPr>
    </w:p>
    <w:p>
      <w:pPr>
        <w:pStyle w:val="278"/>
        <w:pageBreakBefore w:val="0"/>
        <w:numPr>
          <w:ilvl w:val="0"/>
          <w:numId w:val="15"/>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DAS CONDIÇÕES DE ENTREGA</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Os serviços e a entrega dos itens deverão ser efetuados após o envio da Autorização de Fornecimento ao CONTRATANTE, respeitando os quantitativos, descrições e local de entrega contidos no e-mail de envio. </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O equipamento deverá ser entregue e montado em local determinado pela secretaria de saúde, em no máximo 48 (quarenta e oito) horas após o envio da Autorização de Fornecimento.</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No ato de fornecimento e instalação do equipamento, será rigorosamente observado, o cumprimento das exigências constante neste termo de referência.</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O recebimento dar-se-á, definitivamente após instalação e testes de funcionamento no mínimo por 03 (três) dias úteis, uma vez verificado o atendimento integral das especificações contratadas.</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Correrão por conta da contratada todas as despesas de seguros, transporte, carga, tributos, além de possíveis encargos trabalhistas e previdenciários, decorrentes da contratação, objeto deste.</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Caso não seja possível a execução na data assinalada, a empresa deverá comunicar as razões respectivas com pelo menos 02 (dois) dia de antecedência para que qualquer pleito de prorrogação de prazo seja analisado. </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As detentoras d</w:t>
      </w:r>
      <w:r>
        <w:rPr>
          <w:rFonts w:hint="default" w:cs="Arial"/>
          <w:sz w:val="20"/>
          <w:szCs w:val="20"/>
          <w:lang w:val="pt-BR"/>
        </w:rPr>
        <w:t>a</w:t>
      </w:r>
      <w:r>
        <w:rPr>
          <w:rFonts w:hint="default" w:ascii="Arial" w:hAnsi="Arial" w:cs="Arial"/>
          <w:sz w:val="20"/>
          <w:szCs w:val="20"/>
        </w:rPr>
        <w:t xml:space="preserve"> presente</w:t>
      </w:r>
      <w:r>
        <w:rPr>
          <w:rFonts w:hint="default" w:cs="Arial"/>
          <w:sz w:val="20"/>
          <w:szCs w:val="20"/>
          <w:lang w:val="pt-BR"/>
        </w:rPr>
        <w:t xml:space="preserve"> ATA</w:t>
      </w:r>
      <w:r>
        <w:rPr>
          <w:rFonts w:hint="default" w:ascii="Arial" w:hAnsi="Arial" w:cs="Arial"/>
          <w:sz w:val="20"/>
          <w:szCs w:val="20"/>
        </w:rPr>
        <w:t xml:space="preserve"> serão obrigadas a atender ao pedido num todo.</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Se a qualidade dos serviços executados não corresponderem às especificações exigidas não será aceito, devendo ser substituída no prazo máximo de 0</w:t>
      </w:r>
      <w:r>
        <w:rPr>
          <w:rFonts w:hint="default" w:cs="Arial"/>
          <w:sz w:val="20"/>
          <w:szCs w:val="20"/>
          <w:lang w:val="pt-BR"/>
        </w:rPr>
        <w:t>2</w:t>
      </w:r>
      <w:r>
        <w:rPr>
          <w:rFonts w:hint="default" w:ascii="Arial" w:hAnsi="Arial" w:cs="Arial"/>
          <w:sz w:val="20"/>
          <w:szCs w:val="20"/>
        </w:rPr>
        <w:t xml:space="preserve"> (</w:t>
      </w:r>
      <w:r>
        <w:rPr>
          <w:rFonts w:hint="default" w:cs="Arial"/>
          <w:sz w:val="20"/>
          <w:szCs w:val="20"/>
          <w:lang w:val="pt-BR"/>
        </w:rPr>
        <w:t>dois</w:t>
      </w:r>
      <w:r>
        <w:rPr>
          <w:rFonts w:hint="default" w:ascii="Arial" w:hAnsi="Arial" w:cs="Arial"/>
          <w:sz w:val="20"/>
          <w:szCs w:val="20"/>
        </w:rPr>
        <w:t xml:space="preserve">) dias. </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O Serviço deverá ser entregues acompanhados da nota fiscal. </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Comunicar antecipadamente a data e horário da entrega.</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15"/>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DA GARANTIA DOS OBJETOS</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O prazo de garantia é aquele estabelecido na Lei n° 8.078 de 11 de Setembro de 1990 (Código de Defesa do Consumidor). </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A CONTRATADA deverá substituir o serviço no local indicado, sem nenhum custo adicional, durante o prazo de garantia, os produtos que apresentarem defeitos de fabricação.</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15"/>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DAS OBRIGAÇÕES DA CONTRATADA: </w:t>
      </w:r>
    </w:p>
    <w:p>
      <w:pPr>
        <w:pStyle w:val="306"/>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A CONTRATADA deverá instalar o equipamento, nas condições, especificações e características constantes do Termo de Referência, no prazo máximo 48 (quarenta e oito) após o envio da Autorização de Fornecimento.</w:t>
      </w:r>
    </w:p>
    <w:p>
      <w:pPr>
        <w:pStyle w:val="306"/>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A CONTRATADA deverá executar e entregar os itens segundo a descrição, nas quantidades descriminadas na Autorização de Fornecimento enviada previamente.</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283" w:firstLine="0" w:firstLineChars="0"/>
        <w:textAlignment w:val="auto"/>
        <w:rPr>
          <w:rFonts w:hint="default" w:ascii="Arial" w:hAnsi="Arial" w:cs="Arial"/>
          <w:sz w:val="20"/>
          <w:szCs w:val="20"/>
        </w:rPr>
      </w:pPr>
      <w:r>
        <w:rPr>
          <w:rFonts w:hint="default" w:ascii="Arial" w:hAnsi="Arial" w:cs="Arial"/>
          <w:sz w:val="20"/>
          <w:szCs w:val="20"/>
        </w:rPr>
        <w:t>A emissão do recebimento definitivo não eximirá o fornecedor de suas responsabilidades, nem invalidará ou comprometerá qualquer reclamação que o órgão contratante venha a fazer, baseada na existência de produto inadequado ou defeituoso.</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283" w:firstLine="0" w:firstLineChars="0"/>
        <w:textAlignment w:val="auto"/>
        <w:rPr>
          <w:rFonts w:hint="default" w:ascii="Arial" w:hAnsi="Arial" w:cs="Arial"/>
          <w:sz w:val="20"/>
          <w:szCs w:val="20"/>
        </w:rPr>
      </w:pPr>
      <w:r>
        <w:rPr>
          <w:rFonts w:hint="default" w:ascii="Arial" w:hAnsi="Arial" w:cs="Arial"/>
          <w:sz w:val="20"/>
          <w:szCs w:val="20"/>
        </w:rPr>
        <w:t>A CONTRATADA deverá substituir, no prazo solicitado pelo CONTRATANTE, o equipamento, partes, peças ou acessórios, sem ônus para o Município, em caso de discordância com as especificações exigidas e proposta apresentada.</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283" w:firstLine="0" w:firstLineChars="0"/>
        <w:textAlignment w:val="auto"/>
        <w:rPr>
          <w:rFonts w:hint="default" w:ascii="Arial" w:hAnsi="Arial" w:cs="Arial"/>
          <w:sz w:val="20"/>
          <w:szCs w:val="20"/>
        </w:rPr>
      </w:pPr>
      <w:r>
        <w:rPr>
          <w:rFonts w:hint="default" w:ascii="Arial" w:hAnsi="Arial" w:cs="Arial"/>
          <w:sz w:val="20"/>
          <w:szCs w:val="20"/>
        </w:rPr>
        <w:t>A CONTRATADA deverá prestar serviço de assistência técnica e manutenção conforme necessidade</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283" w:firstLine="0" w:firstLineChars="0"/>
        <w:textAlignment w:val="auto"/>
        <w:rPr>
          <w:rFonts w:hint="default" w:ascii="Arial" w:hAnsi="Arial" w:cs="Arial"/>
          <w:sz w:val="20"/>
          <w:szCs w:val="20"/>
        </w:rPr>
      </w:pPr>
      <w:r>
        <w:rPr>
          <w:rFonts w:hint="default" w:ascii="Arial" w:hAnsi="Arial" w:cs="Arial"/>
          <w:sz w:val="20"/>
          <w:szCs w:val="20"/>
        </w:rPr>
        <w:t>A CONTRATADA deverá entregar no local especificado pela Secretaria Municipal de Saúde</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283" w:firstLine="0" w:firstLineChars="0"/>
        <w:textAlignment w:val="auto"/>
        <w:rPr>
          <w:rFonts w:hint="default" w:ascii="Arial" w:hAnsi="Arial" w:cs="Arial"/>
          <w:sz w:val="20"/>
          <w:szCs w:val="20"/>
        </w:rPr>
      </w:pPr>
      <w:r>
        <w:rPr>
          <w:rFonts w:hint="default" w:ascii="Arial" w:hAnsi="Arial" w:cs="Arial"/>
          <w:sz w:val="20"/>
          <w:szCs w:val="20"/>
        </w:rPr>
        <w:t>A CONTRATADA deverá arcar com todos os ônus referentes a transportes e fretes necessários à execução do objeto.</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283" w:firstLine="0" w:firstLineChars="0"/>
        <w:textAlignment w:val="auto"/>
        <w:rPr>
          <w:rFonts w:hint="default" w:ascii="Arial" w:hAnsi="Arial" w:cs="Arial"/>
          <w:sz w:val="20"/>
          <w:szCs w:val="20"/>
        </w:rPr>
      </w:pPr>
      <w:r>
        <w:rPr>
          <w:rFonts w:hint="default" w:ascii="Arial" w:hAnsi="Arial" w:cs="Arial"/>
          <w:sz w:val="20"/>
          <w:szCs w:val="20"/>
        </w:rPr>
        <w:t>A CONTRATADA deverá prestar informações e esclarecimentos que venham a ser solicitados pela CONTRATANTE.</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A CONTRATADA é obrigada a pagar todos os tributos, contribuições fiscais que incidam ou venham incidir, direta ou indiretamente, sobre os produtos/objetos deste Termo de Referência.</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p>
    <w:p>
      <w:pPr>
        <w:pStyle w:val="278"/>
        <w:pageBreakBefore w:val="0"/>
        <w:numPr>
          <w:ilvl w:val="0"/>
          <w:numId w:val="15"/>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DAS OBRIGAÇÕES DA CONTRATANTE:</w:t>
      </w:r>
    </w:p>
    <w:p>
      <w:pPr>
        <w:pStyle w:val="306"/>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A CONTRATANTE deverá efetuar o pagamento da Nota fiscal nos prazos acordados no contrato. </w:t>
      </w:r>
    </w:p>
    <w:p>
      <w:pPr>
        <w:pStyle w:val="306"/>
        <w:pageBreakBefore w:val="0"/>
        <w:numPr>
          <w:ilvl w:val="0"/>
          <w:numId w:val="0"/>
        </w:numPr>
        <w:suppressAutoHyphens/>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 A CONTRATANTE deverá NOTIFICAR quando necessário a CONTRATADA através do setor de Licitações, fixando-lhe prazo para corrigir irregularidades observadas na execução do objeto;</w:t>
      </w:r>
    </w:p>
    <w:p>
      <w:pPr>
        <w:pStyle w:val="306"/>
        <w:pageBreakBefore w:val="0"/>
        <w:numPr>
          <w:ilvl w:val="0"/>
          <w:numId w:val="0"/>
        </w:numPr>
        <w:suppressAutoHyphens/>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A CONTRATANTE não se obriga a realizar a aquisição do quantitativo total;</w:t>
      </w:r>
    </w:p>
    <w:p>
      <w:pPr>
        <w:pStyle w:val="306"/>
        <w:pageBreakBefore w:val="0"/>
        <w:numPr>
          <w:ilvl w:val="0"/>
          <w:numId w:val="0"/>
        </w:numPr>
        <w:suppressAutoHyphens/>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A CONTRATANTE poderá rejeitar, no todo ou em parte, o objeto em desacordo com as especificações e condições deste Termo de Referência.</w:t>
      </w:r>
    </w:p>
    <w:p>
      <w:pPr>
        <w:pStyle w:val="306"/>
        <w:pageBreakBefore w:val="0"/>
        <w:numPr>
          <w:ilvl w:val="0"/>
          <w:numId w:val="0"/>
        </w:numPr>
        <w:suppressAutoHyphens/>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15"/>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DA FISCALIZAÇÃO DO CONTRATO</w:t>
      </w:r>
    </w:p>
    <w:p>
      <w:pPr>
        <w:pStyle w:val="306"/>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A fiscalização do contrato:</w:t>
      </w:r>
    </w:p>
    <w:p>
      <w:pPr>
        <w:pStyle w:val="306"/>
        <w:pageBreakBefore w:val="0"/>
        <w:numPr>
          <w:ilvl w:val="0"/>
          <w:numId w:val="16"/>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Valber Araújo Xavier</w:t>
      </w:r>
    </w:p>
    <w:p>
      <w:pPr>
        <w:pStyle w:val="306"/>
        <w:pageBreakBefore w:val="0"/>
        <w:numPr>
          <w:ilvl w:val="0"/>
          <w:numId w:val="0"/>
        </w:numPr>
        <w:kinsoku/>
        <w:wordWrap/>
        <w:overflowPunct/>
        <w:topLinePunct w:val="0"/>
        <w:bidi w:val="0"/>
        <w:snapToGrid/>
        <w:spacing w:before="0" w:after="0" w:line="360" w:lineRule="auto"/>
        <w:ind w:leftChars="0"/>
        <w:textAlignment w:val="auto"/>
        <w:rPr>
          <w:rFonts w:hint="default" w:ascii="Arial" w:hAnsi="Arial" w:cs="Arial"/>
          <w:sz w:val="20"/>
          <w:szCs w:val="20"/>
        </w:rPr>
      </w:pPr>
    </w:p>
    <w:p>
      <w:pPr>
        <w:pStyle w:val="278"/>
        <w:pageBreakBefore w:val="0"/>
        <w:numPr>
          <w:ilvl w:val="0"/>
          <w:numId w:val="15"/>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RESPONSÁVEL PELA COTAÇÃO DE PREÇOS</w:t>
      </w:r>
    </w:p>
    <w:p>
      <w:pPr>
        <w:pageBreakBefore w:val="0"/>
        <w:kinsoku/>
        <w:wordWrap/>
        <w:overflowPunct/>
        <w:topLinePunct w:val="0"/>
        <w:bidi w:val="0"/>
        <w:snapToGrid/>
        <w:spacing w:line="360" w:lineRule="auto"/>
        <w:ind w:left="0" w:leftChars="0" w:firstLine="0" w:firstLineChars="0"/>
        <w:textAlignment w:val="auto"/>
        <w:rPr>
          <w:rFonts w:hint="default" w:ascii="Arial" w:hAnsi="Arial" w:cs="Arial"/>
          <w:sz w:val="20"/>
          <w:szCs w:val="20"/>
          <w:lang w:eastAsia="pt-BR"/>
        </w:rPr>
      </w:pPr>
      <w:r>
        <w:rPr>
          <w:rFonts w:hint="default" w:ascii="Arial" w:hAnsi="Arial" w:cs="Arial"/>
          <w:sz w:val="20"/>
          <w:szCs w:val="20"/>
          <w:lang w:eastAsia="pt-BR"/>
        </w:rPr>
        <w:t>Cotação de preços:</w:t>
      </w:r>
    </w:p>
    <w:p>
      <w:pPr>
        <w:pStyle w:val="220"/>
        <w:pageBreakBefore w:val="0"/>
        <w:numPr>
          <w:ilvl w:val="0"/>
          <w:numId w:val="16"/>
        </w:numPr>
        <w:kinsoku/>
        <w:wordWrap/>
        <w:overflowPunct/>
        <w:topLinePunct w:val="0"/>
        <w:bidi w:val="0"/>
        <w:snapToGrid/>
        <w:spacing w:line="360" w:lineRule="auto"/>
        <w:ind w:left="0" w:leftChars="0" w:firstLine="0" w:firstLineChars="0"/>
        <w:textAlignment w:val="auto"/>
        <w:rPr>
          <w:rFonts w:hint="default" w:ascii="Arial" w:hAnsi="Arial" w:cs="Arial"/>
          <w:sz w:val="20"/>
          <w:szCs w:val="20"/>
          <w:lang w:eastAsia="pt-BR"/>
        </w:rPr>
      </w:pPr>
      <w:r>
        <w:rPr>
          <w:rFonts w:hint="default" w:ascii="Arial" w:hAnsi="Arial" w:cs="Arial"/>
          <w:sz w:val="20"/>
          <w:szCs w:val="20"/>
          <w:lang w:eastAsia="pt-BR"/>
        </w:rPr>
        <w:t>Lucas Estevão Almeida</w:t>
      </w:r>
    </w:p>
    <w:p>
      <w:pPr>
        <w:pStyle w:val="220"/>
        <w:pageBreakBefore w:val="0"/>
        <w:numPr>
          <w:ilvl w:val="0"/>
          <w:numId w:val="0"/>
        </w:numPr>
        <w:kinsoku/>
        <w:wordWrap/>
        <w:overflowPunct/>
        <w:topLinePunct w:val="0"/>
        <w:bidi w:val="0"/>
        <w:snapToGrid/>
        <w:spacing w:line="360" w:lineRule="auto"/>
        <w:ind w:leftChars="0"/>
        <w:textAlignment w:val="auto"/>
        <w:rPr>
          <w:rFonts w:hint="default" w:ascii="Arial" w:hAnsi="Arial" w:cs="Arial"/>
          <w:sz w:val="20"/>
          <w:szCs w:val="20"/>
          <w:lang w:eastAsia="pt-BR"/>
        </w:rPr>
      </w:pPr>
    </w:p>
    <w:p>
      <w:pPr>
        <w:pStyle w:val="278"/>
        <w:pageBreakBefore w:val="0"/>
        <w:numPr>
          <w:ilvl w:val="0"/>
          <w:numId w:val="15"/>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 RECEBIMENTO</w:t>
      </w:r>
    </w:p>
    <w:p>
      <w:pPr>
        <w:pStyle w:val="306"/>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pPr>
        <w:pStyle w:val="306"/>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15"/>
        </w:numPr>
        <w:tabs>
          <w:tab w:val="left" w:pos="-284"/>
        </w:tabs>
        <w:kinsoku/>
        <w:wordWrap/>
        <w:overflowPunct/>
        <w:topLinePunct w:val="0"/>
        <w:autoSpaceDE w:val="0"/>
        <w:autoSpaceDN w:val="0"/>
        <w:bidi w:val="0"/>
        <w:adjustRightInd w:val="0"/>
        <w:snapToGrid/>
        <w:spacing w:before="0" w:after="0" w:line="360" w:lineRule="auto"/>
        <w:ind w:left="0" w:leftChars="0" w:right="283" w:rightChars="0" w:firstLine="0" w:firstLineChars="0"/>
        <w:textAlignment w:val="auto"/>
        <w:rPr>
          <w:rFonts w:hint="default" w:ascii="Arial" w:hAnsi="Arial" w:cs="Arial"/>
          <w:sz w:val="20"/>
          <w:szCs w:val="20"/>
        </w:rPr>
      </w:pPr>
      <w:r>
        <w:rPr>
          <w:rFonts w:hint="default" w:ascii="Arial" w:hAnsi="Arial" w:cs="Arial"/>
          <w:sz w:val="20"/>
          <w:szCs w:val="20"/>
        </w:rPr>
        <w:t xml:space="preserve"> LIQUIDAÇÃO</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Quando for constatada qualquer irregularidade na Nota Fiscal, será imediatamente solicitada à empresa adjudicatária carta de correção quando couber, ou ainda pertinente regularização, que deverá ser encaminhada no prazo máximo de 02 dias úteis.</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15"/>
        </w:numPr>
        <w:tabs>
          <w:tab w:val="left" w:pos="284"/>
        </w:tabs>
        <w:kinsoku/>
        <w:wordWrap/>
        <w:overflowPunct/>
        <w:topLinePunct w:val="0"/>
        <w:autoSpaceDE w:val="0"/>
        <w:autoSpaceDN w:val="0"/>
        <w:bidi w:val="0"/>
        <w:adjustRightInd w:val="0"/>
        <w:snapToGrid/>
        <w:spacing w:before="0" w:after="0" w:line="360" w:lineRule="auto"/>
        <w:ind w:left="0" w:leftChars="0" w:right="283" w:rightChars="0" w:firstLine="0" w:firstLineChars="0"/>
        <w:textAlignment w:val="auto"/>
        <w:rPr>
          <w:rFonts w:hint="default" w:ascii="Arial" w:hAnsi="Arial" w:cs="Arial"/>
          <w:sz w:val="20"/>
          <w:szCs w:val="20"/>
        </w:rPr>
      </w:pPr>
      <w:r>
        <w:rPr>
          <w:rFonts w:hint="default" w:ascii="Arial" w:hAnsi="Arial" w:cs="Arial"/>
          <w:sz w:val="20"/>
          <w:szCs w:val="20"/>
        </w:rPr>
        <w:t xml:space="preserve"> PAGAMENTO</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O pagamento do objeto deste termo será efetuado em moeda corrente, através de ordem bancária, sem juros e atualização monetária, até 30 dias após a apresentação de Nota Fiscal.</w:t>
      </w:r>
    </w:p>
    <w:p>
      <w:pPr>
        <w:pStyle w:val="306"/>
        <w:pageBreakBefore w:val="0"/>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color w:val="000000" w:themeColor="text1"/>
          <w:sz w:val="20"/>
          <w:szCs w:val="20"/>
          <w14:textFill>
            <w14:solidFill>
              <w14:schemeClr w14:val="tx1"/>
            </w14:solidFill>
          </w14:textFill>
        </w:rPr>
      </w:pPr>
      <w:r>
        <w:rPr>
          <w:rFonts w:hint="default" w:ascii="Arial" w:hAnsi="Arial" w:cs="Arial"/>
          <w:bCs w:val="0"/>
          <w:color w:val="000000" w:themeColor="text1"/>
          <w:sz w:val="20"/>
          <w:szCs w:val="20"/>
          <w14:textFill>
            <w14:solidFill>
              <w14:schemeClr w14:val="tx1"/>
            </w14:solidFill>
          </w14:textFill>
        </w:rPr>
        <w:t>13.</w:t>
      </w:r>
      <w:r>
        <w:rPr>
          <w:rFonts w:hint="default" w:ascii="Arial" w:hAnsi="Arial" w:cs="Arial"/>
          <w:color w:val="000000" w:themeColor="text1"/>
          <w:sz w:val="20"/>
          <w:szCs w:val="20"/>
          <w14:textFill>
            <w14:solidFill>
              <w14:schemeClr w14:val="tx1"/>
            </w14:solidFill>
          </w14:textFill>
        </w:rPr>
        <w:t xml:space="preserve"> FORMA E CRITÉRIOS DE SELEÇÃO DO FORNECEDOR</w:t>
      </w: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b w:val="0"/>
          <w:color w:val="000000" w:themeColor="text1"/>
          <w:sz w:val="20"/>
          <w:szCs w:val="20"/>
          <w14:textFill>
            <w14:solidFill>
              <w14:schemeClr w14:val="tx1"/>
            </w14:solidFill>
          </w14:textFill>
        </w:rPr>
      </w:pPr>
      <w:r>
        <w:rPr>
          <w:rFonts w:hint="default" w:ascii="Arial" w:hAnsi="Arial" w:cs="Arial"/>
          <w:b w:val="0"/>
          <w:color w:val="000000" w:themeColor="text1"/>
          <w:sz w:val="20"/>
          <w:szCs w:val="20"/>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LOTE.</w:t>
      </w:r>
    </w:p>
    <w:p>
      <w:pPr>
        <w:rPr>
          <w:rFonts w:hint="default"/>
        </w:rPr>
      </w:pPr>
    </w:p>
    <w:p>
      <w:pPr>
        <w:pStyle w:val="278"/>
        <w:pageBreakBefore w:val="0"/>
        <w:numPr>
          <w:ilvl w:val="0"/>
          <w:numId w:val="17"/>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color w:val="000000" w:themeColor="text1"/>
          <w:sz w:val="20"/>
          <w:szCs w:val="20"/>
          <w14:textFill>
            <w14:solidFill>
              <w14:schemeClr w14:val="tx1"/>
            </w14:solidFill>
          </w14:textFill>
        </w:rPr>
        <w:t>FORMA DE FORNECIMENTO</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O fornecimento do objeto será de forma PARCELADA.</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17"/>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color w:val="000000" w:themeColor="text1"/>
          <w:sz w:val="20"/>
          <w:szCs w:val="20"/>
          <w14:textFill>
            <w14:solidFill>
              <w14:schemeClr w14:val="tx1"/>
            </w14:solidFill>
          </w14:textFill>
        </w:rPr>
        <w:t xml:space="preserve"> DA HABILITAÇÃO JURÍDICA, FISCAL, SOCIAL, TRABALHISTA E ECONÔMICO-FINANCEIRA</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Os documentos necessários para habilitação do fornecedor se encontrarão descritos em tópico específico contido no edital.</w:t>
      </w:r>
    </w:p>
    <w:p>
      <w:pPr>
        <w:pStyle w:val="305"/>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17"/>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color w:val="000000" w:themeColor="text1"/>
          <w:sz w:val="20"/>
          <w:szCs w:val="20"/>
          <w14:textFill>
            <w14:solidFill>
              <w14:schemeClr w14:val="tx1"/>
            </w14:solidFill>
          </w14:textFill>
        </w:rPr>
        <w:t xml:space="preserve"> </w:t>
      </w:r>
      <w:r>
        <w:rPr>
          <w:rFonts w:hint="default" w:ascii="Arial" w:hAnsi="Arial" w:cs="Arial"/>
          <w:sz w:val="20"/>
          <w:szCs w:val="20"/>
        </w:rPr>
        <w:t>QUALIFICAÇÃO TÉCNICA</w:t>
      </w:r>
    </w:p>
    <w:p>
      <w:pPr>
        <w:pStyle w:val="219"/>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Atestado de Capacidade Técnica, fornecido por pessoa jurídica de direito público ou privado, que comprovem a aptidão da empresa licitante para o desempenho de atividade pertinente e compatível com o objeto da presente licitação. Os atestados deverão conter nome empresarial e dados de identificação da instituição emitente (CNPJ, endereço, telefone, e-mail, local e data de emissão).</w:t>
      </w:r>
    </w:p>
    <w:p>
      <w:pPr>
        <w:pStyle w:val="219"/>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b) AFE - Autorização de Funcionamento da Empresa licitante, expedido pela ANVISA (quando aplicável); </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c) Alvará Sanitário, expedido pelo Setor de Vigilância Sanitária, devidamente atualizado e com validade em curso, compatível com o objeto licitado.</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p>
    <w:p>
      <w:pPr>
        <w:pStyle w:val="278"/>
        <w:pageBreakBefore w:val="0"/>
        <w:numPr>
          <w:ilvl w:val="0"/>
          <w:numId w:val="17"/>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ESTIMATIVAS DO VALOR DA CONTRATAÇÃO </w:t>
      </w:r>
    </w:p>
    <w:p>
      <w:pPr>
        <w:pStyle w:val="303"/>
        <w:pageBreakBefore w:val="0"/>
        <w:numPr>
          <w:ilvl w:val="0"/>
          <w:numId w:val="0"/>
        </w:numPr>
        <w:tabs>
          <w:tab w:val="left" w:pos="284"/>
        </w:tabs>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O custo total estimado para o referido serviço é de R$ 7.981.104,64 (Sete milhões, novecentos e oitenta e um mil, cento e quatro reais e sessenta e quatro centavos).</w:t>
      </w:r>
    </w:p>
    <w:p>
      <w:pPr>
        <w:pStyle w:val="303"/>
        <w:pageBreakBefore w:val="0"/>
        <w:numPr>
          <w:ilvl w:val="0"/>
          <w:numId w:val="0"/>
        </w:numPr>
        <w:tabs>
          <w:tab w:val="left" w:pos="284"/>
        </w:tabs>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17"/>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 ADEQUAÇÃO ORÇAMENTÁRIA </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 xml:space="preserve"> As despesas decorrentes da presente contratação correrão por conta da dotação orçamentária do orçamento em vigor.</w:t>
      </w:r>
    </w:p>
    <w:p>
      <w:pPr>
        <w:pStyle w:val="303"/>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rPr>
      </w:pPr>
      <w:r>
        <w:rPr>
          <w:rFonts w:hint="default" w:ascii="Arial" w:hAnsi="Arial" w:cs="Arial"/>
          <w:sz w:val="20"/>
          <w:szCs w:val="20"/>
        </w:rPr>
        <w:t>Centro de Custo:</w:t>
      </w: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lang w:eastAsia="pt-BR"/>
        </w:rPr>
      </w:pPr>
      <w:r>
        <w:rPr>
          <w:rFonts w:hint="default" w:ascii="Arial" w:hAnsi="Arial" w:cs="Arial"/>
          <w:sz w:val="20"/>
          <w:szCs w:val="20"/>
        </w:rPr>
        <w:t xml:space="preserve">02.09 – FUNDO MUNICIPAL DE SAÚDE </w:t>
      </w: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10.301.0012.2.090 – Gestão da Atenção Primária à Saúde</w:t>
      </w: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3.3.90.39.00.00.00.00 00.01.0600 – Outros Serviços de Terceiros Pessoa Jurídica (Ficha 622)</w:t>
      </w: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lang w:eastAsia="pt-BR"/>
        </w:rPr>
      </w:pPr>
      <w:r>
        <w:rPr>
          <w:rFonts w:hint="default" w:ascii="Arial" w:hAnsi="Arial" w:cs="Arial"/>
          <w:b w:val="0"/>
          <w:sz w:val="20"/>
          <w:szCs w:val="20"/>
        </w:rPr>
        <w:t>3.3.90.39.00.00.00.00 00.01.0621 – Outros Serviços de Terceiros Pessoa Jurídica (Ficha 623)</w:t>
      </w: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10.301.0012.2.091 – Gestão da Assistência Domiciliar</w:t>
      </w: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b w:val="0"/>
          <w:sz w:val="20"/>
          <w:szCs w:val="20"/>
        </w:rPr>
      </w:pPr>
      <w:r>
        <w:rPr>
          <w:rFonts w:hint="default" w:ascii="Arial" w:hAnsi="Arial" w:cs="Arial"/>
          <w:b w:val="0"/>
          <w:sz w:val="20"/>
          <w:szCs w:val="20"/>
        </w:rPr>
        <w:t>3.3.90.30.00.00.00.00 00.01.0600 – Material de Consumo (Ficha 633)</w:t>
      </w:r>
    </w:p>
    <w:p>
      <w:pPr>
        <w:pStyle w:val="278"/>
        <w:pageBreakBefore w:val="0"/>
        <w:numPr>
          <w:ilvl w:val="0"/>
          <w:numId w:val="0"/>
        </w:numPr>
        <w:kinsoku/>
        <w:wordWrap/>
        <w:overflowPunct/>
        <w:topLinePunct w:val="0"/>
        <w:bidi w:val="0"/>
        <w:snapToGrid/>
        <w:spacing w:before="0" w:after="0" w:line="360" w:lineRule="auto"/>
        <w:ind w:left="0" w:leftChars="0" w:firstLine="0" w:firstLineChars="0"/>
        <w:textAlignment w:val="auto"/>
        <w:rPr>
          <w:rFonts w:hint="default" w:ascii="Arial" w:hAnsi="Arial" w:cs="Arial"/>
          <w:sz w:val="20"/>
          <w:szCs w:val="20"/>
          <w:lang w:eastAsia="pt-BR"/>
        </w:rPr>
      </w:pPr>
      <w:r>
        <w:rPr>
          <w:rFonts w:hint="default" w:ascii="Arial" w:hAnsi="Arial" w:cs="Arial"/>
          <w:b w:val="0"/>
          <w:sz w:val="20"/>
          <w:szCs w:val="20"/>
        </w:rPr>
        <w:t>3.3.90.30.00.00.00.00 00.01.0621 – Material de Consumo (Ficha 634)</w:t>
      </w:r>
    </w:p>
    <w:p>
      <w:pPr>
        <w:pageBreakBefore w:val="0"/>
        <w:kinsoku/>
        <w:wordWrap/>
        <w:overflowPunct/>
        <w:topLinePunct w:val="0"/>
        <w:bidi w:val="0"/>
        <w:snapToGrid/>
        <w:spacing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10.302.0013.2.093 - Gestão do Serviço de Atendimento Especializado</w:t>
      </w:r>
    </w:p>
    <w:p>
      <w:pPr>
        <w:pStyle w:val="341"/>
        <w:pageBreakBefore w:val="0"/>
        <w:kinsoku/>
        <w:wordWrap/>
        <w:overflowPunct/>
        <w:topLinePunct w:val="0"/>
        <w:bidi w:val="0"/>
        <w:snapToGrid/>
        <w:spacing w:before="0" w:after="0"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3.3.90.30.00.00.00.00 01.0600 -  Outros Serviços de Terceiros Pessoa Jurídica (Ficha: </w:t>
      </w:r>
      <w:r>
        <w:rPr>
          <w:rFonts w:hint="default" w:ascii="Arial" w:hAnsi="Arial" w:cs="Arial"/>
          <w:sz w:val="20"/>
          <w:szCs w:val="20"/>
          <w:shd w:val="clear" w:color="auto" w:fill="FFFFFF"/>
        </w:rPr>
        <w:t>652</w:t>
      </w:r>
      <w:r>
        <w:rPr>
          <w:rFonts w:hint="default" w:ascii="Arial" w:hAnsi="Arial" w:cs="Arial"/>
          <w:sz w:val="20"/>
          <w:szCs w:val="20"/>
        </w:rPr>
        <w:t>)</w:t>
      </w:r>
    </w:p>
    <w:p>
      <w:pPr>
        <w:pStyle w:val="341"/>
        <w:pageBreakBefore w:val="0"/>
        <w:kinsoku/>
        <w:wordWrap/>
        <w:overflowPunct/>
        <w:topLinePunct w:val="0"/>
        <w:bidi w:val="0"/>
        <w:snapToGrid/>
        <w:spacing w:before="0" w:after="0"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3.3.90.30.00.00.00.00 01.0621 -  Outros Serviços de Terceiros Pessoa Jurídica (Ficha: </w:t>
      </w:r>
      <w:r>
        <w:rPr>
          <w:rFonts w:hint="default" w:ascii="Arial" w:hAnsi="Arial" w:cs="Arial"/>
          <w:sz w:val="20"/>
          <w:szCs w:val="20"/>
          <w:shd w:val="clear" w:color="auto" w:fill="FFFFFF"/>
        </w:rPr>
        <w:t>653</w:t>
      </w:r>
      <w:r>
        <w:rPr>
          <w:rFonts w:hint="default" w:ascii="Arial" w:hAnsi="Arial" w:cs="Arial"/>
          <w:sz w:val="20"/>
          <w:szCs w:val="20"/>
        </w:rPr>
        <w:t>)</w:t>
      </w:r>
    </w:p>
    <w:p>
      <w:pPr>
        <w:pStyle w:val="341"/>
        <w:pageBreakBefore w:val="0"/>
        <w:kinsoku/>
        <w:wordWrap/>
        <w:overflowPunct/>
        <w:topLinePunct w:val="0"/>
        <w:bidi w:val="0"/>
        <w:snapToGrid/>
        <w:spacing w:before="0" w:after="0" w:line="360" w:lineRule="auto"/>
        <w:ind w:left="0" w:leftChars="0" w:firstLine="0" w:firstLineChars="0"/>
        <w:jc w:val="both"/>
        <w:textAlignment w:val="auto"/>
        <w:rPr>
          <w:rFonts w:hint="default" w:ascii="Arial" w:hAnsi="Arial" w:cs="Arial"/>
          <w:sz w:val="20"/>
          <w:szCs w:val="20"/>
        </w:rPr>
      </w:pPr>
      <w:r>
        <w:rPr>
          <w:rFonts w:hint="default" w:ascii="Arial" w:hAnsi="Arial" w:cs="Arial"/>
          <w:sz w:val="20"/>
          <w:szCs w:val="20"/>
        </w:rPr>
        <w:t xml:space="preserve">3.3.90.30.00.00.00.00 02.0621 -  Outros Serviços de Terceiros Pessoa Jurídica (Ficha: </w:t>
      </w:r>
      <w:r>
        <w:rPr>
          <w:rFonts w:hint="default" w:ascii="Arial" w:hAnsi="Arial" w:cs="Arial"/>
          <w:sz w:val="20"/>
          <w:szCs w:val="20"/>
          <w:shd w:val="clear" w:color="auto" w:fill="FFFFFF"/>
        </w:rPr>
        <w:t>1719</w:t>
      </w:r>
      <w:r>
        <w:rPr>
          <w:rFonts w:hint="default" w:ascii="Arial" w:hAnsi="Arial" w:cs="Arial"/>
          <w:sz w:val="20"/>
          <w:szCs w:val="20"/>
        </w:rPr>
        <w:t>)</w:t>
      </w: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6"/>
        <w:gridCol w:w="4646"/>
        <w:gridCol w:w="7"/>
        <w:gridCol w:w="4634"/>
        <w:gridCol w:w="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76" w:type="dxa"/>
          <w:wAfter w:w="176" w:type="dxa"/>
          <w:jc w:val="center"/>
        </w:trPr>
        <w:tc>
          <w:tcPr>
            <w:tcW w:w="4653" w:type="dxa"/>
            <w:gridSpan w:val="2"/>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sz w:val="20"/>
                <w:szCs w:val="20"/>
              </w:rPr>
              <w:t>__________________________________</w:t>
            </w:r>
          </w:p>
        </w:tc>
        <w:tc>
          <w:tcPr>
            <w:tcW w:w="4634" w:type="dxa"/>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sz w:val="20"/>
                <w:szCs w:val="20"/>
              </w:rPr>
              <w:t>_________________________________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76" w:type="dxa"/>
          <w:wAfter w:w="176" w:type="dxa"/>
          <w:jc w:val="center"/>
        </w:trPr>
        <w:tc>
          <w:tcPr>
            <w:tcW w:w="4653" w:type="dxa"/>
            <w:gridSpan w:val="2"/>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sz w:val="20"/>
                <w:szCs w:val="20"/>
              </w:rPr>
              <w:t>Vinicius Franzoni Barbosa Ferreira</w:t>
            </w:r>
          </w:p>
        </w:tc>
        <w:tc>
          <w:tcPr>
            <w:tcW w:w="4634" w:type="dxa"/>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sz w:val="20"/>
                <w:szCs w:val="20"/>
              </w:rPr>
              <w:t>Flávia de Souza Werneck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76" w:type="dxa"/>
          <w:wAfter w:w="176" w:type="dxa"/>
          <w:jc w:val="center"/>
        </w:trPr>
        <w:tc>
          <w:tcPr>
            <w:tcW w:w="4653" w:type="dxa"/>
            <w:gridSpan w:val="2"/>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b/>
                <w:sz w:val="20"/>
                <w:szCs w:val="20"/>
              </w:rPr>
              <w:t>Secretário Municipal de Saúde</w:t>
            </w:r>
          </w:p>
        </w:tc>
        <w:tc>
          <w:tcPr>
            <w:tcW w:w="4634" w:type="dxa"/>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eastAsiaTheme="majorEastAsia"/>
                <w:b/>
                <w:bCs/>
                <w:sz w:val="20"/>
                <w:szCs w:val="20"/>
                <w:lang w:eastAsia="pt-BR"/>
              </w:rPr>
              <w:t>Elaboração do Termo de Referência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22" w:type="dxa"/>
            <w:gridSpan w:val="2"/>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sz w:val="20"/>
                <w:szCs w:val="20"/>
              </w:rPr>
              <w:t>__________________________________</w:t>
            </w:r>
          </w:p>
        </w:tc>
        <w:tc>
          <w:tcPr>
            <w:tcW w:w="4817" w:type="dxa"/>
            <w:gridSpan w:val="3"/>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sz w:val="20"/>
                <w:szCs w:val="20"/>
              </w:rPr>
              <w:t>_________________________________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22" w:type="dxa"/>
            <w:gridSpan w:val="2"/>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sz w:val="20"/>
                <w:szCs w:val="20"/>
              </w:rPr>
              <w:t>Lucas Estevão Almeida</w:t>
            </w:r>
          </w:p>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b/>
                <w:sz w:val="20"/>
                <w:szCs w:val="20"/>
              </w:rPr>
            </w:pPr>
            <w:r>
              <w:rPr>
                <w:rFonts w:hint="default" w:ascii="Arial" w:hAnsi="Arial" w:cs="Arial"/>
                <w:b/>
                <w:sz w:val="20"/>
                <w:szCs w:val="20"/>
              </w:rPr>
              <w:t>Cotação de Preços</w:t>
            </w:r>
          </w:p>
        </w:tc>
        <w:tc>
          <w:tcPr>
            <w:tcW w:w="4817" w:type="dxa"/>
            <w:gridSpan w:val="3"/>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sz w:val="20"/>
                <w:szCs w:val="20"/>
              </w:rPr>
              <w:t>Valber Araújo Xavier</w:t>
            </w:r>
          </w:p>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r>
              <w:rPr>
                <w:rFonts w:hint="default" w:ascii="Arial" w:hAnsi="Arial" w:cs="Arial" w:eastAsiaTheme="majorEastAsia"/>
                <w:b/>
                <w:bCs/>
                <w:sz w:val="20"/>
                <w:szCs w:val="20"/>
                <w:lang w:eastAsia="pt-BR"/>
              </w:rPr>
              <w:t>Fiscalização de Contrato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22" w:type="dxa"/>
            <w:gridSpan w:val="2"/>
          </w:tcPr>
          <w:p>
            <w:pPr>
              <w:pageBreakBefore w:val="0"/>
              <w:kinsoku/>
              <w:wordWrap/>
              <w:overflowPunct/>
              <w:topLinePunct w:val="0"/>
              <w:bidi w:val="0"/>
              <w:snapToGrid/>
              <w:spacing w:line="360" w:lineRule="auto"/>
              <w:ind w:left="0" w:leftChars="0" w:firstLine="0" w:firstLineChars="0"/>
              <w:textAlignment w:val="auto"/>
              <w:rPr>
                <w:rFonts w:hint="default" w:ascii="Arial" w:hAnsi="Arial" w:cs="Arial"/>
                <w:sz w:val="20"/>
                <w:szCs w:val="20"/>
              </w:rPr>
            </w:pPr>
          </w:p>
        </w:tc>
        <w:tc>
          <w:tcPr>
            <w:tcW w:w="4817" w:type="dxa"/>
            <w:gridSpan w:val="3"/>
          </w:tcPr>
          <w:p>
            <w:pPr>
              <w:pageBreakBefore w:val="0"/>
              <w:kinsoku/>
              <w:wordWrap/>
              <w:overflowPunct/>
              <w:topLinePunct w:val="0"/>
              <w:bidi w:val="0"/>
              <w:snapToGrid/>
              <w:spacing w:line="360" w:lineRule="auto"/>
              <w:ind w:left="0" w:leftChars="0" w:firstLine="0" w:firstLineChars="0"/>
              <w:jc w:val="center"/>
              <w:textAlignment w:val="auto"/>
              <w:rPr>
                <w:rFonts w:hint="default" w:ascii="Arial" w:hAnsi="Arial" w:cs="Arial"/>
                <w:sz w:val="20"/>
                <w:szCs w:val="20"/>
              </w:rPr>
            </w:pPr>
          </w:p>
        </w:tc>
      </w:tr>
    </w:tbl>
    <w:p>
      <w:pPr>
        <w:pStyle w:val="220"/>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pPr>
        <w:pStyle w:val="187"/>
        <w:spacing w:before="0" w:after="0"/>
        <w:ind w:firstLine="567"/>
        <w:jc w:val="center"/>
      </w:pPr>
      <w:r>
        <w:t>MODELO DE PROPOSTA COMERCIAL</w:t>
      </w:r>
    </w:p>
    <w:p>
      <w:pPr>
        <w:ind w:firstLine="567"/>
        <w:jc w:val="center"/>
        <w:rPr>
          <w:color w:val="FF0000"/>
        </w:rPr>
      </w:pPr>
    </w:p>
    <w:p>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043/2024</w:t>
      </w:r>
    </w:p>
    <w:p>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027/2024</w:t>
      </w:r>
    </w:p>
    <w:p>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021/2024</w:t>
      </w:r>
    </w:p>
    <w:p>
      <w:pPr>
        <w:ind w:firstLine="567"/>
        <w:jc w:val="center"/>
        <w:rPr>
          <w:rFonts w:ascii="Arial" w:hAnsi="Arial" w:cs="Arial"/>
          <w:b/>
          <w:bCs/>
          <w:color w:val="000000"/>
          <w:sz w:val="20"/>
          <w:szCs w:val="20"/>
        </w:rPr>
      </w:pPr>
    </w:p>
    <w:p>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LOTE</w:t>
      </w:r>
    </w:p>
    <w:p>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05 de junho</w:t>
      </w:r>
      <w:r>
        <w:rPr>
          <w:rFonts w:ascii="Arial" w:hAnsi="Arial" w:cs="Arial"/>
          <w:b w:val="0"/>
          <w:bCs w:val="0"/>
          <w:sz w:val="20"/>
          <w:szCs w:val="20"/>
        </w:rPr>
        <w:t xml:space="preserve">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pPr>
        <w:spacing w:line="276" w:lineRule="auto"/>
        <w:ind w:left="-142"/>
        <w:rPr>
          <w:rFonts w:ascii="Arial" w:hAnsi="Arial" w:cs="Arial"/>
          <w:sz w:val="20"/>
          <w:szCs w:val="20"/>
        </w:rPr>
      </w:pPr>
      <w:r>
        <w:rPr>
          <w:rFonts w:ascii="Arial" w:hAnsi="Arial" w:cs="Arial"/>
          <w:sz w:val="20"/>
          <w:szCs w:val="20"/>
        </w:rPr>
        <w:t>Local: www.comprasnet.com.br</w:t>
      </w:r>
    </w:p>
    <w:p>
      <w:pPr>
        <w:spacing w:line="276" w:lineRule="auto"/>
        <w:ind w:left="-142"/>
        <w:rPr>
          <w:rFonts w:ascii="Arial" w:hAnsi="Arial" w:cs="Arial"/>
          <w:sz w:val="20"/>
          <w:szCs w:val="20"/>
        </w:rPr>
      </w:pPr>
      <w:r>
        <w:rPr>
          <w:rFonts w:ascii="Arial" w:hAnsi="Arial" w:cs="Arial"/>
          <w:sz w:val="20"/>
          <w:szCs w:val="20"/>
        </w:rPr>
        <w:t>RAZÃO SOCIAL DA LICITANTE:</w:t>
      </w:r>
    </w:p>
    <w:p>
      <w:pPr>
        <w:spacing w:line="276" w:lineRule="auto"/>
        <w:ind w:left="-142"/>
        <w:rPr>
          <w:rFonts w:ascii="Arial" w:hAnsi="Arial" w:cs="Arial"/>
          <w:sz w:val="20"/>
          <w:szCs w:val="20"/>
        </w:rPr>
      </w:pPr>
      <w:r>
        <w:rPr>
          <w:rFonts w:ascii="Arial" w:hAnsi="Arial" w:cs="Arial"/>
          <w:sz w:val="20"/>
          <w:szCs w:val="20"/>
        </w:rPr>
        <w:t>CNPJ:</w:t>
      </w:r>
    </w:p>
    <w:p>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pPr>
        <w:spacing w:line="276" w:lineRule="auto"/>
        <w:ind w:left="-142"/>
        <w:rPr>
          <w:rFonts w:ascii="Arial" w:hAnsi="Arial" w:cs="Arial"/>
          <w:sz w:val="20"/>
          <w:szCs w:val="20"/>
        </w:rPr>
      </w:pPr>
    </w:p>
    <w:tbl>
      <w:tblPr>
        <w:tblStyle w:val="4"/>
        <w:tblpPr w:leftFromText="180" w:rightFromText="180" w:vertAnchor="text" w:horzAnchor="page" w:tblpX="600" w:tblpY="5"/>
        <w:tblOverlap w:val="never"/>
        <w:tblW w:w="10966" w:type="dxa"/>
        <w:tblInd w:w="0" w:type="dxa"/>
        <w:tblLayout w:type="fixed"/>
        <w:tblCellMar>
          <w:top w:w="0" w:type="dxa"/>
          <w:left w:w="70" w:type="dxa"/>
          <w:bottom w:w="0" w:type="dxa"/>
          <w:right w:w="70" w:type="dxa"/>
        </w:tblCellMar>
      </w:tblPr>
      <w:tblGrid>
        <w:gridCol w:w="917"/>
        <w:gridCol w:w="4023"/>
        <w:gridCol w:w="941"/>
        <w:gridCol w:w="1036"/>
        <w:gridCol w:w="1430"/>
        <w:gridCol w:w="1459"/>
        <w:gridCol w:w="1160"/>
      </w:tblGrid>
      <w:tr>
        <w:tblPrEx>
          <w:tblCellMar>
            <w:top w:w="0" w:type="dxa"/>
            <w:left w:w="70" w:type="dxa"/>
            <w:bottom w:w="0" w:type="dxa"/>
            <w:right w:w="70" w:type="dxa"/>
          </w:tblCellMar>
        </w:tblPrEx>
        <w:trPr>
          <w:trHeight w:val="390"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pStyle w:val="220"/>
              <w:widowControl w:val="0"/>
              <w:spacing w:before="57" w:after="0" w:line="240" w:lineRule="auto"/>
              <w:ind w:left="0" w:right="0" w:firstLine="0"/>
              <w:jc w:val="both"/>
              <w:rPr>
                <w:rFonts w:hint="default" w:ascii="Arial" w:hAnsi="Arial" w:cs="Arial"/>
                <w:sz w:val="18"/>
                <w:szCs w:val="18"/>
                <w:lang w:val="pt-BR"/>
              </w:rPr>
            </w:pPr>
            <w:r>
              <w:rPr>
                <w:rFonts w:hint="default" w:ascii="Arial" w:hAnsi="Arial" w:cs="Arial"/>
                <w:b/>
                <w:color w:val="000000"/>
                <w:sz w:val="18"/>
                <w:szCs w:val="18"/>
                <w:lang w:val="pt-BR"/>
              </w:rPr>
              <w:t>LOTE 1</w:t>
            </w:r>
          </w:p>
        </w:tc>
        <w:tc>
          <w:tcPr>
            <w:tcW w:w="4023"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ESPECIFICAÇÃO</w:t>
            </w:r>
          </w:p>
        </w:tc>
        <w:tc>
          <w:tcPr>
            <w:tcW w:w="941"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UND</w:t>
            </w:r>
            <w:r>
              <w:rPr>
                <w:rFonts w:hint="default" w:ascii="Arial" w:hAnsi="Arial" w:cs="Arial"/>
                <w:b/>
                <w:color w:val="000000"/>
                <w:sz w:val="18"/>
                <w:szCs w:val="18"/>
              </w:rPr>
              <w:t>.</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QTD</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color w:val="000000"/>
                <w:sz w:val="18"/>
                <w:szCs w:val="18"/>
                <w:lang w:val="pt-BR"/>
              </w:rPr>
            </w:pPr>
            <w:r>
              <w:rPr>
                <w:rFonts w:hint="default" w:ascii="Arial" w:hAnsi="Arial" w:cs="Arial"/>
                <w:b/>
                <w:color w:val="000000"/>
                <w:sz w:val="18"/>
                <w:szCs w:val="18"/>
                <w:lang w:val="pt-BR"/>
              </w:rPr>
              <w:t>Marca/Modelo</w:t>
            </w: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rPr>
            </w:pPr>
            <w:r>
              <w:rPr>
                <w:rFonts w:hint="default" w:ascii="Arial" w:hAnsi="Arial" w:cs="Arial"/>
                <w:color w:val="000000"/>
                <w:sz w:val="18"/>
                <w:szCs w:val="18"/>
              </w:rPr>
              <w:t>1</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hint="default" w:ascii="Arial" w:hAnsi="Arial" w:cs="Arial"/>
                <w:b w:val="0"/>
                <w:bCs w:val="0"/>
                <w:sz w:val="18"/>
                <w:szCs w:val="18"/>
                <w:lang w:val="pt-BR"/>
              </w:rPr>
            </w:pPr>
            <w:r>
              <w:rPr>
                <w:rFonts w:ascii="Arial" w:hAnsi="Arial" w:cs="Arial"/>
                <w:b w:val="0"/>
                <w:bCs w:val="0"/>
                <w:sz w:val="18"/>
                <w:szCs w:val="18"/>
              </w:rPr>
              <w:t>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hint="default" w:ascii="Arial" w:hAnsi="Arial" w:cs="Arial"/>
                <w:b w:val="0"/>
                <w:bCs w:val="0"/>
                <w:color w:val="000000"/>
                <w:sz w:val="18"/>
                <w:szCs w:val="18"/>
                <w:lang w:val="pt-BR"/>
              </w:rPr>
            </w:pPr>
            <w:r>
              <w:rPr>
                <w:rFonts w:ascii="Arial" w:hAnsi="Arial" w:cs="Arial"/>
                <w:sz w:val="18"/>
                <w:szCs w:val="18"/>
                <w:lang w:val="en-US"/>
              </w:rPr>
              <w:t>SV</w:t>
            </w:r>
          </w:p>
        </w:tc>
        <w:tc>
          <w:tcPr>
            <w:tcW w:w="1036" w:type="dxa"/>
            <w:tcBorders>
              <w:top w:val="single" w:color="000000" w:sz="4" w:space="0"/>
              <w:left w:val="single" w:color="000000" w:sz="4" w:space="0"/>
              <w:bottom w:val="single" w:color="000000" w:sz="4" w:space="0"/>
              <w:right w:val="single" w:color="000000" w:sz="4" w:space="0"/>
            </w:tcBorders>
            <w:noWrap w:val="0"/>
            <w:vAlign w:val="top"/>
          </w:tcPr>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r>
              <w:rPr>
                <w:rFonts w:ascii="Arial" w:hAnsi="Arial" w:cs="Arial"/>
                <w:sz w:val="18"/>
                <w:szCs w:val="18"/>
                <w:lang w:val="en-US"/>
              </w:rPr>
              <w:t>480 SERVIÇOS</w:t>
            </w:r>
          </w:p>
          <w:p>
            <w:pPr>
              <w:spacing w:after="0" w:line="256" w:lineRule="auto"/>
              <w:jc w:val="center"/>
              <w:rPr>
                <w:rFonts w:ascii="Arial" w:hAnsi="Arial" w:cs="Arial"/>
                <w:sz w:val="18"/>
                <w:szCs w:val="18"/>
                <w:lang w:val="en-US"/>
              </w:rPr>
            </w:pPr>
            <w:r>
              <w:rPr>
                <w:rFonts w:ascii="Arial" w:hAnsi="Arial" w:cs="Arial"/>
                <w:sz w:val="18"/>
                <w:szCs w:val="18"/>
                <w:lang w:val="en-US"/>
              </w:rPr>
              <w:t xml:space="preserve">(40 UND POR 12 MESES) </w:t>
            </w:r>
          </w:p>
          <w:p>
            <w:pPr>
              <w:spacing w:after="0" w:line="256" w:lineRule="auto"/>
              <w:jc w:val="center"/>
              <w:rPr>
                <w:rFonts w:hint="default" w:ascii="Arial" w:hAnsi="Arial" w:cs="Arial"/>
                <w:b w:val="0"/>
                <w:bCs w:val="0"/>
                <w:color w:val="000000"/>
                <w:sz w:val="18"/>
                <w:szCs w:val="18"/>
                <w:lang w:val="pt-BR"/>
              </w:rPr>
            </w:pPr>
          </w:p>
        </w:tc>
        <w:tc>
          <w:tcPr>
            <w:tcW w:w="14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color w:val="000000"/>
                <w:sz w:val="18"/>
                <w:szCs w:val="18"/>
                <w:lang w:val="pt-BR"/>
              </w:rPr>
            </w:pPr>
            <w:r>
              <w:rPr>
                <w:rFonts w:hint="default" w:ascii="Arial" w:hAnsi="Arial" w:cs="Arial"/>
                <w:color w:val="000000"/>
                <w:sz w:val="18"/>
                <w:szCs w:val="18"/>
                <w:lang w:val="pt-BR"/>
              </w:rPr>
              <w:t>2</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hint="default" w:ascii="Arial" w:hAnsi="Arial" w:eastAsia="Times New Roman" w:cs="Arial"/>
                <w:b w:val="0"/>
                <w:bCs w:val="0"/>
                <w:color w:val="000000"/>
                <w:sz w:val="18"/>
                <w:szCs w:val="18"/>
                <w:lang w:val="pt-BR" w:eastAsia="pt-BR" w:bidi="ar-SA"/>
              </w:rPr>
            </w:pPr>
            <w:r>
              <w:rPr>
                <w:rFonts w:ascii="Arial" w:hAnsi="Arial" w:cs="Arial"/>
                <w:b w:val="0"/>
                <w:bCs w:val="0"/>
                <w:sz w:val="18"/>
                <w:szCs w:val="18"/>
              </w:rPr>
              <w:t>LOCAÇÃO DE CONCENTRADOR DE OXIGÊNIO CAPACIDADE DE 5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hint="default" w:ascii="Arial" w:hAnsi="Arial" w:eastAsia="Times New Roman" w:cs="Arial"/>
                <w:b w:val="0"/>
                <w:bCs w:val="0"/>
                <w:color w:val="000000"/>
                <w:sz w:val="18"/>
                <w:szCs w:val="18"/>
                <w:lang w:val="pt-BR" w:eastAsia="pt-BR" w:bidi="ar-SA"/>
              </w:rPr>
            </w:pPr>
            <w:r>
              <w:rPr>
                <w:rFonts w:ascii="Arial" w:hAnsi="Arial" w:cs="Arial"/>
                <w:sz w:val="18"/>
                <w:szCs w:val="18"/>
                <w:lang w:val="en-US"/>
              </w:rPr>
              <w:t>SV</w:t>
            </w:r>
          </w:p>
        </w:tc>
        <w:tc>
          <w:tcPr>
            <w:tcW w:w="1036" w:type="dxa"/>
            <w:tcBorders>
              <w:top w:val="single" w:color="000000" w:sz="4" w:space="0"/>
              <w:left w:val="single" w:color="000000" w:sz="4" w:space="0"/>
              <w:bottom w:val="single" w:color="000000" w:sz="4" w:space="0"/>
              <w:right w:val="single" w:color="000000" w:sz="4" w:space="0"/>
            </w:tcBorders>
            <w:noWrap w:val="0"/>
            <w:vAlign w:val="top"/>
          </w:tcPr>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r>
              <w:rPr>
                <w:rFonts w:ascii="Arial" w:hAnsi="Arial" w:cs="Arial"/>
                <w:sz w:val="18"/>
                <w:szCs w:val="18"/>
                <w:lang w:val="en-US"/>
              </w:rPr>
              <w:t>1.440 SERVIÇOS</w:t>
            </w:r>
          </w:p>
          <w:p>
            <w:pPr>
              <w:spacing w:after="0" w:line="256" w:lineRule="auto"/>
              <w:jc w:val="center"/>
              <w:rPr>
                <w:rFonts w:ascii="Arial" w:hAnsi="Arial" w:cs="Arial"/>
                <w:sz w:val="18"/>
                <w:szCs w:val="18"/>
                <w:lang w:val="en-US"/>
              </w:rPr>
            </w:pPr>
            <w:r>
              <w:rPr>
                <w:rFonts w:ascii="Arial" w:hAnsi="Arial" w:cs="Arial"/>
                <w:sz w:val="18"/>
                <w:szCs w:val="18"/>
                <w:lang w:val="en-US"/>
              </w:rPr>
              <w:t>(120 UND POR 12 MESES)</w:t>
            </w:r>
          </w:p>
          <w:p>
            <w:pPr>
              <w:spacing w:line="256" w:lineRule="auto"/>
              <w:jc w:val="center"/>
              <w:rPr>
                <w:rFonts w:hint="default" w:ascii="Arial" w:hAnsi="Arial" w:eastAsia="Times New Roman" w:cs="Arial"/>
                <w:b w:val="0"/>
                <w:bCs w:val="0"/>
                <w:color w:val="000000"/>
                <w:sz w:val="18"/>
                <w:szCs w:val="18"/>
                <w:lang w:val="pt-BR" w:eastAsia="pt-BR" w:bidi="ar-SA"/>
              </w:rPr>
            </w:pPr>
          </w:p>
        </w:tc>
        <w:tc>
          <w:tcPr>
            <w:tcW w:w="14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eastAsia="Times New Roman" w:cs="Arial"/>
                <w:b w:val="0"/>
                <w:bCs w:val="0"/>
                <w:color w:val="000000"/>
                <w:sz w:val="18"/>
                <w:szCs w:val="18"/>
                <w:lang w:val="pt-BR" w:eastAsia="pt-BR" w:bidi="ar-SA"/>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eastAsia="Times New Roman" w:cs="Arial"/>
                <w:b w:val="0"/>
                <w:bCs w:val="0"/>
                <w:color w:val="000000"/>
                <w:sz w:val="18"/>
                <w:szCs w:val="18"/>
                <w:lang w:val="pt-BR" w:eastAsia="pt-BR" w:bidi="ar-SA"/>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eastAsia="Verdana" w:cs="Arial"/>
                <w:b w:val="0"/>
                <w:bCs w:val="0"/>
                <w:color w:val="000000"/>
                <w:sz w:val="18"/>
                <w:szCs w:val="18"/>
                <w:lang w:val="pt-BR" w:eastAsia="en-US" w:bidi="ar-SA"/>
              </w:rPr>
            </w:pP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lang w:val="pt-BR"/>
              </w:rPr>
            </w:pPr>
            <w:r>
              <w:rPr>
                <w:rFonts w:hint="default" w:ascii="Arial" w:hAnsi="Arial" w:cs="Arial"/>
                <w:sz w:val="18"/>
                <w:szCs w:val="18"/>
                <w:lang w:val="pt-BR"/>
              </w:rPr>
              <w:t>3</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hint="default" w:ascii="Arial" w:hAnsi="Arial" w:cs="Arial"/>
                <w:b w:val="0"/>
                <w:bCs w:val="0"/>
                <w:sz w:val="18"/>
                <w:szCs w:val="18"/>
                <w:lang w:val="pt-BR"/>
              </w:rPr>
            </w:pPr>
            <w:r>
              <w:rPr>
                <w:rFonts w:ascii="Arial" w:hAnsi="Arial" w:cs="Arial"/>
                <w:b w:val="0"/>
                <w:bCs w:val="0"/>
                <w:sz w:val="18"/>
                <w:szCs w:val="18"/>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rPr>
              <w:t>m³</w:t>
            </w:r>
          </w:p>
        </w:tc>
        <w:tc>
          <w:tcPr>
            <w:tcW w:w="1036"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lang w:val="en-US" w:eastAsia="en-US"/>
              </w:rPr>
              <w:t>100.000</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rPr>
            </w:pP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lang w:val="pt-BR"/>
              </w:rPr>
            </w:pPr>
            <w:r>
              <w:rPr>
                <w:rFonts w:hint="default" w:ascii="Arial" w:hAnsi="Arial" w:cs="Arial"/>
                <w:sz w:val="18"/>
                <w:szCs w:val="18"/>
                <w:lang w:val="pt-BR"/>
              </w:rPr>
              <w:t>4</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hint="default" w:ascii="Arial" w:hAnsi="Arial" w:cs="Arial"/>
                <w:b w:val="0"/>
                <w:bCs w:val="0"/>
                <w:sz w:val="18"/>
                <w:szCs w:val="18"/>
                <w:lang w:val="pt-BR"/>
              </w:rPr>
            </w:pPr>
            <w:r>
              <w:rPr>
                <w:rFonts w:ascii="Arial" w:hAnsi="Arial" w:cs="Arial"/>
                <w:b w:val="0"/>
                <w:bCs w:val="0"/>
                <w:sz w:val="18"/>
                <w:szCs w:val="18"/>
              </w:rPr>
              <w:t>OXIGÊNIO PURO MEDICINAL PARA FINS DE TRANSPORTE; FORMA GASOSA; PUREZA MÍNIMA 99,5%; FORNECIMENTO EM CILINDROS PARA A TROCA; DEVERÁ ESTAR INCLUÍDO O CILINDRO DE 1 M³ (DEVIDO AO PESO E TAMANHO, FACILITANDO ASSIM O MANUSEIO) E TAMBÉM O TRANSPORTE.</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rPr>
              <w:t>Und</w:t>
            </w:r>
          </w:p>
        </w:tc>
        <w:tc>
          <w:tcPr>
            <w:tcW w:w="1036"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lang w:val="en-US" w:eastAsia="en-US"/>
              </w:rPr>
              <w:t>200</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rPr>
            </w:pP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lang w:val="pt-BR"/>
              </w:rPr>
            </w:pPr>
            <w:r>
              <w:rPr>
                <w:rFonts w:hint="default" w:ascii="Arial" w:hAnsi="Arial" w:cs="Arial"/>
                <w:sz w:val="18"/>
                <w:szCs w:val="18"/>
                <w:lang w:val="pt-BR"/>
              </w:rPr>
              <w:t>5</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ascii="Arial" w:hAnsi="Arial" w:cs="Arial"/>
                <w:b w:val="0"/>
                <w:bCs w:val="0"/>
                <w:color w:val="000000" w:themeColor="text1"/>
                <w:sz w:val="18"/>
                <w:szCs w:val="18"/>
                <w:shd w:val="clear" w:color="auto" w:fill="FFFFFF"/>
                <w14:textFill>
                  <w14:solidFill>
                    <w14:schemeClr w14:val="tx1"/>
                  </w14:solidFill>
                </w14:textFill>
              </w:rPr>
            </w:pPr>
            <w:r>
              <w:rPr>
                <w:rFonts w:ascii="Arial" w:hAnsi="Arial" w:cs="Arial"/>
                <w:b w:val="0"/>
                <w:bCs w:val="0"/>
                <w:sz w:val="18"/>
                <w:szCs w:val="18"/>
              </w:rPr>
              <w:t>OXIGÊNIO PURO MEDICINAL PARA FINS DE TRANSPORTE; FORMA GASOSA; PUREZA MÍNIMA 99,5%; FORNECIMENTO EM CILINDROS PARA A TROCA; DEVERÁ ESTAR INCLUÍDO O CILINDRO DE 4 M³ (DEVIDO AO PESO E TAMANHO, FACILITANDO ASSIM O MANUSEIO) E TAMBÉM O TRANSPORTE.</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rPr>
              <w:t>Und</w:t>
            </w:r>
          </w:p>
        </w:tc>
        <w:tc>
          <w:tcPr>
            <w:tcW w:w="1036"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lang w:val="en-US" w:eastAsia="en-US"/>
              </w:rPr>
              <w:t>48</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rPr>
            </w:pPr>
          </w:p>
        </w:tc>
      </w:tr>
      <w:tr>
        <w:tblPrEx>
          <w:tblCellMar>
            <w:top w:w="0" w:type="dxa"/>
            <w:left w:w="70" w:type="dxa"/>
            <w:bottom w:w="0" w:type="dxa"/>
            <w:right w:w="70" w:type="dxa"/>
          </w:tblCellMar>
        </w:tblPrEx>
        <w:trPr>
          <w:trHeight w:val="169" w:hRule="atLeast"/>
        </w:trPr>
        <w:tc>
          <w:tcPr>
            <w:tcW w:w="917"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right="0" w:firstLine="0"/>
              <w:jc w:val="both"/>
              <w:rPr>
                <w:rFonts w:hint="default" w:ascii="Arial" w:hAnsi="Arial" w:cs="Arial"/>
                <w:color w:val="000000"/>
                <w:sz w:val="18"/>
                <w:szCs w:val="18"/>
                <w:lang w:val="pt-BR"/>
              </w:rPr>
            </w:pPr>
          </w:p>
        </w:tc>
        <w:tc>
          <w:tcPr>
            <w:tcW w:w="4023"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widowControl/>
              <w:numPr>
                <w:ilvl w:val="0"/>
                <w:numId w:val="0"/>
              </w:numPr>
              <w:suppressLineNumbers w:val="0"/>
              <w:shd w:val="clear" w:color="auto" w:fill="FFFFFF"/>
              <w:spacing w:before="0" w:beforeAutospacing="0" w:after="210" w:afterAutospacing="0" w:line="240" w:lineRule="auto"/>
              <w:ind w:right="0"/>
              <w:jc w:val="both"/>
              <w:rPr>
                <w:rFonts w:hint="default" w:ascii="Arial" w:hAnsi="Arial" w:eastAsia="Tahoma" w:cs="Arial"/>
                <w:b/>
                <w:bCs w:val="0"/>
                <w:color w:val="000000"/>
                <w:sz w:val="18"/>
                <w:szCs w:val="18"/>
                <w:lang w:val="pt-BR"/>
              </w:rPr>
            </w:pPr>
          </w:p>
        </w:tc>
        <w:tc>
          <w:tcPr>
            <w:tcW w:w="941"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val="0"/>
                <w:bCs w:val="0"/>
                <w:color w:val="000000"/>
                <w:sz w:val="18"/>
                <w:szCs w:val="18"/>
                <w:lang w:val="pt-BR"/>
              </w:rPr>
            </w:pPr>
          </w:p>
        </w:tc>
        <w:tc>
          <w:tcPr>
            <w:tcW w:w="1036"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leftChars="0" w:right="0" w:rightChars="0" w:firstLine="0" w:firstLineChars="0"/>
              <w:jc w:val="both"/>
              <w:rPr>
                <w:rFonts w:hint="default" w:ascii="Arial" w:hAnsi="Arial" w:cs="Arial"/>
                <w:b w:val="0"/>
                <w:bCs w:val="0"/>
                <w:color w:val="000000"/>
                <w:sz w:val="18"/>
                <w:szCs w:val="18"/>
                <w:lang w:val="pt-BR"/>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right="0" w:firstLine="0"/>
              <w:jc w:val="right"/>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 DO LOTE:</w:t>
            </w:r>
          </w:p>
        </w:tc>
        <w:tc>
          <w:tcPr>
            <w:tcW w:w="1160"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right="0" w:firstLine="0"/>
              <w:jc w:val="center"/>
              <w:rPr>
                <w:rFonts w:hint="default" w:ascii="Arial" w:hAnsi="Arial" w:eastAsia="Verdana" w:cs="Arial"/>
                <w:b w:val="0"/>
                <w:bCs w:val="0"/>
                <w:color w:val="000000"/>
                <w:sz w:val="18"/>
                <w:szCs w:val="18"/>
                <w:lang w:val="pt-BR" w:eastAsia="en-US" w:bidi="ar-SA"/>
              </w:rPr>
            </w:pPr>
          </w:p>
        </w:tc>
      </w:tr>
    </w:tbl>
    <w:p>
      <w:pPr>
        <w:spacing w:line="276" w:lineRule="auto"/>
        <w:ind w:left="-142"/>
        <w:rPr>
          <w:rFonts w:ascii="Arial" w:hAnsi="Arial" w:cs="Arial"/>
          <w:sz w:val="18"/>
          <w:szCs w:val="18"/>
        </w:rPr>
      </w:pPr>
    </w:p>
    <w:p>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pPr>
        <w:spacing w:line="276" w:lineRule="auto"/>
        <w:ind w:left="-142"/>
        <w:rPr>
          <w:rFonts w:ascii="Arial" w:hAnsi="Arial" w:cs="Arial"/>
          <w:sz w:val="18"/>
          <w:szCs w:val="18"/>
          <w:lang w:val="pt-PT"/>
        </w:rPr>
      </w:pPr>
      <w:r>
        <w:rPr>
          <w:rFonts w:ascii="Arial" w:hAnsi="Arial" w:cs="Arial"/>
          <w:sz w:val="18"/>
          <w:szCs w:val="18"/>
          <w:lang w:val="pt-PT"/>
        </w:rPr>
        <w:t>3- Esta proposta tem validade de 60 dias</w:t>
      </w:r>
    </w:p>
    <w:p>
      <w:pPr>
        <w:spacing w:line="276" w:lineRule="auto"/>
        <w:ind w:left="-142"/>
        <w:rPr>
          <w:rFonts w:ascii="Arial" w:hAnsi="Arial" w:cs="Arial"/>
          <w:sz w:val="20"/>
          <w:szCs w:val="20"/>
          <w:lang w:val="pt-PT"/>
        </w:rPr>
      </w:pPr>
    </w:p>
    <w:p>
      <w:pPr>
        <w:spacing w:line="276" w:lineRule="auto"/>
        <w:ind w:left="-142"/>
        <w:rPr>
          <w:rFonts w:ascii="Arial" w:hAnsi="Arial" w:cs="Arial"/>
          <w:sz w:val="20"/>
          <w:szCs w:val="20"/>
          <w:lang w:val="pt-PT"/>
        </w:rPr>
      </w:pPr>
    </w:p>
    <w:p>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pPr>
        <w:spacing w:line="276" w:lineRule="auto"/>
        <w:ind w:firstLine="567"/>
        <w:jc w:val="center"/>
        <w:rPr>
          <w:rFonts w:ascii="Arial" w:hAnsi="Arial" w:cs="Arial"/>
          <w:b/>
          <w:bCs/>
          <w:sz w:val="20"/>
          <w:szCs w:val="20"/>
        </w:rPr>
      </w:pPr>
      <w:r>
        <w:rPr>
          <w:rFonts w:ascii="Arial" w:hAnsi="Arial" w:cs="Arial"/>
          <w:b/>
          <w:bCs/>
          <w:sz w:val="20"/>
          <w:szCs w:val="20"/>
        </w:rPr>
        <w:t>(Cidade e data)</w:t>
      </w:r>
    </w:p>
    <w:p>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pPr>
        <w:jc w:val="center"/>
        <w:rPr>
          <w:rFonts w:ascii="Arial" w:hAnsi="Arial" w:cs="Arial"/>
          <w:b/>
          <w:bCs/>
          <w:sz w:val="32"/>
          <w:szCs w:val="32"/>
        </w:rPr>
      </w:pPr>
    </w:p>
    <w:p>
      <w:pPr>
        <w:jc w:val="center"/>
        <w:rPr>
          <w:rFonts w:ascii="Arial" w:hAnsi="Arial" w:cs="Arial"/>
          <w:b/>
          <w:bCs/>
          <w:sz w:val="32"/>
          <w:szCs w:val="32"/>
        </w:rPr>
      </w:pPr>
    </w:p>
    <w:p>
      <w:pPr>
        <w:jc w:val="center"/>
        <w:rPr>
          <w:rFonts w:ascii="Arial" w:hAnsi="Arial" w:cs="Arial"/>
          <w:b/>
          <w:bCs/>
          <w:sz w:val="32"/>
          <w:szCs w:val="32"/>
        </w:rPr>
      </w:pPr>
    </w:p>
    <w:p>
      <w:pPr>
        <w:jc w:val="center"/>
        <w:rPr>
          <w:rFonts w:ascii="Arial" w:hAnsi="Arial" w:cs="Arial"/>
          <w:b/>
          <w:bCs/>
          <w:sz w:val="32"/>
          <w:szCs w:val="32"/>
        </w:rPr>
      </w:pPr>
    </w:p>
    <w:p>
      <w:pPr>
        <w:jc w:val="center"/>
        <w:rPr>
          <w:rFonts w:ascii="Arial" w:hAnsi="Arial" w:cs="Arial"/>
          <w:b/>
          <w:bCs/>
          <w:sz w:val="32"/>
          <w:szCs w:val="32"/>
        </w:rPr>
      </w:pPr>
    </w:p>
    <w:p>
      <w:pPr>
        <w:jc w:val="center"/>
        <w:rPr>
          <w:rFonts w:ascii="Arial" w:hAnsi="Arial" w:cs="Arial"/>
          <w:b/>
          <w:bCs/>
          <w:sz w:val="32"/>
          <w:szCs w:val="32"/>
        </w:rPr>
      </w:pPr>
    </w:p>
    <w:p>
      <w:pPr>
        <w:jc w:val="center"/>
        <w:rPr>
          <w:rFonts w:ascii="Arial" w:hAnsi="Arial" w:cs="Arial"/>
          <w:b/>
          <w:bCs/>
          <w:sz w:val="32"/>
          <w:szCs w:val="32"/>
        </w:rPr>
      </w:pPr>
    </w:p>
    <w:p>
      <w:pPr>
        <w:jc w:val="center"/>
        <w:rPr>
          <w:rFonts w:ascii="Arial" w:hAnsi="Arial" w:cs="Arial"/>
          <w:b/>
          <w:bCs/>
          <w:sz w:val="32"/>
          <w:szCs w:val="32"/>
        </w:rPr>
      </w:pPr>
    </w:p>
    <w:p>
      <w:pPr>
        <w:jc w:val="center"/>
        <w:rPr>
          <w:rFonts w:ascii="Arial" w:hAnsi="Arial" w:cs="Arial"/>
          <w:b/>
          <w:bCs/>
          <w:sz w:val="32"/>
          <w:szCs w:val="32"/>
        </w:rPr>
      </w:pPr>
    </w:p>
    <w:p>
      <w:pPr>
        <w:jc w:val="center"/>
        <w:rPr>
          <w:rFonts w:ascii="Arial" w:hAnsi="Arial" w:cs="Arial"/>
          <w:b/>
          <w:bCs/>
          <w:sz w:val="32"/>
          <w:szCs w:val="32"/>
        </w:rPr>
      </w:pPr>
      <w:r>
        <w:rPr>
          <w:rFonts w:ascii="Arial" w:hAnsi="Arial" w:cs="Arial"/>
          <w:b/>
          <w:bCs/>
          <w:sz w:val="32"/>
          <w:szCs w:val="32"/>
        </w:rPr>
        <w:t>ANEXO III</w:t>
      </w:r>
    </w:p>
    <w:p>
      <w:pPr>
        <w:jc w:val="center"/>
        <w:rPr>
          <w:rFonts w:hint="default" w:ascii="Arial" w:hAnsi="Arial" w:cs="Arial"/>
          <w:b/>
          <w:bCs/>
          <w:sz w:val="18"/>
          <w:szCs w:val="18"/>
        </w:rPr>
      </w:pPr>
    </w:p>
    <w:p>
      <w:pPr>
        <w:jc w:val="center"/>
        <w:rPr>
          <w:rFonts w:hint="default" w:ascii="Arial" w:hAnsi="Arial" w:cs="Arial"/>
          <w:b/>
          <w:bCs/>
          <w:sz w:val="18"/>
          <w:szCs w:val="18"/>
        </w:rPr>
      </w:pPr>
      <w:r>
        <w:rPr>
          <w:rFonts w:hint="default" w:ascii="Arial" w:hAnsi="Arial" w:cs="Arial"/>
          <w:b/>
          <w:bCs/>
          <w:sz w:val="18"/>
          <w:szCs w:val="18"/>
        </w:rPr>
        <w:t>MINUTA DA ATA DE REGISTRO DE PREÇOS</w:t>
      </w:r>
    </w:p>
    <w:p>
      <w:pPr>
        <w:jc w:val="both"/>
        <w:rPr>
          <w:rFonts w:hint="default" w:ascii="Arial" w:hAnsi="Arial" w:cs="Arial"/>
          <w:b/>
          <w:bCs/>
          <w:sz w:val="18"/>
          <w:szCs w:val="18"/>
        </w:rPr>
      </w:pPr>
    </w:p>
    <w:p>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021/2024</w:t>
      </w:r>
      <w:r>
        <w:rPr>
          <w:rFonts w:hint="default" w:ascii="Arial" w:hAnsi="Arial" w:cs="Arial"/>
          <w:sz w:val="18"/>
          <w:szCs w:val="18"/>
        </w:rPr>
        <w:t xml:space="preserve">, Processo Administrativo n.º </w:t>
      </w:r>
      <w:r>
        <w:rPr>
          <w:rFonts w:hint="default" w:ascii="Arial" w:hAnsi="Arial" w:cs="Arial"/>
          <w:sz w:val="18"/>
          <w:szCs w:val="18"/>
          <w:lang w:val="pt-BR"/>
        </w:rPr>
        <w:t>043/2024</w:t>
      </w:r>
      <w:r>
        <w:rPr>
          <w:rFonts w:hint="default" w:ascii="Arial" w:hAnsi="Arial" w:cs="Arial"/>
          <w:sz w:val="18"/>
          <w:szCs w:val="18"/>
        </w:rPr>
        <w:t xml:space="preserve">, Pregão Eletrônico n° </w:t>
      </w:r>
      <w:r>
        <w:rPr>
          <w:rFonts w:hint="default" w:ascii="Arial" w:hAnsi="Arial" w:cs="Arial"/>
          <w:sz w:val="18"/>
          <w:szCs w:val="18"/>
          <w:lang w:val="pt-BR"/>
        </w:rPr>
        <w:t>027/2024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pPr>
        <w:ind w:firstLine="567"/>
        <w:jc w:val="both"/>
        <w:rPr>
          <w:rFonts w:hint="default" w:ascii="Arial" w:hAnsi="Arial" w:cs="Arial"/>
          <w:bCs/>
          <w:sz w:val="18"/>
          <w:szCs w:val="18"/>
        </w:rPr>
      </w:pPr>
    </w:p>
    <w:p>
      <w:pPr>
        <w:jc w:val="both"/>
        <w:rPr>
          <w:rFonts w:hint="default" w:ascii="Arial" w:hAnsi="Arial" w:cs="Arial"/>
          <w:b/>
          <w:bCs/>
          <w:sz w:val="18"/>
          <w:szCs w:val="18"/>
        </w:rPr>
      </w:pPr>
      <w:r>
        <w:rPr>
          <w:rFonts w:hint="default" w:ascii="Arial" w:hAnsi="Arial" w:cs="Arial"/>
          <w:b/>
          <w:bCs/>
          <w:sz w:val="18"/>
          <w:szCs w:val="18"/>
        </w:rPr>
        <w:t>CLÁUSULA PRIMEIRA – DO OBJETO:</w:t>
      </w:r>
    </w:p>
    <w:p>
      <w:pPr>
        <w:pStyle w:val="220"/>
        <w:numPr>
          <w:ilvl w:val="1"/>
          <w:numId w:val="18"/>
        </w:numPr>
        <w:tabs>
          <w:tab w:val="left" w:pos="426"/>
        </w:tabs>
        <w:ind w:left="0" w:firstLine="0"/>
        <w:jc w:val="both"/>
        <w:rPr>
          <w:rFonts w:hint="default" w:ascii="Arial" w:hAnsi="Arial" w:cs="Arial"/>
          <w:b w:val="0"/>
          <w:bCs w:val="0"/>
          <w:sz w:val="18"/>
          <w:szCs w:val="18"/>
        </w:rPr>
      </w:pPr>
      <w:r>
        <w:rPr>
          <w:rFonts w:hint="default" w:ascii="Arial" w:hAnsi="Arial" w:cs="Arial"/>
          <w:sz w:val="18"/>
          <w:szCs w:val="18"/>
        </w:rPr>
        <w:t xml:space="preserve">Registrar preços </w:t>
      </w:r>
      <w:r>
        <w:rPr>
          <w:rFonts w:hint="default" w:ascii="Arial" w:hAnsi="Arial" w:eastAsia="Tahoma" w:cs="Arial"/>
          <w:sz w:val="18"/>
          <w:szCs w:val="18"/>
        </w:rPr>
        <w:t>para futura e eventua</w:t>
      </w:r>
      <w:r>
        <w:rPr>
          <w:rFonts w:hint="default" w:ascii="Arial" w:hAnsi="Arial" w:eastAsia="Tahoma" w:cs="Arial"/>
          <w:b w:val="0"/>
          <w:bCs w:val="0"/>
          <w:sz w:val="18"/>
          <w:szCs w:val="18"/>
        </w:rPr>
        <w:t xml:space="preserve">l </w:t>
      </w:r>
      <w:r>
        <w:rPr>
          <w:rFonts w:hint="default" w:ascii="Arial" w:hAnsi="Arial" w:cs="Arial"/>
          <w:b w:val="0"/>
          <w:bCs w:val="0"/>
          <w:sz w:val="18"/>
          <w:szCs w:val="18"/>
        </w:rPr>
        <w:t xml:space="preserve">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locação de concentradores de oxigênio e oxigênio medicinal para atender as demandas da Secretaria Municipal de Saúde de Cataguases-MG</w:t>
      </w:r>
      <w:r>
        <w:rPr>
          <w:rFonts w:hint="default" w:ascii="Arial" w:hAnsi="Arial" w:cs="Arial"/>
          <w:b w:val="0"/>
          <w:bCs w:val="0"/>
          <w:sz w:val="18"/>
          <w:szCs w:val="18"/>
        </w:rPr>
        <w:t>, a saber:</w:t>
      </w:r>
    </w:p>
    <w:p>
      <w:pPr>
        <w:pStyle w:val="220"/>
        <w:tabs>
          <w:tab w:val="left" w:pos="426"/>
        </w:tabs>
        <w:ind w:left="0"/>
        <w:jc w:val="both"/>
        <w:rPr>
          <w:rFonts w:hint="default" w:ascii="Arial" w:hAnsi="Arial" w:cs="Arial"/>
          <w:sz w:val="18"/>
          <w:szCs w:val="18"/>
        </w:rPr>
      </w:pPr>
    </w:p>
    <w:tbl>
      <w:tblPr>
        <w:tblStyle w:val="4"/>
        <w:tblpPr w:leftFromText="180" w:rightFromText="180" w:vertAnchor="text" w:horzAnchor="page" w:tblpX="600" w:tblpY="5"/>
        <w:tblOverlap w:val="never"/>
        <w:tblW w:w="10966" w:type="dxa"/>
        <w:tblInd w:w="0" w:type="dxa"/>
        <w:tblLayout w:type="fixed"/>
        <w:tblCellMar>
          <w:top w:w="0" w:type="dxa"/>
          <w:left w:w="70" w:type="dxa"/>
          <w:bottom w:w="0" w:type="dxa"/>
          <w:right w:w="70" w:type="dxa"/>
        </w:tblCellMar>
      </w:tblPr>
      <w:tblGrid>
        <w:gridCol w:w="917"/>
        <w:gridCol w:w="4023"/>
        <w:gridCol w:w="941"/>
        <w:gridCol w:w="1136"/>
        <w:gridCol w:w="1330"/>
        <w:gridCol w:w="1459"/>
        <w:gridCol w:w="1160"/>
      </w:tblGrid>
      <w:tr>
        <w:tblPrEx>
          <w:tblCellMar>
            <w:top w:w="0" w:type="dxa"/>
            <w:left w:w="70" w:type="dxa"/>
            <w:bottom w:w="0" w:type="dxa"/>
            <w:right w:w="70" w:type="dxa"/>
          </w:tblCellMar>
        </w:tblPrEx>
        <w:trPr>
          <w:trHeight w:val="390"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pStyle w:val="220"/>
              <w:widowControl w:val="0"/>
              <w:spacing w:before="57" w:after="0" w:line="240" w:lineRule="auto"/>
              <w:ind w:left="0" w:right="0" w:firstLine="0"/>
              <w:jc w:val="both"/>
              <w:rPr>
                <w:rFonts w:hint="default" w:ascii="Arial" w:hAnsi="Arial" w:cs="Arial"/>
                <w:sz w:val="18"/>
                <w:szCs w:val="18"/>
                <w:lang w:val="pt-BR"/>
              </w:rPr>
            </w:pPr>
            <w:r>
              <w:rPr>
                <w:rFonts w:hint="default" w:ascii="Arial" w:hAnsi="Arial" w:cs="Arial"/>
                <w:b/>
                <w:color w:val="000000"/>
                <w:sz w:val="18"/>
                <w:szCs w:val="18"/>
                <w:lang w:val="pt-BR"/>
              </w:rPr>
              <w:t>LOTE 1</w:t>
            </w:r>
          </w:p>
        </w:tc>
        <w:tc>
          <w:tcPr>
            <w:tcW w:w="4023"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ESPECIFICAÇÃO</w:t>
            </w:r>
          </w:p>
        </w:tc>
        <w:tc>
          <w:tcPr>
            <w:tcW w:w="941"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UND</w:t>
            </w:r>
            <w:r>
              <w:rPr>
                <w:rFonts w:hint="default" w:ascii="Arial" w:hAnsi="Arial" w:cs="Arial"/>
                <w:b/>
                <w:color w:val="000000"/>
                <w:sz w:val="18"/>
                <w:szCs w:val="18"/>
              </w:rPr>
              <w:t>.</w:t>
            </w:r>
          </w:p>
        </w:tc>
        <w:tc>
          <w:tcPr>
            <w:tcW w:w="1136"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QTD</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color w:val="000000"/>
                <w:sz w:val="18"/>
                <w:szCs w:val="18"/>
                <w:lang w:val="pt-BR"/>
              </w:rPr>
            </w:pPr>
            <w:r>
              <w:rPr>
                <w:rFonts w:hint="default" w:ascii="Arial" w:hAnsi="Arial" w:cs="Arial"/>
                <w:b/>
                <w:color w:val="000000"/>
                <w:sz w:val="18"/>
                <w:szCs w:val="18"/>
                <w:lang w:val="pt-BR"/>
              </w:rPr>
              <w:t>Marca/Modelo</w:t>
            </w: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rPr>
            </w:pPr>
            <w:r>
              <w:rPr>
                <w:rFonts w:hint="default" w:ascii="Arial" w:hAnsi="Arial" w:cs="Arial"/>
                <w:color w:val="000000"/>
                <w:sz w:val="18"/>
                <w:szCs w:val="18"/>
              </w:rPr>
              <w:t>1</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hint="default" w:ascii="Arial" w:hAnsi="Arial" w:cs="Arial"/>
                <w:b w:val="0"/>
                <w:bCs w:val="0"/>
                <w:sz w:val="18"/>
                <w:szCs w:val="18"/>
                <w:lang w:val="pt-BR"/>
              </w:rPr>
            </w:pPr>
            <w:r>
              <w:rPr>
                <w:rFonts w:ascii="Arial" w:hAnsi="Arial" w:cs="Arial"/>
                <w:b w:val="0"/>
                <w:bCs w:val="0"/>
                <w:sz w:val="18"/>
                <w:szCs w:val="18"/>
              </w:rPr>
              <w:t>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hint="default" w:ascii="Arial" w:hAnsi="Arial" w:cs="Arial"/>
                <w:b w:val="0"/>
                <w:bCs w:val="0"/>
                <w:color w:val="000000"/>
                <w:sz w:val="18"/>
                <w:szCs w:val="18"/>
                <w:lang w:val="pt-BR"/>
              </w:rPr>
            </w:pPr>
            <w:r>
              <w:rPr>
                <w:rFonts w:ascii="Arial" w:hAnsi="Arial" w:cs="Arial"/>
                <w:sz w:val="18"/>
                <w:szCs w:val="18"/>
                <w:lang w:val="en-US"/>
              </w:rPr>
              <w:t>SV</w:t>
            </w:r>
          </w:p>
        </w:tc>
        <w:tc>
          <w:tcPr>
            <w:tcW w:w="1136" w:type="dxa"/>
            <w:tcBorders>
              <w:top w:val="single" w:color="000000" w:sz="4" w:space="0"/>
              <w:left w:val="single" w:color="000000" w:sz="4" w:space="0"/>
              <w:bottom w:val="single" w:color="000000" w:sz="4" w:space="0"/>
              <w:right w:val="single" w:color="000000" w:sz="4" w:space="0"/>
            </w:tcBorders>
            <w:noWrap w:val="0"/>
            <w:vAlign w:val="top"/>
          </w:tcPr>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r>
              <w:rPr>
                <w:rFonts w:ascii="Arial" w:hAnsi="Arial" w:cs="Arial"/>
                <w:sz w:val="18"/>
                <w:szCs w:val="18"/>
                <w:lang w:val="en-US"/>
              </w:rPr>
              <w:t>480 SERVIÇOS</w:t>
            </w:r>
          </w:p>
          <w:p>
            <w:pPr>
              <w:spacing w:after="0" w:line="256" w:lineRule="auto"/>
              <w:jc w:val="center"/>
              <w:rPr>
                <w:rFonts w:ascii="Arial" w:hAnsi="Arial" w:cs="Arial"/>
                <w:sz w:val="18"/>
                <w:szCs w:val="18"/>
                <w:lang w:val="en-US"/>
              </w:rPr>
            </w:pPr>
            <w:r>
              <w:rPr>
                <w:rFonts w:ascii="Arial" w:hAnsi="Arial" w:cs="Arial"/>
                <w:sz w:val="18"/>
                <w:szCs w:val="18"/>
                <w:lang w:val="en-US"/>
              </w:rPr>
              <w:t xml:space="preserve">(40 UND POR 12 MESES) </w:t>
            </w:r>
          </w:p>
          <w:p>
            <w:pPr>
              <w:spacing w:after="0" w:line="256" w:lineRule="auto"/>
              <w:jc w:val="center"/>
              <w:rPr>
                <w:rFonts w:hint="default" w:ascii="Arial" w:hAnsi="Arial" w:cs="Arial"/>
                <w:b w:val="0"/>
                <w:bCs w:val="0"/>
                <w:color w:val="000000"/>
                <w:sz w:val="18"/>
                <w:szCs w:val="18"/>
                <w:lang w:val="pt-BR"/>
              </w:rPr>
            </w:pP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color w:val="000000"/>
                <w:sz w:val="18"/>
                <w:szCs w:val="18"/>
                <w:lang w:val="pt-BR"/>
              </w:rPr>
            </w:pPr>
            <w:r>
              <w:rPr>
                <w:rFonts w:hint="default" w:ascii="Arial" w:hAnsi="Arial" w:cs="Arial"/>
                <w:color w:val="000000"/>
                <w:sz w:val="18"/>
                <w:szCs w:val="18"/>
                <w:lang w:val="pt-BR"/>
              </w:rPr>
              <w:t>2</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hint="default" w:ascii="Arial" w:hAnsi="Arial" w:eastAsia="Times New Roman" w:cs="Arial"/>
                <w:b w:val="0"/>
                <w:bCs w:val="0"/>
                <w:color w:val="000000"/>
                <w:sz w:val="18"/>
                <w:szCs w:val="18"/>
                <w:lang w:val="pt-BR" w:eastAsia="pt-BR" w:bidi="ar-SA"/>
              </w:rPr>
            </w:pPr>
            <w:r>
              <w:rPr>
                <w:rFonts w:ascii="Arial" w:hAnsi="Arial" w:cs="Arial"/>
                <w:b w:val="0"/>
                <w:bCs w:val="0"/>
                <w:sz w:val="18"/>
                <w:szCs w:val="18"/>
              </w:rPr>
              <w:t>LOCAÇÃO DE CONCENTRADOR DE OXIGÊNIO CAPACIDADE DE 5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hint="default" w:ascii="Arial" w:hAnsi="Arial" w:eastAsia="Times New Roman" w:cs="Arial"/>
                <w:b w:val="0"/>
                <w:bCs w:val="0"/>
                <w:color w:val="000000"/>
                <w:sz w:val="18"/>
                <w:szCs w:val="18"/>
                <w:lang w:val="pt-BR" w:eastAsia="pt-BR" w:bidi="ar-SA"/>
              </w:rPr>
            </w:pPr>
            <w:r>
              <w:rPr>
                <w:rFonts w:ascii="Arial" w:hAnsi="Arial" w:cs="Arial"/>
                <w:sz w:val="18"/>
                <w:szCs w:val="18"/>
                <w:lang w:val="en-US"/>
              </w:rPr>
              <w:t>SV</w:t>
            </w:r>
          </w:p>
        </w:tc>
        <w:tc>
          <w:tcPr>
            <w:tcW w:w="1136" w:type="dxa"/>
            <w:tcBorders>
              <w:top w:val="single" w:color="000000" w:sz="4" w:space="0"/>
              <w:left w:val="single" w:color="000000" w:sz="4" w:space="0"/>
              <w:bottom w:val="single" w:color="000000" w:sz="4" w:space="0"/>
              <w:right w:val="single" w:color="000000" w:sz="4" w:space="0"/>
            </w:tcBorders>
            <w:noWrap w:val="0"/>
            <w:vAlign w:val="top"/>
          </w:tcPr>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r>
              <w:rPr>
                <w:rFonts w:ascii="Arial" w:hAnsi="Arial" w:cs="Arial"/>
                <w:sz w:val="18"/>
                <w:szCs w:val="18"/>
                <w:lang w:val="en-US"/>
              </w:rPr>
              <w:t>1.440 SERVIÇOS</w:t>
            </w:r>
          </w:p>
          <w:p>
            <w:pPr>
              <w:spacing w:after="0" w:line="256" w:lineRule="auto"/>
              <w:jc w:val="center"/>
              <w:rPr>
                <w:rFonts w:ascii="Arial" w:hAnsi="Arial" w:cs="Arial"/>
                <w:sz w:val="18"/>
                <w:szCs w:val="18"/>
                <w:lang w:val="en-US"/>
              </w:rPr>
            </w:pPr>
            <w:r>
              <w:rPr>
                <w:rFonts w:ascii="Arial" w:hAnsi="Arial" w:cs="Arial"/>
                <w:sz w:val="18"/>
                <w:szCs w:val="18"/>
                <w:lang w:val="en-US"/>
              </w:rPr>
              <w:t>(120 UND POR 12 MESES)</w:t>
            </w:r>
          </w:p>
          <w:p>
            <w:pPr>
              <w:spacing w:line="256" w:lineRule="auto"/>
              <w:jc w:val="center"/>
              <w:rPr>
                <w:rFonts w:hint="default" w:ascii="Arial" w:hAnsi="Arial" w:eastAsia="Times New Roman" w:cs="Arial"/>
                <w:b w:val="0"/>
                <w:bCs w:val="0"/>
                <w:color w:val="000000"/>
                <w:sz w:val="18"/>
                <w:szCs w:val="18"/>
                <w:lang w:val="pt-BR" w:eastAsia="pt-BR" w:bidi="ar-SA"/>
              </w:rPr>
            </w:pP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eastAsia="Times New Roman" w:cs="Arial"/>
                <w:b w:val="0"/>
                <w:bCs w:val="0"/>
                <w:color w:val="000000"/>
                <w:sz w:val="18"/>
                <w:szCs w:val="18"/>
                <w:lang w:val="pt-BR" w:eastAsia="pt-BR" w:bidi="ar-SA"/>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eastAsia="Times New Roman" w:cs="Arial"/>
                <w:b w:val="0"/>
                <w:bCs w:val="0"/>
                <w:color w:val="000000"/>
                <w:sz w:val="18"/>
                <w:szCs w:val="18"/>
                <w:lang w:val="pt-BR" w:eastAsia="pt-BR" w:bidi="ar-SA"/>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eastAsia="Verdana" w:cs="Arial"/>
                <w:b w:val="0"/>
                <w:bCs w:val="0"/>
                <w:color w:val="000000"/>
                <w:sz w:val="18"/>
                <w:szCs w:val="18"/>
                <w:lang w:val="pt-BR" w:eastAsia="en-US" w:bidi="ar-SA"/>
              </w:rPr>
            </w:pP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lang w:val="pt-BR"/>
              </w:rPr>
            </w:pPr>
            <w:r>
              <w:rPr>
                <w:rFonts w:hint="default" w:ascii="Arial" w:hAnsi="Arial" w:cs="Arial"/>
                <w:sz w:val="18"/>
                <w:szCs w:val="18"/>
                <w:lang w:val="pt-BR"/>
              </w:rPr>
              <w:t>3</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hint="default" w:ascii="Arial" w:hAnsi="Arial" w:cs="Arial"/>
                <w:b w:val="0"/>
                <w:bCs w:val="0"/>
                <w:sz w:val="18"/>
                <w:szCs w:val="18"/>
                <w:lang w:val="pt-BR"/>
              </w:rPr>
            </w:pPr>
            <w:r>
              <w:rPr>
                <w:rFonts w:ascii="Arial" w:hAnsi="Arial" w:cs="Arial"/>
                <w:b w:val="0"/>
                <w:bCs w:val="0"/>
                <w:sz w:val="18"/>
                <w:szCs w:val="18"/>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rPr>
              <w:t>m³</w:t>
            </w:r>
          </w:p>
        </w:tc>
        <w:tc>
          <w:tcPr>
            <w:tcW w:w="1136"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lang w:val="en-US" w:eastAsia="en-US"/>
              </w:rPr>
              <w:t>100.000</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rPr>
            </w:pP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lang w:val="pt-BR"/>
              </w:rPr>
            </w:pPr>
            <w:r>
              <w:rPr>
                <w:rFonts w:hint="default" w:ascii="Arial" w:hAnsi="Arial" w:cs="Arial"/>
                <w:sz w:val="18"/>
                <w:szCs w:val="18"/>
                <w:lang w:val="pt-BR"/>
              </w:rPr>
              <w:t>4</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hint="default" w:ascii="Arial" w:hAnsi="Arial" w:cs="Arial"/>
                <w:b w:val="0"/>
                <w:bCs w:val="0"/>
                <w:sz w:val="18"/>
                <w:szCs w:val="18"/>
                <w:lang w:val="pt-BR"/>
              </w:rPr>
            </w:pPr>
            <w:r>
              <w:rPr>
                <w:rFonts w:ascii="Arial" w:hAnsi="Arial" w:cs="Arial"/>
                <w:b w:val="0"/>
                <w:bCs w:val="0"/>
                <w:sz w:val="18"/>
                <w:szCs w:val="18"/>
              </w:rPr>
              <w:t>OXIGÊNIO PURO MEDICINAL PARA FINS DE TRANSPORTE; FORMA GASOSA; PUREZA MÍNIMA 99,5%; FORNECIMENTO EM CILINDROS PARA A TROCA; DEVERÁ ESTAR INCLUÍDO O CILINDRO DE 1 M³ (DEVIDO AO PESO E TAMANHO, FACILITANDO ASSIM O MANUSEIO) E TAMBÉM O TRANSPORTE.</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rPr>
              <w:t>Und</w:t>
            </w:r>
          </w:p>
        </w:tc>
        <w:tc>
          <w:tcPr>
            <w:tcW w:w="1136"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lang w:val="en-US" w:eastAsia="en-US"/>
              </w:rPr>
              <w:t>200</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rPr>
            </w:pPr>
          </w:p>
        </w:tc>
      </w:tr>
      <w:tr>
        <w:tblPrEx>
          <w:tblCellMar>
            <w:top w:w="0" w:type="dxa"/>
            <w:left w:w="70" w:type="dxa"/>
            <w:bottom w:w="0" w:type="dxa"/>
            <w:right w:w="70" w:type="dxa"/>
          </w:tblCellMar>
        </w:tblPrEx>
        <w:trPr>
          <w:trHeight w:val="169" w:hRule="atLeast"/>
        </w:trPr>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sz w:val="18"/>
                <w:szCs w:val="18"/>
                <w:lang w:val="pt-BR"/>
              </w:rPr>
            </w:pPr>
            <w:r>
              <w:rPr>
                <w:rFonts w:hint="default" w:ascii="Arial" w:hAnsi="Arial" w:cs="Arial"/>
                <w:sz w:val="18"/>
                <w:szCs w:val="18"/>
                <w:lang w:val="pt-BR"/>
              </w:rPr>
              <w:t>5</w:t>
            </w:r>
          </w:p>
        </w:tc>
        <w:tc>
          <w:tcPr>
            <w:tcW w:w="4023" w:type="dxa"/>
            <w:tcBorders>
              <w:top w:val="single" w:color="000000" w:sz="4" w:space="0"/>
              <w:left w:val="single" w:color="000000" w:sz="4" w:space="0"/>
              <w:bottom w:val="single" w:color="000000" w:sz="4" w:space="0"/>
              <w:right w:val="single" w:color="000000" w:sz="4" w:space="0"/>
            </w:tcBorders>
            <w:noWrap w:val="0"/>
            <w:vAlign w:val="top"/>
          </w:tcPr>
          <w:p>
            <w:pPr>
              <w:pStyle w:val="14"/>
              <w:spacing w:after="0"/>
              <w:jc w:val="both"/>
              <w:rPr>
                <w:rFonts w:ascii="Arial" w:hAnsi="Arial" w:cs="Arial"/>
                <w:b w:val="0"/>
                <w:bCs w:val="0"/>
                <w:color w:val="000000" w:themeColor="text1"/>
                <w:sz w:val="18"/>
                <w:szCs w:val="18"/>
                <w:shd w:val="clear" w:color="auto" w:fill="FFFFFF"/>
                <w14:textFill>
                  <w14:solidFill>
                    <w14:schemeClr w14:val="tx1"/>
                  </w14:solidFill>
                </w14:textFill>
              </w:rPr>
            </w:pPr>
            <w:r>
              <w:rPr>
                <w:rFonts w:ascii="Arial" w:hAnsi="Arial" w:cs="Arial"/>
                <w:b w:val="0"/>
                <w:bCs w:val="0"/>
                <w:sz w:val="18"/>
                <w:szCs w:val="18"/>
              </w:rPr>
              <w:t>OXIGÊNIO PURO MEDICINAL PARA FINS DE TRANSPORTE; FORMA GASOSA; PUREZA MÍNIMA 99,5%; FORNECIMENTO EM CILINDROS PARA A TROCA; DEVERÁ ESTAR INCLUÍDO O CILINDRO DE 4 M³ (DEVIDO AO PESO E TAMANHO, FACILITANDO ASSIM O MANUSEIO) E TAMBÉM O TRANSPORTE.</w:t>
            </w:r>
          </w:p>
        </w:tc>
        <w:tc>
          <w:tcPr>
            <w:tcW w:w="941"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rPr>
              <w:t>Und</w:t>
            </w:r>
          </w:p>
        </w:tc>
        <w:tc>
          <w:tcPr>
            <w:tcW w:w="1136" w:type="dxa"/>
            <w:tcBorders>
              <w:top w:val="single" w:color="000000" w:sz="4" w:space="0"/>
              <w:left w:val="single" w:color="000000" w:sz="4" w:space="0"/>
              <w:bottom w:val="single" w:color="000000" w:sz="4" w:space="0"/>
              <w:right w:val="single" w:color="000000" w:sz="4" w:space="0"/>
            </w:tcBorders>
            <w:noWrap w:val="0"/>
            <w:vAlign w:val="top"/>
          </w:tcPr>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hint="default" w:ascii="Arial" w:hAnsi="Arial" w:cs="Arial"/>
                <w:b w:val="0"/>
                <w:bCs w:val="0"/>
                <w:color w:val="000000"/>
                <w:sz w:val="18"/>
                <w:szCs w:val="18"/>
                <w:lang w:val="pt-BR"/>
              </w:rPr>
            </w:pPr>
            <w:r>
              <w:rPr>
                <w:rFonts w:ascii="Arial" w:hAnsi="Arial" w:cs="Arial"/>
                <w:b w:val="0"/>
                <w:bCs w:val="0"/>
                <w:sz w:val="18"/>
                <w:szCs w:val="18"/>
                <w:lang w:val="en-US" w:eastAsia="en-US"/>
              </w:rPr>
              <w:t>48</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rPr>
            </w:pPr>
          </w:p>
        </w:tc>
      </w:tr>
      <w:tr>
        <w:tblPrEx>
          <w:tblCellMar>
            <w:top w:w="0" w:type="dxa"/>
            <w:left w:w="70" w:type="dxa"/>
            <w:bottom w:w="0" w:type="dxa"/>
            <w:right w:w="70" w:type="dxa"/>
          </w:tblCellMar>
        </w:tblPrEx>
        <w:trPr>
          <w:trHeight w:val="169" w:hRule="atLeast"/>
        </w:trPr>
        <w:tc>
          <w:tcPr>
            <w:tcW w:w="917"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right="0" w:firstLine="0"/>
              <w:jc w:val="both"/>
              <w:rPr>
                <w:rFonts w:hint="default" w:ascii="Arial" w:hAnsi="Arial" w:cs="Arial"/>
                <w:color w:val="000000"/>
                <w:sz w:val="18"/>
                <w:szCs w:val="18"/>
                <w:lang w:val="pt-BR"/>
              </w:rPr>
            </w:pPr>
          </w:p>
        </w:tc>
        <w:tc>
          <w:tcPr>
            <w:tcW w:w="4023"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widowControl/>
              <w:numPr>
                <w:ilvl w:val="0"/>
                <w:numId w:val="0"/>
              </w:numPr>
              <w:suppressLineNumbers w:val="0"/>
              <w:shd w:val="clear" w:color="auto" w:fill="FFFFFF"/>
              <w:spacing w:before="0" w:beforeAutospacing="0" w:after="210" w:afterAutospacing="0" w:line="240" w:lineRule="auto"/>
              <w:ind w:right="0"/>
              <w:jc w:val="both"/>
              <w:rPr>
                <w:rFonts w:hint="default" w:ascii="Arial" w:hAnsi="Arial" w:eastAsia="Tahoma" w:cs="Arial"/>
                <w:b/>
                <w:bCs w:val="0"/>
                <w:color w:val="000000"/>
                <w:sz w:val="18"/>
                <w:szCs w:val="18"/>
                <w:lang w:val="pt-BR"/>
              </w:rPr>
            </w:pPr>
          </w:p>
        </w:tc>
        <w:tc>
          <w:tcPr>
            <w:tcW w:w="941"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leftChars="0" w:right="0" w:rightChars="0" w:firstLine="0" w:firstLineChars="0"/>
              <w:jc w:val="center"/>
              <w:rPr>
                <w:rFonts w:hint="default" w:ascii="Arial" w:hAnsi="Arial" w:cs="Arial"/>
                <w:b w:val="0"/>
                <w:bCs w:val="0"/>
                <w:color w:val="000000"/>
                <w:sz w:val="18"/>
                <w:szCs w:val="18"/>
                <w:lang w:val="pt-BR"/>
              </w:rPr>
            </w:pPr>
          </w:p>
        </w:tc>
        <w:tc>
          <w:tcPr>
            <w:tcW w:w="1136"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leftChars="0" w:right="0" w:rightChars="0" w:firstLine="0" w:firstLineChars="0"/>
              <w:jc w:val="both"/>
              <w:rPr>
                <w:rFonts w:hint="default" w:ascii="Arial" w:hAnsi="Arial" w:cs="Arial"/>
                <w:b w:val="0"/>
                <w:bCs w:val="0"/>
                <w:color w:val="000000"/>
                <w:sz w:val="18"/>
                <w:szCs w:val="18"/>
                <w:lang w:val="pt-BR"/>
              </w:rPr>
            </w:pPr>
          </w:p>
        </w:tc>
        <w:tc>
          <w:tcPr>
            <w:tcW w:w="1330"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459"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right="0" w:firstLine="0"/>
              <w:jc w:val="right"/>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 DO LOTE:</w:t>
            </w:r>
          </w:p>
        </w:tc>
        <w:tc>
          <w:tcPr>
            <w:tcW w:w="1160" w:type="dxa"/>
            <w:tcBorders>
              <w:top w:val="single" w:color="auto" w:sz="4" w:space="0"/>
              <w:left w:val="single" w:color="auto" w:sz="4" w:space="0"/>
              <w:bottom w:val="single" w:color="auto" w:sz="4" w:space="0"/>
              <w:right w:val="single" w:color="auto" w:sz="4" w:space="0"/>
            </w:tcBorders>
            <w:noWrap w:val="0"/>
            <w:vAlign w:val="center"/>
          </w:tcPr>
          <w:p>
            <w:pPr>
              <w:widowControl w:val="0"/>
              <w:spacing w:before="57" w:after="0" w:line="240" w:lineRule="auto"/>
              <w:ind w:left="0" w:right="0" w:firstLine="0"/>
              <w:jc w:val="center"/>
              <w:rPr>
                <w:rFonts w:hint="default" w:ascii="Arial" w:hAnsi="Arial" w:eastAsia="Verdana" w:cs="Arial"/>
                <w:b w:val="0"/>
                <w:bCs w:val="0"/>
                <w:color w:val="000000"/>
                <w:sz w:val="18"/>
                <w:szCs w:val="18"/>
                <w:lang w:val="pt-BR" w:eastAsia="en-US" w:bidi="ar-SA"/>
              </w:rPr>
            </w:pPr>
          </w:p>
        </w:tc>
      </w:tr>
    </w:tbl>
    <w:p>
      <w:pPr>
        <w:pStyle w:val="220"/>
        <w:ind w:left="0"/>
        <w:jc w:val="both"/>
        <w:rPr>
          <w:rFonts w:hint="default" w:ascii="Arial" w:hAnsi="Arial" w:cs="Arial"/>
          <w:sz w:val="18"/>
          <w:szCs w:val="18"/>
        </w:rPr>
      </w:pPr>
    </w:p>
    <w:p>
      <w:pPr>
        <w:pStyle w:val="220"/>
        <w:numPr>
          <w:ilvl w:val="1"/>
          <w:numId w:val="18"/>
        </w:numPr>
        <w:ind w:left="0" w:firstLine="0"/>
        <w:jc w:val="both"/>
        <w:rPr>
          <w:rFonts w:hint="default" w:ascii="Arial" w:hAnsi="Arial" w:cs="Arial"/>
          <w:sz w:val="18"/>
          <w:szCs w:val="18"/>
        </w:rPr>
      </w:pPr>
      <w:r>
        <w:rPr>
          <w:rFonts w:hint="default" w:ascii="Arial" w:hAnsi="Arial" w:cs="Arial"/>
          <w:sz w:val="18"/>
          <w:szCs w:val="18"/>
        </w:rPr>
        <w:t xml:space="preserve">Quantitativo mínimo previsto de cada </w:t>
      </w:r>
      <w:r>
        <w:rPr>
          <w:rFonts w:hint="default" w:ascii="Arial" w:hAnsi="Arial" w:cs="Arial"/>
          <w:sz w:val="18"/>
          <w:szCs w:val="18"/>
          <w:lang w:val="pt-BR"/>
        </w:rPr>
        <w:t>lote</w:t>
      </w:r>
      <w:r>
        <w:rPr>
          <w:rFonts w:hint="default" w:ascii="Arial" w:hAnsi="Arial" w:cs="Arial"/>
          <w:sz w:val="18"/>
          <w:szCs w:val="18"/>
        </w:rPr>
        <w:t xml:space="preserve"> conforme Art. 28 §2° do Decreto Municipal 5.805/2023:</w:t>
      </w:r>
    </w:p>
    <w:p>
      <w:pPr>
        <w:jc w:val="both"/>
        <w:rPr>
          <w:rFonts w:hint="default" w:ascii="Arial" w:hAnsi="Arial" w:cs="Arial"/>
          <w:b/>
          <w:bCs/>
          <w:sz w:val="18"/>
          <w:szCs w:val="18"/>
        </w:rPr>
      </w:pPr>
    </w:p>
    <w:tbl>
      <w:tblPr>
        <w:tblStyle w:val="4"/>
        <w:tblW w:w="99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6"/>
        <w:gridCol w:w="6324"/>
        <w:gridCol w:w="916"/>
        <w:gridCol w:w="18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8" w:hRule="atLeast"/>
          <w:jc w:val="center"/>
        </w:trPr>
        <w:tc>
          <w:tcPr>
            <w:tcW w:w="876" w:type="dxa"/>
            <w:tcBorders>
              <w:top w:val="single" w:color="000000" w:sz="4" w:space="0"/>
              <w:left w:val="single" w:color="000000" w:sz="4" w:space="0"/>
              <w:bottom w:val="single" w:color="000000" w:sz="4" w:space="0"/>
              <w:right w:val="single" w:color="000000" w:sz="4" w:space="0"/>
            </w:tcBorders>
          </w:tcPr>
          <w:p>
            <w:pPr>
              <w:pStyle w:val="14"/>
              <w:spacing w:line="256" w:lineRule="auto"/>
              <w:jc w:val="center"/>
              <w:rPr>
                <w:rFonts w:hint="default" w:ascii="Arial" w:hAnsi="Arial" w:cs="Arial"/>
                <w:b/>
                <w:bCs/>
                <w:sz w:val="18"/>
                <w:szCs w:val="18"/>
                <w:lang w:val="pt-BR"/>
              </w:rPr>
            </w:pPr>
            <w:r>
              <w:rPr>
                <w:rFonts w:hint="default" w:ascii="Arial" w:hAnsi="Arial" w:cs="Arial"/>
                <w:b/>
                <w:bCs/>
                <w:sz w:val="18"/>
                <w:szCs w:val="18"/>
                <w:lang w:val="pt-BR"/>
              </w:rPr>
              <w:t>ITEM</w:t>
            </w:r>
          </w:p>
        </w:tc>
        <w:tc>
          <w:tcPr>
            <w:tcW w:w="6324" w:type="dxa"/>
            <w:tcBorders>
              <w:top w:val="single" w:color="000000" w:sz="4" w:space="0"/>
              <w:left w:val="single" w:color="000000" w:sz="4" w:space="0"/>
              <w:bottom w:val="single" w:color="000000" w:sz="4" w:space="0"/>
              <w:right w:val="single" w:color="000000" w:sz="4" w:space="0"/>
            </w:tcBorders>
          </w:tcPr>
          <w:p>
            <w:pPr>
              <w:pStyle w:val="14"/>
              <w:spacing w:after="0" w:line="256" w:lineRule="auto"/>
              <w:jc w:val="center"/>
              <w:rPr>
                <w:rFonts w:ascii="Arial" w:hAnsi="Arial" w:cs="Arial"/>
                <w:b/>
                <w:bCs/>
                <w:sz w:val="18"/>
                <w:szCs w:val="18"/>
              </w:rPr>
            </w:pPr>
            <w:r>
              <w:rPr>
                <w:rFonts w:ascii="Arial" w:hAnsi="Arial" w:cs="Arial"/>
                <w:b/>
                <w:bCs/>
                <w:sz w:val="18"/>
                <w:szCs w:val="18"/>
              </w:rPr>
              <w:t>DESCRIÇÃO</w:t>
            </w:r>
          </w:p>
        </w:tc>
        <w:tc>
          <w:tcPr>
            <w:tcW w:w="916" w:type="dxa"/>
            <w:tcBorders>
              <w:top w:val="single" w:color="000000" w:sz="4" w:space="0"/>
              <w:left w:val="single" w:color="000000" w:sz="4" w:space="0"/>
              <w:bottom w:val="single" w:color="000000" w:sz="4" w:space="0"/>
              <w:right w:val="single" w:color="000000" w:sz="4" w:space="0"/>
            </w:tcBorders>
          </w:tcPr>
          <w:p>
            <w:pPr>
              <w:pStyle w:val="14"/>
              <w:spacing w:line="256" w:lineRule="auto"/>
              <w:jc w:val="center"/>
              <w:rPr>
                <w:rFonts w:ascii="Arial" w:hAnsi="Arial" w:cs="Arial"/>
                <w:b/>
                <w:bCs/>
                <w:sz w:val="18"/>
                <w:szCs w:val="18"/>
              </w:rPr>
            </w:pPr>
            <w:r>
              <w:rPr>
                <w:rFonts w:ascii="Arial" w:hAnsi="Arial" w:cs="Arial"/>
                <w:b/>
                <w:bCs/>
                <w:sz w:val="18"/>
                <w:szCs w:val="18"/>
              </w:rPr>
              <w:t>UND</w:t>
            </w:r>
          </w:p>
        </w:tc>
        <w:tc>
          <w:tcPr>
            <w:tcW w:w="1849" w:type="dxa"/>
            <w:tcBorders>
              <w:top w:val="single" w:color="000000" w:sz="4" w:space="0"/>
              <w:left w:val="single" w:color="000000" w:sz="4" w:space="0"/>
              <w:bottom w:val="single" w:color="000000" w:sz="4" w:space="0"/>
              <w:right w:val="single" w:color="000000" w:sz="4" w:space="0"/>
            </w:tcBorders>
            <w:vAlign w:val="top"/>
          </w:tcPr>
          <w:p>
            <w:pPr>
              <w:pStyle w:val="14"/>
              <w:spacing w:line="256" w:lineRule="auto"/>
              <w:jc w:val="center"/>
              <w:rPr>
                <w:rFonts w:ascii="Arial" w:hAnsi="Arial" w:cs="Arial"/>
                <w:b/>
                <w:bCs/>
                <w:sz w:val="18"/>
                <w:szCs w:val="18"/>
              </w:rPr>
            </w:pPr>
            <w:r>
              <w:rPr>
                <w:rFonts w:ascii="Arial" w:hAnsi="Arial" w:cs="Arial"/>
                <w:b/>
                <w:bCs/>
                <w:sz w:val="18"/>
                <w:szCs w:val="18"/>
              </w:rPr>
              <w:t>QUANTITATIVO MÍNIMO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876" w:type="dxa"/>
            <w:tcBorders>
              <w:top w:val="single" w:color="000000" w:sz="4" w:space="0"/>
              <w:left w:val="single" w:color="000000" w:sz="4" w:space="0"/>
              <w:bottom w:val="single" w:color="000000" w:sz="4" w:space="0"/>
              <w:right w:val="single" w:color="000000" w:sz="4" w:space="0"/>
            </w:tcBorders>
          </w:tcPr>
          <w:p>
            <w:pPr>
              <w:pStyle w:val="14"/>
              <w:spacing w:line="256" w:lineRule="auto"/>
              <w:jc w:val="center"/>
              <w:rPr>
                <w:rFonts w:ascii="Arial" w:hAnsi="Arial" w:cs="Arial"/>
                <w:sz w:val="18"/>
                <w:szCs w:val="18"/>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p>
          <w:p>
            <w:pPr>
              <w:spacing w:line="256" w:lineRule="auto"/>
              <w:jc w:val="center"/>
              <w:rPr>
                <w:rFonts w:ascii="Arial" w:hAnsi="Arial" w:cs="Arial"/>
                <w:sz w:val="18"/>
                <w:szCs w:val="18"/>
                <w:lang w:val="en-US"/>
              </w:rPr>
            </w:pPr>
            <w:r>
              <w:rPr>
                <w:rFonts w:ascii="Arial" w:hAnsi="Arial" w:cs="Arial"/>
                <w:sz w:val="18"/>
                <w:szCs w:val="18"/>
                <w:lang w:val="en-US"/>
              </w:rPr>
              <w:t>01</w:t>
            </w:r>
          </w:p>
        </w:tc>
        <w:tc>
          <w:tcPr>
            <w:tcW w:w="6324" w:type="dxa"/>
            <w:tcBorders>
              <w:top w:val="single" w:color="000000" w:sz="4" w:space="0"/>
              <w:left w:val="single" w:color="000000" w:sz="4" w:space="0"/>
              <w:bottom w:val="single" w:color="000000" w:sz="4" w:space="0"/>
              <w:right w:val="single" w:color="000000" w:sz="4" w:space="0"/>
            </w:tcBorders>
          </w:tcPr>
          <w:p>
            <w:pPr>
              <w:pStyle w:val="14"/>
              <w:spacing w:after="0"/>
              <w:jc w:val="both"/>
              <w:rPr>
                <w:rFonts w:ascii="Arial" w:hAnsi="Arial" w:cs="Arial"/>
                <w:b w:val="0"/>
                <w:bCs w:val="0"/>
                <w:sz w:val="18"/>
                <w:szCs w:val="18"/>
              </w:rPr>
            </w:pPr>
            <w:r>
              <w:rPr>
                <w:rFonts w:ascii="Arial" w:hAnsi="Arial" w:cs="Arial"/>
                <w:b w:val="0"/>
                <w:bCs w:val="0"/>
                <w:sz w:val="18"/>
                <w:szCs w:val="18"/>
              </w:rPr>
              <w:t>LOCAÇÃO DE CONCENTRADOR DE OXIGÊNIO CAPACIDADE DE 5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916" w:type="dxa"/>
            <w:tcBorders>
              <w:top w:val="single" w:color="000000" w:sz="4" w:space="0"/>
              <w:left w:val="single" w:color="000000" w:sz="4" w:space="0"/>
              <w:bottom w:val="single" w:color="000000" w:sz="4" w:space="0"/>
              <w:right w:val="single" w:color="000000" w:sz="4" w:space="0"/>
            </w:tcBorders>
          </w:tcPr>
          <w:p>
            <w:pPr>
              <w:spacing w:line="256" w:lineRule="auto"/>
              <w:jc w:val="center"/>
              <w:rPr>
                <w:rFonts w:ascii="Arial" w:hAnsi="Arial" w:cs="Arial"/>
                <w:b w:val="0"/>
                <w:bCs w:val="0"/>
                <w:sz w:val="18"/>
                <w:szCs w:val="18"/>
                <w:lang w:val="en-US"/>
              </w:rPr>
            </w:pPr>
          </w:p>
          <w:p>
            <w:pPr>
              <w:spacing w:line="256" w:lineRule="auto"/>
              <w:jc w:val="center"/>
              <w:rPr>
                <w:rFonts w:ascii="Arial" w:hAnsi="Arial" w:cs="Arial"/>
                <w:b w:val="0"/>
                <w:bCs w:val="0"/>
                <w:sz w:val="18"/>
                <w:szCs w:val="18"/>
                <w:lang w:val="en-US"/>
              </w:rPr>
            </w:pPr>
          </w:p>
          <w:p>
            <w:pPr>
              <w:spacing w:line="256" w:lineRule="auto"/>
              <w:jc w:val="center"/>
              <w:rPr>
                <w:rFonts w:ascii="Arial" w:hAnsi="Arial" w:cs="Arial"/>
                <w:b w:val="0"/>
                <w:bCs w:val="0"/>
                <w:sz w:val="18"/>
                <w:szCs w:val="18"/>
                <w:lang w:val="en-US"/>
              </w:rPr>
            </w:pPr>
          </w:p>
          <w:p>
            <w:pPr>
              <w:spacing w:line="256" w:lineRule="auto"/>
              <w:jc w:val="center"/>
              <w:rPr>
                <w:rFonts w:ascii="Arial" w:hAnsi="Arial" w:cs="Arial"/>
                <w:b w:val="0"/>
                <w:bCs w:val="0"/>
                <w:sz w:val="18"/>
                <w:szCs w:val="18"/>
                <w:lang w:val="en-US"/>
              </w:rPr>
            </w:pPr>
          </w:p>
          <w:p>
            <w:pPr>
              <w:spacing w:line="256" w:lineRule="auto"/>
              <w:jc w:val="center"/>
              <w:rPr>
                <w:rFonts w:ascii="Arial" w:hAnsi="Arial" w:cs="Arial"/>
                <w:b w:val="0"/>
                <w:bCs w:val="0"/>
                <w:sz w:val="18"/>
                <w:szCs w:val="18"/>
                <w:lang w:val="en-US"/>
              </w:rPr>
            </w:pPr>
          </w:p>
          <w:p>
            <w:pPr>
              <w:spacing w:line="256" w:lineRule="auto"/>
              <w:jc w:val="center"/>
              <w:rPr>
                <w:rFonts w:ascii="Arial" w:hAnsi="Arial" w:cs="Arial"/>
                <w:b w:val="0"/>
                <w:bCs w:val="0"/>
                <w:sz w:val="18"/>
                <w:szCs w:val="18"/>
                <w:lang w:val="en-US"/>
              </w:rPr>
            </w:pPr>
          </w:p>
          <w:p>
            <w:pPr>
              <w:spacing w:line="256" w:lineRule="auto"/>
              <w:jc w:val="center"/>
              <w:rPr>
                <w:rFonts w:ascii="Arial" w:hAnsi="Arial" w:cs="Arial"/>
                <w:b w:val="0"/>
                <w:bCs w:val="0"/>
                <w:sz w:val="18"/>
                <w:szCs w:val="18"/>
                <w:lang w:val="en-US"/>
              </w:rPr>
            </w:pPr>
          </w:p>
          <w:p>
            <w:pPr>
              <w:spacing w:line="256" w:lineRule="auto"/>
              <w:jc w:val="center"/>
              <w:rPr>
                <w:rFonts w:ascii="Arial" w:hAnsi="Arial" w:cs="Arial"/>
                <w:b w:val="0"/>
                <w:bCs w:val="0"/>
                <w:sz w:val="18"/>
                <w:szCs w:val="18"/>
                <w:lang w:val="en-US"/>
              </w:rPr>
            </w:pPr>
            <w:r>
              <w:rPr>
                <w:rFonts w:ascii="Arial" w:hAnsi="Arial" w:cs="Arial"/>
                <w:b w:val="0"/>
                <w:bCs w:val="0"/>
                <w:sz w:val="18"/>
                <w:szCs w:val="18"/>
                <w:lang w:val="en-US"/>
              </w:rPr>
              <w:t>SV</w:t>
            </w:r>
          </w:p>
        </w:tc>
        <w:tc>
          <w:tcPr>
            <w:tcW w:w="1849" w:type="dxa"/>
            <w:tcBorders>
              <w:top w:val="single" w:color="000000" w:sz="4" w:space="0"/>
              <w:left w:val="single" w:color="000000" w:sz="4" w:space="0"/>
              <w:bottom w:val="single" w:color="000000" w:sz="4" w:space="0"/>
              <w:right w:val="single" w:color="000000" w:sz="4" w:space="0"/>
            </w:tcBorders>
            <w:vAlign w:val="top"/>
          </w:tcPr>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r>
              <w:rPr>
                <w:rFonts w:ascii="Arial" w:hAnsi="Arial" w:cs="Arial"/>
                <w:b w:val="0"/>
                <w:bCs w:val="0"/>
                <w:sz w:val="18"/>
                <w:szCs w:val="18"/>
                <w:lang w:val="en-US"/>
              </w:rPr>
              <w:t>50 SERVIÇOS</w:t>
            </w:r>
          </w:p>
          <w:p>
            <w:pPr>
              <w:spacing w:after="0" w:line="256" w:lineRule="auto"/>
              <w:jc w:val="center"/>
              <w:rPr>
                <w:rFonts w:ascii="Arial" w:hAnsi="Arial" w:cs="Arial"/>
                <w:b w:val="0"/>
                <w:bCs w:val="0"/>
                <w:color w:val="FF0000"/>
                <w:sz w:val="18"/>
                <w:szCs w:val="18"/>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jc w:val="center"/>
        </w:trPr>
        <w:tc>
          <w:tcPr>
            <w:tcW w:w="876" w:type="dxa"/>
            <w:tcBorders>
              <w:top w:val="single" w:color="000000" w:sz="4" w:space="0"/>
              <w:left w:val="single" w:color="000000" w:sz="4" w:space="0"/>
              <w:bottom w:val="single" w:color="000000" w:sz="4" w:space="0"/>
              <w:right w:val="single" w:color="000000" w:sz="4" w:space="0"/>
            </w:tcBorders>
          </w:tcPr>
          <w:p>
            <w:pPr>
              <w:pStyle w:val="14"/>
              <w:spacing w:after="0" w:line="256" w:lineRule="auto"/>
              <w:jc w:val="center"/>
              <w:rPr>
                <w:rFonts w:ascii="Arial" w:hAnsi="Arial" w:cs="Arial"/>
                <w:sz w:val="18"/>
                <w:szCs w:val="18"/>
                <w:lang w:val="en-US" w:eastAsia="en-US"/>
              </w:rPr>
            </w:pP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r>
              <w:rPr>
                <w:rFonts w:ascii="Arial" w:hAnsi="Arial" w:cs="Arial"/>
                <w:sz w:val="18"/>
                <w:szCs w:val="18"/>
                <w:lang w:val="en-US"/>
              </w:rPr>
              <w:t>02</w:t>
            </w:r>
          </w:p>
          <w:p>
            <w:pPr>
              <w:spacing w:after="0" w:line="256" w:lineRule="auto"/>
              <w:jc w:val="center"/>
              <w:rPr>
                <w:rFonts w:ascii="Arial" w:hAnsi="Arial" w:cs="Arial"/>
                <w:sz w:val="18"/>
                <w:szCs w:val="18"/>
                <w:lang w:val="en-US"/>
              </w:rPr>
            </w:pPr>
          </w:p>
          <w:p>
            <w:pPr>
              <w:spacing w:after="0" w:line="256" w:lineRule="auto"/>
              <w:jc w:val="center"/>
              <w:rPr>
                <w:rFonts w:ascii="Arial" w:hAnsi="Arial" w:cs="Arial"/>
                <w:sz w:val="18"/>
                <w:szCs w:val="18"/>
                <w:lang w:val="en-US"/>
              </w:rPr>
            </w:pPr>
          </w:p>
        </w:tc>
        <w:tc>
          <w:tcPr>
            <w:tcW w:w="6324" w:type="dxa"/>
            <w:tcBorders>
              <w:top w:val="single" w:color="000000" w:sz="4" w:space="0"/>
              <w:left w:val="single" w:color="000000" w:sz="4" w:space="0"/>
              <w:bottom w:val="single" w:color="000000" w:sz="4" w:space="0"/>
              <w:right w:val="single" w:color="000000" w:sz="4" w:space="0"/>
            </w:tcBorders>
          </w:tcPr>
          <w:p>
            <w:pPr>
              <w:pStyle w:val="14"/>
              <w:spacing w:after="0"/>
              <w:jc w:val="both"/>
              <w:rPr>
                <w:rFonts w:ascii="Arial" w:hAnsi="Arial" w:cs="Arial"/>
                <w:b w:val="0"/>
                <w:bCs w:val="0"/>
                <w:sz w:val="18"/>
                <w:szCs w:val="18"/>
                <w:lang w:val="en-US" w:eastAsia="en-US"/>
              </w:rPr>
            </w:pPr>
            <w:r>
              <w:rPr>
                <w:rFonts w:ascii="Arial" w:hAnsi="Arial" w:cs="Arial"/>
                <w:b w:val="0"/>
                <w:bCs w:val="0"/>
                <w:sz w:val="18"/>
                <w:szCs w:val="18"/>
              </w:rPr>
              <w:t>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916" w:type="dxa"/>
            <w:tcBorders>
              <w:top w:val="single" w:color="000000" w:sz="4" w:space="0"/>
              <w:left w:val="single" w:color="000000" w:sz="4" w:space="0"/>
              <w:bottom w:val="single" w:color="000000" w:sz="4" w:space="0"/>
              <w:right w:val="single" w:color="000000" w:sz="4" w:space="0"/>
            </w:tcBorders>
          </w:tcPr>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r>
              <w:rPr>
                <w:rFonts w:ascii="Arial" w:hAnsi="Arial" w:cs="Arial"/>
                <w:b w:val="0"/>
                <w:bCs w:val="0"/>
                <w:sz w:val="18"/>
                <w:szCs w:val="18"/>
                <w:lang w:val="en-US"/>
              </w:rPr>
              <w:t>SV</w:t>
            </w:r>
          </w:p>
        </w:tc>
        <w:tc>
          <w:tcPr>
            <w:tcW w:w="1849" w:type="dxa"/>
            <w:tcBorders>
              <w:top w:val="single" w:color="000000" w:sz="4" w:space="0"/>
              <w:left w:val="single" w:color="000000" w:sz="4" w:space="0"/>
              <w:bottom w:val="single" w:color="000000" w:sz="4" w:space="0"/>
              <w:right w:val="single" w:color="000000" w:sz="4" w:space="0"/>
            </w:tcBorders>
            <w:vAlign w:val="top"/>
          </w:tcPr>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sz w:val="18"/>
                <w:szCs w:val="18"/>
                <w:lang w:val="en-US"/>
              </w:rPr>
            </w:pPr>
            <w:r>
              <w:rPr>
                <w:rFonts w:ascii="Arial" w:hAnsi="Arial" w:cs="Arial"/>
                <w:b w:val="0"/>
                <w:bCs w:val="0"/>
                <w:sz w:val="18"/>
                <w:szCs w:val="18"/>
                <w:lang w:val="en-US"/>
              </w:rPr>
              <w:t>10 SERVIÇOS</w:t>
            </w:r>
          </w:p>
          <w:p>
            <w:pPr>
              <w:spacing w:after="0" w:line="256" w:lineRule="auto"/>
              <w:jc w:val="center"/>
              <w:rPr>
                <w:rFonts w:ascii="Arial" w:hAnsi="Arial" w:cs="Arial"/>
                <w:b w:val="0"/>
                <w:bCs w:val="0"/>
                <w:sz w:val="18"/>
                <w:szCs w:val="18"/>
                <w:lang w:val="en-US"/>
              </w:rPr>
            </w:pPr>
          </w:p>
          <w:p>
            <w:pPr>
              <w:spacing w:after="0" w:line="256" w:lineRule="auto"/>
              <w:jc w:val="center"/>
              <w:rPr>
                <w:rFonts w:ascii="Arial" w:hAnsi="Arial" w:cs="Arial"/>
                <w:b w:val="0"/>
                <w:bCs w:val="0"/>
                <w:color w:val="FF0000"/>
                <w:sz w:val="18"/>
                <w:szCs w:val="18"/>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6" w:type="dxa"/>
            <w:tcBorders>
              <w:top w:val="single" w:color="000000" w:sz="4" w:space="0"/>
              <w:left w:val="single" w:color="000000" w:sz="4" w:space="0"/>
              <w:bottom w:val="single" w:color="000000" w:sz="4" w:space="0"/>
              <w:right w:val="single" w:color="000000" w:sz="4" w:space="0"/>
            </w:tcBorders>
            <w:vAlign w:val="center"/>
          </w:tcPr>
          <w:p>
            <w:pPr>
              <w:pStyle w:val="14"/>
              <w:spacing w:line="256" w:lineRule="auto"/>
              <w:jc w:val="center"/>
              <w:rPr>
                <w:rFonts w:ascii="Arial" w:hAnsi="Arial" w:cs="Arial"/>
                <w:sz w:val="18"/>
                <w:szCs w:val="18"/>
                <w:lang w:val="en-US" w:eastAsia="en-US"/>
              </w:rPr>
            </w:pPr>
            <w:r>
              <w:rPr>
                <w:rFonts w:ascii="Arial" w:hAnsi="Arial" w:cs="Arial"/>
                <w:sz w:val="18"/>
                <w:szCs w:val="18"/>
                <w:lang w:val="en-US" w:eastAsia="en-US"/>
              </w:rPr>
              <w:t>03</w:t>
            </w:r>
          </w:p>
        </w:tc>
        <w:tc>
          <w:tcPr>
            <w:tcW w:w="6324" w:type="dxa"/>
            <w:tcBorders>
              <w:top w:val="single" w:color="000000" w:sz="4" w:space="0"/>
              <w:left w:val="single" w:color="000000" w:sz="4" w:space="0"/>
              <w:bottom w:val="single" w:color="000000" w:sz="4" w:space="0"/>
              <w:right w:val="single" w:color="000000" w:sz="4" w:space="0"/>
            </w:tcBorders>
          </w:tcPr>
          <w:p>
            <w:pPr>
              <w:pStyle w:val="14"/>
              <w:spacing w:after="0"/>
              <w:jc w:val="both"/>
              <w:rPr>
                <w:rFonts w:ascii="Arial" w:hAnsi="Arial" w:cs="Arial"/>
                <w:b w:val="0"/>
                <w:bCs w:val="0"/>
                <w:sz w:val="18"/>
                <w:szCs w:val="18"/>
              </w:rPr>
            </w:pPr>
            <w:r>
              <w:rPr>
                <w:rFonts w:ascii="Arial" w:hAnsi="Arial" w:cs="Arial"/>
                <w:b w:val="0"/>
                <w:bCs w:val="0"/>
                <w:sz w:val="18"/>
                <w:szCs w:val="18"/>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916" w:type="dxa"/>
            <w:tcBorders>
              <w:top w:val="single" w:color="000000" w:sz="4" w:space="0"/>
              <w:left w:val="single" w:color="000000" w:sz="4" w:space="0"/>
              <w:bottom w:val="single" w:color="000000" w:sz="4" w:space="0"/>
              <w:right w:val="single" w:color="000000" w:sz="4" w:space="0"/>
            </w:tcBorders>
          </w:tcPr>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r>
              <w:rPr>
                <w:rFonts w:ascii="Arial" w:hAnsi="Arial" w:cs="Arial"/>
                <w:b w:val="0"/>
                <w:bCs w:val="0"/>
                <w:sz w:val="18"/>
                <w:szCs w:val="18"/>
              </w:rPr>
              <w:t>m³</w:t>
            </w:r>
          </w:p>
        </w:tc>
        <w:tc>
          <w:tcPr>
            <w:tcW w:w="1849" w:type="dxa"/>
            <w:tcBorders>
              <w:top w:val="single" w:color="000000" w:sz="4" w:space="0"/>
              <w:left w:val="single" w:color="000000" w:sz="4" w:space="0"/>
              <w:bottom w:val="single" w:color="000000" w:sz="4" w:space="0"/>
              <w:right w:val="single" w:color="000000" w:sz="4" w:space="0"/>
            </w:tcBorders>
            <w:vAlign w:val="top"/>
          </w:tcPr>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r>
              <w:rPr>
                <w:rFonts w:ascii="Arial" w:hAnsi="Arial" w:cs="Arial"/>
                <w:b w:val="0"/>
                <w:bCs w:val="0"/>
                <w:sz w:val="18"/>
                <w:szCs w:val="18"/>
                <w:lang w:val="en-US" w:eastAsia="en-US"/>
              </w:rPr>
              <w:t>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6" w:type="dxa"/>
            <w:tcBorders>
              <w:top w:val="single" w:color="000000" w:sz="4" w:space="0"/>
              <w:left w:val="single" w:color="000000" w:sz="4" w:space="0"/>
              <w:bottom w:val="single" w:color="000000" w:sz="4" w:space="0"/>
              <w:right w:val="single" w:color="000000" w:sz="4" w:space="0"/>
            </w:tcBorders>
            <w:vAlign w:val="center"/>
          </w:tcPr>
          <w:p>
            <w:pPr>
              <w:pStyle w:val="14"/>
              <w:spacing w:line="256" w:lineRule="auto"/>
              <w:jc w:val="center"/>
              <w:rPr>
                <w:rFonts w:ascii="Arial" w:hAnsi="Arial" w:cs="Arial"/>
                <w:sz w:val="18"/>
                <w:szCs w:val="18"/>
                <w:lang w:val="en-US" w:eastAsia="en-US"/>
              </w:rPr>
            </w:pPr>
            <w:r>
              <w:rPr>
                <w:rFonts w:ascii="Arial" w:hAnsi="Arial" w:cs="Arial"/>
                <w:sz w:val="18"/>
                <w:szCs w:val="18"/>
                <w:lang w:val="en-US" w:eastAsia="en-US"/>
              </w:rPr>
              <w:t>04</w:t>
            </w:r>
          </w:p>
        </w:tc>
        <w:tc>
          <w:tcPr>
            <w:tcW w:w="6324" w:type="dxa"/>
            <w:tcBorders>
              <w:top w:val="single" w:color="000000" w:sz="4" w:space="0"/>
              <w:left w:val="single" w:color="000000" w:sz="4" w:space="0"/>
              <w:bottom w:val="single" w:color="000000" w:sz="4" w:space="0"/>
              <w:right w:val="single" w:color="000000" w:sz="4" w:space="0"/>
            </w:tcBorders>
          </w:tcPr>
          <w:p>
            <w:pPr>
              <w:pStyle w:val="14"/>
              <w:spacing w:after="0"/>
              <w:jc w:val="both"/>
              <w:rPr>
                <w:rFonts w:ascii="Arial" w:hAnsi="Arial" w:cs="Arial"/>
                <w:b w:val="0"/>
                <w:bCs w:val="0"/>
                <w:sz w:val="18"/>
                <w:szCs w:val="18"/>
              </w:rPr>
            </w:pPr>
            <w:r>
              <w:rPr>
                <w:rFonts w:ascii="Arial" w:hAnsi="Arial" w:cs="Arial"/>
                <w:b w:val="0"/>
                <w:bCs w:val="0"/>
                <w:sz w:val="18"/>
                <w:szCs w:val="18"/>
              </w:rPr>
              <w:t>OXIGÊNIO PURO MEDICINAL PARA FINS DE TRANSPORTE; FORMA GASOSA; PUREZA MÍNIMA 99,5%; FORNECIMENTO EM CILINDROS PARA A TROCA; DEVERÁ ESTAR INCLUÍDO O CILINDRO DE 4 M³ (DEVIDO AO PESO E TAMANHO, FACILITANDO ASSIM O MANUSEIO) E TAMBÉM O TRANSPORTE.</w:t>
            </w:r>
          </w:p>
        </w:tc>
        <w:tc>
          <w:tcPr>
            <w:tcW w:w="916" w:type="dxa"/>
            <w:tcBorders>
              <w:top w:val="single" w:color="000000" w:sz="4" w:space="0"/>
              <w:left w:val="single" w:color="000000" w:sz="4" w:space="0"/>
              <w:bottom w:val="single" w:color="000000" w:sz="4" w:space="0"/>
              <w:right w:val="single" w:color="000000" w:sz="4" w:space="0"/>
            </w:tcBorders>
          </w:tcPr>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r>
              <w:rPr>
                <w:rFonts w:ascii="Arial" w:hAnsi="Arial" w:cs="Arial"/>
                <w:b w:val="0"/>
                <w:bCs w:val="0"/>
                <w:sz w:val="18"/>
                <w:szCs w:val="18"/>
              </w:rPr>
              <w:t>Und</w:t>
            </w:r>
          </w:p>
        </w:tc>
        <w:tc>
          <w:tcPr>
            <w:tcW w:w="1849" w:type="dxa"/>
            <w:tcBorders>
              <w:top w:val="single" w:color="000000" w:sz="4" w:space="0"/>
              <w:left w:val="single" w:color="000000" w:sz="4" w:space="0"/>
              <w:bottom w:val="single" w:color="000000" w:sz="4" w:space="0"/>
              <w:right w:val="single" w:color="000000" w:sz="4" w:space="0"/>
            </w:tcBorders>
            <w:vAlign w:val="top"/>
          </w:tcPr>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r>
              <w:rPr>
                <w:rFonts w:ascii="Arial" w:hAnsi="Arial" w:cs="Arial"/>
                <w:b w:val="0"/>
                <w:bCs w:val="0"/>
                <w:sz w:val="18"/>
                <w:szCs w:val="18"/>
                <w:lang w:val="en-US" w:eastAsia="en-US"/>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6" w:type="dxa"/>
            <w:tcBorders>
              <w:top w:val="single" w:color="000000" w:sz="4" w:space="0"/>
              <w:left w:val="single" w:color="000000" w:sz="4" w:space="0"/>
              <w:bottom w:val="single" w:color="000000" w:sz="4" w:space="0"/>
              <w:right w:val="single" w:color="000000" w:sz="4" w:space="0"/>
            </w:tcBorders>
            <w:vAlign w:val="center"/>
          </w:tcPr>
          <w:p>
            <w:pPr>
              <w:pStyle w:val="14"/>
              <w:spacing w:line="256" w:lineRule="auto"/>
              <w:jc w:val="center"/>
              <w:rPr>
                <w:rFonts w:ascii="Arial" w:hAnsi="Arial" w:cs="Arial"/>
                <w:sz w:val="18"/>
                <w:szCs w:val="18"/>
                <w:lang w:val="en-US" w:eastAsia="en-US"/>
              </w:rPr>
            </w:pPr>
            <w:r>
              <w:rPr>
                <w:rFonts w:ascii="Arial" w:hAnsi="Arial" w:cs="Arial"/>
                <w:sz w:val="18"/>
                <w:szCs w:val="18"/>
                <w:lang w:val="en-US" w:eastAsia="en-US"/>
              </w:rPr>
              <w:t>05</w:t>
            </w:r>
          </w:p>
        </w:tc>
        <w:tc>
          <w:tcPr>
            <w:tcW w:w="6324" w:type="dxa"/>
            <w:tcBorders>
              <w:top w:val="single" w:color="000000" w:sz="4" w:space="0"/>
              <w:left w:val="single" w:color="000000" w:sz="4" w:space="0"/>
              <w:bottom w:val="single" w:color="000000" w:sz="4" w:space="0"/>
              <w:right w:val="single" w:color="000000" w:sz="4" w:space="0"/>
            </w:tcBorders>
          </w:tcPr>
          <w:p>
            <w:pPr>
              <w:pStyle w:val="14"/>
              <w:spacing w:after="0"/>
              <w:jc w:val="both"/>
              <w:rPr>
                <w:rFonts w:ascii="Arial" w:hAnsi="Arial" w:cs="Arial"/>
                <w:b w:val="0"/>
                <w:bCs w:val="0"/>
                <w:sz w:val="18"/>
                <w:szCs w:val="18"/>
              </w:rPr>
            </w:pPr>
            <w:r>
              <w:rPr>
                <w:rFonts w:ascii="Arial" w:hAnsi="Arial" w:cs="Arial"/>
                <w:b w:val="0"/>
                <w:bCs w:val="0"/>
                <w:sz w:val="18"/>
                <w:szCs w:val="18"/>
              </w:rPr>
              <w:t>OXIGÊNIO PURO MEDICINAL PARA FINS DE TRANSPORTE; FORMA GASOSA; PUREZA MÍNIMA 99,5%; FORNECIMENTO EM CILINDROS PARA A TROCA; DEVERÁ ESTAR INCLUÍDO O CILINDRO DE 1 M³ (DEVIDO AO PESO E TAMANHO, FACILITANDO ASSIM O MANUSEIO) E TAMBÉM O TRANSPORTE.</w:t>
            </w:r>
          </w:p>
        </w:tc>
        <w:tc>
          <w:tcPr>
            <w:tcW w:w="916" w:type="dxa"/>
            <w:tcBorders>
              <w:top w:val="single" w:color="000000" w:sz="4" w:space="0"/>
              <w:left w:val="single" w:color="000000" w:sz="4" w:space="0"/>
              <w:bottom w:val="single" w:color="000000" w:sz="4" w:space="0"/>
              <w:right w:val="single" w:color="000000" w:sz="4" w:space="0"/>
            </w:tcBorders>
          </w:tcPr>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p>
          <w:p>
            <w:pPr>
              <w:pStyle w:val="14"/>
              <w:spacing w:line="256" w:lineRule="auto"/>
              <w:jc w:val="center"/>
              <w:rPr>
                <w:rFonts w:ascii="Arial" w:hAnsi="Arial" w:cs="Arial"/>
                <w:b w:val="0"/>
                <w:bCs w:val="0"/>
                <w:sz w:val="18"/>
                <w:szCs w:val="18"/>
              </w:rPr>
            </w:pPr>
            <w:r>
              <w:rPr>
                <w:rFonts w:ascii="Arial" w:hAnsi="Arial" w:cs="Arial"/>
                <w:b w:val="0"/>
                <w:bCs w:val="0"/>
                <w:sz w:val="18"/>
                <w:szCs w:val="18"/>
              </w:rPr>
              <w:t>Und</w:t>
            </w:r>
          </w:p>
        </w:tc>
        <w:tc>
          <w:tcPr>
            <w:tcW w:w="1849" w:type="dxa"/>
            <w:tcBorders>
              <w:top w:val="single" w:color="000000" w:sz="4" w:space="0"/>
              <w:left w:val="single" w:color="000000" w:sz="4" w:space="0"/>
              <w:bottom w:val="single" w:color="000000" w:sz="4" w:space="0"/>
              <w:right w:val="single" w:color="000000" w:sz="4" w:space="0"/>
            </w:tcBorders>
            <w:vAlign w:val="top"/>
          </w:tcPr>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p>
          <w:p>
            <w:pPr>
              <w:pStyle w:val="14"/>
              <w:spacing w:line="256" w:lineRule="auto"/>
              <w:jc w:val="center"/>
              <w:rPr>
                <w:rFonts w:ascii="Arial" w:hAnsi="Arial" w:cs="Arial"/>
                <w:b w:val="0"/>
                <w:bCs w:val="0"/>
                <w:sz w:val="18"/>
                <w:szCs w:val="18"/>
                <w:lang w:val="en-US" w:eastAsia="en-US"/>
              </w:rPr>
            </w:pPr>
            <w:r>
              <w:rPr>
                <w:rFonts w:ascii="Arial" w:hAnsi="Arial" w:cs="Arial"/>
                <w:b w:val="0"/>
                <w:bCs w:val="0"/>
                <w:sz w:val="18"/>
                <w:szCs w:val="18"/>
                <w:lang w:val="en-US" w:eastAsia="en-US"/>
              </w:rPr>
              <w:t>08</w:t>
            </w:r>
          </w:p>
        </w:tc>
      </w:tr>
    </w:tbl>
    <w:p>
      <w:pPr>
        <w:jc w:val="both"/>
        <w:rPr>
          <w:rFonts w:hint="default" w:ascii="Arial" w:hAnsi="Arial" w:cs="Arial"/>
          <w:b/>
          <w:bCs/>
          <w:sz w:val="18"/>
          <w:szCs w:val="18"/>
        </w:rPr>
      </w:pPr>
    </w:p>
    <w:p>
      <w:pPr>
        <w:jc w:val="both"/>
        <w:rPr>
          <w:rFonts w:hint="default" w:ascii="Arial" w:hAnsi="Arial" w:cs="Arial"/>
          <w:b/>
          <w:bCs/>
          <w:sz w:val="18"/>
          <w:szCs w:val="18"/>
        </w:rPr>
      </w:pPr>
    </w:p>
    <w:p>
      <w:pPr>
        <w:jc w:val="both"/>
        <w:rPr>
          <w:rFonts w:hint="default" w:ascii="Arial" w:hAnsi="Arial" w:cs="Arial"/>
          <w:b/>
          <w:bCs/>
          <w:sz w:val="18"/>
          <w:szCs w:val="18"/>
          <w:lang w:val="pt-BR"/>
        </w:rPr>
      </w:pPr>
      <w:r>
        <w:rPr>
          <w:rFonts w:hint="default" w:ascii="Arial" w:hAnsi="Arial" w:cs="Arial"/>
          <w:b/>
          <w:bCs/>
          <w:sz w:val="18"/>
          <w:szCs w:val="18"/>
        </w:rPr>
        <w:t>CLÁUSULA SEGUNDA – CONDIÇÕES P</w:t>
      </w:r>
      <w:r>
        <w:rPr>
          <w:rFonts w:hint="default" w:ascii="Arial" w:hAnsi="Arial" w:cs="Arial"/>
          <w:b/>
          <w:bCs/>
          <w:sz w:val="18"/>
          <w:szCs w:val="18"/>
          <w:lang w:val="pt-BR"/>
        </w:rPr>
        <w:t>ARA EXECUÇÃO DOS SERVIÇOS</w:t>
      </w:r>
    </w:p>
    <w:p>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2.1</w:t>
      </w:r>
      <w:r>
        <w:rPr>
          <w:rFonts w:hint="default"/>
          <w:sz w:val="18"/>
          <w:szCs w:val="18"/>
          <w:lang w:val="pt-BR"/>
        </w:rPr>
        <w:t xml:space="preserve"> </w:t>
      </w:r>
      <w:r>
        <w:rPr>
          <w:sz w:val="18"/>
          <w:szCs w:val="18"/>
        </w:rPr>
        <w:t xml:space="preserve">Os serviços e a entrega dos itens deverão ser efetuados após o envio da Autorização de Fornecimento ao CONTRATANTE, respeitando os quantitativos, descrições e local de entrega contidos no e-mail de envio. </w:t>
      </w:r>
    </w:p>
    <w:p>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hint="default" w:ascii="Arial" w:hAnsi="Arial" w:cs="Arial"/>
          <w:b/>
          <w:bCs/>
          <w:sz w:val="18"/>
          <w:szCs w:val="18"/>
          <w:lang w:val="pt-BR"/>
        </w:rPr>
        <w:t xml:space="preserve">2.2 </w:t>
      </w:r>
      <w:r>
        <w:rPr>
          <w:rFonts w:ascii="Arial" w:hAnsi="Arial" w:cs="Arial"/>
          <w:sz w:val="18"/>
          <w:szCs w:val="18"/>
        </w:rPr>
        <w:t xml:space="preserve">O equipamento deverá ser entregue e montado em local determinado pela </w:t>
      </w:r>
      <w:r>
        <w:rPr>
          <w:rFonts w:hint="default" w:ascii="Arial" w:hAnsi="Arial" w:cs="Arial"/>
          <w:sz w:val="18"/>
          <w:szCs w:val="18"/>
          <w:lang w:val="pt-BR"/>
        </w:rPr>
        <w:t>S</w:t>
      </w:r>
      <w:r>
        <w:rPr>
          <w:rFonts w:ascii="Arial" w:hAnsi="Arial" w:cs="Arial"/>
          <w:sz w:val="18"/>
          <w:szCs w:val="18"/>
        </w:rPr>
        <w:t xml:space="preserve">ecretaria de </w:t>
      </w:r>
      <w:r>
        <w:rPr>
          <w:rFonts w:hint="default" w:ascii="Arial" w:hAnsi="Arial" w:cs="Arial"/>
          <w:sz w:val="18"/>
          <w:szCs w:val="18"/>
          <w:lang w:val="pt-BR"/>
        </w:rPr>
        <w:t>S</w:t>
      </w:r>
      <w:r>
        <w:rPr>
          <w:rFonts w:ascii="Arial" w:hAnsi="Arial" w:cs="Arial"/>
          <w:sz w:val="18"/>
          <w:szCs w:val="18"/>
        </w:rPr>
        <w:t>aúde, em no máximo 48 (quarenta e oito) horas após o envio da Autorização de Fornecimento.</w:t>
      </w:r>
    </w:p>
    <w:p>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hint="default" w:ascii="Arial" w:hAnsi="Arial" w:cs="Arial"/>
          <w:b/>
          <w:bCs/>
          <w:sz w:val="18"/>
          <w:szCs w:val="18"/>
          <w:lang w:val="pt-BR"/>
        </w:rPr>
        <w:t>2.3</w:t>
      </w:r>
      <w:r>
        <w:rPr>
          <w:rFonts w:hint="default" w:ascii="Arial" w:hAnsi="Arial" w:cs="Arial"/>
          <w:sz w:val="18"/>
          <w:szCs w:val="18"/>
          <w:lang w:val="pt-BR"/>
        </w:rPr>
        <w:t xml:space="preserve"> </w:t>
      </w:r>
      <w:r>
        <w:rPr>
          <w:rFonts w:ascii="Arial" w:hAnsi="Arial" w:cs="Arial"/>
          <w:sz w:val="18"/>
          <w:szCs w:val="18"/>
        </w:rPr>
        <w:t>No ato de fornecimento e instalação do equipamento, será rigorosamente observado, o cumprimento das exigências constante neste termo de referência.</w:t>
      </w:r>
    </w:p>
    <w:p>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hint="default" w:ascii="Arial" w:hAnsi="Arial" w:cs="Arial"/>
          <w:b/>
          <w:bCs/>
          <w:sz w:val="18"/>
          <w:szCs w:val="18"/>
          <w:lang w:val="pt-BR"/>
        </w:rPr>
        <w:t>2.4</w:t>
      </w:r>
      <w:r>
        <w:rPr>
          <w:rFonts w:hint="default" w:ascii="Arial" w:hAnsi="Arial" w:cs="Arial"/>
          <w:sz w:val="18"/>
          <w:szCs w:val="18"/>
          <w:lang w:val="pt-BR"/>
        </w:rPr>
        <w:t xml:space="preserve"> </w:t>
      </w:r>
      <w:r>
        <w:rPr>
          <w:rFonts w:ascii="Arial" w:hAnsi="Arial" w:cs="Arial"/>
          <w:sz w:val="18"/>
          <w:szCs w:val="18"/>
        </w:rPr>
        <w:t>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hint="default" w:ascii="Arial" w:hAnsi="Arial" w:cs="Arial"/>
          <w:b/>
          <w:bCs/>
          <w:sz w:val="18"/>
          <w:szCs w:val="18"/>
          <w:lang w:val="pt-BR"/>
        </w:rPr>
        <w:t>2.5</w:t>
      </w:r>
      <w:r>
        <w:rPr>
          <w:rFonts w:hint="default" w:ascii="Arial" w:hAnsi="Arial" w:cs="Arial"/>
          <w:sz w:val="18"/>
          <w:szCs w:val="18"/>
          <w:lang w:val="pt-BR"/>
        </w:rPr>
        <w:t xml:space="preserve"> </w:t>
      </w:r>
      <w:r>
        <w:rPr>
          <w:rFonts w:ascii="Arial" w:hAnsi="Arial" w:cs="Arial"/>
          <w:sz w:val="18"/>
          <w:szCs w:val="18"/>
        </w:rPr>
        <w:t>O recebimento dar-se-á, definitivamente após instalação e testes de funcionamento no mínimo por 03 (três) dias úteis, uma vez verificado o atendimento integral das especificações contratadas.</w:t>
      </w:r>
    </w:p>
    <w:p>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8"/>
          <w:szCs w:val="18"/>
        </w:rPr>
      </w:pPr>
      <w:r>
        <w:rPr>
          <w:rFonts w:hint="default" w:ascii="Arial" w:hAnsi="Arial" w:cs="Arial"/>
          <w:b/>
          <w:bCs/>
          <w:sz w:val="18"/>
          <w:szCs w:val="18"/>
          <w:lang w:val="pt-BR"/>
        </w:rPr>
        <w:t>2.6</w:t>
      </w:r>
      <w:r>
        <w:rPr>
          <w:rFonts w:hint="default" w:ascii="Arial" w:hAnsi="Arial" w:cs="Arial"/>
          <w:sz w:val="18"/>
          <w:szCs w:val="18"/>
          <w:lang w:val="pt-BR"/>
        </w:rPr>
        <w:t xml:space="preserve"> </w:t>
      </w:r>
      <w:r>
        <w:rPr>
          <w:rFonts w:ascii="Arial" w:hAnsi="Arial" w:cs="Arial"/>
          <w:sz w:val="18"/>
          <w:szCs w:val="18"/>
        </w:rPr>
        <w:t>Correrão por conta da contratada todas as despesas de seguros, transporte, carga, tributos, além de possíveis encargos trabalhistas e previdenciários, decorrentes da contratação, objeto deste.</w:t>
      </w:r>
    </w:p>
    <w:p>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2.7</w:t>
      </w:r>
      <w:r>
        <w:rPr>
          <w:rFonts w:hint="default"/>
          <w:sz w:val="18"/>
          <w:szCs w:val="18"/>
          <w:lang w:val="pt-BR"/>
        </w:rPr>
        <w:t xml:space="preserve"> </w:t>
      </w:r>
      <w:r>
        <w:rPr>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2.8</w:t>
      </w:r>
      <w:r>
        <w:rPr>
          <w:rFonts w:hint="default"/>
          <w:sz w:val="18"/>
          <w:szCs w:val="18"/>
          <w:lang w:val="pt-BR"/>
        </w:rPr>
        <w:t xml:space="preserve"> </w:t>
      </w:r>
      <w:r>
        <w:rPr>
          <w:sz w:val="18"/>
          <w:szCs w:val="18"/>
        </w:rPr>
        <w:t>As detentoras d</w:t>
      </w:r>
      <w:r>
        <w:rPr>
          <w:rFonts w:hint="default"/>
          <w:sz w:val="18"/>
          <w:szCs w:val="18"/>
          <w:lang w:val="pt-BR"/>
        </w:rPr>
        <w:t>a</w:t>
      </w:r>
      <w:r>
        <w:rPr>
          <w:sz w:val="18"/>
          <w:szCs w:val="18"/>
        </w:rPr>
        <w:t xml:space="preserve"> presente </w:t>
      </w:r>
      <w:r>
        <w:rPr>
          <w:rFonts w:hint="default"/>
          <w:sz w:val="18"/>
          <w:szCs w:val="18"/>
          <w:lang w:val="pt-BR"/>
        </w:rPr>
        <w:t>ATA</w:t>
      </w:r>
      <w:r>
        <w:rPr>
          <w:sz w:val="18"/>
          <w:szCs w:val="18"/>
        </w:rPr>
        <w:t xml:space="preserve"> serão obrigadas a atender ao pedido num todo.</w:t>
      </w:r>
    </w:p>
    <w:p>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2</w:t>
      </w:r>
      <w:r>
        <w:rPr>
          <w:rFonts w:hint="default"/>
          <w:b/>
          <w:bCs/>
          <w:sz w:val="18"/>
          <w:szCs w:val="18"/>
          <w:lang w:val="pt-BR"/>
        </w:rPr>
        <w:t>.9</w:t>
      </w:r>
      <w:r>
        <w:rPr>
          <w:rFonts w:hint="default"/>
          <w:sz w:val="18"/>
          <w:szCs w:val="18"/>
          <w:lang w:val="pt-BR"/>
        </w:rPr>
        <w:t xml:space="preserve"> </w:t>
      </w:r>
      <w:r>
        <w:rPr>
          <w:sz w:val="18"/>
          <w:szCs w:val="18"/>
        </w:rPr>
        <w:t>Se a qualidade dos serviços executados não corresponderem às especificações exigidas não será aceito, devendo ser substituída no prazo máximo de 0</w:t>
      </w:r>
      <w:r>
        <w:rPr>
          <w:rFonts w:hint="default"/>
          <w:sz w:val="18"/>
          <w:szCs w:val="18"/>
          <w:lang w:val="pt-BR"/>
        </w:rPr>
        <w:t>2</w:t>
      </w:r>
      <w:r>
        <w:rPr>
          <w:sz w:val="18"/>
          <w:szCs w:val="18"/>
        </w:rPr>
        <w:t xml:space="preserve"> (</w:t>
      </w:r>
      <w:r>
        <w:rPr>
          <w:rFonts w:hint="default"/>
          <w:sz w:val="18"/>
          <w:szCs w:val="18"/>
          <w:lang w:val="pt-BR"/>
        </w:rPr>
        <w:t>dois</w:t>
      </w:r>
      <w:r>
        <w:rPr>
          <w:sz w:val="18"/>
          <w:szCs w:val="18"/>
        </w:rPr>
        <w:t xml:space="preserve">) dias. </w:t>
      </w:r>
    </w:p>
    <w:p>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2.10</w:t>
      </w:r>
      <w:r>
        <w:rPr>
          <w:rFonts w:hint="default"/>
          <w:sz w:val="18"/>
          <w:szCs w:val="18"/>
          <w:lang w:val="pt-BR"/>
        </w:rPr>
        <w:t xml:space="preserve"> </w:t>
      </w:r>
      <w:r>
        <w:rPr>
          <w:sz w:val="18"/>
          <w:szCs w:val="18"/>
        </w:rPr>
        <w:t xml:space="preserve">O Serviço deverá ser entregues acompanhados da nota fiscal. </w:t>
      </w:r>
    </w:p>
    <w:p>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2.11</w:t>
      </w:r>
      <w:r>
        <w:rPr>
          <w:rFonts w:hint="default"/>
          <w:sz w:val="18"/>
          <w:szCs w:val="18"/>
          <w:lang w:val="pt-BR"/>
        </w:rPr>
        <w:t xml:space="preserve"> </w:t>
      </w:r>
      <w:r>
        <w:rPr>
          <w:sz w:val="18"/>
          <w:szCs w:val="18"/>
        </w:rPr>
        <w:t>Comunicar antecipadamente a data e horário da entrega.</w:t>
      </w:r>
    </w:p>
    <w:p>
      <w:pPr>
        <w:pStyle w:val="278"/>
        <w:pageBreakBefore w:val="0"/>
        <w:numPr>
          <w:numId w:val="0"/>
        </w:numPr>
        <w:kinsoku/>
        <w:wordWrap/>
        <w:overflowPunct/>
        <w:topLinePunct w:val="0"/>
        <w:bidi w:val="0"/>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lang w:val="pt-BR"/>
        </w:rPr>
        <w:t xml:space="preserve">2.12 </w:t>
      </w:r>
      <w:r>
        <w:rPr>
          <w:rFonts w:hint="default" w:ascii="Arial" w:hAnsi="Arial" w:cs="Arial"/>
          <w:sz w:val="18"/>
          <w:szCs w:val="18"/>
        </w:rPr>
        <w:t>DA GARANTIA DOS OBJETOS</w:t>
      </w:r>
    </w:p>
    <w:p>
      <w:pPr>
        <w:pStyle w:val="305"/>
        <w:pageBreakBefore w:val="0"/>
        <w:numPr>
          <w:ilvl w:val="0"/>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rPr>
      </w:pPr>
      <w:r>
        <w:rPr>
          <w:rFonts w:hint="default" w:cs="Arial"/>
          <w:sz w:val="18"/>
          <w:szCs w:val="18"/>
          <w:lang w:val="pt-BR"/>
        </w:rPr>
        <w:t xml:space="preserve">2.12.1 </w:t>
      </w:r>
      <w:r>
        <w:rPr>
          <w:rFonts w:hint="default" w:ascii="Arial" w:hAnsi="Arial" w:cs="Arial"/>
          <w:sz w:val="18"/>
          <w:szCs w:val="18"/>
        </w:rPr>
        <w:t xml:space="preserve">O prazo de garantia é aquele estabelecido na Lei n° 8.078 de 11 de Setembro de 1990 (Código de Defesa do Consumidor). </w:t>
      </w:r>
    </w:p>
    <w:p>
      <w:pPr>
        <w:pStyle w:val="305"/>
        <w:pageBreakBefore w:val="0"/>
        <w:numPr>
          <w:ilvl w:val="0"/>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A CONTRATADA deverá substituir o serviço no local indicado, sem nenhum custo adicional, durante o prazo de garantia, os produtos que apresentarem defeitos de fabricação.</w:t>
      </w:r>
    </w:p>
    <w:p>
      <w:pPr>
        <w:pStyle w:val="278"/>
        <w:pageBreakBefore w:val="0"/>
        <w:numPr>
          <w:numId w:val="0"/>
        </w:numPr>
        <w:kinsoku/>
        <w:wordWrap/>
        <w:overflowPunct/>
        <w:topLinePunct w:val="0"/>
        <w:bidi w:val="0"/>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lang w:val="pt-BR"/>
        </w:rPr>
        <w:t xml:space="preserve">2.13 </w:t>
      </w:r>
      <w:r>
        <w:rPr>
          <w:rFonts w:hint="default" w:ascii="Arial" w:hAnsi="Arial" w:cs="Arial"/>
          <w:sz w:val="18"/>
          <w:szCs w:val="18"/>
        </w:rPr>
        <w:t>RECEBIMENTO</w:t>
      </w:r>
    </w:p>
    <w:p>
      <w:pPr>
        <w:pStyle w:val="306"/>
        <w:pageBreakBefore w:val="0"/>
        <w:numPr>
          <w:ilvl w:val="0"/>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rPr>
      </w:pPr>
      <w:r>
        <w:rPr>
          <w:rFonts w:hint="default" w:cs="Arial"/>
          <w:sz w:val="18"/>
          <w:szCs w:val="18"/>
          <w:lang w:val="pt-BR"/>
        </w:rPr>
        <w:t xml:space="preserve">2.13.1 </w:t>
      </w: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pPr>
        <w:pStyle w:val="220"/>
        <w:tabs>
          <w:tab w:val="left" w:pos="426"/>
        </w:tabs>
        <w:ind w:left="0"/>
        <w:contextualSpacing w:val="0"/>
        <w:jc w:val="both"/>
        <w:rPr>
          <w:rFonts w:hint="default" w:ascii="Arial" w:hAnsi="Arial" w:cs="Arial"/>
          <w:sz w:val="18"/>
          <w:szCs w:val="18"/>
        </w:rPr>
      </w:pPr>
    </w:p>
    <w:p>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da sua assinatura</w:t>
      </w:r>
      <w:r>
        <w:rPr>
          <w:rFonts w:hint="default" w:ascii="Arial" w:hAnsi="Arial" w:cs="Arial"/>
          <w:bCs/>
          <w:sz w:val="18"/>
          <w:szCs w:val="18"/>
          <w:lang w:val="pt-BR"/>
        </w:rPr>
        <w:t>, podendo ser prorrogado conforme Lei 14.133/2021.</w:t>
      </w:r>
    </w:p>
    <w:p>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pPr>
        <w:jc w:val="both"/>
        <w:rPr>
          <w:rFonts w:hint="default" w:ascii="Arial" w:hAnsi="Arial" w:cs="Arial"/>
          <w:b/>
          <w:bCs/>
          <w:sz w:val="18"/>
          <w:szCs w:val="18"/>
        </w:rPr>
      </w:pPr>
    </w:p>
    <w:p>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pPr>
        <w:pStyle w:val="310"/>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w:t>
      </w:r>
      <w:r>
        <w:rPr>
          <w:rFonts w:hint="default" w:cs="Arial"/>
          <w:i w:val="0"/>
          <w:iCs w:val="0"/>
          <w:color w:val="auto"/>
          <w:sz w:val="18"/>
          <w:szCs w:val="18"/>
          <w:lang w:val="pt-BR"/>
        </w:rPr>
        <w:t>lote</w:t>
      </w:r>
      <w:r>
        <w:rPr>
          <w:rFonts w:hint="default" w:ascii="Arial" w:hAnsi="Arial" w:cs="Arial"/>
          <w:i w:val="0"/>
          <w:iCs w:val="0"/>
          <w:color w:val="auto"/>
          <w:sz w:val="18"/>
          <w:szCs w:val="18"/>
        </w:rPr>
        <w:t xml:space="preserve">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 xml:space="preserve">4.6 O órgão ou a entidade poderá aderir a </w:t>
      </w:r>
      <w:r>
        <w:rPr>
          <w:rFonts w:hint="default" w:cs="Arial"/>
          <w:i w:val="0"/>
          <w:iCs w:val="0"/>
          <w:color w:val="auto"/>
          <w:sz w:val="18"/>
          <w:szCs w:val="18"/>
          <w:lang w:val="pt-BR"/>
        </w:rPr>
        <w:t>lote</w:t>
      </w:r>
      <w:r>
        <w:rPr>
          <w:rFonts w:hint="default" w:ascii="Arial" w:hAnsi="Arial" w:cs="Arial"/>
          <w:i w:val="0"/>
          <w:iCs w:val="0"/>
          <w:color w:val="auto"/>
          <w:sz w:val="18"/>
          <w:szCs w:val="18"/>
        </w:rPr>
        <w:t xml:space="preserve"> da ata de registro de preços da qual seja integrante, na qualidade de não participante, para aqueles itens para os quais não tenha quantitativo registrado, observados os requisitos do </w:t>
      </w:r>
      <w:r>
        <w:rPr>
          <w:rFonts w:hint="default" w:cs="Arial"/>
          <w:i w:val="0"/>
          <w:iCs w:val="0"/>
          <w:color w:val="auto"/>
          <w:sz w:val="18"/>
          <w:szCs w:val="18"/>
          <w:lang w:val="pt-BR"/>
        </w:rPr>
        <w:t>lote</w:t>
      </w:r>
      <w:r>
        <w:rPr>
          <w:rFonts w:hint="default" w:ascii="Arial" w:hAnsi="Arial" w:cs="Arial"/>
          <w:i w:val="0"/>
          <w:iCs w:val="0"/>
          <w:color w:val="auto"/>
          <w:sz w:val="18"/>
          <w:szCs w:val="18"/>
        </w:rPr>
        <w:t xml:space="preserve"> 4.1.</w:t>
      </w:r>
    </w:p>
    <w:p>
      <w:pPr>
        <w:pStyle w:val="322"/>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 xml:space="preserve">4.7.2 O quantitativo decorrente das adesões não poderá exceder, na totalidade, ao dobro do quantitativo de cada </w:t>
      </w:r>
      <w:r>
        <w:rPr>
          <w:rFonts w:hint="default" w:cs="Arial"/>
          <w:i w:val="0"/>
          <w:iCs w:val="0"/>
          <w:color w:val="auto"/>
          <w:sz w:val="18"/>
          <w:szCs w:val="18"/>
          <w:lang w:val="pt-BR"/>
        </w:rPr>
        <w:t>lote</w:t>
      </w:r>
      <w:r>
        <w:rPr>
          <w:rFonts w:hint="default" w:ascii="Arial" w:hAnsi="Arial" w:cs="Arial"/>
          <w:i w:val="0"/>
          <w:iCs w:val="0"/>
          <w:color w:val="auto"/>
          <w:sz w:val="18"/>
          <w:szCs w:val="18"/>
        </w:rPr>
        <w:t xml:space="preserve"> registrado na ata de registro de preços para o gerenciador e os participantes, independentemente do número de órgãos ou entidades não participantes que aderirem à ata de registro de preços.</w:t>
      </w:r>
    </w:p>
    <w:p>
      <w:pPr>
        <w:pStyle w:val="320"/>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 xml:space="preserve">dades da Administração Pública federal, estadual, distrital e municipal, a adesão à ata de registro de preços gerenciada pelo Ministério da Saúde não estará sujeita ao limite previsto no </w:t>
      </w:r>
      <w:r>
        <w:rPr>
          <w:rFonts w:hint="default" w:cs="Arial"/>
          <w:i w:val="0"/>
          <w:iCs w:val="0"/>
          <w:color w:val="auto"/>
          <w:sz w:val="18"/>
          <w:szCs w:val="18"/>
          <w:lang w:val="pt-BR"/>
        </w:rPr>
        <w:t>lote</w:t>
      </w:r>
      <w:r>
        <w:rPr>
          <w:rFonts w:hint="default" w:ascii="Arial" w:hAnsi="Arial" w:cs="Arial"/>
          <w:i w:val="0"/>
          <w:iCs w:val="0"/>
          <w:color w:val="auto"/>
          <w:sz w:val="18"/>
          <w:szCs w:val="18"/>
        </w:rPr>
        <w:t xml:space="preserve"> 4.7.</w:t>
      </w:r>
    </w:p>
    <w:p>
      <w:pPr>
        <w:pStyle w:val="303"/>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 xml:space="preserve">dades da Administração Pública estadual, distrital e municipal poderá ser exigida para fins de transferências voluntárias, não ficando sujeita ao limite de que trata o </w:t>
      </w:r>
      <w:r>
        <w:rPr>
          <w:rFonts w:hint="default" w:cs="Arial"/>
          <w:color w:val="auto"/>
          <w:sz w:val="18"/>
          <w:szCs w:val="18"/>
          <w:lang w:val="pt-BR"/>
        </w:rPr>
        <w:t>lote</w:t>
      </w:r>
      <w:r>
        <w:rPr>
          <w:rFonts w:hint="default" w:ascii="Arial" w:hAnsi="Arial" w:cs="Arial"/>
          <w:color w:val="auto"/>
          <w:sz w:val="18"/>
          <w:szCs w:val="18"/>
        </w:rPr>
        <w:t xml:space="preserve">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pPr>
        <w:pStyle w:val="303"/>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pPr>
        <w:pStyle w:val="303"/>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pPr>
        <w:pStyle w:val="303"/>
        <w:spacing w:before="0" w:after="0" w:line="240" w:lineRule="auto"/>
        <w:rPr>
          <w:rFonts w:hint="default" w:ascii="Arial" w:hAnsi="Arial" w:cs="Arial"/>
          <w:b/>
          <w:bCs/>
          <w:color w:val="auto"/>
          <w:sz w:val="18"/>
          <w:szCs w:val="18"/>
          <w:lang w:val="pt-BR"/>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PREGÃO ELETRÔNICO PARA REGISTRO DE PREÇOS nº.</w:t>
      </w:r>
      <w:r>
        <w:rPr>
          <w:rFonts w:hint="default" w:cs="Arial"/>
          <w:b/>
          <w:bCs/>
          <w:color w:val="auto"/>
          <w:sz w:val="18"/>
          <w:szCs w:val="18"/>
          <w:lang w:val="pt-BR"/>
        </w:rPr>
        <w:t xml:space="preserve"> 027/2024</w:t>
      </w:r>
    </w:p>
    <w:p>
      <w:pPr>
        <w:jc w:val="both"/>
        <w:rPr>
          <w:rFonts w:hint="default" w:ascii="Arial" w:hAnsi="Arial" w:cs="Arial"/>
          <w:b/>
          <w:bCs/>
          <w:sz w:val="18"/>
          <w:szCs w:val="18"/>
        </w:rPr>
      </w:pPr>
    </w:p>
    <w:p>
      <w:pPr>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pPr>
        <w:pStyle w:val="220"/>
        <w:numPr>
          <w:ilvl w:val="2"/>
          <w:numId w:val="19"/>
        </w:numPr>
        <w:tabs>
          <w:tab w:val="left" w:pos="0"/>
          <w:tab w:val="left" w:pos="426"/>
        </w:tabs>
        <w:spacing w:line="240" w:lineRule="auto"/>
        <w:ind w:left="0" w:firstLine="0"/>
        <w:contextualSpacing w:val="0"/>
        <w:jc w:val="both"/>
        <w:rPr>
          <w:rFonts w:hint="default" w:ascii="Arial" w:hAnsi="Arial" w:cs="Arial"/>
          <w:b/>
          <w:bCs/>
          <w:sz w:val="18"/>
          <w:szCs w:val="18"/>
        </w:rPr>
      </w:pPr>
      <w:r>
        <w:rPr>
          <w:rFonts w:hint="default" w:ascii="Arial" w:hAnsi="Arial" w:cs="Arial"/>
          <w:b/>
          <w:bCs/>
          <w:sz w:val="18"/>
          <w:szCs w:val="18"/>
        </w:rPr>
        <w:t>Da Contratada:</w:t>
      </w:r>
    </w:p>
    <w:p>
      <w:pPr>
        <w:pStyle w:val="306"/>
        <w:keepNext w:val="0"/>
        <w:keepLines w:val="0"/>
        <w:pageBreakBefore w:val="0"/>
        <w:widowControl/>
        <w:numPr>
          <w:ilvl w:val="0"/>
          <w:numId w:val="0"/>
        </w:numPr>
        <w:kinsoku/>
        <w:wordWrap/>
        <w:overflowPunct/>
        <w:topLinePunct w:val="0"/>
        <w:bidi w:val="0"/>
        <w:snapToGrid/>
        <w:spacing w:before="0" w:after="0"/>
        <w:ind w:left="0" w:leftChars="0" w:firstLine="0" w:firstLineChars="0"/>
        <w:textAlignment w:val="auto"/>
        <w:rPr>
          <w:sz w:val="18"/>
          <w:szCs w:val="18"/>
        </w:rPr>
      </w:pPr>
      <w:r>
        <w:rPr>
          <w:rFonts w:hint="default" w:ascii="Arial" w:hAnsi="Arial" w:cs="Arial"/>
          <w:b/>
          <w:sz w:val="18"/>
          <w:szCs w:val="18"/>
          <w:lang w:val="pt-BR"/>
        </w:rPr>
        <w:t>5.1</w:t>
      </w:r>
      <w:r>
        <w:rPr>
          <w:rFonts w:ascii="Arial" w:hAnsi="Arial" w:cs="Arial"/>
          <w:b/>
          <w:sz w:val="18"/>
          <w:szCs w:val="18"/>
        </w:rPr>
        <w:t>.1.</w:t>
      </w:r>
      <w:r>
        <w:rPr>
          <w:rFonts w:ascii="Arial" w:hAnsi="Arial" w:cs="Arial"/>
          <w:sz w:val="18"/>
          <w:szCs w:val="18"/>
        </w:rPr>
        <w:t xml:space="preserve"> </w:t>
      </w:r>
      <w:r>
        <w:rPr>
          <w:sz w:val="18"/>
          <w:szCs w:val="18"/>
        </w:rPr>
        <w:t>A CONTRATADA deverá instalar o equipamento, nas condições, especificações e características constantes do Termo de Referência, no prazo máximo 48 (quarenta e oito) após o envio da Autorização de Fornecimento.</w:t>
      </w:r>
    </w:p>
    <w:p>
      <w:pPr>
        <w:pStyle w:val="306"/>
        <w:keepNext w:val="0"/>
        <w:keepLines w:val="0"/>
        <w:pageBreakBefore w:val="0"/>
        <w:widowControl/>
        <w:numPr>
          <w:ilvl w:val="0"/>
          <w:numId w:val="0"/>
        </w:numPr>
        <w:kinsoku/>
        <w:wordWrap/>
        <w:overflowPunct/>
        <w:topLinePunct w:val="0"/>
        <w:bidi w:val="0"/>
        <w:snapToGrid/>
        <w:spacing w:before="0" w:after="0"/>
        <w:ind w:left="0" w:leftChars="0" w:firstLine="0" w:firstLineChars="0"/>
        <w:textAlignment w:val="auto"/>
        <w:rPr>
          <w:sz w:val="18"/>
          <w:szCs w:val="18"/>
        </w:rPr>
      </w:pPr>
      <w:r>
        <w:rPr>
          <w:rFonts w:hint="default"/>
          <w:b/>
          <w:bCs/>
          <w:sz w:val="18"/>
          <w:szCs w:val="18"/>
          <w:lang w:val="pt-BR"/>
        </w:rPr>
        <w:t xml:space="preserve">5.1.2 </w:t>
      </w:r>
      <w:r>
        <w:rPr>
          <w:sz w:val="18"/>
          <w:szCs w:val="18"/>
        </w:rPr>
        <w:t>A CONTRATADA deverá executar e entregar os itens segundo a descrição, nas quantidades descriminadas na Autorização de Fornecimento enviada previamente.</w:t>
      </w:r>
    </w:p>
    <w:p>
      <w:pPr>
        <w:pStyle w:val="306"/>
        <w:keepNext w:val="0"/>
        <w:keepLines w:val="0"/>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283" w:firstLine="0" w:firstLineChars="0"/>
        <w:textAlignment w:val="auto"/>
        <w:rPr>
          <w:sz w:val="18"/>
          <w:szCs w:val="18"/>
        </w:rPr>
      </w:pPr>
      <w:r>
        <w:rPr>
          <w:rFonts w:hint="default"/>
          <w:b/>
          <w:bCs/>
          <w:sz w:val="18"/>
          <w:szCs w:val="18"/>
          <w:lang w:val="pt-BR"/>
        </w:rPr>
        <w:t xml:space="preserve">5.1.3 </w:t>
      </w:r>
      <w:r>
        <w:rPr>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pPr>
        <w:pStyle w:val="306"/>
        <w:keepNext w:val="0"/>
        <w:keepLines w:val="0"/>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283" w:firstLine="0" w:firstLineChars="0"/>
        <w:textAlignment w:val="auto"/>
        <w:rPr>
          <w:sz w:val="18"/>
          <w:szCs w:val="18"/>
        </w:rPr>
      </w:pPr>
      <w:r>
        <w:rPr>
          <w:rFonts w:hint="default"/>
          <w:b/>
          <w:bCs/>
          <w:sz w:val="18"/>
          <w:szCs w:val="18"/>
          <w:lang w:val="pt-BR"/>
        </w:rPr>
        <w:t xml:space="preserve">5.1.4 </w:t>
      </w:r>
      <w:r>
        <w:rPr>
          <w:sz w:val="18"/>
          <w:szCs w:val="18"/>
        </w:rPr>
        <w:t>A CONTRATADA deverá substituir, no prazo solicitado pelo CONTRATANTE, o equipamento, partes, peças ou acessórios, sem ônus para o Município, em caso de discordância com as especificações exigidas e proposta apresentada.</w:t>
      </w:r>
    </w:p>
    <w:p>
      <w:pPr>
        <w:pStyle w:val="306"/>
        <w:keepNext w:val="0"/>
        <w:keepLines w:val="0"/>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283" w:firstLine="0" w:firstLineChars="0"/>
        <w:textAlignment w:val="auto"/>
        <w:rPr>
          <w:sz w:val="18"/>
          <w:szCs w:val="18"/>
        </w:rPr>
      </w:pPr>
      <w:r>
        <w:rPr>
          <w:rFonts w:hint="default"/>
          <w:b/>
          <w:bCs/>
          <w:sz w:val="18"/>
          <w:szCs w:val="18"/>
          <w:lang w:val="pt-BR"/>
        </w:rPr>
        <w:t xml:space="preserve">5.1.5 </w:t>
      </w:r>
      <w:r>
        <w:rPr>
          <w:sz w:val="18"/>
          <w:szCs w:val="18"/>
        </w:rPr>
        <w:t>A CONTRATADA deverá prestar serviço de assistência técnica e manutenção conforme necessidade</w:t>
      </w:r>
    </w:p>
    <w:p>
      <w:pPr>
        <w:pStyle w:val="306"/>
        <w:keepNext w:val="0"/>
        <w:keepLines w:val="0"/>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283" w:firstLine="0" w:firstLineChars="0"/>
        <w:textAlignment w:val="auto"/>
        <w:rPr>
          <w:sz w:val="18"/>
          <w:szCs w:val="18"/>
        </w:rPr>
      </w:pPr>
      <w:r>
        <w:rPr>
          <w:rFonts w:hint="default"/>
          <w:b/>
          <w:bCs/>
          <w:sz w:val="18"/>
          <w:szCs w:val="18"/>
          <w:lang w:val="pt-BR"/>
        </w:rPr>
        <w:t xml:space="preserve">5.1.6 </w:t>
      </w:r>
      <w:r>
        <w:rPr>
          <w:sz w:val="18"/>
          <w:szCs w:val="18"/>
        </w:rPr>
        <w:t>A CONTRATADA deverá entregar no local especificado pela Secretaria Municipal de Saúde</w:t>
      </w:r>
    </w:p>
    <w:p>
      <w:pPr>
        <w:pStyle w:val="306"/>
        <w:keepNext w:val="0"/>
        <w:keepLines w:val="0"/>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283" w:firstLine="0" w:firstLineChars="0"/>
        <w:textAlignment w:val="auto"/>
        <w:rPr>
          <w:sz w:val="18"/>
          <w:szCs w:val="18"/>
        </w:rPr>
      </w:pPr>
      <w:r>
        <w:rPr>
          <w:rFonts w:hint="default"/>
          <w:b/>
          <w:bCs/>
          <w:sz w:val="18"/>
          <w:szCs w:val="18"/>
          <w:lang w:val="pt-BR"/>
        </w:rPr>
        <w:t xml:space="preserve">5.1.7 </w:t>
      </w:r>
      <w:r>
        <w:rPr>
          <w:sz w:val="18"/>
          <w:szCs w:val="18"/>
        </w:rPr>
        <w:t>A CONTRATADA deverá arcar com todos os ônus referentes a transportes e fretes necessários à execução do objeto.</w:t>
      </w:r>
    </w:p>
    <w:p>
      <w:pPr>
        <w:pStyle w:val="306"/>
        <w:keepNext w:val="0"/>
        <w:keepLines w:val="0"/>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283" w:firstLine="0" w:firstLineChars="0"/>
        <w:textAlignment w:val="auto"/>
        <w:rPr>
          <w:sz w:val="18"/>
          <w:szCs w:val="18"/>
        </w:rPr>
      </w:pPr>
      <w:r>
        <w:rPr>
          <w:rFonts w:hint="default"/>
          <w:b/>
          <w:bCs/>
          <w:sz w:val="18"/>
          <w:szCs w:val="18"/>
          <w:lang w:val="pt-BR"/>
        </w:rPr>
        <w:t xml:space="preserve">5.1.8 </w:t>
      </w:r>
      <w:r>
        <w:rPr>
          <w:sz w:val="18"/>
          <w:szCs w:val="18"/>
        </w:rPr>
        <w:t>A CONTRATADA deverá prestar informações e esclarecimentos que venham a ser solicitados pela CONTRATANTE.</w:t>
      </w:r>
    </w:p>
    <w:p>
      <w:pPr>
        <w:keepNext w:val="0"/>
        <w:keepLines w:val="0"/>
        <w:pageBreakBefore w:val="0"/>
        <w:widowControl/>
        <w:kinsoku/>
        <w:wordWrap/>
        <w:overflowPunct/>
        <w:topLinePunct w:val="0"/>
        <w:bidi w:val="0"/>
        <w:snapToGrid/>
        <w:spacing w:after="0" w:line="240" w:lineRule="auto"/>
        <w:ind w:left="0" w:leftChars="0" w:firstLine="0" w:firstLineChars="0"/>
        <w:jc w:val="both"/>
        <w:textAlignment w:val="auto"/>
        <w:rPr>
          <w:rFonts w:ascii="Arial" w:hAnsi="Arial" w:cs="Arial"/>
          <w:sz w:val="18"/>
          <w:szCs w:val="18"/>
        </w:rPr>
      </w:pPr>
      <w:r>
        <w:rPr>
          <w:rFonts w:hint="default" w:ascii="Arial" w:hAnsi="Arial" w:cs="Arial"/>
          <w:b/>
          <w:bCs/>
          <w:sz w:val="18"/>
          <w:szCs w:val="18"/>
          <w:lang w:val="pt-BR"/>
        </w:rPr>
        <w:t xml:space="preserve">5.1.9 </w:t>
      </w:r>
      <w:r>
        <w:rPr>
          <w:rFonts w:ascii="Arial" w:hAnsi="Arial" w:cs="Arial"/>
          <w:sz w:val="18"/>
          <w:szCs w:val="18"/>
        </w:rPr>
        <w:t>A CONTRATADA é obrigada a pagar todos os tributos, contribuições fiscais que incidam ou venham incidir, direta ou indiretamente, sobre os produtos/objetos deste Termo de Referência.</w:t>
      </w:r>
    </w:p>
    <w:p>
      <w:pPr>
        <w:pStyle w:val="306"/>
        <w:keepNext w:val="0"/>
        <w:keepLines w:val="0"/>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283" w:firstLine="0" w:firstLineChars="0"/>
        <w:textAlignment w:val="auto"/>
        <w:rPr>
          <w:sz w:val="18"/>
          <w:szCs w:val="18"/>
        </w:rPr>
      </w:pPr>
    </w:p>
    <w:p>
      <w:pPr>
        <w:pStyle w:val="306"/>
        <w:keepNext w:val="0"/>
        <w:keepLines w:val="0"/>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283" w:firstLine="0" w:firstLineChars="0"/>
        <w:textAlignment w:val="auto"/>
        <w:rPr>
          <w:sz w:val="18"/>
          <w:szCs w:val="18"/>
        </w:rPr>
      </w:pPr>
    </w:p>
    <w:p>
      <w:pPr>
        <w:pStyle w:val="220"/>
        <w:numPr>
          <w:ilvl w:val="1"/>
          <w:numId w:val="20"/>
        </w:numPr>
        <w:ind w:left="0" w:firstLine="0"/>
        <w:jc w:val="both"/>
        <w:rPr>
          <w:rFonts w:hint="default" w:ascii="Arial" w:hAnsi="Arial" w:cs="Arial"/>
          <w:b/>
          <w:bCs/>
          <w:sz w:val="18"/>
          <w:szCs w:val="18"/>
        </w:rPr>
      </w:pPr>
      <w:r>
        <w:rPr>
          <w:rFonts w:hint="default" w:ascii="Arial" w:hAnsi="Arial" w:cs="Arial"/>
          <w:b/>
          <w:bCs/>
          <w:sz w:val="18"/>
          <w:szCs w:val="18"/>
        </w:rPr>
        <w:t>Da Contratante:</w:t>
      </w:r>
    </w:p>
    <w:p>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5.2.1</w:t>
      </w:r>
      <w:r>
        <w:rPr>
          <w:rFonts w:hint="default"/>
          <w:sz w:val="18"/>
          <w:szCs w:val="18"/>
          <w:lang w:val="pt-BR"/>
        </w:rPr>
        <w:t xml:space="preserve"> </w:t>
      </w:r>
      <w:r>
        <w:rPr>
          <w:sz w:val="18"/>
          <w:szCs w:val="18"/>
        </w:rPr>
        <w:t xml:space="preserve">A CONTRATANTE deverá efetuar o pagamento da Nota fiscal nos prazos acordados no contrato. </w:t>
      </w:r>
    </w:p>
    <w:p>
      <w:pPr>
        <w:pStyle w:val="306"/>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 xml:space="preserve">5.2.2 </w:t>
      </w:r>
      <w:r>
        <w:rPr>
          <w:sz w:val="18"/>
          <w:szCs w:val="18"/>
        </w:rPr>
        <w:t>A CONTRATANTE deverá NOTIFICAR quando necessário a CONTRATADA através do setor de Licitações, fixando-lhe prazo para corrigir irregularidades observadas na execução do objeto;</w:t>
      </w:r>
    </w:p>
    <w:p>
      <w:pPr>
        <w:pStyle w:val="306"/>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 xml:space="preserve">5.2.3 </w:t>
      </w:r>
      <w:r>
        <w:rPr>
          <w:sz w:val="18"/>
          <w:szCs w:val="18"/>
        </w:rPr>
        <w:t>A CONTRATANTE não se obriga a realizar a aquisição do quantitativo total;</w:t>
      </w:r>
    </w:p>
    <w:p>
      <w:pPr>
        <w:pStyle w:val="306"/>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bCs/>
          <w:sz w:val="18"/>
          <w:szCs w:val="18"/>
          <w:lang w:val="pt-BR"/>
        </w:rPr>
        <w:t xml:space="preserve">5.2.4 </w:t>
      </w:r>
      <w:r>
        <w:rPr>
          <w:sz w:val="18"/>
          <w:szCs w:val="18"/>
        </w:rPr>
        <w:t>A CONTRATANTE poderá rejeitar, no todo ou em parte, o objeto em desacordo com as especificações e condições deste Termo de Referência.</w:t>
      </w:r>
    </w:p>
    <w:p>
      <w:pPr>
        <w:pStyle w:val="333"/>
        <w:spacing w:after="0" w:line="240" w:lineRule="auto"/>
        <w:jc w:val="both"/>
        <w:rPr>
          <w:rFonts w:hint="default" w:ascii="Arial" w:hAnsi="Arial" w:cs="Arial"/>
          <w:bCs/>
          <w:color w:val="000000"/>
          <w:sz w:val="18"/>
          <w:szCs w:val="18"/>
        </w:rPr>
      </w:pPr>
    </w:p>
    <w:p>
      <w:pPr>
        <w:pStyle w:val="278"/>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pPr>
        <w:pStyle w:val="303"/>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pPr>
        <w:pStyle w:val="303"/>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6.4.1 O instrumento contratual de que trata o </w:t>
      </w:r>
      <w:r>
        <w:rPr>
          <w:rFonts w:hint="default" w:cs="Arial"/>
          <w:sz w:val="18"/>
          <w:szCs w:val="18"/>
          <w:lang w:val="pt-BR"/>
        </w:rPr>
        <w:t>lote</w:t>
      </w:r>
      <w:r>
        <w:rPr>
          <w:rFonts w:hint="default" w:ascii="Arial" w:hAnsi="Arial" w:cs="Arial"/>
          <w:sz w:val="18"/>
          <w:szCs w:val="18"/>
        </w:rPr>
        <w:t xml:space="preserve"> 6.4. deverá ser assinado no prazo de validade da ata de registro de preços.</w:t>
      </w:r>
    </w:p>
    <w:p>
      <w:pPr>
        <w:pStyle w:val="303"/>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pPr>
        <w:pStyle w:val="303"/>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pPr>
        <w:pStyle w:val="303"/>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pPr>
        <w:pStyle w:val="303"/>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w:t>
      </w:r>
      <w:r>
        <w:rPr>
          <w:rFonts w:hint="default" w:cs="Arial"/>
          <w:sz w:val="18"/>
          <w:szCs w:val="18"/>
          <w:lang w:val="pt-BR"/>
        </w:rPr>
        <w:t>lote</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pPr>
        <w:pStyle w:val="303"/>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pPr>
        <w:pStyle w:val="303"/>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pPr>
        <w:pStyle w:val="303"/>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pPr>
        <w:pStyle w:val="303"/>
        <w:spacing w:before="0" w:after="0" w:line="240" w:lineRule="auto"/>
        <w:rPr>
          <w:rFonts w:hint="default" w:ascii="Arial" w:hAnsi="Arial" w:cs="Arial"/>
          <w:color w:val="auto"/>
          <w:sz w:val="18"/>
          <w:szCs w:val="18"/>
        </w:rPr>
      </w:pPr>
      <w:r>
        <w:rPr>
          <w:rFonts w:hint="default" w:ascii="Arial" w:hAnsi="Arial" w:cs="Arial"/>
          <w:sz w:val="18"/>
          <w:szCs w:val="18"/>
        </w:rPr>
        <w:t xml:space="preserve">6.11 Na hipótese de nenhum dos licitantes que trata o </w:t>
      </w:r>
      <w:r>
        <w:rPr>
          <w:rFonts w:hint="default" w:cs="Arial"/>
          <w:sz w:val="18"/>
          <w:szCs w:val="18"/>
          <w:lang w:val="pt-BR"/>
        </w:rPr>
        <w:t>lote</w:t>
      </w:r>
      <w:r>
        <w:rPr>
          <w:rFonts w:hint="default" w:ascii="Arial" w:hAnsi="Arial" w:cs="Arial"/>
          <w:sz w:val="18"/>
          <w:szCs w:val="18"/>
        </w:rPr>
        <w:t xml:space="preserve">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pPr>
        <w:pStyle w:val="316"/>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pPr>
        <w:jc w:val="both"/>
        <w:rPr>
          <w:rFonts w:hint="default" w:ascii="Arial" w:hAnsi="Arial" w:cs="Arial"/>
          <w:b/>
          <w:bCs/>
          <w:sz w:val="18"/>
          <w:szCs w:val="18"/>
        </w:rPr>
      </w:pPr>
    </w:p>
    <w:p>
      <w:pPr>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pPr>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sz w:val="18"/>
          <w:szCs w:val="18"/>
          <w:lang w:eastAsia="pt-BR"/>
        </w:rPr>
      </w:pPr>
      <w:r>
        <w:rPr>
          <w:rFonts w:hint="default" w:ascii="Arial" w:hAnsi="Arial" w:cs="Arial"/>
          <w:sz w:val="18"/>
          <w:szCs w:val="18"/>
        </w:rPr>
        <w:t xml:space="preserve">02.09 – FUNDO MUNICIPAL DE SAÚDE </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10.301.0012.2.090 – Gestão da Atenção Primária à Saúde</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00.01.0600 – Outros Serviços de Terceiros Pessoa Jurídica (Ficha 622)</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sz w:val="18"/>
          <w:szCs w:val="18"/>
          <w:lang w:eastAsia="pt-BR"/>
        </w:rPr>
      </w:pPr>
      <w:r>
        <w:rPr>
          <w:rFonts w:hint="default" w:ascii="Arial" w:hAnsi="Arial" w:cs="Arial"/>
          <w:b w:val="0"/>
          <w:sz w:val="18"/>
          <w:szCs w:val="18"/>
        </w:rPr>
        <w:t>3.3.90.39.00.00.00.00 00.01.0621 – Outros Serviços de Terceiros Pessoa Jurídica (Ficha 623)</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10.301.0012.2.091 – Gestão da Assistência Domiciliar</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3.3.90.30.00.00.00.00 00.01.0600 – Material de Consumo (Ficha 633)</w:t>
      </w:r>
    </w:p>
    <w:p>
      <w:pPr>
        <w:pStyle w:val="278"/>
        <w:pageBreakBefore w:val="0"/>
        <w:numPr>
          <w:ilvl w:val="0"/>
          <w:numId w:val="0"/>
        </w:numPr>
        <w:kinsoku/>
        <w:wordWrap/>
        <w:overflowPunct/>
        <w:topLinePunct w:val="0"/>
        <w:bidi w:val="0"/>
        <w:adjustRightInd/>
        <w:snapToGrid/>
        <w:spacing w:before="0" w:line="276" w:lineRule="auto"/>
        <w:ind w:left="0" w:leftChars="0" w:firstLine="0" w:firstLineChars="0"/>
        <w:textAlignment w:val="auto"/>
        <w:rPr>
          <w:rFonts w:hint="default" w:ascii="Arial" w:hAnsi="Arial" w:cs="Arial"/>
          <w:sz w:val="18"/>
          <w:szCs w:val="18"/>
          <w:lang w:eastAsia="pt-BR"/>
        </w:rPr>
      </w:pPr>
      <w:r>
        <w:rPr>
          <w:rFonts w:hint="default" w:ascii="Arial" w:hAnsi="Arial" w:cs="Arial"/>
          <w:b w:val="0"/>
          <w:sz w:val="18"/>
          <w:szCs w:val="18"/>
        </w:rPr>
        <w:t>3.3.90.30.00.00.00.00 00.01.0621 – Material de Consumo (Ficha 634)</w:t>
      </w:r>
    </w:p>
    <w:p>
      <w:pPr>
        <w:pageBreakBefore w:val="0"/>
        <w:kinsoku/>
        <w:wordWrap/>
        <w:overflowPunct/>
        <w:topLinePunct w:val="0"/>
        <w:bidi w:val="0"/>
        <w:adjustRightInd/>
        <w:snapToGrid/>
        <w:spacing w:after="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pPr>
        <w:pStyle w:val="341"/>
        <w:pageBreakBefore w:val="0"/>
        <w:kinsoku/>
        <w:wordWrap/>
        <w:overflowPunct/>
        <w:topLinePunct w:val="0"/>
        <w:bidi w:val="0"/>
        <w:adjustRightInd/>
        <w:snapToGrid/>
        <w:spacing w:before="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3.3.90.30.00.00.00.00 01.0600 -  Outros Serviços de Terceiros Pessoa Jurídica (Ficha: </w:t>
      </w:r>
      <w:r>
        <w:rPr>
          <w:rFonts w:hint="default" w:ascii="Arial" w:hAnsi="Arial" w:cs="Arial"/>
          <w:sz w:val="18"/>
          <w:szCs w:val="18"/>
          <w:shd w:val="clear" w:color="auto" w:fill="FFFFFF"/>
        </w:rPr>
        <w:t>652</w:t>
      </w:r>
      <w:r>
        <w:rPr>
          <w:rFonts w:hint="default" w:ascii="Arial" w:hAnsi="Arial" w:cs="Arial"/>
          <w:sz w:val="18"/>
          <w:szCs w:val="18"/>
        </w:rPr>
        <w:t>)</w:t>
      </w:r>
    </w:p>
    <w:p>
      <w:pPr>
        <w:pStyle w:val="341"/>
        <w:pageBreakBefore w:val="0"/>
        <w:kinsoku/>
        <w:wordWrap/>
        <w:overflowPunct/>
        <w:topLinePunct w:val="0"/>
        <w:bidi w:val="0"/>
        <w:adjustRightInd/>
        <w:snapToGrid/>
        <w:spacing w:before="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3.3.90.30.00.00.00.00 01.0621 -  Outros Serviços de Terceiros Pessoa Jurídica (Ficha: </w:t>
      </w:r>
      <w:r>
        <w:rPr>
          <w:rFonts w:hint="default" w:ascii="Arial" w:hAnsi="Arial" w:cs="Arial"/>
          <w:sz w:val="18"/>
          <w:szCs w:val="18"/>
          <w:shd w:val="clear" w:color="auto" w:fill="FFFFFF"/>
        </w:rPr>
        <w:t>653</w:t>
      </w:r>
      <w:r>
        <w:rPr>
          <w:rFonts w:hint="default" w:ascii="Arial" w:hAnsi="Arial" w:cs="Arial"/>
          <w:sz w:val="18"/>
          <w:szCs w:val="18"/>
        </w:rPr>
        <w:t>)</w:t>
      </w:r>
    </w:p>
    <w:p>
      <w:pPr>
        <w:pStyle w:val="341"/>
        <w:pageBreakBefore w:val="0"/>
        <w:kinsoku/>
        <w:wordWrap/>
        <w:overflowPunct/>
        <w:topLinePunct w:val="0"/>
        <w:bidi w:val="0"/>
        <w:adjustRightInd/>
        <w:snapToGrid/>
        <w:spacing w:before="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3.3.90.30.00.00.00.00 02.0621 -  Outros Serviços de Terceiros Pessoa Jurídica (Ficha: </w:t>
      </w:r>
      <w:r>
        <w:rPr>
          <w:rFonts w:hint="default" w:ascii="Arial" w:hAnsi="Arial" w:cs="Arial"/>
          <w:sz w:val="18"/>
          <w:szCs w:val="18"/>
          <w:shd w:val="clear" w:color="auto" w:fill="FFFFFF"/>
        </w:rPr>
        <w:t>1719</w:t>
      </w:r>
      <w:r>
        <w:rPr>
          <w:rFonts w:hint="default" w:ascii="Arial" w:hAnsi="Arial" w:cs="Arial"/>
          <w:sz w:val="18"/>
          <w:szCs w:val="18"/>
        </w:rPr>
        <w:t>)</w:t>
      </w:r>
    </w:p>
    <w:p>
      <w:pPr>
        <w:jc w:val="both"/>
        <w:rPr>
          <w:rFonts w:hint="default" w:ascii="Arial" w:hAnsi="Arial" w:cs="Arial"/>
          <w:b/>
          <w:bCs/>
          <w:sz w:val="18"/>
          <w:szCs w:val="18"/>
        </w:rPr>
      </w:pPr>
    </w:p>
    <w:p>
      <w:pPr>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de Cataguases por processo legal, </w:t>
      </w:r>
      <w:r>
        <w:rPr>
          <w:rFonts w:hint="default" w:ascii="Arial" w:hAnsi="Arial" w:cs="Arial"/>
          <w:b/>
          <w:sz w:val="18"/>
          <w:szCs w:val="18"/>
        </w:rPr>
        <w:t xml:space="preserve">no prazo de 30 (trinta) dias corridos </w:t>
      </w:r>
      <w:r>
        <w:rPr>
          <w:rFonts w:hint="default" w:ascii="Arial" w:hAnsi="Arial" w:cs="Arial"/>
          <w:sz w:val="18"/>
          <w:szCs w:val="18"/>
        </w:rPr>
        <w:t xml:space="preserve">após a apresentação da Nota Fiscal, mediante a </w:t>
      </w:r>
      <w:r>
        <w:rPr>
          <w:rFonts w:hint="default" w:ascii="Arial" w:hAnsi="Arial" w:cs="Arial"/>
          <w:b/>
          <w:sz w:val="18"/>
          <w:szCs w:val="18"/>
        </w:rPr>
        <w:t>apresentação da regularidade fiscal junto ao INSS FGTS, RECEITA FEDERAL, ESTADUAL E MUNICIPAL.</w:t>
      </w:r>
    </w:p>
    <w:p>
      <w:pPr>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pPr>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pPr>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pPr>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pPr>
        <w:jc w:val="both"/>
        <w:rPr>
          <w:rFonts w:hint="default" w:ascii="Arial" w:hAnsi="Arial" w:cs="Arial"/>
          <w:sz w:val="18"/>
          <w:szCs w:val="18"/>
        </w:rPr>
      </w:pPr>
    </w:p>
    <w:p>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pPr>
        <w:pStyle w:val="303"/>
        <w:numPr>
          <w:ilvl w:val="1"/>
          <w:numId w:val="21"/>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pPr>
        <w:pStyle w:val="316"/>
        <w:numPr>
          <w:ilvl w:val="2"/>
          <w:numId w:val="21"/>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 xml:space="preserve">cados pelo mercado, o fornecedor será liberado do compromisso assumido quanto ao </w:t>
      </w:r>
      <w:r>
        <w:rPr>
          <w:rFonts w:hint="default" w:cs="Arial"/>
          <w:sz w:val="18"/>
          <w:szCs w:val="18"/>
          <w:lang w:val="pt-BR"/>
        </w:rPr>
        <w:t>lote</w:t>
      </w:r>
      <w:r>
        <w:rPr>
          <w:rFonts w:hint="default" w:ascii="Arial" w:hAnsi="Arial" w:cs="Arial"/>
          <w:sz w:val="18"/>
          <w:szCs w:val="18"/>
        </w:rPr>
        <w:t xml:space="preserve"> registrado, sem aplicação de penalidades administrativas.</w:t>
      </w:r>
    </w:p>
    <w:p>
      <w:pPr>
        <w:pStyle w:val="316"/>
        <w:numPr>
          <w:ilvl w:val="2"/>
          <w:numId w:val="21"/>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w:t>
      </w:r>
      <w:r>
        <w:rPr>
          <w:rFonts w:hint="default" w:cs="Arial"/>
          <w:sz w:val="18"/>
          <w:szCs w:val="18"/>
          <w:lang w:val="pt-BR"/>
        </w:rPr>
        <w:t>lote</w:t>
      </w:r>
      <w:r>
        <w:rPr>
          <w:rFonts w:hint="default" w:ascii="Arial" w:hAnsi="Arial" w:cs="Arial"/>
          <w:sz w:val="18"/>
          <w:szCs w:val="18"/>
        </w:rPr>
        <w:t xml:space="preserve"> anterior, o gerenciador convocará os fornecedores do cadastro de reserva, na ordem de classificação, para verificar se aceitam reduzir seus preços aos valores de mercado e não convocará os licitantes ou fornecedores que tiveram seu registro cancelado. </w:t>
      </w:r>
    </w:p>
    <w:p>
      <w:pPr>
        <w:pStyle w:val="316"/>
        <w:numPr>
          <w:ilvl w:val="2"/>
          <w:numId w:val="21"/>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pPr>
        <w:pStyle w:val="316"/>
        <w:numPr>
          <w:ilvl w:val="2"/>
          <w:numId w:val="21"/>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pPr>
        <w:pStyle w:val="303"/>
        <w:numPr>
          <w:ilvl w:val="1"/>
          <w:numId w:val="21"/>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pPr>
        <w:pStyle w:val="316"/>
        <w:numPr>
          <w:ilvl w:val="2"/>
          <w:numId w:val="21"/>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pPr>
        <w:pStyle w:val="316"/>
        <w:numPr>
          <w:ilvl w:val="2"/>
          <w:numId w:val="21"/>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w:t>
      </w:r>
      <w:r>
        <w:rPr>
          <w:rFonts w:hint="default" w:cs="Arial"/>
          <w:sz w:val="18"/>
          <w:szCs w:val="18"/>
          <w:lang w:val="pt-BR"/>
        </w:rPr>
        <w:t>lote</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pPr>
        <w:pStyle w:val="316"/>
        <w:numPr>
          <w:ilvl w:val="2"/>
          <w:numId w:val="21"/>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cancelamento do registro do fornecedor, nos termos do </w:t>
      </w:r>
      <w:r>
        <w:rPr>
          <w:rFonts w:hint="default" w:cs="Arial"/>
          <w:sz w:val="18"/>
          <w:szCs w:val="18"/>
          <w:lang w:val="pt-BR"/>
        </w:rPr>
        <w:t>lote</w:t>
      </w:r>
      <w:r>
        <w:rPr>
          <w:rFonts w:hint="default" w:ascii="Arial" w:hAnsi="Arial" w:cs="Arial"/>
          <w:sz w:val="18"/>
          <w:szCs w:val="18"/>
        </w:rPr>
        <w:t xml:space="preserve"> anterior, o gerenciador convocará os fornecedores do cadastro de reserva, na ordem de classificação, para verificar se aceitam manter seus preços registrados, observado o disposto no </w:t>
      </w:r>
      <w:r>
        <w:rPr>
          <w:rFonts w:hint="default" w:cs="Arial"/>
          <w:sz w:val="18"/>
          <w:szCs w:val="18"/>
          <w:lang w:val="pt-BR"/>
        </w:rPr>
        <w:t>lote</w:t>
      </w:r>
      <w:r>
        <w:rPr>
          <w:rFonts w:hint="default" w:ascii="Arial" w:hAnsi="Arial" w:cs="Arial"/>
          <w:sz w:val="18"/>
          <w:szCs w:val="18"/>
        </w:rPr>
        <w:t xml:space="preserve"> 5.7.</w:t>
      </w:r>
    </w:p>
    <w:p>
      <w:pPr>
        <w:pStyle w:val="316"/>
        <w:numPr>
          <w:ilvl w:val="2"/>
          <w:numId w:val="21"/>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w:t>
      </w:r>
      <w:r>
        <w:rPr>
          <w:rFonts w:hint="default" w:cs="Arial"/>
          <w:sz w:val="18"/>
          <w:szCs w:val="18"/>
          <w:lang w:val="pt-BR"/>
        </w:rPr>
        <w:t>lote</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pPr>
        <w:pStyle w:val="316"/>
        <w:numPr>
          <w:ilvl w:val="2"/>
          <w:numId w:val="21"/>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w:t>
      </w:r>
      <w:r>
        <w:rPr>
          <w:rFonts w:hint="default" w:cs="Arial"/>
          <w:sz w:val="18"/>
          <w:szCs w:val="18"/>
          <w:lang w:val="pt-BR"/>
        </w:rPr>
        <w:t>lote</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w:t>
      </w:r>
      <w:r>
        <w:rPr>
          <w:rFonts w:hint="default" w:cs="Arial"/>
          <w:sz w:val="18"/>
          <w:szCs w:val="18"/>
          <w:lang w:val="pt-BR"/>
        </w:rPr>
        <w:t>lote</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pPr>
        <w:tabs>
          <w:tab w:val="left" w:pos="7526"/>
        </w:tabs>
        <w:jc w:val="both"/>
        <w:rPr>
          <w:rFonts w:hint="default" w:ascii="Arial" w:hAnsi="Arial" w:cs="Arial"/>
          <w:bCs/>
          <w:sz w:val="18"/>
          <w:szCs w:val="18"/>
        </w:rPr>
      </w:pPr>
    </w:p>
    <w:p>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pPr>
        <w:pStyle w:val="303"/>
        <w:numPr>
          <w:ilvl w:val="1"/>
          <w:numId w:val="2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pPr>
        <w:pStyle w:val="220"/>
        <w:numPr>
          <w:ilvl w:val="0"/>
          <w:numId w:val="22"/>
        </w:numPr>
        <w:contextualSpacing w:val="0"/>
        <w:jc w:val="both"/>
        <w:rPr>
          <w:rFonts w:hint="default" w:ascii="Arial" w:hAnsi="Arial" w:cs="Arial" w:eastAsiaTheme="minorHAnsi"/>
          <w:vanish/>
          <w:sz w:val="18"/>
          <w:szCs w:val="18"/>
          <w:lang w:eastAsia="en-US"/>
        </w:rPr>
      </w:pPr>
    </w:p>
    <w:p>
      <w:pPr>
        <w:pStyle w:val="220"/>
        <w:numPr>
          <w:ilvl w:val="0"/>
          <w:numId w:val="22"/>
        </w:numPr>
        <w:contextualSpacing w:val="0"/>
        <w:jc w:val="both"/>
        <w:rPr>
          <w:rFonts w:hint="default" w:ascii="Arial" w:hAnsi="Arial" w:cs="Arial" w:eastAsiaTheme="minorHAnsi"/>
          <w:vanish/>
          <w:sz w:val="18"/>
          <w:szCs w:val="18"/>
          <w:lang w:eastAsia="en-US"/>
        </w:rPr>
      </w:pPr>
    </w:p>
    <w:p>
      <w:pPr>
        <w:pStyle w:val="220"/>
        <w:numPr>
          <w:ilvl w:val="0"/>
          <w:numId w:val="22"/>
        </w:numPr>
        <w:contextualSpacing w:val="0"/>
        <w:jc w:val="both"/>
        <w:rPr>
          <w:rFonts w:hint="default" w:ascii="Arial" w:hAnsi="Arial" w:cs="Arial" w:eastAsiaTheme="minorHAnsi"/>
          <w:vanish/>
          <w:sz w:val="18"/>
          <w:szCs w:val="18"/>
          <w:lang w:eastAsia="en-US"/>
        </w:rPr>
      </w:pPr>
    </w:p>
    <w:p>
      <w:pPr>
        <w:pStyle w:val="220"/>
        <w:numPr>
          <w:ilvl w:val="0"/>
          <w:numId w:val="22"/>
        </w:numPr>
        <w:contextualSpacing w:val="0"/>
        <w:jc w:val="both"/>
        <w:rPr>
          <w:rFonts w:hint="default" w:ascii="Arial" w:hAnsi="Arial" w:cs="Arial" w:eastAsiaTheme="minorHAnsi"/>
          <w:vanish/>
          <w:sz w:val="18"/>
          <w:szCs w:val="18"/>
          <w:lang w:eastAsia="en-US"/>
        </w:rPr>
      </w:pPr>
    </w:p>
    <w:p>
      <w:pPr>
        <w:pStyle w:val="220"/>
        <w:numPr>
          <w:ilvl w:val="0"/>
          <w:numId w:val="22"/>
        </w:numPr>
        <w:contextualSpacing w:val="0"/>
        <w:jc w:val="both"/>
        <w:rPr>
          <w:rFonts w:hint="default" w:ascii="Arial" w:hAnsi="Arial" w:cs="Arial" w:eastAsiaTheme="minorHAnsi"/>
          <w:vanish/>
          <w:sz w:val="18"/>
          <w:szCs w:val="18"/>
          <w:lang w:eastAsia="en-US"/>
        </w:rPr>
      </w:pPr>
    </w:p>
    <w:p>
      <w:pPr>
        <w:pStyle w:val="220"/>
        <w:numPr>
          <w:ilvl w:val="0"/>
          <w:numId w:val="22"/>
        </w:numPr>
        <w:contextualSpacing w:val="0"/>
        <w:jc w:val="both"/>
        <w:rPr>
          <w:rFonts w:hint="default" w:ascii="Arial" w:hAnsi="Arial" w:cs="Arial" w:eastAsiaTheme="minorHAnsi"/>
          <w:vanish/>
          <w:sz w:val="18"/>
          <w:szCs w:val="18"/>
          <w:lang w:eastAsia="en-US"/>
        </w:rPr>
      </w:pPr>
    </w:p>
    <w:p>
      <w:pPr>
        <w:pStyle w:val="220"/>
        <w:numPr>
          <w:ilvl w:val="0"/>
          <w:numId w:val="22"/>
        </w:numPr>
        <w:contextualSpacing w:val="0"/>
        <w:jc w:val="both"/>
        <w:rPr>
          <w:rFonts w:hint="default" w:ascii="Arial" w:hAnsi="Arial" w:cs="Arial" w:eastAsiaTheme="minorHAnsi"/>
          <w:vanish/>
          <w:sz w:val="18"/>
          <w:szCs w:val="18"/>
          <w:lang w:eastAsia="en-US"/>
        </w:rPr>
      </w:pPr>
    </w:p>
    <w:p>
      <w:pPr>
        <w:pStyle w:val="220"/>
        <w:numPr>
          <w:ilvl w:val="0"/>
          <w:numId w:val="22"/>
        </w:numPr>
        <w:contextualSpacing w:val="0"/>
        <w:jc w:val="both"/>
        <w:rPr>
          <w:rFonts w:hint="default" w:ascii="Arial" w:hAnsi="Arial" w:cs="Arial" w:eastAsiaTheme="minorHAnsi"/>
          <w:vanish/>
          <w:sz w:val="18"/>
          <w:szCs w:val="18"/>
          <w:lang w:eastAsia="en-US"/>
        </w:rPr>
      </w:pPr>
    </w:p>
    <w:p>
      <w:pPr>
        <w:pStyle w:val="220"/>
        <w:numPr>
          <w:ilvl w:val="1"/>
          <w:numId w:val="22"/>
        </w:numPr>
        <w:contextualSpacing w:val="0"/>
        <w:jc w:val="both"/>
        <w:rPr>
          <w:rFonts w:hint="default" w:ascii="Arial" w:hAnsi="Arial" w:cs="Arial" w:eastAsiaTheme="minorHAnsi"/>
          <w:vanish/>
          <w:sz w:val="18"/>
          <w:szCs w:val="18"/>
          <w:lang w:eastAsia="en-US"/>
        </w:rPr>
      </w:pPr>
    </w:p>
    <w:p>
      <w:pPr>
        <w:pStyle w:val="316"/>
        <w:numPr>
          <w:ilvl w:val="2"/>
          <w:numId w:val="22"/>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pPr>
        <w:pStyle w:val="316"/>
        <w:numPr>
          <w:ilvl w:val="2"/>
          <w:numId w:val="22"/>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pPr>
        <w:pStyle w:val="316"/>
        <w:numPr>
          <w:ilvl w:val="2"/>
          <w:numId w:val="22"/>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pPr>
        <w:pStyle w:val="316"/>
        <w:numPr>
          <w:ilvl w:val="2"/>
          <w:numId w:val="22"/>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pPr>
        <w:pStyle w:val="318"/>
        <w:numPr>
          <w:ilvl w:val="3"/>
          <w:numId w:val="22"/>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pPr>
        <w:pStyle w:val="303"/>
        <w:numPr>
          <w:ilvl w:val="1"/>
          <w:numId w:val="2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w:t>
      </w:r>
      <w:r>
        <w:rPr>
          <w:rFonts w:hint="default" w:cs="Arial"/>
          <w:sz w:val="18"/>
          <w:szCs w:val="18"/>
          <w:lang w:val="pt-BR"/>
        </w:rPr>
        <w:t>lote</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pPr>
        <w:pStyle w:val="303"/>
        <w:numPr>
          <w:ilvl w:val="1"/>
          <w:numId w:val="2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pPr>
        <w:pStyle w:val="303"/>
        <w:numPr>
          <w:ilvl w:val="1"/>
          <w:numId w:val="2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pPr>
        <w:pStyle w:val="316"/>
        <w:numPr>
          <w:ilvl w:val="2"/>
          <w:numId w:val="22"/>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pPr>
        <w:pStyle w:val="316"/>
        <w:numPr>
          <w:ilvl w:val="2"/>
          <w:numId w:val="22"/>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pPr>
        <w:pStyle w:val="316"/>
        <w:numPr>
          <w:ilvl w:val="2"/>
          <w:numId w:val="22"/>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pPr>
        <w:jc w:val="both"/>
        <w:rPr>
          <w:rFonts w:hint="default" w:ascii="Arial" w:hAnsi="Arial" w:cs="Arial"/>
          <w:b/>
          <w:bCs/>
          <w:sz w:val="18"/>
          <w:szCs w:val="18"/>
        </w:rPr>
      </w:pPr>
    </w:p>
    <w:p>
      <w:pPr>
        <w:jc w:val="both"/>
        <w:rPr>
          <w:rFonts w:hint="default" w:ascii="Arial" w:hAnsi="Arial" w:cs="Arial"/>
          <w:b/>
          <w:bCs/>
          <w:sz w:val="18"/>
          <w:szCs w:val="18"/>
        </w:rPr>
      </w:pPr>
      <w:r>
        <w:rPr>
          <w:rFonts w:hint="default" w:ascii="Arial" w:hAnsi="Arial" w:cs="Arial"/>
          <w:b/>
          <w:bCs/>
          <w:sz w:val="18"/>
          <w:szCs w:val="18"/>
        </w:rPr>
        <w:t>CLAUSULA DÉCIMA – DAS PENALIDADES</w:t>
      </w:r>
    </w:p>
    <w:p>
      <w:pPr>
        <w:pStyle w:val="303"/>
        <w:numPr>
          <w:ilvl w:val="0"/>
          <w:numId w:val="2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pPr>
        <w:pStyle w:val="316"/>
        <w:numPr>
          <w:ilvl w:val="0"/>
          <w:numId w:val="23"/>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pPr>
        <w:pStyle w:val="303"/>
        <w:numPr>
          <w:ilvl w:val="0"/>
          <w:numId w:val="2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pPr>
        <w:pStyle w:val="303"/>
        <w:numPr>
          <w:ilvl w:val="0"/>
          <w:numId w:val="2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órgão ou entidade participante deverá comunicar ao órgão gerenciador qualquer das ocorrências previstas no </w:t>
      </w:r>
      <w:r>
        <w:rPr>
          <w:rFonts w:hint="default" w:cs="Arial"/>
          <w:sz w:val="18"/>
          <w:szCs w:val="18"/>
          <w:lang w:val="pt-BR"/>
        </w:rPr>
        <w:t>lote</w:t>
      </w:r>
      <w:r>
        <w:rPr>
          <w:rFonts w:hint="default" w:ascii="Arial" w:hAnsi="Arial" w:cs="Arial"/>
          <w:sz w:val="18"/>
          <w:szCs w:val="18"/>
        </w:rPr>
        <w:t xml:space="preserve"> 9.1, dada a necessidade de instauração de procedimento para cancelamento do registro do fornecedor.</w:t>
      </w:r>
    </w:p>
    <w:p>
      <w:pPr>
        <w:jc w:val="both"/>
        <w:rPr>
          <w:rFonts w:hint="default" w:ascii="Arial" w:hAnsi="Arial" w:cs="Arial"/>
          <w:b/>
          <w:bCs/>
          <w:sz w:val="18"/>
          <w:szCs w:val="18"/>
        </w:rPr>
      </w:pPr>
    </w:p>
    <w:p>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pPr>
        <w:pStyle w:val="303"/>
        <w:numPr>
          <w:ilvl w:val="1"/>
          <w:numId w:val="24"/>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pPr>
        <w:pStyle w:val="316"/>
        <w:numPr>
          <w:ilvl w:val="2"/>
          <w:numId w:val="24"/>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pPr>
        <w:pStyle w:val="316"/>
        <w:numPr>
          <w:ilvl w:val="2"/>
          <w:numId w:val="24"/>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pPr>
        <w:pStyle w:val="316"/>
        <w:numPr>
          <w:ilvl w:val="2"/>
          <w:numId w:val="24"/>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pPr>
        <w:pStyle w:val="318"/>
        <w:numPr>
          <w:ilvl w:val="3"/>
          <w:numId w:val="24"/>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pPr>
        <w:pStyle w:val="318"/>
        <w:numPr>
          <w:ilvl w:val="3"/>
          <w:numId w:val="24"/>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pPr>
        <w:jc w:val="both"/>
        <w:rPr>
          <w:rFonts w:hint="default" w:ascii="Arial" w:hAnsi="Arial" w:cs="Arial"/>
          <w:bCs/>
          <w:sz w:val="18"/>
          <w:szCs w:val="18"/>
        </w:rPr>
      </w:pPr>
    </w:p>
    <w:p>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pPr>
        <w:jc w:val="both"/>
        <w:rPr>
          <w:rFonts w:hint="default" w:ascii="Arial" w:hAnsi="Arial" w:cs="Arial"/>
          <w:b/>
          <w:bCs/>
          <w:sz w:val="18"/>
          <w:szCs w:val="18"/>
        </w:rPr>
      </w:pPr>
    </w:p>
    <w:p>
      <w:pPr>
        <w:pStyle w:val="220"/>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1"/>
          <w:rFonts w:hint="default" w:ascii="Arial" w:hAnsi="Arial" w:cs="Arial"/>
          <w:b w:val="0"/>
          <w:bCs w:val="0"/>
          <w:sz w:val="18"/>
          <w:szCs w:val="18"/>
        </w:rPr>
        <w:t>Lei nº 13.709, de 14 de agosto de 2018 (LGPD)</w:t>
      </w:r>
      <w:r>
        <w:rPr>
          <w:rStyle w:val="11"/>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1"/>
          <w:rFonts w:hint="default" w:ascii="Arial" w:hAnsi="Arial" w:cs="Arial"/>
          <w:b w:val="0"/>
          <w:bCs w:val="0"/>
          <w:sz w:val="18"/>
          <w:szCs w:val="18"/>
        </w:rPr>
        <w:t>art. 6º da LGPD</w:t>
      </w:r>
      <w:r>
        <w:rPr>
          <w:rStyle w:val="11"/>
          <w:rFonts w:hint="default" w:ascii="Arial" w:hAnsi="Arial" w:cs="Arial"/>
          <w:b w:val="0"/>
          <w:bCs w:val="0"/>
          <w:sz w:val="18"/>
          <w:szCs w:val="18"/>
        </w:rPr>
        <w:fldChar w:fldCharType="end"/>
      </w:r>
      <w:r>
        <w:rPr>
          <w:rFonts w:hint="default" w:ascii="Arial" w:hAnsi="Arial" w:cs="Arial"/>
          <w:b w:val="0"/>
          <w:bCs w:val="0"/>
          <w:sz w:val="18"/>
          <w:szCs w:val="18"/>
        </w:rPr>
        <w:t xml:space="preserve">. </w:t>
      </w:r>
    </w:p>
    <w:p>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1"/>
          <w:rFonts w:hint="default" w:ascii="Arial" w:hAnsi="Arial" w:cs="Arial"/>
          <w:b w:val="0"/>
          <w:bCs w:val="0"/>
          <w:sz w:val="18"/>
          <w:szCs w:val="18"/>
        </w:rPr>
        <w:t>art. 15 da LGPD</w:t>
      </w:r>
      <w:r>
        <w:rPr>
          <w:rStyle w:val="11"/>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1"/>
          <w:rFonts w:hint="default" w:ascii="Arial" w:hAnsi="Arial" w:cs="Arial"/>
          <w:b w:val="0"/>
          <w:bCs w:val="0"/>
          <w:sz w:val="18"/>
          <w:szCs w:val="18"/>
        </w:rPr>
        <w:t>art. 16 da LGPD</w:t>
      </w:r>
      <w:r>
        <w:rPr>
          <w:rStyle w:val="11"/>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pPr>
        <w:pStyle w:val="220"/>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pPr>
        <w:jc w:val="both"/>
        <w:rPr>
          <w:rFonts w:hint="default" w:ascii="Arial" w:hAnsi="Arial" w:cs="Arial"/>
          <w:b/>
          <w:bCs/>
          <w:sz w:val="18"/>
          <w:szCs w:val="18"/>
        </w:rPr>
      </w:pPr>
    </w:p>
    <w:p>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QUARTA</w:t>
      </w:r>
      <w:r>
        <w:rPr>
          <w:rFonts w:hint="default" w:ascii="Arial" w:hAnsi="Arial" w:cs="Arial"/>
          <w:b/>
          <w:bCs/>
          <w:sz w:val="18"/>
          <w:szCs w:val="18"/>
        </w:rPr>
        <w:t xml:space="preserve"> - DA AUTORIZAÇÃO PARA AQUISIÇÃO E EMISSÃO DAS AUTORIZAÇÕES DE COMPRA</w:t>
      </w:r>
    </w:p>
    <w:p>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pPr>
        <w:jc w:val="both"/>
        <w:rPr>
          <w:rFonts w:hint="default" w:ascii="Arial" w:hAnsi="Arial" w:cs="Arial"/>
          <w:b/>
          <w:bCs/>
          <w:sz w:val="18"/>
          <w:szCs w:val="18"/>
        </w:rPr>
      </w:pPr>
    </w:p>
    <w:p>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w:t>
      </w:r>
      <w:r>
        <w:rPr>
          <w:rFonts w:hint="default" w:ascii="Arial" w:hAnsi="Arial" w:cs="Arial"/>
          <w:b/>
          <w:bCs/>
          <w:sz w:val="18"/>
          <w:szCs w:val="18"/>
        </w:rPr>
        <w:t xml:space="preserve">TA - </w:t>
      </w:r>
      <w:r>
        <w:rPr>
          <w:rFonts w:hint="default" w:ascii="Arial" w:hAnsi="Arial" w:cs="Arial" w:eastAsiaTheme="minorHAnsi"/>
          <w:b/>
          <w:bCs/>
          <w:color w:val="000000"/>
          <w:sz w:val="18"/>
          <w:szCs w:val="18"/>
          <w:lang w:eastAsia="en-US"/>
        </w:rPr>
        <w:t>GESTOR DA ATA DE REGISTRO DE PREÇO</w:t>
      </w:r>
    </w:p>
    <w:p>
      <w:pPr>
        <w:keepNext w:val="0"/>
        <w:keepLines w:val="0"/>
        <w:pageBreakBefore w:val="0"/>
        <w:widowControl/>
        <w:tabs>
          <w:tab w:val="left" w:pos="3420"/>
        </w:tabs>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Arial" w:cs="Arial"/>
          <w:color w:val="000000" w:themeColor="text1"/>
          <w:sz w:val="18"/>
          <w:szCs w:val="18"/>
          <w:lang w:val="pt-BR"/>
          <w14:textFill>
            <w14:solidFill>
              <w14:schemeClr w14:val="tx1"/>
            </w14:solidFill>
          </w14:textFill>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ascii="Arial" w:hAnsi="Arial" w:cs="Arial"/>
          <w:sz w:val="18"/>
          <w:szCs w:val="18"/>
          <w:lang w:val="pt-BR"/>
        </w:rPr>
        <w:t>Valber Araújo Xavier</w:t>
      </w:r>
    </w:p>
    <w:p>
      <w:pPr>
        <w:keepNext w:val="0"/>
        <w:keepLines w:val="0"/>
        <w:pageBreakBefore w:val="0"/>
        <w:widowControl/>
        <w:tabs>
          <w:tab w:val="left" w:pos="3420"/>
        </w:tabs>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Arial" w:cs="Arial"/>
          <w:color w:val="000000" w:themeColor="text1"/>
          <w:sz w:val="18"/>
          <w:szCs w:val="18"/>
          <w:lang w:val="pt-BR"/>
          <w14:textFill>
            <w14:solidFill>
              <w14:schemeClr w14:val="tx1"/>
            </w14:solidFill>
          </w14:textFill>
        </w:rPr>
      </w:pPr>
      <w:r>
        <w:rPr>
          <w:rFonts w:hint="default" w:ascii="Arial" w:hAnsi="Arial" w:eastAsia="Arial" w:cs="Arial"/>
          <w:color w:val="000000" w:themeColor="text1"/>
          <w:sz w:val="18"/>
          <w:szCs w:val="18"/>
          <w:lang w:val="pt-BR"/>
          <w14:textFill>
            <w14:solidFill>
              <w14:schemeClr w14:val="tx1"/>
            </w14:solidFill>
          </w14:textFill>
        </w:rPr>
        <w:t>15.1.1 Compete ao Secretário responsável a designação do fiscal e a substituição do mesmo em caso de necessidade e opção.</w:t>
      </w:r>
    </w:p>
    <w:p>
      <w:pPr>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hint="default" w:ascii="Arial" w:hAnsi="Arial" w:cs="Arial"/>
          <w:sz w:val="18"/>
          <w:szCs w:val="18"/>
          <w:lang w:val="pt-BR"/>
        </w:rPr>
        <w:t xml:space="preserve"> </w:t>
      </w:r>
      <w:r>
        <w:rPr>
          <w:rFonts w:ascii="Arial" w:hAnsi="Arial" w:cs="Arial"/>
          <w:spacing w:val="-58"/>
          <w:sz w:val="18"/>
          <w:szCs w:val="18"/>
        </w:rPr>
        <w:t xml:space="preserve"> </w:t>
      </w:r>
      <w:r>
        <w:rPr>
          <w:rFonts w:ascii="Arial" w:hAnsi="Arial" w:cs="Arial"/>
          <w:sz w:val="18"/>
          <w:szCs w:val="18"/>
        </w:rPr>
        <w:t>aditivos, etc.</w:t>
      </w:r>
    </w:p>
    <w:p>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15.4.1 Toda a documentação referente a cláusula segunda, condições de execução, devem ser solicitadas e conferidas pelo fiscal quando for solicitado o serviço.</w:t>
      </w:r>
    </w:p>
    <w:p>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 xml:space="preserve">A fiscalização de que trata este </w:t>
      </w:r>
      <w:r>
        <w:rPr>
          <w:rFonts w:ascii="Arial" w:hAnsi="Arial" w:cs="Arial"/>
          <w:sz w:val="18"/>
          <w:szCs w:val="18"/>
          <w:lang w:val="pt-BR"/>
        </w:rPr>
        <w:t>lote</w:t>
      </w:r>
      <w:r>
        <w:rPr>
          <w:rFonts w:ascii="Arial" w:hAnsi="Arial" w:cs="Arial"/>
          <w:sz w:val="18"/>
          <w:szCs w:val="18"/>
        </w:rPr>
        <w:t xml:space="preserve">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pPr>
        <w:tabs>
          <w:tab w:val="left" w:pos="567"/>
        </w:tabs>
        <w:jc w:val="both"/>
        <w:rPr>
          <w:rFonts w:hint="default" w:ascii="Arial" w:hAnsi="Arial" w:cs="Arial"/>
          <w:bCs/>
          <w:sz w:val="18"/>
          <w:szCs w:val="18"/>
        </w:rPr>
      </w:pPr>
    </w:p>
    <w:p>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pPr>
        <w:jc w:val="both"/>
        <w:rPr>
          <w:rFonts w:hint="default" w:ascii="Arial" w:hAnsi="Arial" w:cs="Arial"/>
          <w:bCs/>
          <w:sz w:val="18"/>
          <w:szCs w:val="18"/>
        </w:rPr>
      </w:pPr>
      <w:r>
        <w:rPr>
          <w:rFonts w:hint="default" w:ascii="Arial" w:hAnsi="Arial" w:cs="Arial" w:eastAsiaTheme="minorHAnsi"/>
          <w:b/>
          <w:bCs/>
          <w:sz w:val="18"/>
          <w:szCs w:val="18"/>
        </w:rPr>
        <w:t>1</w:t>
      </w:r>
      <w:r>
        <w:rPr>
          <w:rFonts w:hint="default" w:ascii="Arial" w:hAnsi="Arial" w:cs="Arial" w:eastAsiaTheme="minorHAnsi"/>
          <w:b/>
          <w:bCs/>
          <w:sz w:val="18"/>
          <w:szCs w:val="18"/>
          <w:lang w:val="pt-BR"/>
        </w:rPr>
        <w:t>6</w:t>
      </w:r>
      <w:r>
        <w:rPr>
          <w:rFonts w:hint="default" w:ascii="Arial" w:hAnsi="Arial" w:cs="Arial" w:eastAsiaTheme="minorHAnsi"/>
          <w:b/>
          <w:bCs/>
          <w:sz w:val="18"/>
          <w:szCs w:val="18"/>
        </w:rPr>
        <w:t xml:space="preserve">.1.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pPr>
        <w:jc w:val="both"/>
        <w:rPr>
          <w:rFonts w:hint="default" w:ascii="Arial" w:hAnsi="Arial" w:cs="Arial"/>
          <w:bCs/>
          <w:color w:val="000000"/>
          <w:sz w:val="18"/>
          <w:szCs w:val="18"/>
        </w:rPr>
      </w:pPr>
    </w:p>
    <w:p>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pPr>
        <w:ind w:left="-284" w:firstLine="284"/>
        <w:jc w:val="both"/>
        <w:rPr>
          <w:rFonts w:hint="default" w:ascii="Arial" w:hAnsi="Arial" w:cs="Arial" w:eastAsiaTheme="minorHAnsi"/>
          <w:sz w:val="18"/>
          <w:szCs w:val="18"/>
        </w:rPr>
      </w:pPr>
    </w:p>
    <w:p>
      <w:pPr>
        <w:jc w:val="both"/>
        <w:rPr>
          <w:rFonts w:ascii="Arial" w:hAnsi="Arial" w:cs="Arial" w:eastAsiaTheme="minorHAnsi"/>
          <w:sz w:val="20"/>
          <w:szCs w:val="20"/>
        </w:rPr>
      </w:pPr>
    </w:p>
    <w:p>
      <w:pPr>
        <w:jc w:val="both"/>
        <w:rPr>
          <w:rFonts w:ascii="Arial" w:hAnsi="Arial" w:cs="Arial" w:eastAsiaTheme="minorHAnsi"/>
          <w:sz w:val="20"/>
          <w:szCs w:val="20"/>
        </w:rPr>
      </w:pPr>
    </w:p>
    <w:p>
      <w:pPr>
        <w:jc w:val="both"/>
        <w:rPr>
          <w:rFonts w:ascii="Arial" w:hAnsi="Arial" w:cs="Arial" w:eastAsiaTheme="minorHAnsi"/>
          <w:sz w:val="20"/>
          <w:szCs w:val="20"/>
        </w:rPr>
      </w:pPr>
    </w:p>
    <w:p>
      <w:pPr>
        <w:jc w:val="both"/>
        <w:rPr>
          <w:rFonts w:ascii="Arial" w:hAnsi="Arial" w:cs="Arial" w:eastAsiaTheme="minorHAnsi"/>
          <w:sz w:val="20"/>
          <w:szCs w:val="20"/>
        </w:rPr>
      </w:pPr>
    </w:p>
    <w:p>
      <w:pPr>
        <w:jc w:val="both"/>
        <w:rPr>
          <w:rFonts w:ascii="Arial" w:hAnsi="Arial" w:cs="Arial" w:eastAsiaTheme="minorHAnsi"/>
          <w:sz w:val="20"/>
          <w:szCs w:val="20"/>
        </w:rPr>
      </w:pPr>
    </w:p>
    <w:p>
      <w:pPr>
        <w:jc w:val="both"/>
        <w:rPr>
          <w:rFonts w:ascii="Arial" w:hAnsi="Arial" w:cs="Arial" w:eastAsiaTheme="minorHAnsi"/>
          <w:sz w:val="20"/>
          <w:szCs w:val="20"/>
        </w:rPr>
      </w:pPr>
    </w:p>
    <w:p>
      <w:pPr>
        <w:jc w:val="both"/>
        <w:rPr>
          <w:rFonts w:ascii="Arial" w:hAnsi="Arial" w:cs="Arial" w:eastAsiaTheme="minorHAnsi"/>
          <w:sz w:val="20"/>
          <w:szCs w:val="20"/>
        </w:rPr>
      </w:pPr>
    </w:p>
    <w:p>
      <w:pPr>
        <w:jc w:val="both"/>
        <w:rPr>
          <w:rFonts w:ascii="Arial" w:hAnsi="Arial" w:cs="Arial" w:eastAsiaTheme="minorHAnsi"/>
          <w:sz w:val="20"/>
          <w:szCs w:val="20"/>
        </w:rPr>
      </w:pPr>
    </w:p>
    <w:p>
      <w:pPr>
        <w:jc w:val="both"/>
        <w:rPr>
          <w:rFonts w:ascii="Arial" w:hAnsi="Arial" w:cs="Arial" w:eastAsiaTheme="minorHAnsi"/>
          <w:sz w:val="20"/>
          <w:szCs w:val="20"/>
        </w:rPr>
      </w:pPr>
    </w:p>
    <w:p>
      <w:pPr>
        <w:jc w:val="center"/>
        <w:rPr>
          <w:rFonts w:ascii="Arial" w:hAnsi="Arial" w:cs="Arial"/>
          <w:b/>
          <w:bCs/>
          <w:sz w:val="26"/>
          <w:szCs w:val="26"/>
        </w:rPr>
      </w:pPr>
      <w:r>
        <w:rPr>
          <w:rFonts w:ascii="Arial" w:hAnsi="Arial" w:cs="Arial"/>
          <w:b/>
          <w:bCs/>
          <w:sz w:val="26"/>
          <w:szCs w:val="26"/>
        </w:rPr>
        <w:t>ANEXO IV</w:t>
      </w:r>
    </w:p>
    <w:p>
      <w:pPr>
        <w:jc w:val="center"/>
        <w:rPr>
          <w:rFonts w:ascii="Arial" w:hAnsi="Arial" w:cs="Arial"/>
          <w:b/>
          <w:bCs/>
        </w:rPr>
      </w:pPr>
    </w:p>
    <w:p>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043/2024</w:t>
      </w:r>
    </w:p>
    <w:p>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027/2024</w:t>
      </w:r>
    </w:p>
    <w:p>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021/2024</w:t>
      </w:r>
    </w:p>
    <w:p>
      <w:pPr>
        <w:spacing w:line="200" w:lineRule="atLeast"/>
        <w:jc w:val="center"/>
        <w:rPr>
          <w:rFonts w:ascii="Garamond" w:hAnsi="Garamond"/>
          <w:b/>
          <w:lang w:eastAsia="ar-SA"/>
        </w:rPr>
      </w:pPr>
    </w:p>
    <w:p>
      <w:pPr>
        <w:spacing w:line="200" w:lineRule="atLeast"/>
        <w:jc w:val="center"/>
        <w:rPr>
          <w:rFonts w:ascii="Garamond" w:hAnsi="Garamond"/>
          <w:b/>
          <w:lang w:eastAsia="ar-SA"/>
        </w:rPr>
      </w:pPr>
    </w:p>
    <w:p>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pPr>
        <w:autoSpaceDE w:val="0"/>
        <w:spacing w:line="200" w:lineRule="atLeast"/>
        <w:jc w:val="center"/>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pPr>
        <w:autoSpaceDE w:val="0"/>
        <w:spacing w:line="200" w:lineRule="atLeast"/>
        <w:rPr>
          <w:rFonts w:ascii="Garamond" w:hAnsi="Garamond"/>
          <w:lang w:eastAsia="ar-SA"/>
        </w:rPr>
      </w:pPr>
    </w:p>
    <w:p>
      <w:pPr>
        <w:autoSpaceDE w:val="0"/>
        <w:spacing w:line="200" w:lineRule="atLeast"/>
        <w:ind w:firstLine="1134"/>
        <w:jc w:val="both"/>
        <w:rPr>
          <w:rFonts w:ascii="Arial" w:hAnsi="Arial" w:cs="Arial"/>
          <w:sz w:val="20"/>
          <w:szCs w:val="20"/>
          <w:lang w:eastAsia="ar-SA"/>
        </w:rPr>
      </w:pPr>
    </w:p>
    <w:p>
      <w:pPr>
        <w:autoSpaceDE w:val="0"/>
        <w:spacing w:line="200" w:lineRule="atLeast"/>
        <w:rPr>
          <w:rFonts w:ascii="Arial" w:hAnsi="Arial" w:cs="Arial"/>
          <w:sz w:val="20"/>
          <w:szCs w:val="20"/>
          <w:lang w:eastAsia="ar-SA"/>
        </w:rPr>
      </w:pPr>
    </w:p>
    <w:p>
      <w:pPr>
        <w:autoSpaceDE w:val="0"/>
        <w:spacing w:line="200" w:lineRule="atLeast"/>
        <w:rPr>
          <w:rFonts w:ascii="Arial" w:hAnsi="Arial" w:cs="Arial"/>
          <w:i/>
          <w:iCs/>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pPr>
        <w:pStyle w:val="328"/>
        <w:spacing w:before="0" w:after="0"/>
        <w:jc w:val="center"/>
        <w:rPr>
          <w:rFonts w:ascii="Arial" w:hAnsi="Arial" w:cs="Arial"/>
          <w:sz w:val="20"/>
          <w:szCs w:val="20"/>
        </w:rPr>
      </w:pPr>
    </w:p>
    <w:p>
      <w:pPr>
        <w:pStyle w:val="328"/>
        <w:spacing w:before="0" w:after="0"/>
        <w:jc w:val="both"/>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r>
        <w:rPr>
          <w:rFonts w:ascii="Arial" w:hAnsi="Arial" w:cs="Arial"/>
          <w:sz w:val="20"/>
          <w:szCs w:val="20"/>
        </w:rPr>
        <w:t>____________________________________</w:t>
      </w:r>
    </w:p>
    <w:p>
      <w:pPr>
        <w:pStyle w:val="328"/>
        <w:spacing w:before="0" w:after="0"/>
        <w:jc w:val="center"/>
        <w:rPr>
          <w:rFonts w:ascii="Arial" w:hAnsi="Arial" w:cs="Arial"/>
          <w:sz w:val="20"/>
          <w:szCs w:val="20"/>
        </w:rPr>
      </w:pPr>
      <w:r>
        <w:rPr>
          <w:rFonts w:ascii="Arial" w:hAnsi="Arial" w:cs="Arial"/>
          <w:sz w:val="20"/>
          <w:szCs w:val="20"/>
        </w:rPr>
        <w:t>Ass. Responsável</w:t>
      </w:r>
    </w:p>
    <w:p>
      <w:pPr>
        <w:autoSpaceDE w:val="0"/>
        <w:spacing w:line="200" w:lineRule="atLeast"/>
        <w:rPr>
          <w:rFonts w:ascii="Arial" w:hAnsi="Arial" w:cs="Arial"/>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pPr>
        <w:autoSpaceDE w:val="0"/>
        <w:autoSpaceDN w:val="0"/>
        <w:adjustRightInd w:val="0"/>
        <w:rPr>
          <w:rFonts w:ascii="Arial" w:hAnsi="Arial" w:eastAsia="Calibri" w:cs="Arial"/>
          <w:color w:val="000000"/>
          <w:sz w:val="20"/>
          <w:szCs w:val="20"/>
          <w:lang w:eastAsia="en-US"/>
        </w:rPr>
      </w:pPr>
    </w:p>
    <w:p>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jc w:val="both"/>
        <w:rPr>
          <w:rFonts w:ascii="Arial" w:hAnsi="Arial" w:cs="Arial"/>
          <w:b/>
          <w:bCs/>
          <w:sz w:val="20"/>
          <w:szCs w:val="20"/>
        </w:rPr>
      </w:pPr>
    </w:p>
    <w:p>
      <w:pPr>
        <w:ind w:firstLine="567"/>
        <w:jc w:val="center"/>
        <w:rPr>
          <w:rFonts w:ascii="Arial" w:hAnsi="Arial" w:cs="Arial"/>
          <w:b/>
          <w:bCs/>
          <w:sz w:val="20"/>
          <w:szCs w:val="20"/>
        </w:rPr>
      </w:pPr>
    </w:p>
    <w:p>
      <w:pPr>
        <w:jc w:val="center"/>
        <w:rPr>
          <w:rFonts w:ascii="Arial" w:hAnsi="Arial" w:cs="Arial"/>
          <w:b/>
          <w:bCs/>
          <w:sz w:val="26"/>
          <w:szCs w:val="26"/>
        </w:rPr>
      </w:pPr>
    </w:p>
    <w:p>
      <w:pPr>
        <w:jc w:val="center"/>
        <w:rPr>
          <w:rFonts w:ascii="Arial" w:hAnsi="Arial" w:cs="Arial"/>
          <w:b/>
          <w:bCs/>
          <w:sz w:val="26"/>
          <w:szCs w:val="26"/>
        </w:rPr>
      </w:pPr>
      <w:bookmarkStart w:id="56" w:name="_GoBack"/>
      <w:bookmarkEnd w:id="56"/>
      <w:r>
        <w:rPr>
          <w:rFonts w:ascii="Arial" w:hAnsi="Arial" w:cs="Arial"/>
          <w:b/>
          <w:bCs/>
          <w:sz w:val="26"/>
          <w:szCs w:val="26"/>
        </w:rPr>
        <w:t>ANEXO V</w:t>
      </w:r>
    </w:p>
    <w:p>
      <w:pPr>
        <w:jc w:val="center"/>
        <w:rPr>
          <w:rFonts w:ascii="Arial" w:hAnsi="Arial" w:cs="Arial"/>
          <w:b/>
          <w:bCs/>
        </w:rPr>
      </w:pPr>
    </w:p>
    <w:p>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043/2024</w:t>
      </w:r>
    </w:p>
    <w:p>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027/2024</w:t>
      </w:r>
    </w:p>
    <w:p>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021/2024</w:t>
      </w:r>
    </w:p>
    <w:p>
      <w:pPr>
        <w:spacing w:line="200" w:lineRule="atLeast"/>
        <w:jc w:val="center"/>
        <w:rPr>
          <w:rFonts w:ascii="Garamond" w:hAnsi="Garamond"/>
          <w:b/>
          <w:lang w:eastAsia="ar-SA"/>
        </w:rPr>
      </w:pPr>
    </w:p>
    <w:p>
      <w:pPr>
        <w:spacing w:line="200" w:lineRule="atLeast"/>
        <w:jc w:val="center"/>
        <w:rPr>
          <w:rFonts w:ascii="Garamond" w:hAnsi="Garamond"/>
          <w:b/>
          <w:lang w:eastAsia="ar-SA"/>
        </w:rPr>
      </w:pPr>
    </w:p>
    <w:p>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pPr>
        <w:autoSpaceDE w:val="0"/>
        <w:spacing w:line="200" w:lineRule="atLeast"/>
        <w:jc w:val="center"/>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pPr>
        <w:autoSpaceDE w:val="0"/>
        <w:spacing w:line="200" w:lineRule="atLeast"/>
        <w:ind w:firstLine="1134"/>
        <w:jc w:val="both"/>
        <w:rPr>
          <w:rFonts w:ascii="Arial" w:hAnsi="Arial" w:cs="Arial"/>
          <w:sz w:val="20"/>
          <w:szCs w:val="20"/>
          <w:lang w:eastAsia="ar-SA"/>
        </w:rPr>
      </w:pPr>
    </w:p>
    <w:p>
      <w:pPr>
        <w:autoSpaceDE w:val="0"/>
        <w:spacing w:line="200" w:lineRule="atLeast"/>
        <w:rPr>
          <w:rFonts w:ascii="Arial" w:hAnsi="Arial" w:cs="Arial"/>
          <w:sz w:val="20"/>
          <w:szCs w:val="20"/>
          <w:lang w:eastAsia="ar-SA"/>
        </w:rPr>
      </w:pPr>
    </w:p>
    <w:p>
      <w:pPr>
        <w:autoSpaceDE w:val="0"/>
        <w:spacing w:line="200" w:lineRule="atLeast"/>
        <w:rPr>
          <w:rFonts w:ascii="Arial" w:hAnsi="Arial" w:cs="Arial"/>
          <w:i/>
          <w:iCs/>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both"/>
        <w:rPr>
          <w:rFonts w:ascii="Arial" w:hAnsi="Arial" w:cs="Arial"/>
          <w:sz w:val="20"/>
          <w:szCs w:val="20"/>
        </w:rPr>
      </w:pPr>
    </w:p>
    <w:p>
      <w:pPr>
        <w:pStyle w:val="328"/>
        <w:spacing w:before="0" w:after="0"/>
        <w:jc w:val="center"/>
        <w:rPr>
          <w:rFonts w:ascii="Arial" w:hAnsi="Arial" w:cs="Arial"/>
          <w:sz w:val="20"/>
          <w:szCs w:val="20"/>
        </w:rPr>
      </w:pPr>
      <w:r>
        <w:rPr>
          <w:rFonts w:ascii="Arial" w:hAnsi="Arial" w:cs="Arial"/>
          <w:sz w:val="20"/>
          <w:szCs w:val="20"/>
        </w:rPr>
        <w:t>____________________________________</w:t>
      </w:r>
    </w:p>
    <w:p>
      <w:pPr>
        <w:pStyle w:val="328"/>
        <w:spacing w:before="0" w:after="0"/>
        <w:jc w:val="center"/>
        <w:rPr>
          <w:rFonts w:ascii="Arial" w:hAnsi="Arial" w:cs="Arial"/>
          <w:sz w:val="20"/>
          <w:szCs w:val="20"/>
        </w:rPr>
      </w:pPr>
      <w:r>
        <w:rPr>
          <w:rFonts w:ascii="Arial" w:hAnsi="Arial" w:cs="Arial"/>
          <w:sz w:val="20"/>
          <w:szCs w:val="20"/>
        </w:rPr>
        <w:t>Ass. Responsável</w:t>
      </w:r>
    </w:p>
    <w:p>
      <w:pPr>
        <w:autoSpaceDE w:val="0"/>
        <w:spacing w:line="200" w:lineRule="atLeast"/>
        <w:rPr>
          <w:rFonts w:ascii="Arial" w:hAnsi="Arial" w:cs="Arial"/>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pPr>
        <w:autoSpaceDE w:val="0"/>
        <w:autoSpaceDN w:val="0"/>
        <w:adjustRightInd w:val="0"/>
        <w:rPr>
          <w:rFonts w:ascii="Arial" w:hAnsi="Arial" w:eastAsia="Calibri" w:cs="Arial"/>
          <w:color w:val="000000"/>
          <w:sz w:val="20"/>
          <w:szCs w:val="20"/>
          <w:lang w:eastAsia="en-US"/>
        </w:rPr>
      </w:pPr>
    </w:p>
    <w:p>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ind w:firstLine="567"/>
        <w:jc w:val="center"/>
        <w:rPr>
          <w:rFonts w:ascii="Arial" w:hAnsi="Arial" w:cs="Arial"/>
          <w:b/>
          <w:bCs/>
          <w:sz w:val="20"/>
          <w:szCs w:val="20"/>
        </w:rPr>
      </w:pPr>
    </w:p>
    <w:p>
      <w:pPr>
        <w:jc w:val="center"/>
        <w:rPr>
          <w:rFonts w:ascii="Arial" w:hAnsi="Arial" w:cs="Arial"/>
          <w:b/>
          <w:bCs/>
          <w:sz w:val="26"/>
          <w:szCs w:val="26"/>
        </w:rPr>
      </w:pPr>
      <w:r>
        <w:rPr>
          <w:rFonts w:ascii="Arial" w:hAnsi="Arial" w:cs="Arial"/>
          <w:b/>
          <w:bCs/>
          <w:sz w:val="26"/>
          <w:szCs w:val="26"/>
        </w:rPr>
        <w:t>ANEXO VI</w:t>
      </w:r>
    </w:p>
    <w:p>
      <w:pPr>
        <w:jc w:val="center"/>
        <w:rPr>
          <w:rFonts w:ascii="Arial" w:hAnsi="Arial" w:cs="Arial"/>
          <w:b/>
          <w:bCs/>
        </w:rPr>
      </w:pPr>
    </w:p>
    <w:p>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043/2024</w:t>
      </w:r>
    </w:p>
    <w:p>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027/2024</w:t>
      </w:r>
    </w:p>
    <w:p>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021/2024</w:t>
      </w:r>
    </w:p>
    <w:p>
      <w:pPr>
        <w:spacing w:line="200" w:lineRule="atLeast"/>
        <w:jc w:val="center"/>
        <w:rPr>
          <w:rFonts w:ascii="Garamond" w:hAnsi="Garamond"/>
          <w:b/>
          <w:lang w:eastAsia="ar-SA"/>
        </w:rPr>
      </w:pPr>
    </w:p>
    <w:p>
      <w:pPr>
        <w:spacing w:line="200" w:lineRule="atLeast"/>
        <w:jc w:val="center"/>
        <w:rPr>
          <w:rFonts w:ascii="Garamond" w:hAnsi="Garamond"/>
          <w:b/>
          <w:lang w:eastAsia="ar-SA"/>
        </w:rPr>
      </w:pPr>
    </w:p>
    <w:p>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pPr>
        <w:autoSpaceDE w:val="0"/>
        <w:spacing w:line="200" w:lineRule="atLeast"/>
        <w:jc w:val="center"/>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p>
    <w:p>
      <w:pPr>
        <w:autoSpaceDE w:val="0"/>
        <w:spacing w:line="200" w:lineRule="atLeast"/>
        <w:rPr>
          <w:rFonts w:ascii="Arial" w:hAnsi="Arial" w:cs="Arial"/>
          <w:i/>
          <w:iCs/>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pPr>
        <w:pStyle w:val="328"/>
        <w:spacing w:before="0" w:after="0"/>
        <w:jc w:val="both"/>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r>
        <w:rPr>
          <w:rFonts w:ascii="Arial" w:hAnsi="Arial" w:cs="Arial"/>
          <w:sz w:val="20"/>
          <w:szCs w:val="20"/>
        </w:rPr>
        <w:t>____________________________________</w:t>
      </w:r>
    </w:p>
    <w:p>
      <w:pPr>
        <w:pStyle w:val="328"/>
        <w:spacing w:before="0" w:after="0"/>
        <w:jc w:val="center"/>
        <w:rPr>
          <w:rFonts w:ascii="Arial" w:hAnsi="Arial" w:cs="Arial"/>
          <w:sz w:val="20"/>
          <w:szCs w:val="20"/>
        </w:rPr>
      </w:pPr>
      <w:r>
        <w:rPr>
          <w:rFonts w:ascii="Arial" w:hAnsi="Arial" w:cs="Arial"/>
          <w:sz w:val="20"/>
          <w:szCs w:val="20"/>
        </w:rPr>
        <w:t>Ass. Responsável</w:t>
      </w:r>
    </w:p>
    <w:p>
      <w:pPr>
        <w:autoSpaceDE w:val="0"/>
        <w:spacing w:line="200" w:lineRule="atLeast"/>
        <w:rPr>
          <w:rFonts w:ascii="Arial" w:hAnsi="Arial" w:cs="Arial"/>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pPr>
        <w:autoSpaceDE w:val="0"/>
        <w:autoSpaceDN w:val="0"/>
        <w:adjustRightInd w:val="0"/>
        <w:rPr>
          <w:rFonts w:ascii="Arial" w:hAnsi="Arial" w:eastAsia="Calibri" w:cs="Arial"/>
          <w:color w:val="000000"/>
          <w:sz w:val="20"/>
          <w:szCs w:val="20"/>
          <w:lang w:eastAsia="en-US"/>
        </w:rPr>
      </w:pPr>
    </w:p>
    <w:p>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jc w:val="center"/>
        <w:rPr>
          <w:rFonts w:ascii="Arial" w:hAnsi="Arial" w:cs="Arial"/>
          <w:b/>
          <w:bCs/>
          <w:sz w:val="26"/>
          <w:szCs w:val="26"/>
        </w:rPr>
      </w:pPr>
      <w:r>
        <w:rPr>
          <w:rFonts w:ascii="Arial" w:hAnsi="Arial" w:cs="Arial"/>
          <w:b/>
          <w:bCs/>
          <w:sz w:val="26"/>
          <w:szCs w:val="26"/>
        </w:rPr>
        <w:t>ANEXO VII</w:t>
      </w:r>
    </w:p>
    <w:p>
      <w:pPr>
        <w:jc w:val="center"/>
        <w:rPr>
          <w:rFonts w:ascii="Arial" w:hAnsi="Arial" w:cs="Arial"/>
          <w:b/>
          <w:bCs/>
        </w:rPr>
      </w:pPr>
    </w:p>
    <w:p>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043/2024</w:t>
      </w:r>
    </w:p>
    <w:p>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027/2024</w:t>
      </w:r>
    </w:p>
    <w:p>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021/2024</w:t>
      </w:r>
    </w:p>
    <w:p>
      <w:pPr>
        <w:spacing w:line="200" w:lineRule="atLeast"/>
        <w:jc w:val="center"/>
        <w:rPr>
          <w:rFonts w:ascii="Garamond" w:hAnsi="Garamond"/>
          <w:b/>
          <w:lang w:eastAsia="ar-SA"/>
        </w:rPr>
      </w:pPr>
    </w:p>
    <w:p>
      <w:pPr>
        <w:spacing w:line="200" w:lineRule="atLeast"/>
        <w:jc w:val="center"/>
        <w:rPr>
          <w:rFonts w:ascii="Garamond" w:hAnsi="Garamond"/>
          <w:b/>
          <w:lang w:eastAsia="ar-SA"/>
        </w:rPr>
      </w:pPr>
    </w:p>
    <w:p>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pPr>
        <w:autoSpaceDE w:val="0"/>
        <w:spacing w:line="200" w:lineRule="atLeast"/>
        <w:jc w:val="center"/>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pPr>
        <w:pStyle w:val="14"/>
        <w:ind w:firstLine="1134"/>
        <w:rPr>
          <w:rFonts w:ascii="Arial" w:hAnsi="Arial" w:cs="Arial"/>
          <w:b w:val="0"/>
          <w:bCs w:val="0"/>
          <w:sz w:val="20"/>
          <w:szCs w:val="20"/>
        </w:rPr>
      </w:pPr>
    </w:p>
    <w:p>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p>
    <w:p>
      <w:pPr>
        <w:autoSpaceDE w:val="0"/>
        <w:spacing w:line="200" w:lineRule="atLeast"/>
        <w:rPr>
          <w:rFonts w:ascii="Arial" w:hAnsi="Arial" w:cs="Arial"/>
          <w:i/>
          <w:iCs/>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pPr>
        <w:pStyle w:val="328"/>
        <w:spacing w:before="0" w:after="0"/>
        <w:jc w:val="center"/>
        <w:rPr>
          <w:rFonts w:ascii="Arial" w:hAnsi="Arial" w:cs="Arial"/>
          <w:sz w:val="20"/>
          <w:szCs w:val="20"/>
        </w:rPr>
      </w:pPr>
    </w:p>
    <w:p>
      <w:pPr>
        <w:pStyle w:val="328"/>
        <w:spacing w:before="0" w:after="0"/>
        <w:jc w:val="both"/>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r>
        <w:rPr>
          <w:rFonts w:ascii="Arial" w:hAnsi="Arial" w:cs="Arial"/>
          <w:sz w:val="20"/>
          <w:szCs w:val="20"/>
        </w:rPr>
        <w:t>____________________________________</w:t>
      </w:r>
    </w:p>
    <w:p>
      <w:pPr>
        <w:pStyle w:val="328"/>
        <w:spacing w:before="0" w:after="0"/>
        <w:jc w:val="center"/>
        <w:rPr>
          <w:rFonts w:ascii="Arial" w:hAnsi="Arial" w:cs="Arial"/>
          <w:sz w:val="20"/>
          <w:szCs w:val="20"/>
        </w:rPr>
      </w:pPr>
      <w:r>
        <w:rPr>
          <w:rFonts w:ascii="Arial" w:hAnsi="Arial" w:cs="Arial"/>
          <w:sz w:val="20"/>
          <w:szCs w:val="20"/>
        </w:rPr>
        <w:t>Ass. Responsável</w:t>
      </w:r>
    </w:p>
    <w:p>
      <w:pPr>
        <w:autoSpaceDE w:val="0"/>
        <w:spacing w:line="200" w:lineRule="atLeast"/>
        <w:rPr>
          <w:rFonts w:ascii="Arial" w:hAnsi="Arial" w:cs="Arial"/>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pPr>
        <w:autoSpaceDE w:val="0"/>
        <w:autoSpaceDN w:val="0"/>
        <w:adjustRightInd w:val="0"/>
        <w:rPr>
          <w:rFonts w:ascii="Arial" w:hAnsi="Arial" w:eastAsia="Calibri" w:cs="Arial"/>
          <w:color w:val="000000"/>
          <w:sz w:val="20"/>
          <w:szCs w:val="20"/>
          <w:lang w:eastAsia="en-US"/>
        </w:rPr>
      </w:pPr>
    </w:p>
    <w:p>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jc w:val="both"/>
        <w:rPr>
          <w:rFonts w:ascii="Arial" w:hAnsi="Arial" w:cs="Arial" w:eastAsiaTheme="minorHAnsi"/>
          <w:sz w:val="20"/>
          <w:szCs w:val="20"/>
        </w:rPr>
      </w:pPr>
    </w:p>
    <w:p>
      <w:pPr>
        <w:jc w:val="both"/>
        <w:rPr>
          <w:rFonts w:ascii="Arial" w:hAnsi="Arial" w:cs="Arial" w:eastAsiaTheme="minorHAnsi"/>
          <w:sz w:val="20"/>
          <w:szCs w:val="20"/>
        </w:rPr>
      </w:pPr>
    </w:p>
    <w:p>
      <w:pPr>
        <w:jc w:val="center"/>
        <w:rPr>
          <w:rFonts w:ascii="Arial" w:hAnsi="Arial" w:cs="Arial"/>
          <w:b/>
          <w:bCs/>
          <w:sz w:val="26"/>
          <w:szCs w:val="26"/>
        </w:rPr>
      </w:pPr>
      <w:r>
        <w:rPr>
          <w:rFonts w:ascii="Arial" w:hAnsi="Arial" w:cs="Arial"/>
          <w:b/>
          <w:bCs/>
          <w:sz w:val="26"/>
          <w:szCs w:val="26"/>
        </w:rPr>
        <w:t>ANEXO VIII</w:t>
      </w:r>
    </w:p>
    <w:p>
      <w:pPr>
        <w:jc w:val="center"/>
        <w:rPr>
          <w:rFonts w:ascii="Arial" w:hAnsi="Arial" w:cs="Arial"/>
          <w:b/>
          <w:bCs/>
        </w:rPr>
      </w:pPr>
    </w:p>
    <w:p>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043/2024</w:t>
      </w:r>
    </w:p>
    <w:p>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027/2024</w:t>
      </w:r>
    </w:p>
    <w:p>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021/2024</w:t>
      </w:r>
    </w:p>
    <w:p>
      <w:pPr>
        <w:spacing w:line="200" w:lineRule="atLeast"/>
        <w:jc w:val="center"/>
        <w:rPr>
          <w:rFonts w:ascii="Garamond" w:hAnsi="Garamond"/>
          <w:b/>
          <w:lang w:eastAsia="ar-SA"/>
        </w:rPr>
      </w:pPr>
    </w:p>
    <w:p>
      <w:pPr>
        <w:spacing w:line="200" w:lineRule="atLeast"/>
        <w:jc w:val="center"/>
        <w:rPr>
          <w:rFonts w:ascii="Garamond" w:hAnsi="Garamond"/>
          <w:b/>
          <w:lang w:eastAsia="ar-SA"/>
        </w:rPr>
      </w:pPr>
    </w:p>
    <w:p>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pPr>
        <w:autoSpaceDE w:val="0"/>
        <w:spacing w:line="200" w:lineRule="atLeast"/>
        <w:jc w:val="center"/>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pPr>
        <w:autoSpaceDE w:val="0"/>
        <w:spacing w:line="200" w:lineRule="atLeast"/>
        <w:ind w:firstLine="1134"/>
        <w:jc w:val="both"/>
        <w:rPr>
          <w:rFonts w:ascii="Arial" w:hAnsi="Arial" w:cs="Arial"/>
          <w:sz w:val="20"/>
          <w:szCs w:val="20"/>
          <w:lang w:eastAsia="ar-SA"/>
        </w:rPr>
      </w:pPr>
    </w:p>
    <w:p>
      <w:pPr>
        <w:pStyle w:val="328"/>
        <w:spacing w:before="0" w:after="0"/>
        <w:jc w:val="center"/>
        <w:rPr>
          <w:rFonts w:ascii="Arial" w:hAnsi="Arial" w:cs="Arial"/>
          <w:sz w:val="20"/>
          <w:szCs w:val="20"/>
        </w:rPr>
      </w:pPr>
    </w:p>
    <w:p>
      <w:pPr>
        <w:autoSpaceDE w:val="0"/>
        <w:spacing w:line="200" w:lineRule="atLeast"/>
        <w:rPr>
          <w:rFonts w:ascii="Arial" w:hAnsi="Arial" w:cs="Arial"/>
          <w:i/>
          <w:iCs/>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both"/>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r>
        <w:rPr>
          <w:rFonts w:ascii="Arial" w:hAnsi="Arial" w:cs="Arial"/>
          <w:sz w:val="20"/>
          <w:szCs w:val="20"/>
        </w:rPr>
        <w:t>____________________________________</w:t>
      </w:r>
    </w:p>
    <w:p>
      <w:pPr>
        <w:pStyle w:val="328"/>
        <w:spacing w:before="0" w:after="0"/>
        <w:jc w:val="center"/>
        <w:rPr>
          <w:rFonts w:ascii="Arial" w:hAnsi="Arial" w:cs="Arial"/>
          <w:sz w:val="20"/>
          <w:szCs w:val="20"/>
        </w:rPr>
      </w:pPr>
      <w:r>
        <w:rPr>
          <w:rFonts w:ascii="Arial" w:hAnsi="Arial" w:cs="Arial"/>
          <w:sz w:val="20"/>
          <w:szCs w:val="20"/>
        </w:rPr>
        <w:t>Ass. Responsável</w:t>
      </w:r>
    </w:p>
    <w:p>
      <w:pPr>
        <w:autoSpaceDE w:val="0"/>
        <w:spacing w:line="200" w:lineRule="atLeast"/>
        <w:rPr>
          <w:rFonts w:ascii="Arial" w:hAnsi="Arial" w:cs="Arial"/>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pPr>
        <w:autoSpaceDE w:val="0"/>
        <w:autoSpaceDN w:val="0"/>
        <w:adjustRightInd w:val="0"/>
        <w:rPr>
          <w:rFonts w:ascii="Arial" w:hAnsi="Arial" w:eastAsia="Calibri" w:cs="Arial"/>
          <w:color w:val="000000"/>
          <w:sz w:val="20"/>
          <w:szCs w:val="20"/>
          <w:lang w:eastAsia="en-US"/>
        </w:rPr>
      </w:pPr>
    </w:p>
    <w:p>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jc w:val="center"/>
        <w:rPr>
          <w:rFonts w:ascii="Arial" w:hAnsi="Arial" w:cs="Arial"/>
          <w:b/>
          <w:bCs/>
          <w:sz w:val="26"/>
          <w:szCs w:val="26"/>
        </w:rPr>
      </w:pPr>
      <w:r>
        <w:rPr>
          <w:rFonts w:ascii="Arial" w:hAnsi="Arial" w:cs="Arial"/>
          <w:b/>
          <w:bCs/>
          <w:sz w:val="26"/>
          <w:szCs w:val="26"/>
        </w:rPr>
        <w:t>ANEXO IX</w:t>
      </w:r>
    </w:p>
    <w:p>
      <w:pPr>
        <w:jc w:val="center"/>
        <w:rPr>
          <w:rFonts w:ascii="Arial" w:hAnsi="Arial" w:cs="Arial"/>
          <w:b/>
          <w:bCs/>
        </w:rPr>
      </w:pPr>
    </w:p>
    <w:p>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043/2024</w:t>
      </w:r>
    </w:p>
    <w:p>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027/2024</w:t>
      </w:r>
    </w:p>
    <w:p>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021/2024</w:t>
      </w:r>
    </w:p>
    <w:p>
      <w:pPr>
        <w:spacing w:line="200" w:lineRule="atLeast"/>
        <w:jc w:val="center"/>
        <w:rPr>
          <w:rFonts w:ascii="Garamond" w:hAnsi="Garamond"/>
          <w:b/>
          <w:lang w:eastAsia="ar-SA"/>
        </w:rPr>
      </w:pPr>
    </w:p>
    <w:p>
      <w:pPr>
        <w:spacing w:line="200" w:lineRule="atLeast"/>
        <w:jc w:val="center"/>
        <w:rPr>
          <w:rFonts w:ascii="Garamond" w:hAnsi="Garamond"/>
          <w:b/>
          <w:lang w:eastAsia="ar-SA"/>
        </w:rPr>
      </w:pPr>
    </w:p>
    <w:p>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pPr>
        <w:autoSpaceDE w:val="0"/>
        <w:spacing w:line="200" w:lineRule="atLeast"/>
        <w:jc w:val="center"/>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pPr>
        <w:autoSpaceDE w:val="0"/>
        <w:spacing w:line="200" w:lineRule="atLeast"/>
        <w:ind w:firstLine="1134"/>
        <w:jc w:val="both"/>
        <w:rPr>
          <w:rFonts w:ascii="Arial" w:hAnsi="Arial" w:cs="Arial"/>
          <w:sz w:val="20"/>
          <w:szCs w:val="20"/>
          <w:lang w:eastAsia="ar-SA"/>
        </w:rPr>
      </w:pPr>
    </w:p>
    <w:p>
      <w:pPr>
        <w:pStyle w:val="328"/>
        <w:spacing w:before="0" w:after="0"/>
        <w:jc w:val="center"/>
        <w:rPr>
          <w:rFonts w:ascii="Arial" w:hAnsi="Arial" w:cs="Arial"/>
          <w:sz w:val="20"/>
          <w:szCs w:val="20"/>
        </w:rPr>
      </w:pPr>
    </w:p>
    <w:p>
      <w:pPr>
        <w:autoSpaceDE w:val="0"/>
        <w:spacing w:line="200" w:lineRule="atLeast"/>
        <w:rPr>
          <w:rFonts w:ascii="Arial" w:hAnsi="Arial" w:cs="Arial"/>
          <w:i/>
          <w:iCs/>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both"/>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r>
        <w:rPr>
          <w:rFonts w:ascii="Arial" w:hAnsi="Arial" w:cs="Arial"/>
          <w:sz w:val="20"/>
          <w:szCs w:val="20"/>
        </w:rPr>
        <w:t>____________________________________</w:t>
      </w:r>
    </w:p>
    <w:p>
      <w:pPr>
        <w:pStyle w:val="328"/>
        <w:spacing w:before="0" w:after="0"/>
        <w:jc w:val="center"/>
        <w:rPr>
          <w:rFonts w:ascii="Arial" w:hAnsi="Arial" w:cs="Arial"/>
          <w:sz w:val="20"/>
          <w:szCs w:val="20"/>
        </w:rPr>
      </w:pPr>
      <w:r>
        <w:rPr>
          <w:rFonts w:ascii="Arial" w:hAnsi="Arial" w:cs="Arial"/>
          <w:sz w:val="20"/>
          <w:szCs w:val="20"/>
        </w:rPr>
        <w:t>Ass. Responsável</w:t>
      </w:r>
    </w:p>
    <w:p>
      <w:pPr>
        <w:autoSpaceDE w:val="0"/>
        <w:spacing w:line="200" w:lineRule="atLeast"/>
        <w:rPr>
          <w:rFonts w:ascii="Arial" w:hAnsi="Arial" w:cs="Arial"/>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pPr>
        <w:autoSpaceDE w:val="0"/>
        <w:autoSpaceDN w:val="0"/>
        <w:adjustRightInd w:val="0"/>
        <w:rPr>
          <w:rFonts w:ascii="Arial" w:hAnsi="Arial" w:eastAsia="Calibri" w:cs="Arial"/>
          <w:color w:val="000000"/>
          <w:sz w:val="20"/>
          <w:szCs w:val="20"/>
          <w:lang w:eastAsia="en-US"/>
        </w:rPr>
      </w:pPr>
    </w:p>
    <w:p>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jc w:val="center"/>
        <w:rPr>
          <w:rFonts w:ascii="Arial" w:hAnsi="Arial" w:cs="Arial"/>
          <w:b/>
          <w:bCs/>
          <w:sz w:val="26"/>
          <w:szCs w:val="26"/>
        </w:rPr>
      </w:pPr>
      <w:r>
        <w:rPr>
          <w:rFonts w:ascii="Arial" w:hAnsi="Arial" w:cs="Arial"/>
          <w:b/>
          <w:bCs/>
          <w:sz w:val="26"/>
          <w:szCs w:val="26"/>
        </w:rPr>
        <w:t>ANEXO X</w:t>
      </w:r>
    </w:p>
    <w:p>
      <w:pPr>
        <w:jc w:val="center"/>
        <w:rPr>
          <w:rFonts w:ascii="Arial" w:hAnsi="Arial" w:cs="Arial"/>
          <w:b/>
          <w:bCs/>
        </w:rPr>
      </w:pPr>
    </w:p>
    <w:p>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043/2024</w:t>
      </w:r>
    </w:p>
    <w:p>
      <w:pPr>
        <w:jc w:val="center"/>
        <w:rPr>
          <w:rFonts w:ascii="Arial" w:hAnsi="Arial" w:cs="Arial"/>
          <w:b/>
          <w:bCs/>
        </w:rPr>
      </w:pPr>
      <w:r>
        <w:rPr>
          <w:rFonts w:ascii="Arial" w:hAnsi="Arial" w:cs="Arial"/>
          <w:b/>
          <w:bCs/>
        </w:rPr>
        <w:t xml:space="preserve">Pregão Eletrônico n° </w:t>
      </w:r>
      <w:r>
        <w:rPr>
          <w:rFonts w:hint="default" w:ascii="Arial" w:hAnsi="Arial" w:cs="Arial"/>
          <w:b/>
          <w:bCs/>
          <w:lang w:val="pt-BR"/>
        </w:rPr>
        <w:t>027/2024</w:t>
      </w:r>
    </w:p>
    <w:p>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021/2024</w:t>
      </w:r>
    </w:p>
    <w:p>
      <w:pPr>
        <w:spacing w:line="200" w:lineRule="atLeast"/>
        <w:jc w:val="center"/>
        <w:rPr>
          <w:rFonts w:ascii="Garamond" w:hAnsi="Garamond"/>
          <w:b/>
          <w:lang w:eastAsia="ar-SA"/>
        </w:rPr>
      </w:pPr>
    </w:p>
    <w:p>
      <w:pPr>
        <w:spacing w:line="200" w:lineRule="atLeast"/>
        <w:jc w:val="center"/>
        <w:rPr>
          <w:rFonts w:ascii="Garamond" w:hAnsi="Garamond"/>
          <w:b/>
          <w:lang w:eastAsia="ar-SA"/>
        </w:rPr>
      </w:pPr>
    </w:p>
    <w:p>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pPr>
        <w:autoSpaceDE w:val="0"/>
        <w:spacing w:line="200" w:lineRule="atLeast"/>
        <w:jc w:val="center"/>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autoSpaceDE w:val="0"/>
        <w:spacing w:line="200" w:lineRule="atLeast"/>
        <w:rPr>
          <w:rFonts w:ascii="Arial" w:hAnsi="Arial" w:cs="Arial"/>
          <w:b/>
          <w:bCs/>
          <w:sz w:val="20"/>
          <w:szCs w:val="20"/>
          <w:lang w:eastAsia="ar-SA"/>
        </w:rPr>
      </w:pPr>
    </w:p>
    <w:p>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pPr>
        <w:pStyle w:val="328"/>
        <w:spacing w:before="0" w:after="0"/>
        <w:jc w:val="center"/>
        <w:rPr>
          <w:rFonts w:ascii="Arial" w:hAnsi="Arial" w:cs="Arial"/>
          <w:sz w:val="20"/>
          <w:szCs w:val="20"/>
        </w:rPr>
      </w:pPr>
    </w:p>
    <w:p>
      <w:pPr>
        <w:autoSpaceDE w:val="0"/>
        <w:spacing w:line="200" w:lineRule="atLeast"/>
        <w:rPr>
          <w:rFonts w:ascii="Arial" w:hAnsi="Arial" w:cs="Arial"/>
          <w:i/>
          <w:iCs/>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both"/>
        <w:rPr>
          <w:rFonts w:ascii="Arial" w:hAnsi="Arial" w:cs="Arial"/>
          <w:sz w:val="20"/>
          <w:szCs w:val="20"/>
        </w:rPr>
      </w:pPr>
    </w:p>
    <w:p>
      <w:pPr>
        <w:pStyle w:val="328"/>
        <w:spacing w:before="0" w:after="0"/>
        <w:jc w:val="center"/>
        <w:rPr>
          <w:rFonts w:ascii="Arial" w:hAnsi="Arial" w:cs="Arial"/>
          <w:sz w:val="20"/>
          <w:szCs w:val="20"/>
        </w:rPr>
      </w:pPr>
    </w:p>
    <w:p>
      <w:pPr>
        <w:pStyle w:val="328"/>
        <w:spacing w:before="0" w:after="0"/>
        <w:jc w:val="center"/>
        <w:rPr>
          <w:rFonts w:ascii="Arial" w:hAnsi="Arial" w:cs="Arial"/>
          <w:sz w:val="20"/>
          <w:szCs w:val="20"/>
        </w:rPr>
      </w:pPr>
      <w:r>
        <w:rPr>
          <w:rFonts w:ascii="Arial" w:hAnsi="Arial" w:cs="Arial"/>
          <w:sz w:val="20"/>
          <w:szCs w:val="20"/>
        </w:rPr>
        <w:t>____________________________________</w:t>
      </w:r>
    </w:p>
    <w:p>
      <w:pPr>
        <w:pStyle w:val="328"/>
        <w:spacing w:before="0" w:after="0"/>
        <w:jc w:val="center"/>
        <w:rPr>
          <w:rFonts w:ascii="Arial" w:hAnsi="Arial" w:cs="Arial"/>
          <w:sz w:val="20"/>
          <w:szCs w:val="20"/>
        </w:rPr>
      </w:pPr>
      <w:r>
        <w:rPr>
          <w:rFonts w:ascii="Arial" w:hAnsi="Arial" w:cs="Arial"/>
          <w:sz w:val="20"/>
          <w:szCs w:val="20"/>
        </w:rPr>
        <w:t>Ass. Responsável</w:t>
      </w:r>
    </w:p>
    <w:p>
      <w:pPr>
        <w:autoSpaceDE w:val="0"/>
        <w:spacing w:line="200" w:lineRule="atLeast"/>
        <w:rPr>
          <w:rFonts w:ascii="Arial" w:hAnsi="Arial" w:cs="Arial"/>
          <w:sz w:val="20"/>
          <w:szCs w:val="20"/>
          <w:lang w:eastAsia="ar-SA"/>
        </w:rPr>
      </w:pPr>
    </w:p>
    <w:p>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pPr>
        <w:autoSpaceDE w:val="0"/>
        <w:autoSpaceDN w:val="0"/>
        <w:adjustRightInd w:val="0"/>
        <w:rPr>
          <w:rFonts w:ascii="Arial" w:hAnsi="Arial" w:eastAsia="Calibri" w:cs="Arial"/>
          <w:color w:val="000000"/>
          <w:sz w:val="20"/>
          <w:szCs w:val="20"/>
          <w:lang w:eastAsia="en-US"/>
        </w:rPr>
      </w:pPr>
    </w:p>
    <w:p>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ind w:left="-284" w:firstLine="284"/>
        <w:jc w:val="both"/>
        <w:rPr>
          <w:rFonts w:ascii="Arial" w:hAnsi="Arial" w:cs="Arial" w:eastAsiaTheme="minorHAnsi"/>
          <w:sz w:val="20"/>
          <w:szCs w:val="20"/>
        </w:rPr>
      </w:pPr>
    </w:p>
    <w:p>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pPr>
        <w:jc w:val="center"/>
        <w:rPr>
          <w:rFonts w:ascii="Arial" w:hAnsi="Arial" w:cs="Arial"/>
          <w:b/>
          <w:bCs/>
        </w:rPr>
      </w:pPr>
    </w:p>
    <w:p>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043/2024</w:t>
      </w:r>
    </w:p>
    <w:p>
      <w:pPr>
        <w:jc w:val="center"/>
        <w:rPr>
          <w:rFonts w:ascii="Arial" w:hAnsi="Arial" w:cs="Arial"/>
          <w:b/>
          <w:bCs/>
        </w:rPr>
      </w:pPr>
      <w:r>
        <w:rPr>
          <w:rFonts w:ascii="Arial" w:hAnsi="Arial" w:cs="Arial"/>
          <w:b/>
          <w:bCs/>
        </w:rPr>
        <w:t xml:space="preserve">Pregão Eletrônico n° </w:t>
      </w:r>
      <w:r>
        <w:rPr>
          <w:rFonts w:hint="default" w:ascii="Arial" w:hAnsi="Arial" w:cs="Arial"/>
          <w:b/>
          <w:bCs/>
          <w:lang w:val="pt-BR"/>
        </w:rPr>
        <w:t>027/2024</w:t>
      </w:r>
    </w:p>
    <w:p>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021/2024</w:t>
      </w:r>
    </w:p>
    <w:p>
      <w:pPr>
        <w:spacing w:line="200" w:lineRule="atLeast"/>
        <w:jc w:val="center"/>
        <w:rPr>
          <w:rFonts w:ascii="Garamond" w:hAnsi="Garamond"/>
          <w:b/>
          <w:lang w:eastAsia="ar-SA"/>
        </w:rPr>
      </w:pPr>
    </w:p>
    <w:p>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pPr>
        <w:autoSpaceDE w:val="0"/>
        <w:spacing w:line="200" w:lineRule="atLeast"/>
        <w:jc w:val="center"/>
        <w:rPr>
          <w:rFonts w:ascii="Arial" w:hAnsi="Arial" w:cs="Arial"/>
          <w:b/>
          <w:bCs/>
          <w:sz w:val="20"/>
          <w:szCs w:val="20"/>
          <w:lang w:eastAsia="ar-SA"/>
        </w:rPr>
      </w:pPr>
    </w:p>
    <w:p>
      <w:pPr>
        <w:autoSpaceDE w:val="0"/>
        <w:spacing w:line="200" w:lineRule="atLeast"/>
        <w:rPr>
          <w:rFonts w:hint="default" w:ascii="Arial" w:hAnsi="Arial" w:cs="Arial"/>
          <w:b/>
          <w:bCs/>
          <w:sz w:val="20"/>
          <w:szCs w:val="20"/>
          <w:lang w:eastAsia="ar-SA"/>
        </w:rPr>
      </w:pPr>
    </w:p>
    <w:p>
      <w:pPr>
        <w:autoSpaceDE w:val="0"/>
        <w:spacing w:line="200" w:lineRule="atLeast"/>
        <w:rPr>
          <w:rFonts w:hint="default" w:ascii="Arial" w:hAnsi="Arial" w:cs="Arial"/>
          <w:b/>
          <w:bCs/>
          <w:sz w:val="20"/>
          <w:szCs w:val="20"/>
          <w:lang w:eastAsia="ar-SA"/>
        </w:rPr>
      </w:pPr>
    </w:p>
    <w:p>
      <w:pPr>
        <w:pStyle w:val="14"/>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pPr>
        <w:pStyle w:val="220"/>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pPr>
        <w:pStyle w:val="328"/>
        <w:spacing w:before="0" w:after="0"/>
        <w:jc w:val="center"/>
        <w:rPr>
          <w:rFonts w:hint="default" w:ascii="Arial" w:hAnsi="Arial" w:cs="Arial"/>
          <w:sz w:val="20"/>
          <w:szCs w:val="20"/>
        </w:rPr>
      </w:pPr>
    </w:p>
    <w:p>
      <w:pPr>
        <w:autoSpaceDE w:val="0"/>
        <w:spacing w:line="200" w:lineRule="atLeast"/>
        <w:rPr>
          <w:rFonts w:hint="default" w:ascii="Arial" w:hAnsi="Arial" w:cs="Arial"/>
          <w:i/>
          <w:iCs/>
          <w:sz w:val="20"/>
          <w:szCs w:val="20"/>
          <w:lang w:eastAsia="ar-SA"/>
        </w:rPr>
      </w:pPr>
    </w:p>
    <w:p>
      <w:pPr>
        <w:pStyle w:val="328"/>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pPr>
        <w:pStyle w:val="328"/>
        <w:spacing w:before="0" w:after="0"/>
        <w:jc w:val="center"/>
        <w:rPr>
          <w:rFonts w:hint="default" w:ascii="Arial" w:hAnsi="Arial" w:cs="Arial"/>
          <w:sz w:val="20"/>
          <w:szCs w:val="20"/>
        </w:rPr>
      </w:pPr>
    </w:p>
    <w:p>
      <w:pPr>
        <w:pStyle w:val="328"/>
        <w:spacing w:before="0" w:after="0"/>
        <w:jc w:val="center"/>
        <w:rPr>
          <w:rFonts w:hint="default" w:ascii="Arial" w:hAnsi="Arial" w:cs="Arial"/>
          <w:sz w:val="20"/>
          <w:szCs w:val="20"/>
        </w:rPr>
      </w:pPr>
    </w:p>
    <w:p>
      <w:pPr>
        <w:pStyle w:val="328"/>
        <w:spacing w:before="0" w:after="0"/>
        <w:jc w:val="both"/>
        <w:rPr>
          <w:rFonts w:hint="default" w:ascii="Arial" w:hAnsi="Arial" w:cs="Arial"/>
          <w:sz w:val="20"/>
          <w:szCs w:val="20"/>
        </w:rPr>
      </w:pPr>
    </w:p>
    <w:p>
      <w:pPr>
        <w:pStyle w:val="328"/>
        <w:spacing w:before="0" w:after="0"/>
        <w:jc w:val="center"/>
        <w:rPr>
          <w:rFonts w:hint="default" w:ascii="Arial" w:hAnsi="Arial" w:cs="Arial"/>
          <w:sz w:val="20"/>
          <w:szCs w:val="20"/>
        </w:rPr>
      </w:pPr>
    </w:p>
    <w:p>
      <w:pPr>
        <w:pStyle w:val="328"/>
        <w:spacing w:before="0" w:after="0"/>
        <w:jc w:val="center"/>
        <w:rPr>
          <w:rFonts w:hint="default" w:ascii="Arial" w:hAnsi="Arial" w:cs="Arial"/>
          <w:sz w:val="20"/>
          <w:szCs w:val="20"/>
        </w:rPr>
      </w:pPr>
      <w:r>
        <w:rPr>
          <w:rFonts w:hint="default" w:ascii="Arial" w:hAnsi="Arial" w:cs="Arial"/>
          <w:sz w:val="20"/>
          <w:szCs w:val="20"/>
        </w:rPr>
        <w:t>____________________________________</w:t>
      </w:r>
    </w:p>
    <w:p>
      <w:pPr>
        <w:pStyle w:val="328"/>
        <w:spacing w:before="0" w:after="0"/>
        <w:jc w:val="center"/>
        <w:rPr>
          <w:rFonts w:hint="default" w:ascii="Arial" w:hAnsi="Arial" w:cs="Arial"/>
          <w:sz w:val="20"/>
          <w:szCs w:val="20"/>
        </w:rPr>
      </w:pPr>
      <w:r>
        <w:rPr>
          <w:rFonts w:hint="default" w:ascii="Arial" w:hAnsi="Arial" w:cs="Arial"/>
          <w:sz w:val="20"/>
          <w:szCs w:val="20"/>
        </w:rPr>
        <w:t>Ass. Responsável</w:t>
      </w:r>
    </w:p>
    <w:p>
      <w:pPr>
        <w:autoSpaceDE w:val="0"/>
        <w:spacing w:line="200" w:lineRule="atLeast"/>
        <w:rPr>
          <w:rFonts w:hint="default" w:ascii="Arial" w:hAnsi="Arial" w:cs="Arial"/>
          <w:sz w:val="20"/>
          <w:szCs w:val="20"/>
          <w:lang w:eastAsia="ar-SA"/>
        </w:rPr>
      </w:pPr>
    </w:p>
    <w:p>
      <w:pPr>
        <w:ind w:left="-284" w:firstLine="284"/>
        <w:jc w:val="both"/>
        <w:rPr>
          <w:rFonts w:hint="default" w:ascii="Arial" w:hAnsi="Arial" w:cs="Arial" w:eastAsiaTheme="minorHAnsi"/>
          <w:sz w:val="20"/>
          <w:szCs w:val="20"/>
        </w:rPr>
      </w:pPr>
    </w:p>
    <w:p>
      <w:pPr>
        <w:pStyle w:val="328"/>
        <w:spacing w:before="0" w:after="0"/>
        <w:jc w:val="center"/>
        <w:rPr>
          <w:rFonts w:ascii="Arial" w:hAnsi="Arial" w:cs="Arial"/>
          <w:sz w:val="20"/>
          <w:szCs w:val="20"/>
        </w:rPr>
      </w:pPr>
    </w:p>
    <w:p>
      <w:pPr>
        <w:pStyle w:val="328"/>
        <w:spacing w:before="0" w:after="0"/>
        <w:jc w:val="both"/>
        <w:rPr>
          <w:rFonts w:ascii="Arial" w:hAnsi="Arial" w:cs="Arial"/>
          <w:sz w:val="20"/>
          <w:szCs w:val="20"/>
        </w:rPr>
      </w:pPr>
      <w:r>
        <w:rPr>
          <w:rFonts w:ascii="Arial" w:hAnsi="Arial" w:cs="Arial"/>
          <w:sz w:val="20"/>
          <w:szCs w:val="20"/>
        </w:rPr>
        <w:tab/>
      </w:r>
    </w:p>
    <w:p>
      <w:pPr>
        <w:autoSpaceDE w:val="0"/>
        <w:autoSpaceDN w:val="0"/>
        <w:adjustRightInd w:val="0"/>
        <w:rPr>
          <w:rFonts w:ascii="Arial" w:hAnsi="Arial" w:eastAsia="Calibri" w:cs="Arial"/>
          <w:color w:val="000000"/>
          <w:sz w:val="20"/>
          <w:szCs w:val="20"/>
          <w:lang w:eastAsia="en-US"/>
        </w:rPr>
      </w:pPr>
    </w:p>
    <w:p>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
      <w:ind w:left="5" w:right="1"/>
      <w:jc w:val="center"/>
      <w:rPr>
        <w:sz w:val="20"/>
        <w:szCs w:val="20"/>
      </w:rPr>
    </w:pPr>
    <w:r>
      <w:rPr>
        <w:sz w:val="20"/>
        <w:szCs w:val="20"/>
      </w:rPr>
      <w:t>Praça Santa Rita, 462–Centro, Cataguases-MG, CEP:36771-020</w:t>
    </w:r>
  </w:p>
  <w:p>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pPr>
      <w:pStyle w:val="201"/>
      <w:jc w:val="center"/>
      <w:rPr>
        <w:rFonts w:hint="default"/>
        <w:sz w:val="20"/>
        <w:szCs w:val="20"/>
        <w:lang w:val="pt-BR"/>
      </w:rPr>
    </w:pPr>
    <w:r>
      <w:rPr>
        <w:rFonts w:hint="default"/>
        <w:sz w:val="20"/>
        <w:szCs w:val="20"/>
        <w:lang w:val="pt-BR"/>
      </w:rPr>
      <w:t>Pregão eletrônico n° 027/2024</w:t>
    </w:r>
  </w:p>
  <w:p>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5">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6">
    <w:nsid w:val="1D5C100D"/>
    <w:multiLevelType w:val="multilevel"/>
    <w:tmpl w:val="1D5C100D"/>
    <w:lvl w:ilvl="0" w:tentative="0">
      <w:start w:val="1"/>
      <w:numFmt w:val="decimal"/>
      <w:lvlText w:val="%1."/>
      <w:lvlJc w:val="left"/>
      <w:pPr>
        <w:ind w:left="3337" w:hanging="360"/>
      </w:pPr>
      <w:rPr>
        <w:rFonts w:hint="default" w:ascii="Arial" w:hAnsi="Arial" w:eastAsia="Arial" w:cs="Arial"/>
        <w:b/>
        <w:color w:val="auto"/>
        <w:sz w:val="20"/>
        <w:szCs w:val="20"/>
      </w:rPr>
    </w:lvl>
    <w:lvl w:ilvl="1" w:tentative="0">
      <w:start w:val="1"/>
      <w:numFmt w:val="decimal"/>
      <w:lvlText w:val="%1.%2."/>
      <w:lvlJc w:val="left"/>
      <w:pPr>
        <w:ind w:left="432" w:hanging="432"/>
      </w:pPr>
      <w:rPr>
        <w:rFonts w:hint="default"/>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rFonts w:hint="default"/>
        <w:b/>
        <w:sz w:val="24"/>
      </w:rPr>
    </w:lvl>
    <w:lvl w:ilvl="4" w:tentative="0">
      <w:start w:val="1"/>
      <w:numFmt w:val="decimal"/>
      <w:lvlText w:val="%1.%2.%3.%4.%5."/>
      <w:lvlJc w:val="left"/>
      <w:pPr>
        <w:ind w:left="2232" w:hanging="792"/>
      </w:pPr>
      <w:rPr>
        <w:rFonts w:hint="default"/>
        <w:b/>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20"/>
        <w:szCs w:val="2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6">
    <w:nsid w:val="6421523D"/>
    <w:multiLevelType w:val="singleLevel"/>
    <w:tmpl w:val="6421523D"/>
    <w:lvl w:ilvl="0" w:tentative="0">
      <w:start w:val="18"/>
      <w:numFmt w:val="decimal"/>
      <w:suff w:val="space"/>
      <w:lvlText w:val="%1."/>
      <w:lvlJc w:val="left"/>
    </w:lvl>
  </w:abstractNum>
  <w:abstractNum w:abstractNumId="1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8">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b w:val="0"/>
        <w:bCs w:val="0"/>
        <w:color w:val="auto"/>
        <w:highlight w:val="none"/>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3"/>
  </w:num>
  <w:num w:numId="2">
    <w:abstractNumId w:val="20"/>
  </w:num>
  <w:num w:numId="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5"/>
  </w:num>
  <w:num w:numId="8">
    <w:abstractNumId w:val="21"/>
  </w:num>
  <w:num w:numId="9">
    <w:abstractNumId w:val="11"/>
  </w:num>
  <w:num w:numId="10">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
  </w:num>
  <w:num w:numId="13">
    <w:abstractNumId w:val="16"/>
  </w:num>
  <w:num w:numId="14">
    <w:abstractNumId w:val="9"/>
  </w:num>
  <w:num w:numId="15">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6"/>
    <w:lvlOverride w:ilvl="0">
      <w:startOverride w:val="14"/>
    </w:lvlOverride>
  </w:num>
  <w:num w:numId="18">
    <w:abstractNumId w:val="3"/>
  </w:num>
  <w:num w:numId="19">
    <w:abstractNumId w:val="12"/>
  </w:num>
  <w:num w:numId="20">
    <w:abstractNumId w:val="8"/>
  </w:num>
  <w:num w:numId="21">
    <w:abstractNumId w:val="4"/>
  </w:num>
  <w:num w:numId="22">
    <w:abstractNumId w:val="7"/>
  </w:num>
  <w:num w:numId="23">
    <w:abstractNumId w:val="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41462BE"/>
    <w:rsid w:val="046B1633"/>
    <w:rsid w:val="057672F2"/>
    <w:rsid w:val="05C36005"/>
    <w:rsid w:val="06041F84"/>
    <w:rsid w:val="06A40338"/>
    <w:rsid w:val="071B739D"/>
    <w:rsid w:val="0A1A36A0"/>
    <w:rsid w:val="0A1E5378"/>
    <w:rsid w:val="0A892C60"/>
    <w:rsid w:val="0B2E0FAF"/>
    <w:rsid w:val="0C6254CE"/>
    <w:rsid w:val="0C9B62D5"/>
    <w:rsid w:val="0D084D71"/>
    <w:rsid w:val="0F085E08"/>
    <w:rsid w:val="108D148E"/>
    <w:rsid w:val="11C747A2"/>
    <w:rsid w:val="123371E8"/>
    <w:rsid w:val="130A0F08"/>
    <w:rsid w:val="134A4E0F"/>
    <w:rsid w:val="19AE222D"/>
    <w:rsid w:val="19DF440E"/>
    <w:rsid w:val="1E4C628E"/>
    <w:rsid w:val="20700482"/>
    <w:rsid w:val="209C70ED"/>
    <w:rsid w:val="20D45FA9"/>
    <w:rsid w:val="21523992"/>
    <w:rsid w:val="2173291C"/>
    <w:rsid w:val="22DF6543"/>
    <w:rsid w:val="243F4EA1"/>
    <w:rsid w:val="24B0470C"/>
    <w:rsid w:val="26467D5D"/>
    <w:rsid w:val="26A522E5"/>
    <w:rsid w:val="26AB2EEF"/>
    <w:rsid w:val="26E76EFF"/>
    <w:rsid w:val="289D2943"/>
    <w:rsid w:val="28DF667B"/>
    <w:rsid w:val="29A90543"/>
    <w:rsid w:val="29F03C89"/>
    <w:rsid w:val="2BA5188B"/>
    <w:rsid w:val="2BB90288"/>
    <w:rsid w:val="2E514506"/>
    <w:rsid w:val="2E611FB6"/>
    <w:rsid w:val="2E7471D0"/>
    <w:rsid w:val="2EE90188"/>
    <w:rsid w:val="2F462A0C"/>
    <w:rsid w:val="2F8F5830"/>
    <w:rsid w:val="30704386"/>
    <w:rsid w:val="31E13090"/>
    <w:rsid w:val="36153AC8"/>
    <w:rsid w:val="366025ED"/>
    <w:rsid w:val="36E91DC4"/>
    <w:rsid w:val="3A4D68B5"/>
    <w:rsid w:val="3A782F7C"/>
    <w:rsid w:val="3A8D7822"/>
    <w:rsid w:val="3AE54320"/>
    <w:rsid w:val="3E9832FD"/>
    <w:rsid w:val="3EE6654F"/>
    <w:rsid w:val="3F1D6EF7"/>
    <w:rsid w:val="3F380C61"/>
    <w:rsid w:val="3F9614E9"/>
    <w:rsid w:val="3FB70595"/>
    <w:rsid w:val="417501F3"/>
    <w:rsid w:val="42856917"/>
    <w:rsid w:val="42880C36"/>
    <w:rsid w:val="431B5DEF"/>
    <w:rsid w:val="440476D6"/>
    <w:rsid w:val="45D21F76"/>
    <w:rsid w:val="4642363C"/>
    <w:rsid w:val="46681314"/>
    <w:rsid w:val="470518CB"/>
    <w:rsid w:val="48F30D3D"/>
    <w:rsid w:val="4B821692"/>
    <w:rsid w:val="4BE0608A"/>
    <w:rsid w:val="4C363778"/>
    <w:rsid w:val="4FDA3AB0"/>
    <w:rsid w:val="505E3468"/>
    <w:rsid w:val="50B5468B"/>
    <w:rsid w:val="51453A91"/>
    <w:rsid w:val="51CF3978"/>
    <w:rsid w:val="51D356B8"/>
    <w:rsid w:val="52465311"/>
    <w:rsid w:val="52CF109F"/>
    <w:rsid w:val="56291CEA"/>
    <w:rsid w:val="58614E3B"/>
    <w:rsid w:val="588E3981"/>
    <w:rsid w:val="59194FF3"/>
    <w:rsid w:val="594C2058"/>
    <w:rsid w:val="59D5303F"/>
    <w:rsid w:val="5A990128"/>
    <w:rsid w:val="5B261AA8"/>
    <w:rsid w:val="5B5F7A31"/>
    <w:rsid w:val="5BC449ED"/>
    <w:rsid w:val="5C7E560B"/>
    <w:rsid w:val="61F74F7D"/>
    <w:rsid w:val="6212532B"/>
    <w:rsid w:val="63F5795B"/>
    <w:rsid w:val="648D429C"/>
    <w:rsid w:val="662A0BAB"/>
    <w:rsid w:val="665A146E"/>
    <w:rsid w:val="6A902988"/>
    <w:rsid w:val="6C3625A0"/>
    <w:rsid w:val="6CAC2460"/>
    <w:rsid w:val="6E114EEB"/>
    <w:rsid w:val="725A39AC"/>
    <w:rsid w:val="750C7615"/>
    <w:rsid w:val="75463962"/>
    <w:rsid w:val="76846FE7"/>
    <w:rsid w:val="77110C43"/>
    <w:rsid w:val="784150D0"/>
    <w:rsid w:val="79924C25"/>
    <w:rsid w:val="7BB7279F"/>
    <w:rsid w:val="7C38707B"/>
    <w:rsid w:val="7C3F355D"/>
    <w:rsid w:val="7D9C4565"/>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ndnote reference"/>
    <w:basedOn w:val="3"/>
    <w:semiHidden/>
    <w:unhideWhenUsed/>
    <w:qFormat/>
    <w:uiPriority w:val="99"/>
    <w:rPr>
      <w:vertAlign w:val="superscript"/>
    </w:rPr>
  </w:style>
  <w:style w:type="character" w:styleId="6">
    <w:name w:val="Strong"/>
    <w:basedOn w:val="3"/>
    <w:qFormat/>
    <w:uiPriority w:val="22"/>
    <w:rPr>
      <w:rFonts w:cs="Times New Roman"/>
      <w:b/>
      <w:bCs/>
    </w:rPr>
  </w:style>
  <w:style w:type="character" w:styleId="7">
    <w:name w:val="annotation reference"/>
    <w:basedOn w:val="3"/>
    <w:semiHidden/>
    <w:unhideWhenUsed/>
    <w:qFormat/>
    <w:uiPriority w:val="0"/>
    <w:rPr>
      <w:sz w:val="16"/>
      <w:szCs w:val="16"/>
    </w:rPr>
  </w:style>
  <w:style w:type="character" w:styleId="8">
    <w:name w:val="FollowedHyperlink"/>
    <w:basedOn w:val="3"/>
    <w:unhideWhenUsed/>
    <w:qFormat/>
    <w:uiPriority w:val="0"/>
    <w:rPr>
      <w:color w:val="800080"/>
      <w:u w:val="single"/>
    </w:rPr>
  </w:style>
  <w:style w:type="character" w:styleId="9">
    <w:name w:val="Emphasis"/>
    <w:basedOn w:val="3"/>
    <w:qFormat/>
    <w:uiPriority w:val="20"/>
    <w:rPr>
      <w:i/>
      <w:iCs/>
    </w:rPr>
  </w:style>
  <w:style w:type="character" w:styleId="10">
    <w:name w:val="footnote reference"/>
    <w:basedOn w:val="3"/>
    <w:semiHidden/>
    <w:unhideWhenUsed/>
    <w:qFormat/>
    <w:uiPriority w:val="99"/>
    <w:rPr>
      <w:vertAlign w:val="superscript"/>
    </w:rPr>
  </w:style>
  <w:style w:type="character" w:styleId="11">
    <w:name w:val="Hyperlink"/>
    <w:basedOn w:val="3"/>
    <w:qFormat/>
    <w:uiPriority w:val="0"/>
    <w:rPr>
      <w:rFonts w:cs="Times New Roman"/>
      <w:color w:val="000080"/>
      <w:u w:val="single"/>
    </w:rPr>
  </w:style>
  <w:style w:type="paragraph" w:styleId="12">
    <w:name w:val="toc 2"/>
    <w:basedOn w:val="1"/>
    <w:next w:val="1"/>
    <w:unhideWhenUsed/>
    <w:qFormat/>
    <w:uiPriority w:val="39"/>
    <w:pPr>
      <w:spacing w:after="57"/>
      <w:ind w:left="283"/>
    </w:pPr>
  </w:style>
  <w:style w:type="paragraph" w:styleId="13">
    <w:name w:val="toc 9"/>
    <w:basedOn w:val="1"/>
    <w:next w:val="1"/>
    <w:unhideWhenUsed/>
    <w:qFormat/>
    <w:uiPriority w:val="39"/>
    <w:pPr>
      <w:spacing w:after="57"/>
      <w:ind w:left="2268"/>
    </w:pPr>
  </w:style>
  <w:style w:type="paragraph" w:styleId="14">
    <w:name w:val="Body Text"/>
    <w:basedOn w:val="1"/>
    <w:link w:val="198"/>
    <w:qFormat/>
    <w:uiPriority w:val="0"/>
    <w:pPr>
      <w:jc w:val="both"/>
    </w:pPr>
    <w:rPr>
      <w:b/>
      <w:bCs/>
    </w:rPr>
  </w:style>
  <w:style w:type="paragraph" w:styleId="15">
    <w:name w:val="toc 6"/>
    <w:basedOn w:val="1"/>
    <w:next w:val="1"/>
    <w:unhideWhenUsed/>
    <w:qFormat/>
    <w:uiPriority w:val="39"/>
    <w:pPr>
      <w:spacing w:after="57"/>
      <w:ind w:left="1417"/>
    </w:pPr>
  </w:style>
  <w:style w:type="paragraph" w:styleId="16">
    <w:name w:val="annotation text"/>
    <w:basedOn w:val="1"/>
    <w:link w:val="308"/>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unhideWhenUsed/>
    <w:qFormat/>
    <w:uiPriority w:val="39"/>
    <w:pPr>
      <w:spacing w:after="57"/>
      <w:ind w:left="1134"/>
    </w:pPr>
  </w:style>
  <w:style w:type="paragraph" w:styleId="18">
    <w:name w:val="table of figures"/>
    <w:basedOn w:val="1"/>
    <w:next w:val="1"/>
    <w:unhideWhenUsed/>
    <w:qFormat/>
    <w:uiPriority w:val="99"/>
  </w:style>
  <w:style w:type="paragraph" w:styleId="19">
    <w:name w:val="Title"/>
    <w:basedOn w:val="1"/>
    <w:link w:val="205"/>
    <w:qFormat/>
    <w:uiPriority w:val="99"/>
    <w:pPr>
      <w:jc w:val="center"/>
    </w:pPr>
    <w:rPr>
      <w:b/>
      <w:bCs/>
      <w:sz w:val="40"/>
    </w:rPr>
  </w:style>
  <w:style w:type="paragraph" w:styleId="20">
    <w:name w:val="endnote text"/>
    <w:basedOn w:val="1"/>
    <w:link w:val="224"/>
    <w:semiHidden/>
    <w:unhideWhenUsed/>
    <w:qFormat/>
    <w:uiPriority w:val="99"/>
    <w:rPr>
      <w:sz w:val="20"/>
      <w:szCs w:val="20"/>
    </w:rPr>
  </w:style>
  <w:style w:type="paragraph" w:styleId="21">
    <w:name w:val="Normal (Web)"/>
    <w:basedOn w:val="1"/>
    <w:qFormat/>
    <w:uiPriority w:val="99"/>
    <w:pPr>
      <w:spacing w:before="100" w:beforeAutospacing="1" w:after="100" w:afterAutospacing="1"/>
    </w:pPr>
  </w:style>
  <w:style w:type="paragraph" w:styleId="22">
    <w:name w:val="toc 4"/>
    <w:basedOn w:val="1"/>
    <w:next w:val="1"/>
    <w:unhideWhenUsed/>
    <w:qFormat/>
    <w:uiPriority w:val="39"/>
    <w:pPr>
      <w:spacing w:after="57"/>
      <w:ind w:left="850"/>
    </w:pPr>
  </w:style>
  <w:style w:type="paragraph" w:styleId="23">
    <w:name w:val="toc 8"/>
    <w:basedOn w:val="1"/>
    <w:next w:val="1"/>
    <w:unhideWhenUsed/>
    <w:qFormat/>
    <w:uiPriority w:val="39"/>
    <w:pPr>
      <w:spacing w:after="57"/>
      <w:ind w:left="1984"/>
    </w:pPr>
  </w:style>
  <w:style w:type="paragraph" w:styleId="24">
    <w:name w:val="Body Text 3"/>
    <w:basedOn w:val="1"/>
    <w:link w:val="204"/>
    <w:qFormat/>
    <w:uiPriority w:val="99"/>
    <w:pPr>
      <w:spacing w:after="120"/>
    </w:pPr>
    <w:rPr>
      <w:sz w:val="16"/>
      <w:szCs w:val="16"/>
    </w:rPr>
  </w:style>
  <w:style w:type="paragraph" w:styleId="25">
    <w:name w:val="HTML Preformatted"/>
    <w:basedOn w:val="1"/>
    <w:link w:val="279"/>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qFormat/>
    <w:uiPriority w:val="99"/>
    <w:pPr>
      <w:spacing w:after="120" w:line="480" w:lineRule="auto"/>
    </w:pPr>
  </w:style>
  <w:style w:type="paragraph" w:styleId="27">
    <w:name w:val="header"/>
    <w:basedOn w:val="1"/>
    <w:link w:val="296"/>
    <w:unhideWhenUsed/>
    <w:qFormat/>
    <w:uiPriority w:val="99"/>
    <w:pPr>
      <w:tabs>
        <w:tab w:val="center" w:pos="4252"/>
        <w:tab w:val="right" w:pos="8504"/>
      </w:tabs>
    </w:pPr>
  </w:style>
  <w:style w:type="paragraph" w:styleId="28">
    <w:name w:val="annotation subject"/>
    <w:basedOn w:val="16"/>
    <w:next w:val="16"/>
    <w:link w:val="314"/>
    <w:semiHidden/>
    <w:unhideWhenUsed/>
    <w:qFormat/>
    <w:uiPriority w:val="99"/>
    <w:rPr>
      <w:rFonts w:ascii="Times New Roman" w:hAnsi="Times New Roman" w:eastAsia="Times New Roman" w:cs="Times New Roman"/>
      <w:b/>
      <w:bCs/>
    </w:rPr>
  </w:style>
  <w:style w:type="paragraph" w:styleId="29">
    <w:name w:val="footer"/>
    <w:basedOn w:val="1"/>
    <w:link w:val="297"/>
    <w:unhideWhenUsed/>
    <w:qFormat/>
    <w:uiPriority w:val="99"/>
    <w:pPr>
      <w:tabs>
        <w:tab w:val="center" w:pos="4252"/>
        <w:tab w:val="right" w:pos="8504"/>
      </w:tabs>
    </w:pPr>
  </w:style>
  <w:style w:type="paragraph" w:styleId="30">
    <w:name w:val="toc 7"/>
    <w:basedOn w:val="1"/>
    <w:next w:val="1"/>
    <w:unhideWhenUsed/>
    <w:qFormat/>
    <w:uiPriority w:val="39"/>
    <w:pPr>
      <w:spacing w:after="57"/>
      <w:ind w:left="1701"/>
    </w:pPr>
  </w:style>
  <w:style w:type="paragraph" w:styleId="31">
    <w:name w:val="Body Text Indent 3"/>
    <w:basedOn w:val="1"/>
    <w:link w:val="294"/>
    <w:qFormat/>
    <w:uiPriority w:val="0"/>
    <w:pPr>
      <w:spacing w:after="120"/>
      <w:ind w:left="283"/>
    </w:pPr>
    <w:rPr>
      <w:sz w:val="16"/>
      <w:szCs w:val="16"/>
    </w:rPr>
  </w:style>
  <w:style w:type="paragraph" w:styleId="32">
    <w:name w:val="toc 3"/>
    <w:basedOn w:val="1"/>
    <w:next w:val="1"/>
    <w:unhideWhenUsed/>
    <w:qFormat/>
    <w:uiPriority w:val="39"/>
    <w:pPr>
      <w:spacing w:after="57"/>
      <w:ind w:left="567"/>
    </w:pPr>
  </w:style>
  <w:style w:type="paragraph" w:styleId="33">
    <w:name w:val="Balloon Text"/>
    <w:basedOn w:val="1"/>
    <w:link w:val="203"/>
    <w:qFormat/>
    <w:uiPriority w:val="0"/>
    <w:rPr>
      <w:rFonts w:ascii="Tahoma" w:hAnsi="Tahoma" w:cs="Tahoma"/>
      <w:sz w:val="16"/>
      <w:szCs w:val="16"/>
    </w:rPr>
  </w:style>
  <w:style w:type="paragraph" w:styleId="34">
    <w:name w:val="Subtitle"/>
    <w:basedOn w:val="1"/>
    <w:next w:val="1"/>
    <w:link w:val="51"/>
    <w:qFormat/>
    <w:uiPriority w:val="11"/>
    <w:pPr>
      <w:spacing w:before="200" w:after="200"/>
    </w:pPr>
  </w:style>
  <w:style w:type="paragraph" w:styleId="35">
    <w:name w:val="footnote text"/>
    <w:basedOn w:val="1"/>
    <w:link w:val="221"/>
    <w:semiHidden/>
    <w:unhideWhenUsed/>
    <w:qFormat/>
    <w:uiPriority w:val="99"/>
    <w:rPr>
      <w:sz w:val="20"/>
      <w:szCs w:val="20"/>
    </w:rPr>
  </w:style>
  <w:style w:type="paragraph" w:styleId="36">
    <w:name w:val="toc 1"/>
    <w:basedOn w:val="1"/>
    <w:next w:val="1"/>
    <w:unhideWhenUsed/>
    <w:qFormat/>
    <w:uiPriority w:val="39"/>
    <w:pPr>
      <w:spacing w:after="57"/>
    </w:pPr>
  </w:style>
  <w:style w:type="paragraph" w:styleId="37">
    <w:name w:val="Body Text Indent"/>
    <w:basedOn w:val="1"/>
    <w:link w:val="293"/>
    <w:qFormat/>
    <w:uiPriority w:val="0"/>
    <w:pPr>
      <w:ind w:firstLine="708"/>
    </w:pPr>
    <w:rPr>
      <w:color w:val="000000"/>
      <w:sz w:val="28"/>
    </w:rPr>
  </w:style>
  <w:style w:type="table" w:styleId="38">
    <w:name w:val="Table Grid"/>
    <w:basedOn w:val="4"/>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qFormat/>
    <w:uiPriority w:val="9"/>
    <w:rPr>
      <w:rFonts w:ascii="Arial" w:hAnsi="Arial" w:eastAsia="Arial" w:cs="Arial"/>
      <w:sz w:val="40"/>
      <w:szCs w:val="40"/>
    </w:rPr>
  </w:style>
  <w:style w:type="character" w:customStyle="1" w:styleId="40">
    <w:name w:val="Heading 2 Char"/>
    <w:basedOn w:val="3"/>
    <w:qFormat/>
    <w:uiPriority w:val="9"/>
    <w:rPr>
      <w:rFonts w:ascii="Arial" w:hAnsi="Arial" w:eastAsia="Arial" w:cs="Arial"/>
      <w:sz w:val="34"/>
    </w:rPr>
  </w:style>
  <w:style w:type="character" w:customStyle="1" w:styleId="41">
    <w:name w:val="Heading 3 Char"/>
    <w:basedOn w:val="3"/>
    <w:qFormat/>
    <w:uiPriority w:val="9"/>
    <w:rPr>
      <w:rFonts w:ascii="Arial" w:hAnsi="Arial" w:eastAsia="Arial" w:cs="Arial"/>
      <w:sz w:val="30"/>
      <w:szCs w:val="30"/>
    </w:rPr>
  </w:style>
  <w:style w:type="character" w:customStyle="1" w:styleId="42">
    <w:name w:val="Heading 4 Char"/>
    <w:basedOn w:val="3"/>
    <w:qFormat/>
    <w:uiPriority w:val="9"/>
    <w:rPr>
      <w:rFonts w:ascii="Arial" w:hAnsi="Arial" w:eastAsia="Arial" w:cs="Arial"/>
      <w:b/>
      <w:bCs/>
      <w:sz w:val="26"/>
      <w:szCs w:val="26"/>
    </w:rPr>
  </w:style>
  <w:style w:type="character" w:customStyle="1" w:styleId="43">
    <w:name w:val="Heading 5 Char"/>
    <w:basedOn w:val="3"/>
    <w:qFormat/>
    <w:uiPriority w:val="9"/>
    <w:rPr>
      <w:rFonts w:ascii="Arial" w:hAnsi="Arial" w:eastAsia="Arial" w:cs="Arial"/>
      <w:b/>
      <w:bCs/>
      <w:sz w:val="24"/>
      <w:szCs w:val="24"/>
    </w:rPr>
  </w:style>
  <w:style w:type="character" w:customStyle="1" w:styleId="44">
    <w:name w:val="Heading 6 Char"/>
    <w:basedOn w:val="3"/>
    <w:qFormat/>
    <w:uiPriority w:val="9"/>
    <w:rPr>
      <w:rFonts w:ascii="Arial" w:hAnsi="Arial" w:eastAsia="Arial" w:cs="Arial"/>
      <w:b/>
      <w:bCs/>
      <w:sz w:val="22"/>
      <w:szCs w:val="22"/>
    </w:rPr>
  </w:style>
  <w:style w:type="character" w:customStyle="1" w:styleId="45">
    <w:name w:val="Heading 7 Char"/>
    <w:basedOn w:val="3"/>
    <w:qFormat/>
    <w:uiPriority w:val="9"/>
    <w:rPr>
      <w:rFonts w:ascii="Arial" w:hAnsi="Arial" w:eastAsia="Arial" w:cs="Arial"/>
      <w:b/>
      <w:bCs/>
      <w:i/>
      <w:iCs/>
      <w:sz w:val="22"/>
      <w:szCs w:val="22"/>
    </w:rPr>
  </w:style>
  <w:style w:type="paragraph" w:customStyle="1" w:styleId="46">
    <w:name w:val="Título 81"/>
    <w:basedOn w:val="1"/>
    <w:next w:val="1"/>
    <w:link w:val="47"/>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qFormat/>
    <w:uiPriority w:val="9"/>
    <w:rPr>
      <w:rFonts w:ascii="Arial" w:hAnsi="Arial" w:eastAsia="Arial" w:cs="Arial"/>
      <w:i/>
      <w:iCs/>
      <w:sz w:val="22"/>
      <w:szCs w:val="22"/>
    </w:rPr>
  </w:style>
  <w:style w:type="paragraph" w:customStyle="1" w:styleId="48">
    <w:name w:val="Título 91"/>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qFormat/>
    <w:uiPriority w:val="9"/>
    <w:rPr>
      <w:rFonts w:ascii="Arial" w:hAnsi="Arial" w:eastAsia="Arial" w:cs="Arial"/>
      <w:i/>
      <w:iCs/>
      <w:sz w:val="21"/>
      <w:szCs w:val="21"/>
    </w:rPr>
  </w:style>
  <w:style w:type="character" w:customStyle="1" w:styleId="50">
    <w:name w:val="Title Char"/>
    <w:basedOn w:val="3"/>
    <w:qFormat/>
    <w:uiPriority w:val="10"/>
    <w:rPr>
      <w:sz w:val="48"/>
      <w:szCs w:val="48"/>
    </w:rPr>
  </w:style>
  <w:style w:type="character" w:customStyle="1" w:styleId="51">
    <w:name w:val="Subtítulo Char"/>
    <w:basedOn w:val="3"/>
    <w:link w:val="34"/>
    <w:qFormat/>
    <w:uiPriority w:val="11"/>
    <w:rPr>
      <w:sz w:val="24"/>
      <w:szCs w:val="24"/>
    </w:rPr>
  </w:style>
  <w:style w:type="character" w:customStyle="1" w:styleId="52">
    <w:name w:val="Quote Char"/>
    <w:qFormat/>
    <w:uiPriority w:val="29"/>
    <w:rPr>
      <w:i/>
    </w:rPr>
  </w:style>
  <w:style w:type="paragraph" w:styleId="53">
    <w:name w:val="Intense Quote"/>
    <w:basedOn w:val="1"/>
    <w:next w:val="1"/>
    <w:link w:val="54"/>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qFormat/>
    <w:uiPriority w:val="30"/>
    <w:rPr>
      <w:i/>
    </w:rPr>
  </w:style>
  <w:style w:type="character" w:customStyle="1" w:styleId="55">
    <w:name w:val="Header Char"/>
    <w:basedOn w:val="3"/>
    <w:qFormat/>
    <w:uiPriority w:val="99"/>
  </w:style>
  <w:style w:type="character" w:customStyle="1" w:styleId="56">
    <w:name w:val="Footer Char"/>
    <w:basedOn w:val="3"/>
    <w:qFormat/>
    <w:uiPriority w:val="99"/>
  </w:style>
  <w:style w:type="paragraph" w:customStyle="1" w:styleId="57">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qFormat/>
    <w:uiPriority w:val="99"/>
  </w:style>
  <w:style w:type="table" w:customStyle="1" w:styleId="59">
    <w:name w:val="Table Grid Light"/>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qFormat/>
    <w:uiPriority w:val="99"/>
    <w:rPr>
      <w:sz w:val="18"/>
    </w:rPr>
  </w:style>
  <w:style w:type="character" w:customStyle="1" w:styleId="185">
    <w:name w:val="Endnote Text Char"/>
    <w:qFormat/>
    <w:uiPriority w:val="99"/>
    <w:rPr>
      <w:sz w:val="20"/>
    </w:rPr>
  </w:style>
  <w:style w:type="paragraph" w:customStyle="1" w:styleId="186">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qFormat/>
    <w:uiPriority w:val="0"/>
    <w:pPr>
      <w:keepNext/>
      <w:jc w:val="center"/>
      <w:outlineLvl w:val="1"/>
    </w:pPr>
    <w:rPr>
      <w:b/>
      <w:bCs/>
    </w:rPr>
  </w:style>
  <w:style w:type="paragraph" w:customStyle="1" w:styleId="189">
    <w:name w:val="Título 31"/>
    <w:basedOn w:val="1"/>
    <w:next w:val="1"/>
    <w:link w:val="196"/>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qFormat/>
    <w:uiPriority w:val="0"/>
    <w:pPr>
      <w:spacing w:before="240" w:after="60"/>
      <w:outlineLvl w:val="4"/>
    </w:pPr>
    <w:rPr>
      <w:b/>
      <w:bCs/>
      <w:i/>
      <w:iCs/>
      <w:sz w:val="26"/>
      <w:szCs w:val="26"/>
    </w:rPr>
  </w:style>
  <w:style w:type="paragraph" w:customStyle="1" w:styleId="192">
    <w:name w:val="Título 61"/>
    <w:basedOn w:val="1"/>
    <w:next w:val="1"/>
    <w:link w:val="291"/>
    <w:qFormat/>
    <w:uiPriority w:val="0"/>
    <w:pPr>
      <w:spacing w:before="240" w:after="60"/>
      <w:outlineLvl w:val="5"/>
    </w:pPr>
    <w:rPr>
      <w:b/>
      <w:bCs/>
      <w:sz w:val="22"/>
      <w:szCs w:val="22"/>
    </w:rPr>
  </w:style>
  <w:style w:type="paragraph" w:customStyle="1" w:styleId="193">
    <w:name w:val="Título 71"/>
    <w:basedOn w:val="1"/>
    <w:next w:val="1"/>
    <w:link w:val="292"/>
    <w:qFormat/>
    <w:uiPriority w:val="0"/>
    <w:pPr>
      <w:spacing w:before="240" w:after="60"/>
      <w:outlineLvl w:val="6"/>
    </w:pPr>
  </w:style>
  <w:style w:type="character" w:customStyle="1" w:styleId="194">
    <w:name w:val="Título 1 Char"/>
    <w:basedOn w:val="3"/>
    <w:link w:val="187"/>
    <w:qFormat/>
    <w:uiPriority w:val="9"/>
    <w:rPr>
      <w:rFonts w:ascii="Arial" w:hAnsi="Arial" w:eastAsia="Times New Roman" w:cs="Arial"/>
      <w:b/>
      <w:bCs/>
      <w:sz w:val="32"/>
      <w:szCs w:val="32"/>
      <w:lang w:eastAsia="pt-BR"/>
    </w:rPr>
  </w:style>
  <w:style w:type="character" w:customStyle="1" w:styleId="195">
    <w:name w:val="Título 2 Char"/>
    <w:basedOn w:val="3"/>
    <w:link w:val="188"/>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qFormat/>
    <w:uiPriority w:val="99"/>
    <w:rPr>
      <w:rFonts w:ascii="Arial" w:hAnsi="Arial" w:eastAsia="Times New Roman" w:cs="Arial"/>
      <w:b/>
      <w:bCs/>
      <w:sz w:val="26"/>
      <w:szCs w:val="26"/>
      <w:lang w:eastAsia="pt-BR"/>
    </w:rPr>
  </w:style>
  <w:style w:type="paragraph" w:customStyle="1" w:styleId="197">
    <w:name w:val="WW-Corpo de texto 2"/>
    <w:basedOn w:val="1"/>
    <w:qFormat/>
    <w:uiPriority w:val="99"/>
    <w:pPr>
      <w:widowControl w:val="0"/>
      <w:tabs>
        <w:tab w:val="left" w:pos="5954"/>
      </w:tabs>
      <w:jc w:val="both"/>
    </w:pPr>
    <w:rPr>
      <w:sz w:val="20"/>
      <w:szCs w:val="20"/>
    </w:rPr>
  </w:style>
  <w:style w:type="character" w:customStyle="1" w:styleId="198">
    <w:name w:val="Corpo de texto Char"/>
    <w:basedOn w:val="3"/>
    <w:link w:val="14"/>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qFormat/>
    <w:uiPriority w:val="99"/>
    <w:pPr>
      <w:tabs>
        <w:tab w:val="center" w:pos="4252"/>
        <w:tab w:val="right" w:pos="8504"/>
      </w:tabs>
    </w:pPr>
  </w:style>
  <w:style w:type="character" w:customStyle="1" w:styleId="200">
    <w:name w:val="Cabeçalho Char"/>
    <w:basedOn w:val="3"/>
    <w:link w:val="199"/>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qFormat/>
    <w:uiPriority w:val="99"/>
    <w:pPr>
      <w:tabs>
        <w:tab w:val="center" w:pos="4252"/>
        <w:tab w:val="right" w:pos="8504"/>
      </w:tabs>
    </w:pPr>
  </w:style>
  <w:style w:type="character" w:customStyle="1" w:styleId="202">
    <w:name w:val="Rodapé Char"/>
    <w:basedOn w:val="3"/>
    <w:link w:val="201"/>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qFormat/>
    <w:uiPriority w:val="0"/>
    <w:rPr>
      <w:rFonts w:ascii="Tahoma" w:hAnsi="Tahoma" w:eastAsia="Times New Roman" w:cs="Tahoma"/>
      <w:sz w:val="16"/>
      <w:szCs w:val="16"/>
      <w:lang w:eastAsia="pt-BR"/>
    </w:rPr>
  </w:style>
  <w:style w:type="character" w:customStyle="1" w:styleId="204">
    <w:name w:val="Corpo de texto 3 Char"/>
    <w:basedOn w:val="3"/>
    <w:link w:val="24"/>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qFormat/>
    <w:uiPriority w:val="99"/>
    <w:rPr>
      <w:rFonts w:ascii="Times New Roman" w:hAnsi="Times New Roman" w:eastAsia="Times New Roman" w:cs="Times New Roman"/>
      <w:b/>
      <w:bCs/>
      <w:sz w:val="40"/>
      <w:szCs w:val="24"/>
      <w:lang w:eastAsia="pt-BR"/>
    </w:rPr>
  </w:style>
  <w:style w:type="character" w:customStyle="1" w:styleId="206">
    <w:name w:val="tex3"/>
    <w:basedOn w:val="3"/>
    <w:qFormat/>
    <w:uiPriority w:val="0"/>
    <w:rPr>
      <w:rFonts w:cs="Times New Roman"/>
    </w:rPr>
  </w:style>
  <w:style w:type="character" w:customStyle="1" w:styleId="207">
    <w:name w:val="tex31"/>
    <w:basedOn w:val="3"/>
    <w:qFormat/>
    <w:uiPriority w:val="99"/>
    <w:rPr>
      <w:rFonts w:ascii="Verdana" w:hAnsi="Verdana" w:cs="Times New Roman"/>
      <w:color w:val="000000"/>
      <w:sz w:val="11"/>
      <w:szCs w:val="11"/>
    </w:rPr>
  </w:style>
  <w:style w:type="character" w:customStyle="1" w:styleId="208">
    <w:name w:val="Corpo de texto 2 Char"/>
    <w:basedOn w:val="3"/>
    <w:link w:val="26"/>
    <w:qFormat/>
    <w:uiPriority w:val="99"/>
    <w:rPr>
      <w:rFonts w:ascii="Times New Roman" w:hAnsi="Times New Roman" w:eastAsia="Times New Roman" w:cs="Times New Roman"/>
      <w:sz w:val="24"/>
      <w:szCs w:val="24"/>
      <w:lang w:eastAsia="pt-BR"/>
    </w:rPr>
  </w:style>
  <w:style w:type="character" w:customStyle="1" w:styleId="209">
    <w:name w:val="apple-style-span"/>
    <w:basedOn w:val="3"/>
    <w:qFormat/>
    <w:uiPriority w:val="99"/>
    <w:rPr>
      <w:rFonts w:cs="Times New Roman"/>
    </w:rPr>
  </w:style>
  <w:style w:type="character" w:customStyle="1" w:styleId="210">
    <w:name w:val="color1"/>
    <w:basedOn w:val="3"/>
    <w:qFormat/>
    <w:uiPriority w:val="99"/>
    <w:rPr>
      <w:rFonts w:ascii="Arial" w:hAnsi="Arial" w:cs="Arial"/>
      <w:color w:val="000000"/>
    </w:rPr>
  </w:style>
  <w:style w:type="character" w:customStyle="1" w:styleId="211">
    <w:name w:val="glossario1"/>
    <w:basedOn w:val="3"/>
    <w:qFormat/>
    <w:uiPriority w:val="99"/>
    <w:rPr>
      <w:rFonts w:cs="Times New Roman"/>
      <w:b/>
      <w:bCs/>
      <w:color w:val="333333"/>
      <w:u w:val="single"/>
    </w:rPr>
  </w:style>
  <w:style w:type="character" w:customStyle="1" w:styleId="212">
    <w:name w:val="apple-converted-space"/>
    <w:basedOn w:val="3"/>
    <w:qFormat/>
    <w:uiPriority w:val="0"/>
    <w:rPr>
      <w:rFonts w:cs="Times New Roman"/>
    </w:rPr>
  </w:style>
  <w:style w:type="character" w:customStyle="1" w:styleId="213">
    <w:name w:val="glossario-class"/>
    <w:basedOn w:val="3"/>
    <w:qFormat/>
    <w:uiPriority w:val="99"/>
    <w:rPr>
      <w:rFonts w:cs="Times New Roman"/>
    </w:rPr>
  </w:style>
  <w:style w:type="character" w:customStyle="1" w:styleId="214">
    <w:name w:val="estdescrprod1"/>
    <w:basedOn w:val="3"/>
    <w:qFormat/>
    <w:uiPriority w:val="99"/>
    <w:rPr>
      <w:rFonts w:ascii="Tahoma" w:hAnsi="Tahoma" w:cs="Tahoma"/>
      <w:color w:val="333333"/>
      <w:sz w:val="18"/>
      <w:szCs w:val="18"/>
    </w:rPr>
  </w:style>
  <w:style w:type="paragraph" w:customStyle="1" w:styleId="215">
    <w:name w:val="texto"/>
    <w:basedOn w:val="1"/>
    <w:qFormat/>
    <w:uiPriority w:val="99"/>
    <w:pPr>
      <w:spacing w:before="100" w:beforeAutospacing="1" w:after="100" w:afterAutospacing="1"/>
    </w:pPr>
  </w:style>
  <w:style w:type="character" w:customStyle="1" w:styleId="216">
    <w:name w:val="txtproduto"/>
    <w:basedOn w:val="3"/>
    <w:qFormat/>
    <w:uiPriority w:val="99"/>
    <w:rPr>
      <w:rFonts w:cs="Times New Roman"/>
    </w:rPr>
  </w:style>
  <w:style w:type="paragraph" w:customStyle="1" w:styleId="217">
    <w:name w:val="List Paragraph1"/>
    <w:basedOn w:val="1"/>
    <w:qFormat/>
    <w:uiPriority w:val="99"/>
    <w:pPr>
      <w:ind w:left="720"/>
      <w:contextualSpacing/>
    </w:pPr>
  </w:style>
  <w:style w:type="paragraph" w:customStyle="1" w:styleId="218">
    <w:name w:val="western"/>
    <w:basedOn w:val="1"/>
    <w:qFormat/>
    <w:uiPriority w:val="99"/>
    <w:pPr>
      <w:spacing w:before="100" w:beforeAutospacing="1" w:after="119"/>
    </w:pPr>
  </w:style>
  <w:style w:type="paragraph" w:customStyle="1" w:styleId="219">
    <w:name w:val="Default"/>
    <w:qFormat/>
    <w:uiPriority w:val="0"/>
    <w:rPr>
      <w:rFonts w:ascii="Arial" w:hAnsi="Arial" w:eastAsia="Times New Roman" w:cs="Arial"/>
      <w:color w:val="000000"/>
      <w:sz w:val="24"/>
      <w:szCs w:val="24"/>
      <w:lang w:val="pt-BR" w:eastAsia="pt-BR" w:bidi="ar-SA"/>
    </w:rPr>
  </w:style>
  <w:style w:type="paragraph" w:styleId="220">
    <w:name w:val="List Paragraph"/>
    <w:basedOn w:val="1"/>
    <w:qFormat/>
    <w:uiPriority w:val="34"/>
    <w:pPr>
      <w:ind w:left="720"/>
      <w:contextualSpacing/>
    </w:pPr>
  </w:style>
  <w:style w:type="character" w:customStyle="1" w:styleId="221">
    <w:name w:val="Texto de nota de rodapé Char"/>
    <w:basedOn w:val="3"/>
    <w:link w:val="35"/>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qFormat/>
    <w:uiPriority w:val="0"/>
    <w:pPr>
      <w:spacing w:after="324"/>
    </w:pPr>
  </w:style>
  <w:style w:type="paragraph" w:customStyle="1" w:styleId="226">
    <w:name w:val="WW-Corpo de texto 3"/>
    <w:basedOn w:val="1"/>
    <w:qFormat/>
    <w:uiPriority w:val="0"/>
    <w:pPr>
      <w:widowControl w:val="0"/>
      <w:jc w:val="both"/>
    </w:pPr>
    <w:rPr>
      <w:rFonts w:ascii="Arial" w:hAnsi="Arial" w:eastAsia="Tahoma" w:cs="Arial"/>
      <w:b/>
      <w:sz w:val="20"/>
      <w:szCs w:val="20"/>
    </w:rPr>
  </w:style>
  <w:style w:type="paragraph" w:customStyle="1" w:styleId="227">
    <w:name w:val="Sem Espaçamento1"/>
    <w:qFormat/>
    <w:uiPriority w:val="0"/>
    <w:rPr>
      <w:rFonts w:ascii="Calibri" w:hAnsi="Calibri" w:eastAsia="Times New Roman" w:cs="Times New Roman"/>
      <w:sz w:val="22"/>
      <w:szCs w:val="22"/>
      <w:lang w:val="pt-BR" w:eastAsia="en-US" w:bidi="ar-SA"/>
    </w:rPr>
  </w:style>
  <w:style w:type="paragraph" w:customStyle="1" w:styleId="228">
    <w:name w:val="Sem Espaçamento2"/>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qFormat/>
    <w:uiPriority w:val="31"/>
    <w:rPr>
      <w:smallCaps/>
      <w:color w:val="C0504D" w:themeColor="accent2"/>
      <w:u w:val="single"/>
      <w14:textFill>
        <w14:solidFill>
          <w14:schemeClr w14:val="accent2"/>
        </w14:solidFill>
      </w14:textFill>
    </w:rPr>
  </w:style>
  <w:style w:type="paragraph" w:customStyle="1" w:styleId="230">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qFormat/>
    <w:uiPriority w:val="0"/>
    <w:pPr>
      <w:spacing w:before="100" w:beforeAutospacing="1" w:after="100" w:afterAutospacing="1"/>
    </w:pPr>
    <w:rPr>
      <w:rFonts w:ascii="Arial" w:hAnsi="Arial" w:cs="Arial"/>
      <w:sz w:val="16"/>
      <w:szCs w:val="16"/>
    </w:rPr>
  </w:style>
  <w:style w:type="paragraph" w:customStyle="1" w:styleId="239">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qFormat/>
    <w:uiPriority w:val="0"/>
    <w:pPr>
      <w:spacing w:before="100" w:beforeAutospacing="1" w:after="100" w:afterAutospacing="1"/>
    </w:pPr>
    <w:rPr>
      <w:rFonts w:ascii="Arial" w:hAnsi="Arial" w:cs="Arial"/>
      <w:sz w:val="16"/>
      <w:szCs w:val="16"/>
    </w:rPr>
  </w:style>
  <w:style w:type="paragraph" w:customStyle="1" w:styleId="243">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qFormat/>
    <w:uiPriority w:val="0"/>
    <w:pPr>
      <w:spacing w:before="100" w:beforeAutospacing="1" w:after="100" w:afterAutospacing="1"/>
    </w:pPr>
    <w:rPr>
      <w:rFonts w:ascii="Arial" w:hAnsi="Arial" w:cs="Arial"/>
      <w:sz w:val="16"/>
      <w:szCs w:val="16"/>
    </w:rPr>
  </w:style>
  <w:style w:type="paragraph" w:customStyle="1" w:styleId="245">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qFormat/>
    <w:uiPriority w:val="0"/>
    <w:pPr>
      <w:spacing w:before="100" w:beforeAutospacing="1" w:after="100" w:afterAutospacing="1"/>
    </w:pPr>
    <w:rPr>
      <w:rFonts w:ascii="Arial" w:hAnsi="Arial" w:cs="Arial"/>
      <w:sz w:val="16"/>
      <w:szCs w:val="16"/>
    </w:rPr>
  </w:style>
  <w:style w:type="paragraph" w:customStyle="1" w:styleId="259">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qFormat/>
    <w:uiPriority w:val="0"/>
  </w:style>
  <w:style w:type="character" w:customStyle="1" w:styleId="267">
    <w:name w:val="Link da Internet"/>
    <w:qFormat/>
    <w:uiPriority w:val="0"/>
    <w:rPr>
      <w:color w:val="000080"/>
      <w:u w:val="single"/>
    </w:rPr>
  </w:style>
  <w:style w:type="paragraph" w:customStyle="1" w:styleId="268">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69">
    <w:name w:val="11"/>
    <w:basedOn w:val="1"/>
    <w:qFormat/>
    <w:uiPriority w:val="0"/>
    <w:pPr>
      <w:widowControl w:val="0"/>
      <w:ind w:left="1701" w:hanging="850"/>
      <w:jc w:val="both"/>
    </w:pPr>
    <w:rPr>
      <w:sz w:val="20"/>
      <w:szCs w:val="20"/>
    </w:rPr>
  </w:style>
  <w:style w:type="paragraph" w:customStyle="1" w:styleId="270">
    <w:name w:val="Body Text 21"/>
    <w:basedOn w:val="1"/>
    <w:qFormat/>
    <w:uiPriority w:val="0"/>
    <w:pPr>
      <w:widowControl w:val="0"/>
      <w:jc w:val="both"/>
    </w:pPr>
    <w:rPr>
      <w:sz w:val="20"/>
      <w:szCs w:val="20"/>
    </w:rPr>
  </w:style>
  <w:style w:type="paragraph" w:customStyle="1" w:styleId="271">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qFormat/>
    <w:uiPriority w:val="0"/>
    <w:pPr>
      <w:widowControl w:val="0"/>
      <w:tabs>
        <w:tab w:val="left" w:pos="29778"/>
      </w:tabs>
      <w:spacing w:before="120"/>
      <w:ind w:left="709" w:hanging="709"/>
      <w:jc w:val="both"/>
    </w:pPr>
  </w:style>
  <w:style w:type="paragraph" w:customStyle="1" w:styleId="273">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qFormat/>
    <w:uiPriority w:val="99"/>
    <w:pPr>
      <w:widowControl w:val="0"/>
      <w:suppressLineNumbers/>
      <w:tabs>
        <w:tab w:val="center" w:pos="4818"/>
        <w:tab w:val="right" w:pos="9637"/>
      </w:tabs>
    </w:pPr>
  </w:style>
  <w:style w:type="paragraph" w:customStyle="1" w:styleId="275">
    <w:name w:val="WW-Texto simples"/>
    <w:basedOn w:val="1"/>
    <w:qFormat/>
    <w:uiPriority w:val="0"/>
    <w:rPr>
      <w:rFonts w:ascii="Courier New" w:hAnsi="Courier New"/>
      <w:sz w:val="20"/>
      <w:szCs w:val="20"/>
    </w:rPr>
  </w:style>
  <w:style w:type="paragraph" w:styleId="276">
    <w:name w:val="Quote"/>
    <w:basedOn w:val="1"/>
    <w:next w:val="1"/>
    <w:link w:val="27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qFormat/>
    <w:uiPriority w:val="0"/>
  </w:style>
  <w:style w:type="paragraph" w:customStyle="1" w:styleId="282">
    <w:name w:val="Corpo de texto 21"/>
    <w:basedOn w:val="1"/>
    <w:qFormat/>
    <w:uiPriority w:val="0"/>
    <w:pPr>
      <w:widowControl w:val="0"/>
      <w:spacing w:after="240"/>
      <w:jc w:val="both"/>
    </w:pPr>
    <w:rPr>
      <w:rFonts w:ascii="Arial" w:hAnsi="Arial"/>
      <w:sz w:val="22"/>
      <w:szCs w:val="20"/>
      <w:lang w:val="pt-PT"/>
    </w:rPr>
  </w:style>
  <w:style w:type="paragraph" w:customStyle="1" w:styleId="283">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qFormat/>
    <w:uiPriority w:val="0"/>
    <w:pPr>
      <w:widowControl w:val="0"/>
      <w:tabs>
        <w:tab w:val="left" w:pos="-10396"/>
      </w:tabs>
      <w:spacing w:after="120"/>
      <w:ind w:left="1134" w:hanging="567"/>
      <w:jc w:val="both"/>
    </w:pPr>
    <w:rPr>
      <w:sz w:val="20"/>
      <w:szCs w:val="20"/>
    </w:rPr>
  </w:style>
  <w:style w:type="character" w:styleId="285">
    <w:name w:val="Placeholder Text"/>
    <w:basedOn w:val="3"/>
    <w:semiHidden/>
    <w:qFormat/>
    <w:uiPriority w:val="99"/>
    <w:rPr>
      <w:color w:val="808080"/>
    </w:rPr>
  </w:style>
  <w:style w:type="paragraph" w:customStyle="1" w:styleId="286">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qFormat/>
    <w:uiPriority w:val="0"/>
    <w:pPr>
      <w:spacing w:before="100" w:beforeAutospacing="1" w:after="100" w:afterAutospacing="1"/>
    </w:pPr>
  </w:style>
  <w:style w:type="paragraph" w:customStyle="1" w:styleId="288">
    <w:name w:val="dou-paragraph"/>
    <w:basedOn w:val="1"/>
    <w:qFormat/>
    <w:uiPriority w:val="0"/>
    <w:pPr>
      <w:spacing w:before="100" w:beforeAutospacing="1" w:after="100" w:afterAutospacing="1"/>
    </w:pPr>
  </w:style>
  <w:style w:type="character" w:customStyle="1" w:styleId="289">
    <w:name w:val="Título 4 Char"/>
    <w:basedOn w:val="3"/>
    <w:link w:val="190"/>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qFormat/>
    <w:uiPriority w:val="0"/>
    <w:rPr>
      <w:rFonts w:ascii="Times New Roman" w:hAnsi="Times New Roman" w:eastAsia="Times New Roman" w:cs="Times New Roman"/>
      <w:b/>
      <w:bCs/>
      <w:lang w:eastAsia="pt-BR"/>
    </w:rPr>
  </w:style>
  <w:style w:type="character" w:customStyle="1" w:styleId="292">
    <w:name w:val="Título 7 Char"/>
    <w:basedOn w:val="3"/>
    <w:link w:val="193"/>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qFormat/>
    <w:uiPriority w:val="99"/>
    <w:rPr>
      <w:rFonts w:ascii="Times New Roman" w:hAnsi="Times New Roman" w:eastAsia="Times New Roman" w:cs="Times New Roman"/>
      <w:sz w:val="24"/>
      <w:szCs w:val="24"/>
      <w:lang w:eastAsia="pt-BR"/>
    </w:rPr>
  </w:style>
  <w:style w:type="paragraph" w:customStyle="1" w:styleId="298">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qFormat/>
    <w:uiPriority w:val="0"/>
    <w:rPr>
      <w:rFonts w:hint="default" w:ascii="Arial" w:hAnsi="Arial" w:cs="Arial"/>
      <w:color w:val="000000"/>
      <w:u w:val="none"/>
    </w:rPr>
  </w:style>
  <w:style w:type="character" w:customStyle="1" w:styleId="300">
    <w:name w:val="font11"/>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qFormat/>
    <w:locked/>
    <w:uiPriority w:val="0"/>
    <w:rPr>
      <w:rFonts w:ascii="Arial" w:hAnsi="Arial" w:cs="Arial"/>
      <w:color w:val="000000"/>
      <w:lang w:eastAsia="pt-BR"/>
    </w:rPr>
  </w:style>
  <w:style w:type="paragraph" w:customStyle="1" w:styleId="303">
    <w:name w:val="Nivel 2"/>
    <w:basedOn w:val="1"/>
    <w:link w:val="302"/>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qFormat/>
    <w:uiPriority w:val="0"/>
    <w:pPr>
      <w:ind w:left="567"/>
    </w:pPr>
    <w:rPr>
      <w:color w:val="auto"/>
    </w:rPr>
  </w:style>
  <w:style w:type="paragraph" w:customStyle="1" w:styleId="306">
    <w:name w:val="Nivel 5"/>
    <w:basedOn w:val="305"/>
    <w:qFormat/>
    <w:uiPriority w:val="0"/>
    <w:pPr>
      <w:ind w:left="851"/>
    </w:pPr>
  </w:style>
  <w:style w:type="character" w:customStyle="1" w:styleId="307">
    <w:name w:val="Nivel 3 Char"/>
    <w:basedOn w:val="3"/>
    <w:link w:val="304"/>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qFormat/>
    <w:locked/>
    <w:uiPriority w:val="0"/>
    <w:rPr>
      <w:rFonts w:ascii="Arial" w:hAnsi="Arial" w:cs="Arial" w:eastAsiaTheme="minorEastAsia"/>
      <w:sz w:val="20"/>
      <w:szCs w:val="20"/>
      <w:lang w:eastAsia="pt-BR"/>
    </w:rPr>
  </w:style>
  <w:style w:type="character" w:customStyle="1" w:styleId="312">
    <w:name w:val="Menção Pendente1"/>
    <w:basedOn w:val="3"/>
    <w:semiHidden/>
    <w:unhideWhenUsed/>
    <w:qFormat/>
    <w:uiPriority w:val="99"/>
    <w:rPr>
      <w:color w:val="605E5C"/>
      <w:shd w:val="clear" w:color="auto" w:fill="E1DFDD"/>
    </w:rPr>
  </w:style>
  <w:style w:type="paragraph" w:customStyle="1" w:styleId="313">
    <w:name w:val="Conteúdo do quadro"/>
    <w:basedOn w:val="1"/>
    <w:qFormat/>
    <w:uiPriority w:val="0"/>
    <w:pPr>
      <w:widowControl w:val="0"/>
    </w:pPr>
    <w:rPr>
      <w:sz w:val="22"/>
      <w:szCs w:val="22"/>
      <w:lang w:val="pt-PT" w:eastAsia="en-US"/>
    </w:rPr>
  </w:style>
  <w:style w:type="character" w:customStyle="1" w:styleId="314">
    <w:name w:val="Assunto do comentário Char"/>
    <w:basedOn w:val="308"/>
    <w:link w:val="28"/>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qFormat/>
    <w:locked/>
    <w:uiPriority w:val="0"/>
    <w:rPr>
      <w:rFonts w:ascii="Arial" w:hAnsi="Arial" w:cs="Arial"/>
      <w:sz w:val="22"/>
      <w:szCs w:val="22"/>
      <w:lang w:eastAsia="en-US"/>
    </w:rPr>
  </w:style>
  <w:style w:type="paragraph" w:customStyle="1" w:styleId="316">
    <w:name w:val="Nível 3"/>
    <w:basedOn w:val="310"/>
    <w:link w:val="315"/>
    <w:qFormat/>
    <w:uiPriority w:val="0"/>
    <w:rPr>
      <w:i w:val="0"/>
      <w:iCs w:val="0"/>
      <w:color w:val="auto"/>
      <w:lang w:eastAsia="en-US"/>
    </w:rPr>
  </w:style>
  <w:style w:type="character" w:customStyle="1" w:styleId="317">
    <w:name w:val="Nível 4 Char"/>
    <w:basedOn w:val="315"/>
    <w:link w:val="318"/>
    <w:qFormat/>
    <w:locked/>
    <w:uiPriority w:val="0"/>
    <w:rPr>
      <w:rFonts w:ascii="Arial" w:hAnsi="Arial" w:cs="Arial"/>
      <w:sz w:val="22"/>
      <w:szCs w:val="22"/>
      <w:lang w:eastAsia="en-US"/>
    </w:rPr>
  </w:style>
  <w:style w:type="paragraph" w:customStyle="1" w:styleId="318">
    <w:name w:val="Nível 4"/>
    <w:basedOn w:val="316"/>
    <w:link w:val="317"/>
    <w:qFormat/>
    <w:uiPriority w:val="0"/>
    <w:pPr>
      <w:numPr>
        <w:ilvl w:val="0"/>
        <w:numId w:val="0"/>
      </w:numPr>
      <w:ind w:left="567"/>
    </w:pPr>
  </w:style>
  <w:style w:type="character" w:customStyle="1" w:styleId="319">
    <w:name w:val="Nível 2 -Red Char"/>
    <w:basedOn w:val="302"/>
    <w:link w:val="320"/>
    <w:qFormat/>
    <w:locked/>
    <w:uiPriority w:val="0"/>
    <w:rPr>
      <w:rFonts w:ascii="Arial" w:hAnsi="Arial" w:cs="Arial"/>
      <w:i/>
      <w:iCs/>
      <w:color w:val="FF0000"/>
      <w:sz w:val="22"/>
      <w:szCs w:val="22"/>
      <w:lang w:eastAsia="en-US"/>
    </w:rPr>
  </w:style>
  <w:style w:type="paragraph" w:customStyle="1" w:styleId="320">
    <w:name w:val="Nível 2 -Red"/>
    <w:basedOn w:val="303"/>
    <w:link w:val="319"/>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qFormat/>
    <w:locked/>
    <w:uiPriority w:val="0"/>
    <w:rPr>
      <w:rFonts w:ascii="Arial" w:hAnsi="Arial" w:cs="Arial"/>
      <w:b/>
      <w:bCs/>
      <w:iCs/>
    </w:rPr>
  </w:style>
  <w:style w:type="paragraph" w:customStyle="1" w:styleId="322">
    <w:name w:val="SubTitNN"/>
    <w:basedOn w:val="1"/>
    <w:link w:val="321"/>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qFormat/>
    <w:uiPriority w:val="0"/>
    <w:rPr>
      <w:rFonts w:hint="default" w:ascii="Times New Roman" w:hAnsi="Times New Roman" w:cs="Times New Roman"/>
      <w:color w:val="000080"/>
      <w:u w:val="single"/>
    </w:rPr>
  </w:style>
  <w:style w:type="character" w:customStyle="1" w:styleId="325">
    <w:name w:val="16"/>
    <w:basedOn w:val="3"/>
    <w:qFormat/>
    <w:uiPriority w:val="0"/>
    <w:rPr>
      <w:rFonts w:hint="default" w:ascii="Times New Roman" w:hAnsi="Times New Roman" w:cs="Times New Roman"/>
      <w:color w:val="000080"/>
      <w:u w:val="single"/>
    </w:rPr>
  </w:style>
  <w:style w:type="paragraph" w:customStyle="1" w:styleId="326">
    <w:name w:val="No Spacing1"/>
    <w:basedOn w:val="1"/>
    <w:qFormat/>
    <w:uiPriority w:val="0"/>
    <w:pPr>
      <w:widowControl w:val="0"/>
      <w:suppressAutoHyphens w:val="0"/>
    </w:pPr>
    <w:rPr>
      <w:rFonts w:eastAsia="Tahoma"/>
    </w:rPr>
  </w:style>
  <w:style w:type="paragraph" w:customStyle="1" w:styleId="327">
    <w:name w:val="List Paragraph2"/>
    <w:basedOn w:val="1"/>
    <w:qFormat/>
    <w:uiPriority w:val="0"/>
    <w:pPr>
      <w:suppressAutoHyphens w:val="0"/>
      <w:spacing w:before="100" w:beforeAutospacing="1" w:after="100" w:afterAutospacing="1"/>
      <w:contextualSpacing/>
    </w:pPr>
  </w:style>
  <w:style w:type="paragraph" w:customStyle="1" w:styleId="328">
    <w:name w:val="WW-Normal (Web)"/>
    <w:basedOn w:val="1"/>
    <w:qFormat/>
    <w:uiPriority w:val="0"/>
    <w:pPr>
      <w:spacing w:before="280" w:after="280"/>
    </w:pPr>
    <w:rPr>
      <w:lang w:eastAsia="ar-SA"/>
    </w:rPr>
  </w:style>
  <w:style w:type="table" w:customStyle="1" w:styleId="329">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qFormat/>
    <w:uiPriority w:val="0"/>
  </w:style>
  <w:style w:type="paragraph" w:customStyle="1" w:styleId="331">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341">
    <w:name w:val="Table Paragraph"/>
    <w:basedOn w:val="1"/>
    <w:qFormat/>
    <w:uiPriority w:val="1"/>
    <w:pPr>
      <w:widowControl w:val="0"/>
      <w:autoSpaceDE w:val="0"/>
      <w:autoSpaceDN w:val="0"/>
      <w:spacing w:before="129" w:after="0" w:line="240" w:lineRule="auto"/>
      <w:ind w:left="5"/>
      <w:jc w:val="center"/>
    </w:pPr>
    <w:rPr>
      <w:rFonts w:ascii="Cambria" w:hAnsi="Cambria" w:eastAsia="Cambria" w:cs="Cambria"/>
      <w:lang w:val="pt-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47</Pages>
  <Words>18696</Words>
  <Characters>100959</Characters>
  <Lines>841</Lines>
  <Paragraphs>238</Paragraphs>
  <TotalTime>5</TotalTime>
  <ScaleCrop>false</ScaleCrop>
  <LinksUpToDate>false</LinksUpToDate>
  <CharactersWithSpaces>119417</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User</cp:lastModifiedBy>
  <cp:lastPrinted>2023-11-06T14:00:00Z</cp:lastPrinted>
  <dcterms:modified xsi:type="dcterms:W3CDTF">2024-05-15T18:54:37Z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1046-12.2.0.16909</vt:lpwstr>
  </property>
  <property fmtid="{D5CDD505-2E9C-101B-9397-08002B2CF9AE}" pid="3" name="ICV">
    <vt:lpwstr>75ED08E40EDE42449C21C1F636DA5F2E_13</vt:lpwstr>
  </property>
</Properties>
</file>