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050" w:rsidRDefault="00913050" w:rsidP="00073B0F">
      <w:pPr>
        <w:pStyle w:val="WW-Corpodetexto2"/>
        <w:widowControl/>
        <w:tabs>
          <w:tab w:val="clear" w:pos="5954"/>
        </w:tabs>
        <w:spacing w:line="336" w:lineRule="auto"/>
        <w:jc w:val="center"/>
        <w:rPr>
          <w:rFonts w:ascii="Arial" w:hAnsi="Arial" w:cs="Arial"/>
          <w:b/>
          <w:sz w:val="24"/>
          <w:szCs w:val="24"/>
        </w:rPr>
      </w:pPr>
    </w:p>
    <w:p w:rsidR="009039B7" w:rsidRDefault="006E1E27" w:rsidP="00073B0F">
      <w:pPr>
        <w:pStyle w:val="WW-Corpodetexto2"/>
        <w:widowControl/>
        <w:tabs>
          <w:tab w:val="clear" w:pos="5954"/>
        </w:tabs>
        <w:spacing w:line="336" w:lineRule="auto"/>
        <w:jc w:val="center"/>
        <w:rPr>
          <w:rFonts w:ascii="Arial" w:hAnsi="Arial" w:cs="Arial"/>
          <w:b/>
          <w:sz w:val="24"/>
          <w:szCs w:val="24"/>
        </w:rPr>
      </w:pPr>
      <w:r>
        <w:rPr>
          <w:rFonts w:ascii="Arial" w:hAnsi="Arial" w:cs="Arial"/>
          <w:b/>
          <w:sz w:val="24"/>
          <w:szCs w:val="24"/>
        </w:rPr>
        <w:t>SÍNTESE INFORMATIVA DO EDITAL</w:t>
      </w:r>
    </w:p>
    <w:p w:rsidR="00073B0F" w:rsidRPr="00073B0F" w:rsidRDefault="00073B0F" w:rsidP="00073B0F">
      <w:pPr>
        <w:pStyle w:val="WW-Corpodetexto2"/>
        <w:widowControl/>
        <w:tabs>
          <w:tab w:val="clear" w:pos="5954"/>
        </w:tabs>
        <w:spacing w:line="336" w:lineRule="auto"/>
        <w:jc w:val="center"/>
        <w:rPr>
          <w:rFonts w:ascii="Arial" w:hAnsi="Arial" w:cs="Arial"/>
          <w:b/>
          <w:sz w:val="24"/>
          <w:szCs w:val="24"/>
        </w:rPr>
      </w:pPr>
    </w:p>
    <w:tbl>
      <w:tblPr>
        <w:tblW w:w="9571" w:type="dxa"/>
        <w:jc w:val="center"/>
        <w:tblCellMar>
          <w:left w:w="70" w:type="dxa"/>
          <w:right w:w="70" w:type="dxa"/>
        </w:tblCellMar>
        <w:tblLook w:val="04A0"/>
      </w:tblPr>
      <w:tblGrid>
        <w:gridCol w:w="3340"/>
        <w:gridCol w:w="6231"/>
      </w:tblGrid>
      <w:tr w:rsidR="009039B7">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9039B7" w:rsidRDefault="006E1E27">
            <w:pPr>
              <w:spacing w:line="336" w:lineRule="auto"/>
              <w:rPr>
                <w:rFonts w:ascii="Arial" w:hAnsi="Arial" w:cs="Arial"/>
                <w:color w:val="000000"/>
              </w:rPr>
            </w:pPr>
            <w:r>
              <w:rPr>
                <w:rFonts w:ascii="Arial" w:hAnsi="Arial" w:cs="Arial"/>
                <w:color w:val="000000"/>
                <w:sz w:val="22"/>
                <w:szCs w:val="22"/>
              </w:rPr>
              <w:t>Prefeitura Municipal de Cataguases – UASG 984305</w:t>
            </w:r>
          </w:p>
        </w:tc>
      </w:tr>
      <w:tr w:rsidR="009039B7">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9039B7" w:rsidRDefault="0089504E">
            <w:pPr>
              <w:spacing w:line="336" w:lineRule="auto"/>
              <w:rPr>
                <w:rFonts w:ascii="Arial" w:hAnsi="Arial" w:cs="Arial"/>
                <w:color w:val="000000"/>
              </w:rPr>
            </w:pPr>
            <w:r>
              <w:rPr>
                <w:rFonts w:ascii="Arial" w:hAnsi="Arial" w:cs="Arial"/>
                <w:color w:val="000000"/>
                <w:sz w:val="22"/>
                <w:szCs w:val="22"/>
              </w:rPr>
              <w:t>090/2023</w:t>
            </w:r>
          </w:p>
        </w:tc>
      </w:tr>
      <w:tr w:rsidR="009039B7">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89504E">
            <w:pPr>
              <w:spacing w:line="336" w:lineRule="auto"/>
              <w:rPr>
                <w:rFonts w:ascii="Arial" w:hAnsi="Arial" w:cs="Arial"/>
                <w:color w:val="000000"/>
              </w:rPr>
            </w:pPr>
            <w:r>
              <w:rPr>
                <w:rFonts w:ascii="Arial" w:hAnsi="Arial" w:cs="Arial"/>
                <w:color w:val="000000"/>
                <w:sz w:val="22"/>
                <w:szCs w:val="22"/>
              </w:rPr>
              <w:t>036/2023</w:t>
            </w:r>
          </w:p>
        </w:tc>
      </w:tr>
      <w:tr w:rsidR="009039B7">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SRP 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89504E">
            <w:pPr>
              <w:spacing w:line="336" w:lineRule="auto"/>
              <w:rPr>
                <w:rFonts w:ascii="Arial" w:hAnsi="Arial" w:cs="Arial"/>
                <w:color w:val="000000"/>
              </w:rPr>
            </w:pPr>
            <w:r>
              <w:rPr>
                <w:rFonts w:ascii="Arial" w:hAnsi="Arial" w:cs="Arial"/>
                <w:color w:val="000000"/>
                <w:sz w:val="22"/>
                <w:szCs w:val="22"/>
              </w:rPr>
              <w:t>049/2023</w:t>
            </w:r>
          </w:p>
        </w:tc>
      </w:tr>
      <w:tr w:rsidR="009039B7">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6E1E27">
            <w:pPr>
              <w:spacing w:line="336" w:lineRule="auto"/>
              <w:rPr>
                <w:rFonts w:ascii="Arial" w:hAnsi="Arial" w:cs="Arial"/>
                <w:color w:val="000000"/>
              </w:rPr>
            </w:pPr>
            <w:r>
              <w:rPr>
                <w:rFonts w:ascii="Arial" w:hAnsi="Arial" w:cs="Arial"/>
                <w:color w:val="000000"/>
                <w:sz w:val="22"/>
                <w:szCs w:val="22"/>
              </w:rPr>
              <w:t>Menor preço por item</w:t>
            </w:r>
          </w:p>
        </w:tc>
      </w:tr>
      <w:tr w:rsidR="009039B7">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89504E">
            <w:pPr>
              <w:spacing w:line="336" w:lineRule="auto"/>
              <w:rPr>
                <w:rFonts w:ascii="Arial" w:hAnsi="Arial" w:cs="Arial"/>
                <w:b/>
                <w:bCs/>
                <w:color w:val="000000"/>
              </w:rPr>
            </w:pPr>
            <w:r>
              <w:rPr>
                <w:rFonts w:ascii="Arial" w:hAnsi="Arial" w:cs="Arial"/>
                <w:b/>
                <w:bCs/>
                <w:color w:val="000000"/>
                <w:sz w:val="22"/>
                <w:szCs w:val="22"/>
              </w:rPr>
              <w:t>24/05</w:t>
            </w:r>
            <w:r w:rsidR="00865E27">
              <w:rPr>
                <w:rFonts w:ascii="Arial" w:hAnsi="Arial" w:cs="Arial"/>
                <w:b/>
                <w:bCs/>
                <w:color w:val="000000"/>
                <w:sz w:val="22"/>
                <w:szCs w:val="22"/>
              </w:rPr>
              <w:t>2023</w:t>
            </w:r>
            <w:r w:rsidR="006E1E27">
              <w:rPr>
                <w:rFonts w:ascii="Arial" w:hAnsi="Arial" w:cs="Arial"/>
                <w:b/>
                <w:bCs/>
                <w:color w:val="000000"/>
                <w:sz w:val="22"/>
                <w:szCs w:val="22"/>
              </w:rPr>
              <w:t xml:space="preserve">. Início: 09h (nove horas)                   </w:t>
            </w:r>
          </w:p>
          <w:p w:rsidR="009039B7" w:rsidRDefault="006E1E27">
            <w:pPr>
              <w:spacing w:line="336" w:lineRule="auto"/>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9039B7">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6E1E27">
            <w:pPr>
              <w:spacing w:line="336" w:lineRule="auto"/>
              <w:jc w:val="both"/>
              <w:rPr>
                <w:rFonts w:ascii="Arial" w:hAnsi="Arial" w:cs="Arial"/>
                <w:b/>
              </w:rPr>
            </w:pPr>
            <w:r>
              <w:rPr>
                <w:rFonts w:ascii="Arial" w:hAnsi="Arial" w:cs="Arial"/>
                <w:sz w:val="22"/>
                <w:szCs w:val="22"/>
              </w:rPr>
              <w:t>www.comprasgovernamentais.gov.br</w:t>
            </w:r>
          </w:p>
        </w:tc>
      </w:tr>
      <w:tr w:rsidR="009039B7">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E1E27" w:rsidRDefault="006E1E27">
            <w:pPr>
              <w:pStyle w:val="SemEspaamento"/>
              <w:jc w:val="both"/>
              <w:rPr>
                <w:rFonts w:ascii="Arial" w:hAnsi="Arial" w:cs="Arial"/>
                <w:color w:val="000000"/>
                <w:szCs w:val="24"/>
              </w:rPr>
            </w:pPr>
          </w:p>
          <w:p w:rsidR="009039B7" w:rsidRDefault="006E1E27">
            <w:pPr>
              <w:pStyle w:val="SemEspaamento"/>
              <w:jc w:val="both"/>
              <w:rPr>
                <w:rFonts w:ascii="Arial" w:eastAsia="Arial" w:hAnsi="Arial" w:cs="Arial"/>
              </w:rPr>
            </w:pPr>
            <w:r>
              <w:rPr>
                <w:rFonts w:ascii="Arial" w:hAnsi="Arial" w:cs="Arial"/>
                <w:color w:val="000000"/>
                <w:szCs w:val="24"/>
              </w:rPr>
              <w:t xml:space="preserve">Registrar </w:t>
            </w:r>
            <w:r>
              <w:rPr>
                <w:rFonts w:ascii="Arial" w:hAnsi="Arial" w:cs="Arial"/>
                <w:szCs w:val="24"/>
              </w:rPr>
              <w:t>preços para futura e eventual contratação de empresa</w:t>
            </w:r>
            <w:r w:rsidR="007335C2">
              <w:rPr>
                <w:rFonts w:ascii="Arial" w:hAnsi="Arial" w:cs="Arial"/>
                <w:szCs w:val="24"/>
              </w:rPr>
              <w:t>s para aquisição de materiais reagentes para atender o Laboratório da Secretaria Municipal de Saúde da cidade de Cataguases/MG.</w:t>
            </w:r>
          </w:p>
          <w:p w:rsidR="006E1E27" w:rsidRPr="006E1E27" w:rsidRDefault="006E1E27">
            <w:pPr>
              <w:pStyle w:val="SemEspaamento"/>
              <w:jc w:val="both"/>
              <w:rPr>
                <w:rFonts w:ascii="Arial" w:eastAsia="Arial" w:hAnsi="Arial" w:cs="Arial"/>
                <w:sz w:val="20"/>
              </w:rPr>
            </w:pPr>
          </w:p>
        </w:tc>
      </w:tr>
      <w:tr w:rsidR="009039B7">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6E1E27" w:rsidP="0089504E">
            <w:pPr>
              <w:spacing w:line="336" w:lineRule="auto"/>
              <w:rPr>
                <w:rFonts w:ascii="Arial" w:hAnsi="Arial" w:cs="Arial"/>
                <w:b/>
                <w:bCs/>
                <w:color w:val="000000"/>
                <w:sz w:val="22"/>
              </w:rPr>
            </w:pPr>
            <w:r>
              <w:rPr>
                <w:rFonts w:ascii="Arial" w:hAnsi="Arial" w:cs="Arial"/>
                <w:b/>
                <w:sz w:val="22"/>
                <w:szCs w:val="22"/>
              </w:rPr>
              <w:t xml:space="preserve">R$ </w:t>
            </w:r>
            <w:r w:rsidR="0089504E">
              <w:rPr>
                <w:rFonts w:ascii="Arial" w:hAnsi="Arial" w:cs="Arial"/>
                <w:b/>
                <w:sz w:val="22"/>
                <w:szCs w:val="22"/>
              </w:rPr>
              <w:t>118.743,60</w:t>
            </w:r>
          </w:p>
        </w:tc>
      </w:tr>
      <w:tr w:rsidR="009039B7">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89504E" w:rsidP="0089504E">
            <w:pPr>
              <w:rPr>
                <w:rFonts w:ascii="Arial" w:hAnsi="Arial" w:cs="Arial"/>
                <w:color w:val="000000"/>
              </w:rPr>
            </w:pPr>
            <w:r w:rsidRPr="000D696D">
              <w:rPr>
                <w:rFonts w:ascii="Arial" w:hAnsi="Arial" w:cs="Arial"/>
                <w:color w:val="000000"/>
                <w:sz w:val="22"/>
                <w:szCs w:val="22"/>
              </w:rPr>
              <w:t xml:space="preserve">Na internet, no site </w:t>
            </w:r>
            <w:hyperlink r:id="rId10"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11"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9039B7">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color w:val="000000"/>
              </w:rPr>
            </w:pPr>
            <w:r>
              <w:rPr>
                <w:rFonts w:ascii="Arial" w:hAnsi="Arial" w:cs="Arial"/>
                <w:color w:val="000000"/>
                <w:sz w:val="22"/>
                <w:szCs w:val="22"/>
              </w:rPr>
              <w:t>Horário de Brasília</w:t>
            </w:r>
          </w:p>
        </w:tc>
      </w:tr>
    </w:tbl>
    <w:p w:rsidR="009039B7" w:rsidRDefault="009039B7">
      <w:pPr>
        <w:spacing w:line="336" w:lineRule="auto"/>
        <w:jc w:val="both"/>
        <w:rPr>
          <w:rFonts w:ascii="Arial" w:hAnsi="Arial" w:cs="Arial"/>
          <w:sz w:val="20"/>
        </w:rPr>
      </w:pPr>
    </w:p>
    <w:p w:rsidR="009039B7" w:rsidRDefault="006E1E27" w:rsidP="0089504E">
      <w:pPr>
        <w:pBdr>
          <w:top w:val="single" w:sz="4" w:space="1" w:color="auto"/>
          <w:left w:val="single" w:sz="4" w:space="0" w:color="auto"/>
          <w:bottom w:val="single" w:sz="4" w:space="1" w:color="auto"/>
          <w:right w:val="single" w:sz="4" w:space="4" w:color="auto"/>
        </w:pBdr>
        <w:spacing w:line="336"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9039B7" w:rsidRDefault="009039B7">
      <w:pPr>
        <w:spacing w:line="336" w:lineRule="auto"/>
        <w:jc w:val="both"/>
        <w:rPr>
          <w:rFonts w:ascii="Arial" w:hAnsi="Arial" w:cs="Arial"/>
          <w:sz w:val="20"/>
        </w:rPr>
      </w:pPr>
    </w:p>
    <w:p w:rsidR="009039B7" w:rsidRDefault="006E1E27">
      <w:pPr>
        <w:pBdr>
          <w:top w:val="single" w:sz="4" w:space="1" w:color="auto"/>
          <w:left w:val="single" w:sz="4" w:space="4" w:color="auto"/>
          <w:bottom w:val="single" w:sz="4" w:space="1" w:color="auto"/>
          <w:right w:val="single" w:sz="4" w:space="4" w:color="auto"/>
        </w:pBdr>
        <w:spacing w:line="336"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rsidR="009039B7" w:rsidRDefault="009039B7">
      <w:pPr>
        <w:spacing w:line="336" w:lineRule="auto"/>
        <w:jc w:val="both"/>
        <w:rPr>
          <w:rFonts w:ascii="Arial" w:hAnsi="Arial" w:cs="Arial"/>
          <w:sz w:val="20"/>
        </w:rPr>
      </w:pPr>
    </w:p>
    <w:p w:rsidR="009039B7" w:rsidRDefault="009039B7">
      <w:pPr>
        <w:spacing w:line="336" w:lineRule="auto"/>
        <w:jc w:val="center"/>
        <w:rPr>
          <w:rFonts w:ascii="Arial" w:hAnsi="Arial" w:cs="Arial"/>
          <w:b/>
          <w:bCs/>
        </w:rPr>
      </w:pPr>
    </w:p>
    <w:p w:rsidR="009039B7" w:rsidRDefault="009039B7">
      <w:pPr>
        <w:spacing w:line="336" w:lineRule="auto"/>
        <w:jc w:val="center"/>
        <w:rPr>
          <w:rFonts w:ascii="Arial" w:hAnsi="Arial" w:cs="Arial"/>
          <w:b/>
          <w:bCs/>
        </w:rPr>
      </w:pPr>
    </w:p>
    <w:p w:rsidR="00BF4448" w:rsidRDefault="00BF4448">
      <w:pPr>
        <w:spacing w:line="336" w:lineRule="auto"/>
        <w:jc w:val="center"/>
        <w:rPr>
          <w:rFonts w:ascii="Arial" w:hAnsi="Arial" w:cs="Arial"/>
          <w:b/>
          <w:bCs/>
        </w:rPr>
      </w:pPr>
    </w:p>
    <w:p w:rsidR="0089504E" w:rsidRDefault="0089504E">
      <w:pPr>
        <w:spacing w:line="336" w:lineRule="auto"/>
        <w:jc w:val="center"/>
        <w:rPr>
          <w:rFonts w:ascii="Arial" w:hAnsi="Arial" w:cs="Arial"/>
          <w:b/>
          <w:bCs/>
        </w:rPr>
      </w:pPr>
    </w:p>
    <w:p w:rsidR="0089504E" w:rsidRDefault="0089504E">
      <w:pPr>
        <w:spacing w:line="336" w:lineRule="auto"/>
        <w:jc w:val="center"/>
        <w:rPr>
          <w:rFonts w:ascii="Arial" w:hAnsi="Arial" w:cs="Arial"/>
          <w:b/>
          <w:bCs/>
        </w:rPr>
      </w:pPr>
    </w:p>
    <w:p w:rsidR="009039B7" w:rsidRDefault="006E1E27">
      <w:pPr>
        <w:spacing w:line="336" w:lineRule="auto"/>
        <w:jc w:val="center"/>
        <w:rPr>
          <w:rFonts w:ascii="Arial" w:hAnsi="Arial" w:cs="Arial"/>
          <w:b/>
          <w:bCs/>
        </w:rPr>
      </w:pPr>
      <w:r>
        <w:rPr>
          <w:rFonts w:ascii="Arial" w:hAnsi="Arial" w:cs="Arial"/>
          <w:b/>
          <w:bCs/>
        </w:rPr>
        <w:t xml:space="preserve">EDITAL DE PREGÃO ELETRÔNICO Nº </w:t>
      </w:r>
      <w:r w:rsidR="0089504E">
        <w:rPr>
          <w:rFonts w:ascii="Arial" w:hAnsi="Arial" w:cs="Arial"/>
          <w:b/>
          <w:bCs/>
        </w:rPr>
        <w:t>036/2023</w:t>
      </w:r>
    </w:p>
    <w:p w:rsidR="009039B7" w:rsidRDefault="009039B7">
      <w:pPr>
        <w:spacing w:line="336" w:lineRule="auto"/>
        <w:jc w:val="center"/>
        <w:rPr>
          <w:rFonts w:ascii="Arial" w:hAnsi="Arial" w:cs="Arial"/>
          <w:b/>
          <w:bCs/>
          <w:sz w:val="20"/>
          <w:szCs w:val="20"/>
        </w:rPr>
      </w:pPr>
    </w:p>
    <w:p w:rsidR="009039B7" w:rsidRDefault="006E1E27">
      <w:pPr>
        <w:spacing w:line="336" w:lineRule="auto"/>
        <w:jc w:val="both"/>
        <w:rPr>
          <w:rFonts w:ascii="Arial" w:hAnsi="Arial" w:cs="Arial"/>
          <w:b/>
          <w:sz w:val="20"/>
          <w:szCs w:val="20"/>
        </w:rPr>
      </w:pPr>
      <w:r>
        <w:rPr>
          <w:rFonts w:ascii="Arial" w:hAnsi="Arial" w:cs="Arial"/>
          <w:b/>
          <w:bCs/>
          <w:sz w:val="20"/>
          <w:szCs w:val="20"/>
        </w:rPr>
        <w:t xml:space="preserve">Processo n°: </w:t>
      </w:r>
      <w:r w:rsidR="0089504E">
        <w:rPr>
          <w:rFonts w:ascii="Arial" w:hAnsi="Arial" w:cs="Arial"/>
          <w:b/>
          <w:bCs/>
          <w:sz w:val="20"/>
          <w:szCs w:val="20"/>
        </w:rPr>
        <w:t>090/2023</w:t>
      </w:r>
    </w:p>
    <w:p w:rsidR="009039B7" w:rsidRDefault="006E1E27">
      <w:pPr>
        <w:spacing w:line="336" w:lineRule="auto"/>
        <w:jc w:val="both"/>
        <w:rPr>
          <w:rFonts w:ascii="Arial" w:hAnsi="Arial" w:cs="Arial"/>
          <w:b/>
          <w:sz w:val="20"/>
          <w:szCs w:val="20"/>
        </w:rPr>
      </w:pPr>
      <w:r>
        <w:rPr>
          <w:rFonts w:ascii="Arial" w:hAnsi="Arial" w:cs="Arial"/>
          <w:b/>
          <w:bCs/>
          <w:sz w:val="20"/>
          <w:szCs w:val="20"/>
        </w:rPr>
        <w:t xml:space="preserve">Data de Abertura para lances: </w:t>
      </w:r>
      <w:r w:rsidR="0089504E">
        <w:rPr>
          <w:rFonts w:ascii="Arial" w:hAnsi="Arial" w:cs="Arial"/>
          <w:b/>
          <w:bCs/>
          <w:sz w:val="20"/>
          <w:szCs w:val="20"/>
        </w:rPr>
        <w:t>24</w:t>
      </w:r>
      <w:r w:rsidR="00865E27">
        <w:rPr>
          <w:rFonts w:ascii="Arial" w:hAnsi="Arial" w:cs="Arial"/>
          <w:b/>
          <w:bCs/>
          <w:sz w:val="20"/>
          <w:szCs w:val="20"/>
        </w:rPr>
        <w:t>/05/2023</w:t>
      </w:r>
    </w:p>
    <w:p w:rsidR="009039B7" w:rsidRDefault="006E1E27">
      <w:pPr>
        <w:spacing w:line="336" w:lineRule="auto"/>
        <w:jc w:val="both"/>
        <w:rPr>
          <w:rFonts w:ascii="Arial" w:hAnsi="Arial" w:cs="Arial"/>
          <w:b/>
          <w:sz w:val="20"/>
          <w:szCs w:val="20"/>
        </w:rPr>
      </w:pPr>
      <w:r>
        <w:rPr>
          <w:rFonts w:ascii="Arial" w:hAnsi="Arial" w:cs="Arial"/>
          <w:b/>
          <w:bCs/>
          <w:sz w:val="20"/>
          <w:szCs w:val="20"/>
        </w:rPr>
        <w:t>Horário: 09 (nove) horas</w:t>
      </w:r>
    </w:p>
    <w:p w:rsidR="009039B7" w:rsidRDefault="006E1E27">
      <w:pPr>
        <w:spacing w:line="336" w:lineRule="auto"/>
        <w:jc w:val="both"/>
        <w:rPr>
          <w:rFonts w:ascii="Arial" w:hAnsi="Arial" w:cs="Arial"/>
          <w:sz w:val="20"/>
          <w:szCs w:val="20"/>
        </w:rPr>
      </w:pPr>
      <w:r>
        <w:rPr>
          <w:rFonts w:ascii="Arial" w:hAnsi="Arial" w:cs="Arial"/>
          <w:b/>
          <w:sz w:val="20"/>
          <w:szCs w:val="20"/>
        </w:rPr>
        <w:t xml:space="preserve">Local: </w:t>
      </w:r>
      <w:hyperlink r:id="rId12" w:tooltip="http://www.comprasnet.gov.br/" w:history="1">
        <w:r>
          <w:rPr>
            <w:rStyle w:val="LinkdaInternet"/>
            <w:rFonts w:ascii="Arial" w:hAnsi="Arial" w:cs="Arial"/>
            <w:b/>
            <w:color w:val="auto"/>
            <w:sz w:val="20"/>
            <w:szCs w:val="20"/>
          </w:rPr>
          <w:t>www.comprasgovernamentais.gov.br</w:t>
        </w:r>
      </w:hyperlink>
    </w:p>
    <w:p w:rsidR="009039B7" w:rsidRDefault="006E1E27">
      <w:pPr>
        <w:pStyle w:val="SemEspaamento"/>
        <w:spacing w:line="336" w:lineRule="auto"/>
        <w:ind w:firstLine="708"/>
        <w:jc w:val="both"/>
        <w:rPr>
          <w:rFonts w:ascii="Arial" w:hAnsi="Arial" w:cs="Arial"/>
          <w:sz w:val="20"/>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com endereço a Praça Santa Rita, 462 – Centro – Cataguases (MG), por intermédio de seu Pregoeiro o Sr. Neimar Garcia de Oliveira, Pregoeir</w:t>
      </w:r>
      <w:r w:rsidR="007335C2">
        <w:rPr>
          <w:rFonts w:ascii="Arial" w:hAnsi="Arial" w:cs="Arial"/>
          <w:sz w:val="20"/>
        </w:rPr>
        <w:t>a</w:t>
      </w:r>
      <w:r>
        <w:rPr>
          <w:rFonts w:ascii="Arial" w:hAnsi="Arial" w:cs="Arial"/>
          <w:sz w:val="20"/>
        </w:rPr>
        <w:t xml:space="preserve"> Substitut</w:t>
      </w:r>
      <w:r w:rsidR="007335C2">
        <w:rPr>
          <w:rFonts w:ascii="Arial" w:hAnsi="Arial" w:cs="Arial"/>
          <w:sz w:val="20"/>
        </w:rPr>
        <w:t>a</w:t>
      </w:r>
      <w:r>
        <w:rPr>
          <w:rFonts w:ascii="Arial" w:hAnsi="Arial" w:cs="Arial"/>
          <w:sz w:val="20"/>
        </w:rPr>
        <w:t xml:space="preserve"> </w:t>
      </w:r>
      <w:r w:rsidR="007335C2">
        <w:rPr>
          <w:rFonts w:ascii="Arial" w:hAnsi="Arial" w:cs="Arial"/>
          <w:sz w:val="20"/>
        </w:rPr>
        <w:t>a</w:t>
      </w:r>
      <w:r>
        <w:rPr>
          <w:rFonts w:ascii="Arial" w:hAnsi="Arial" w:cs="Arial"/>
          <w:sz w:val="20"/>
        </w:rPr>
        <w:t xml:space="preserve"> Sr</w:t>
      </w:r>
      <w:r w:rsidR="007335C2">
        <w:rPr>
          <w:rFonts w:ascii="Arial" w:hAnsi="Arial" w:cs="Arial"/>
          <w:sz w:val="20"/>
        </w:rPr>
        <w:t>a</w:t>
      </w:r>
      <w:r>
        <w:rPr>
          <w:rFonts w:ascii="Arial" w:hAnsi="Arial" w:cs="Arial"/>
          <w:sz w:val="20"/>
        </w:rPr>
        <w:t xml:space="preserve">. </w:t>
      </w:r>
      <w:r w:rsidR="007335C2">
        <w:rPr>
          <w:rFonts w:ascii="Arial" w:hAnsi="Arial" w:cs="Arial"/>
          <w:sz w:val="20"/>
        </w:rPr>
        <w:t>Janete Aparecida Garcia</w:t>
      </w:r>
      <w:r>
        <w:rPr>
          <w:rFonts w:ascii="Arial" w:hAnsi="Arial" w:cs="Arial"/>
          <w:sz w:val="20"/>
        </w:rPr>
        <w:t xml:space="preserve"> e Equipe de Apoio ao Pregão, designados pela portaria nº </w:t>
      </w:r>
      <w:r w:rsidR="007335C2">
        <w:rPr>
          <w:rFonts w:ascii="Arial" w:hAnsi="Arial" w:cs="Arial"/>
          <w:sz w:val="20"/>
        </w:rPr>
        <w:t>282/2022</w:t>
      </w:r>
      <w:r>
        <w:rPr>
          <w:rFonts w:ascii="Arial" w:hAnsi="Arial" w:cs="Arial"/>
          <w:sz w:val="20"/>
        </w:rPr>
        <w:t xml:space="preserve">, torna público aos interessados a abertura do </w:t>
      </w:r>
      <w:r>
        <w:rPr>
          <w:rFonts w:ascii="Arial" w:hAnsi="Arial" w:cs="Arial"/>
          <w:b/>
          <w:sz w:val="20"/>
        </w:rPr>
        <w:t>Processo Licitatório nº</w:t>
      </w:r>
      <w:r>
        <w:rPr>
          <w:rFonts w:ascii="Arial" w:hAnsi="Arial" w:cs="Arial"/>
          <w:sz w:val="20"/>
        </w:rPr>
        <w:t xml:space="preserve"> </w:t>
      </w:r>
      <w:r w:rsidR="0089504E">
        <w:rPr>
          <w:rFonts w:ascii="Arial" w:hAnsi="Arial" w:cs="Arial"/>
          <w:b/>
          <w:sz w:val="20"/>
        </w:rPr>
        <w:t>090/2023</w:t>
      </w:r>
      <w:r>
        <w:rPr>
          <w:rFonts w:ascii="Arial" w:hAnsi="Arial" w:cs="Arial"/>
          <w:sz w:val="20"/>
        </w:rPr>
        <w:t xml:space="preserve"> para Sistema de Registro de Preços n° </w:t>
      </w:r>
      <w:r w:rsidR="0089504E">
        <w:rPr>
          <w:rFonts w:ascii="Arial" w:hAnsi="Arial" w:cs="Arial"/>
          <w:sz w:val="20"/>
        </w:rPr>
        <w:t>049/2023</w:t>
      </w:r>
      <w:r>
        <w:rPr>
          <w:rFonts w:ascii="Arial" w:hAnsi="Arial" w:cs="Arial"/>
          <w:sz w:val="20"/>
        </w:rPr>
        <w:t xml:space="preserve">, na modalidade </w:t>
      </w:r>
      <w:r>
        <w:rPr>
          <w:rFonts w:ascii="Arial" w:hAnsi="Arial" w:cs="Arial"/>
          <w:b/>
          <w:sz w:val="20"/>
        </w:rPr>
        <w:t xml:space="preserve">Pregão na forma ELETRÔNICA nº </w:t>
      </w:r>
      <w:r w:rsidR="0089504E">
        <w:rPr>
          <w:rFonts w:ascii="Arial" w:hAnsi="Arial" w:cs="Arial"/>
          <w:b/>
          <w:sz w:val="20"/>
        </w:rPr>
        <w:t>036/2023</w:t>
      </w:r>
      <w:r>
        <w:rPr>
          <w:rFonts w:ascii="Arial" w:hAnsi="Arial" w:cs="Arial"/>
          <w:b/>
          <w:sz w:val="20"/>
        </w:rPr>
        <w:t xml:space="preserve">, Tipo Menor Preço por ITEM, com objeto de futura e eventual </w:t>
      </w:r>
      <w:r w:rsidR="007335C2" w:rsidRPr="007335C2">
        <w:rPr>
          <w:rFonts w:ascii="Arial" w:hAnsi="Arial" w:cs="Arial"/>
          <w:b/>
          <w:sz w:val="20"/>
        </w:rPr>
        <w:t>contratação de empresas para aquisição de materiais reagentes para atender o Laboratório da Secretaria Municipal de Saúde da cidade de Cataguases/MG</w:t>
      </w:r>
      <w:r>
        <w:rPr>
          <w:rFonts w:ascii="Arial" w:eastAsia="Arial" w:hAnsi="Arial" w:cs="Arial"/>
          <w:b/>
          <w:color w:val="000000"/>
          <w:sz w:val="20"/>
        </w:rPr>
        <w:t>.</w:t>
      </w:r>
      <w:r>
        <w:rPr>
          <w:rFonts w:ascii="Arial" w:hAnsi="Arial" w:cs="Arial"/>
          <w:b/>
          <w:sz w:val="20"/>
        </w:rPr>
        <w:t xml:space="preserve"> </w:t>
      </w:r>
      <w:r>
        <w:rPr>
          <w:rFonts w:ascii="Arial" w:hAnsi="Arial" w:cs="Arial"/>
          <w:sz w:val="20"/>
        </w:rPr>
        <w:t>O pregão será regido pela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9039B7" w:rsidRDefault="009039B7">
      <w:pPr>
        <w:pStyle w:val="SemEspaamento"/>
        <w:spacing w:line="336" w:lineRule="auto"/>
        <w:ind w:firstLine="708"/>
        <w:jc w:val="both"/>
        <w:rPr>
          <w:rFonts w:ascii="Arial" w:hAnsi="Arial" w:cs="Arial"/>
          <w:sz w:val="20"/>
        </w:rPr>
      </w:pPr>
    </w:p>
    <w:p w:rsidR="009039B7" w:rsidRDefault="006E1E2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36" w:lineRule="auto"/>
        <w:ind w:left="0" w:firstLine="0"/>
        <w:rPr>
          <w:rFonts w:ascii="Arial" w:hAnsi="Arial" w:cs="Arial"/>
          <w:b/>
          <w:lang w:eastAsia="ar-SA"/>
        </w:rPr>
      </w:pPr>
      <w:r>
        <w:rPr>
          <w:rFonts w:ascii="Arial" w:hAnsi="Arial" w:cs="Arial"/>
          <w:b/>
          <w:lang w:eastAsia="ar-SA"/>
        </w:rPr>
        <w:t>1. DO OBJETO DO PREGÃO</w:t>
      </w:r>
    </w:p>
    <w:p w:rsidR="009039B7" w:rsidRDefault="006E1E2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36"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Pr>
          <w:rFonts w:ascii="Arial" w:hAnsi="Arial" w:cs="Arial"/>
          <w:b/>
        </w:rPr>
        <w:t xml:space="preserve">futura e eventual </w:t>
      </w:r>
      <w:r w:rsidR="007335C2" w:rsidRPr="007335C2">
        <w:rPr>
          <w:rFonts w:ascii="Arial" w:hAnsi="Arial" w:cs="Arial"/>
          <w:b/>
        </w:rPr>
        <w:t>contratação de empresas para aquisição de materiais reagentes para atender o Laboratório da Secretaria Municipal de Saúde da cidade de Cataguases/MG</w:t>
      </w:r>
      <w:r>
        <w:rPr>
          <w:rFonts w:ascii="Arial" w:hAnsi="Arial" w:cs="Arial"/>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9039B7" w:rsidRDefault="006E1E27">
      <w:pPr>
        <w:pStyle w:val="SemEspaamento"/>
        <w:spacing w:line="336" w:lineRule="auto"/>
        <w:ind w:firstLine="567"/>
        <w:jc w:val="both"/>
        <w:rPr>
          <w:rFonts w:ascii="Arial" w:hAnsi="Arial" w:cs="Arial"/>
          <w:sz w:val="20"/>
        </w:rPr>
      </w:pPr>
      <w:r>
        <w:rPr>
          <w:rFonts w:ascii="Arial" w:hAnsi="Arial" w:cs="Arial"/>
          <w:sz w:val="20"/>
        </w:rPr>
        <w:t>1.2. A licitação será por item, conforme tabela constante do Termo de Referência, facultando-se ao licitante a participação em quantos itens forem de seu interesse, quando houver mais de um.</w:t>
      </w:r>
    </w:p>
    <w:p w:rsidR="009039B7" w:rsidRDefault="006E1E2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36" w:lineRule="auto"/>
        <w:ind w:left="0" w:firstLine="567"/>
        <w:rPr>
          <w:rFonts w:ascii="Arial" w:hAnsi="Arial" w:cs="Arial"/>
          <w:color w:val="FF0000"/>
        </w:rPr>
      </w:pPr>
      <w:r>
        <w:rPr>
          <w:rFonts w:ascii="Arial" w:hAnsi="Arial" w:cs="Arial"/>
        </w:rPr>
        <w:t>1.3. O critério de julgamento adotado será o menor preço por item, observadas as exigências contidas neste Edital e seus Anexos quanto às especificações do objeto.</w:t>
      </w:r>
    </w:p>
    <w:p w:rsidR="009039B7" w:rsidRDefault="006E1E27">
      <w:pPr>
        <w:pStyle w:val="11"/>
        <w:tabs>
          <w:tab w:val="left" w:pos="-4300"/>
        </w:tabs>
        <w:spacing w:line="336"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9039B7" w:rsidRDefault="006E1E27">
      <w:pPr>
        <w:spacing w:line="336" w:lineRule="auto"/>
        <w:ind w:firstLine="567"/>
        <w:jc w:val="both"/>
        <w:rPr>
          <w:rFonts w:ascii="Arial" w:hAnsi="Arial" w:cs="Arial"/>
          <w:sz w:val="20"/>
          <w:szCs w:val="20"/>
        </w:rPr>
      </w:pPr>
      <w:r>
        <w:rPr>
          <w:rFonts w:ascii="Arial" w:hAnsi="Arial" w:cs="Arial"/>
          <w:sz w:val="20"/>
          <w:szCs w:val="20"/>
        </w:rPr>
        <w:t>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rsidR="009039B7" w:rsidRDefault="006E1E27">
      <w:pPr>
        <w:spacing w:line="336" w:lineRule="auto"/>
        <w:ind w:firstLine="567"/>
        <w:jc w:val="both"/>
        <w:rPr>
          <w:rFonts w:ascii="Arial" w:hAnsi="Arial" w:cs="Arial"/>
          <w:sz w:val="20"/>
          <w:szCs w:val="20"/>
        </w:rPr>
      </w:pPr>
      <w:r>
        <w:rPr>
          <w:rFonts w:ascii="Arial" w:hAnsi="Arial" w:cs="Arial"/>
          <w:sz w:val="20"/>
          <w:szCs w:val="20"/>
        </w:rPr>
        <w:t>1.7. Na fase de execução contratual, além dos regramentos de direito público, o fornecimento reger-se-ão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necessidade de uma conduta leal, honesta, estimada e que se pode esperar de uma pessoa, protegendo a confiança que, fundamentadamente, pode-se depositar no comportamento de outrem.</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1.8. Constituem anexos do presente EDITAL:</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9039B7" w:rsidRDefault="009039B7">
      <w:pPr>
        <w:ind w:left="851" w:hanging="284"/>
        <w:jc w:val="both"/>
        <w:rPr>
          <w:rFonts w:ascii="Arial" w:eastAsia="Arial" w:hAnsi="Arial" w:cs="Arial"/>
          <w:sz w:val="20"/>
          <w:szCs w:val="20"/>
        </w:rPr>
      </w:pPr>
    </w:p>
    <w:p w:rsidR="009039B7" w:rsidRDefault="006E1E27">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36" w:lineRule="auto"/>
        <w:rPr>
          <w:rFonts w:ascii="Arial" w:hAnsi="Arial" w:cs="Arial"/>
          <w:b w:val="0"/>
          <w:sz w:val="20"/>
          <w:szCs w:val="20"/>
        </w:rPr>
      </w:pPr>
      <w:r>
        <w:rPr>
          <w:rFonts w:ascii="Arial" w:hAnsi="Arial" w:cs="Arial"/>
          <w:sz w:val="20"/>
          <w:szCs w:val="20"/>
          <w:lang w:eastAsia="ar-SA"/>
        </w:rPr>
        <w:t>2. DA DOTAÇÃO ORÇAMENTÁRIA E ÓRGÃO GERENCIADOR</w:t>
      </w:r>
    </w:p>
    <w:p w:rsidR="009039B7" w:rsidRDefault="006E1E27">
      <w:pPr>
        <w:spacing w:line="336"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Cataguases – UASG </w:t>
      </w:r>
      <w:r>
        <w:rPr>
          <w:rFonts w:ascii="Arial" w:hAnsi="Arial" w:cs="Arial"/>
          <w:color w:val="000000"/>
          <w:sz w:val="20"/>
          <w:szCs w:val="20"/>
        </w:rPr>
        <w:t>984305</w:t>
      </w:r>
    </w:p>
    <w:p w:rsidR="009039B7" w:rsidRDefault="006E1E27">
      <w:pPr>
        <w:spacing w:line="336" w:lineRule="auto"/>
        <w:ind w:firstLine="567"/>
        <w:jc w:val="both"/>
        <w:rPr>
          <w:rFonts w:ascii="Arial" w:hAnsi="Arial" w:cs="Arial"/>
          <w:color w:val="000000"/>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à conta da seguinte dotação orçamentária: </w:t>
      </w:r>
    </w:p>
    <w:tbl>
      <w:tblPr>
        <w:tblW w:w="9639" w:type="dxa"/>
        <w:tblInd w:w="392" w:type="dxa"/>
        <w:tblBorders>
          <w:top w:val="single" w:sz="4" w:space="0" w:color="auto"/>
          <w:bottom w:val="single" w:sz="4" w:space="0" w:color="auto"/>
          <w:insideH w:val="single" w:sz="4" w:space="0" w:color="auto"/>
          <w:insideV w:val="single" w:sz="4" w:space="0" w:color="auto"/>
        </w:tblBorders>
        <w:tblLook w:val="04A0"/>
      </w:tblPr>
      <w:tblGrid>
        <w:gridCol w:w="1668"/>
        <w:gridCol w:w="1876"/>
        <w:gridCol w:w="4961"/>
        <w:gridCol w:w="1134"/>
      </w:tblGrid>
      <w:tr w:rsidR="002A7C64" w:rsidRPr="00587D28" w:rsidTr="0089504E">
        <w:trPr>
          <w:trHeight w:val="254"/>
        </w:trPr>
        <w:tc>
          <w:tcPr>
            <w:tcW w:w="1668" w:type="dxa"/>
            <w:tcBorders>
              <w:left w:val="single" w:sz="4" w:space="0" w:color="auto"/>
              <w:bottom w:val="single" w:sz="4" w:space="0" w:color="auto"/>
            </w:tcBorders>
            <w:shd w:val="clear" w:color="auto" w:fill="auto"/>
            <w:vAlign w:val="center"/>
          </w:tcPr>
          <w:p w:rsidR="002A7C64" w:rsidRPr="00587D28" w:rsidRDefault="002A7C64" w:rsidP="0089504E">
            <w:pPr>
              <w:jc w:val="center"/>
              <w:rPr>
                <w:rFonts w:ascii="Arial" w:hAnsi="Arial" w:cs="Arial"/>
                <w:b/>
                <w:sz w:val="18"/>
                <w:szCs w:val="18"/>
              </w:rPr>
            </w:pPr>
            <w:r w:rsidRPr="00587D28">
              <w:rPr>
                <w:rFonts w:ascii="Arial" w:hAnsi="Arial" w:cs="Arial"/>
                <w:b/>
                <w:sz w:val="18"/>
                <w:szCs w:val="18"/>
              </w:rPr>
              <w:t>Unidade</w:t>
            </w:r>
          </w:p>
        </w:tc>
        <w:tc>
          <w:tcPr>
            <w:tcW w:w="1876" w:type="dxa"/>
            <w:shd w:val="clear" w:color="auto" w:fill="auto"/>
            <w:vAlign w:val="center"/>
          </w:tcPr>
          <w:p w:rsidR="002A7C64" w:rsidRPr="00587D28" w:rsidRDefault="002A7C64" w:rsidP="0089504E">
            <w:pPr>
              <w:jc w:val="center"/>
              <w:rPr>
                <w:rFonts w:ascii="Arial" w:hAnsi="Arial" w:cs="Arial"/>
                <w:b/>
                <w:sz w:val="18"/>
                <w:szCs w:val="18"/>
              </w:rPr>
            </w:pPr>
            <w:r w:rsidRPr="00587D28">
              <w:rPr>
                <w:rFonts w:ascii="Arial" w:hAnsi="Arial" w:cs="Arial"/>
                <w:b/>
                <w:sz w:val="18"/>
                <w:szCs w:val="18"/>
              </w:rPr>
              <w:t>Proj. Ativ.</w:t>
            </w:r>
          </w:p>
        </w:tc>
        <w:tc>
          <w:tcPr>
            <w:tcW w:w="4961" w:type="dxa"/>
            <w:tcBorders>
              <w:bottom w:val="single" w:sz="4" w:space="0" w:color="auto"/>
              <w:right w:val="single" w:sz="4" w:space="0" w:color="auto"/>
            </w:tcBorders>
            <w:shd w:val="clear" w:color="auto" w:fill="auto"/>
            <w:vAlign w:val="center"/>
          </w:tcPr>
          <w:p w:rsidR="002A7C64" w:rsidRPr="00587D28" w:rsidRDefault="002A7C64" w:rsidP="0089504E">
            <w:pPr>
              <w:jc w:val="center"/>
              <w:rPr>
                <w:rFonts w:ascii="Arial" w:hAnsi="Arial" w:cs="Arial"/>
                <w:b/>
                <w:sz w:val="18"/>
                <w:szCs w:val="18"/>
              </w:rPr>
            </w:pPr>
            <w:r w:rsidRPr="00587D28">
              <w:rPr>
                <w:rFonts w:ascii="Arial" w:hAnsi="Arial" w:cs="Arial"/>
                <w:b/>
                <w:sz w:val="18"/>
                <w:szCs w:val="18"/>
              </w:rPr>
              <w:t>Dotação / Descrição</w:t>
            </w:r>
          </w:p>
        </w:tc>
        <w:tc>
          <w:tcPr>
            <w:tcW w:w="1134" w:type="dxa"/>
            <w:tcBorders>
              <w:bottom w:val="single" w:sz="4" w:space="0" w:color="auto"/>
              <w:right w:val="single" w:sz="4" w:space="0" w:color="auto"/>
            </w:tcBorders>
          </w:tcPr>
          <w:p w:rsidR="002A7C64" w:rsidRPr="00587D28" w:rsidRDefault="002A7C64" w:rsidP="0089504E">
            <w:pPr>
              <w:jc w:val="center"/>
              <w:rPr>
                <w:rFonts w:ascii="Arial" w:hAnsi="Arial" w:cs="Arial"/>
                <w:b/>
                <w:sz w:val="18"/>
                <w:szCs w:val="18"/>
              </w:rPr>
            </w:pPr>
            <w:r>
              <w:rPr>
                <w:rFonts w:ascii="Arial" w:hAnsi="Arial" w:cs="Arial"/>
                <w:b/>
                <w:sz w:val="18"/>
                <w:szCs w:val="18"/>
              </w:rPr>
              <w:t>Dotação</w:t>
            </w:r>
          </w:p>
        </w:tc>
      </w:tr>
      <w:tr w:rsidR="002A7C64" w:rsidRPr="00587D28" w:rsidTr="0089504E">
        <w:trPr>
          <w:trHeight w:val="141"/>
        </w:trPr>
        <w:tc>
          <w:tcPr>
            <w:tcW w:w="1668" w:type="dxa"/>
            <w:vMerge w:val="restart"/>
            <w:tcBorders>
              <w:left w:val="single" w:sz="4" w:space="0" w:color="auto"/>
            </w:tcBorders>
            <w:shd w:val="clear" w:color="auto" w:fill="auto"/>
            <w:vAlign w:val="center"/>
          </w:tcPr>
          <w:p w:rsidR="002A7C64" w:rsidRPr="00A154A3" w:rsidRDefault="002A7C64" w:rsidP="0089504E">
            <w:pPr>
              <w:jc w:val="center"/>
              <w:rPr>
                <w:rFonts w:ascii="Arial" w:hAnsi="Arial" w:cs="Arial"/>
                <w:b/>
                <w:sz w:val="18"/>
                <w:szCs w:val="18"/>
              </w:rPr>
            </w:pPr>
            <w:r w:rsidRPr="001559F0">
              <w:rPr>
                <w:rFonts w:ascii="Arial" w:hAnsi="Arial" w:cs="Arial"/>
                <w:b/>
                <w:sz w:val="18"/>
                <w:szCs w:val="18"/>
              </w:rPr>
              <w:t>0209 – Fundo Municipal de Saúde</w:t>
            </w:r>
          </w:p>
        </w:tc>
        <w:tc>
          <w:tcPr>
            <w:tcW w:w="1876" w:type="dxa"/>
            <w:vMerge w:val="restart"/>
            <w:shd w:val="clear" w:color="auto" w:fill="auto"/>
            <w:vAlign w:val="center"/>
          </w:tcPr>
          <w:p w:rsidR="002A7C64" w:rsidRPr="00587D28" w:rsidRDefault="002A7C64" w:rsidP="0089504E">
            <w:pPr>
              <w:rPr>
                <w:rFonts w:ascii="Arial" w:hAnsi="Arial" w:cs="Arial"/>
                <w:sz w:val="18"/>
                <w:szCs w:val="18"/>
              </w:rPr>
            </w:pPr>
            <w:r>
              <w:rPr>
                <w:rFonts w:ascii="Arial" w:hAnsi="Arial" w:cs="Arial"/>
                <w:sz w:val="18"/>
                <w:szCs w:val="18"/>
              </w:rPr>
              <w:t>2.094</w:t>
            </w:r>
            <w:r w:rsidRPr="00587D28">
              <w:rPr>
                <w:rFonts w:ascii="Arial" w:hAnsi="Arial" w:cs="Arial"/>
                <w:sz w:val="18"/>
                <w:szCs w:val="18"/>
              </w:rPr>
              <w:t xml:space="preserve"> - </w:t>
            </w:r>
            <w:r>
              <w:rPr>
                <w:rFonts w:ascii="Arial" w:hAnsi="Arial" w:cs="Arial"/>
                <w:sz w:val="18"/>
                <w:szCs w:val="18"/>
              </w:rPr>
              <w:t>Gestão</w:t>
            </w:r>
            <w:r w:rsidRPr="00587D28">
              <w:rPr>
                <w:rFonts w:ascii="Arial" w:hAnsi="Arial" w:cs="Arial"/>
                <w:sz w:val="18"/>
                <w:szCs w:val="18"/>
              </w:rPr>
              <w:t xml:space="preserve"> do Laboratório Municipal</w:t>
            </w:r>
          </w:p>
        </w:tc>
        <w:tc>
          <w:tcPr>
            <w:tcW w:w="4961" w:type="dxa"/>
            <w:tcBorders>
              <w:right w:val="single" w:sz="4" w:space="0" w:color="auto"/>
            </w:tcBorders>
            <w:shd w:val="clear" w:color="auto" w:fill="auto"/>
            <w:vAlign w:val="center"/>
          </w:tcPr>
          <w:p w:rsidR="002A7C64" w:rsidRPr="00587D28" w:rsidRDefault="002A7C64" w:rsidP="0089504E">
            <w:pPr>
              <w:rPr>
                <w:rFonts w:ascii="Arial" w:hAnsi="Arial" w:cs="Arial"/>
                <w:sz w:val="18"/>
                <w:szCs w:val="18"/>
              </w:rPr>
            </w:pPr>
            <w:r>
              <w:rPr>
                <w:rFonts w:ascii="Arial" w:hAnsi="Arial" w:cs="Arial"/>
                <w:sz w:val="18"/>
                <w:szCs w:val="18"/>
              </w:rPr>
              <w:t xml:space="preserve">3.3.90.30.00.00.00.00 00.01.0600 - </w:t>
            </w:r>
            <w:r w:rsidRPr="00587D28">
              <w:rPr>
                <w:rFonts w:ascii="Arial" w:hAnsi="Arial" w:cs="Arial"/>
                <w:sz w:val="18"/>
                <w:szCs w:val="18"/>
              </w:rPr>
              <w:t xml:space="preserve"> Material de Consumo </w:t>
            </w:r>
          </w:p>
        </w:tc>
        <w:tc>
          <w:tcPr>
            <w:tcW w:w="1134" w:type="dxa"/>
            <w:tcBorders>
              <w:right w:val="single" w:sz="4" w:space="0" w:color="auto"/>
            </w:tcBorders>
          </w:tcPr>
          <w:p w:rsidR="002A7C64" w:rsidRPr="00587D28" w:rsidRDefault="002A7C64" w:rsidP="0089504E">
            <w:pPr>
              <w:jc w:val="center"/>
              <w:rPr>
                <w:rFonts w:ascii="Arial" w:hAnsi="Arial" w:cs="Arial"/>
                <w:sz w:val="18"/>
                <w:szCs w:val="18"/>
              </w:rPr>
            </w:pPr>
          </w:p>
          <w:p w:rsidR="002A7C64" w:rsidRPr="00587D28" w:rsidRDefault="002A7C64" w:rsidP="0089504E">
            <w:pPr>
              <w:jc w:val="center"/>
              <w:rPr>
                <w:rFonts w:ascii="Arial" w:hAnsi="Arial" w:cs="Arial"/>
                <w:sz w:val="18"/>
                <w:szCs w:val="18"/>
              </w:rPr>
            </w:pPr>
            <w:r>
              <w:rPr>
                <w:rFonts w:ascii="Arial" w:hAnsi="Arial" w:cs="Arial"/>
                <w:sz w:val="18"/>
                <w:szCs w:val="18"/>
              </w:rPr>
              <w:t>626</w:t>
            </w:r>
          </w:p>
        </w:tc>
      </w:tr>
      <w:tr w:rsidR="002A7C64" w:rsidRPr="00587D28" w:rsidTr="0089504E">
        <w:trPr>
          <w:trHeight w:val="364"/>
        </w:trPr>
        <w:tc>
          <w:tcPr>
            <w:tcW w:w="1668" w:type="dxa"/>
            <w:vMerge/>
            <w:tcBorders>
              <w:left w:val="single" w:sz="4" w:space="0" w:color="auto"/>
            </w:tcBorders>
            <w:shd w:val="clear" w:color="auto" w:fill="auto"/>
            <w:vAlign w:val="center"/>
          </w:tcPr>
          <w:p w:rsidR="002A7C64" w:rsidRPr="001559F0" w:rsidRDefault="002A7C64" w:rsidP="0089504E">
            <w:pPr>
              <w:jc w:val="center"/>
              <w:rPr>
                <w:rFonts w:ascii="Arial" w:hAnsi="Arial" w:cs="Arial"/>
                <w:b/>
                <w:sz w:val="18"/>
                <w:szCs w:val="18"/>
              </w:rPr>
            </w:pPr>
          </w:p>
        </w:tc>
        <w:tc>
          <w:tcPr>
            <w:tcW w:w="1876" w:type="dxa"/>
            <w:vMerge/>
            <w:shd w:val="clear" w:color="auto" w:fill="auto"/>
            <w:vAlign w:val="center"/>
          </w:tcPr>
          <w:p w:rsidR="002A7C64" w:rsidRDefault="002A7C64" w:rsidP="0089504E">
            <w:pPr>
              <w:jc w:val="center"/>
              <w:rPr>
                <w:rFonts w:ascii="Arial" w:hAnsi="Arial" w:cs="Arial"/>
                <w:sz w:val="18"/>
                <w:szCs w:val="18"/>
              </w:rPr>
            </w:pPr>
          </w:p>
        </w:tc>
        <w:tc>
          <w:tcPr>
            <w:tcW w:w="4961" w:type="dxa"/>
            <w:tcBorders>
              <w:right w:val="single" w:sz="4" w:space="0" w:color="auto"/>
            </w:tcBorders>
            <w:shd w:val="clear" w:color="auto" w:fill="auto"/>
            <w:vAlign w:val="center"/>
          </w:tcPr>
          <w:p w:rsidR="002A7C64" w:rsidRDefault="002A7C64" w:rsidP="0089504E">
            <w:pPr>
              <w:rPr>
                <w:rFonts w:ascii="Arial" w:hAnsi="Arial" w:cs="Arial"/>
                <w:sz w:val="18"/>
                <w:szCs w:val="18"/>
              </w:rPr>
            </w:pPr>
            <w:r>
              <w:rPr>
                <w:rFonts w:ascii="Arial" w:hAnsi="Arial" w:cs="Arial"/>
                <w:sz w:val="18"/>
                <w:szCs w:val="18"/>
              </w:rPr>
              <w:t xml:space="preserve">3.3.90.30.00.00.00.00 00.01.0621 - </w:t>
            </w:r>
            <w:r w:rsidRPr="00587D28">
              <w:rPr>
                <w:rFonts w:ascii="Arial" w:hAnsi="Arial" w:cs="Arial"/>
                <w:sz w:val="18"/>
                <w:szCs w:val="18"/>
              </w:rPr>
              <w:t xml:space="preserve"> Material de Consumo</w:t>
            </w:r>
          </w:p>
        </w:tc>
        <w:tc>
          <w:tcPr>
            <w:tcW w:w="1134" w:type="dxa"/>
            <w:tcBorders>
              <w:right w:val="single" w:sz="4" w:space="0" w:color="auto"/>
            </w:tcBorders>
            <w:vAlign w:val="center"/>
          </w:tcPr>
          <w:p w:rsidR="002A7C64" w:rsidRPr="00587D28" w:rsidRDefault="002A7C64" w:rsidP="0089504E">
            <w:pPr>
              <w:jc w:val="center"/>
              <w:rPr>
                <w:rFonts w:ascii="Arial" w:hAnsi="Arial" w:cs="Arial"/>
                <w:sz w:val="18"/>
                <w:szCs w:val="18"/>
              </w:rPr>
            </w:pPr>
            <w:r>
              <w:rPr>
                <w:rFonts w:ascii="Arial" w:hAnsi="Arial" w:cs="Arial"/>
                <w:sz w:val="18"/>
                <w:szCs w:val="18"/>
              </w:rPr>
              <w:t>627</w:t>
            </w:r>
          </w:p>
        </w:tc>
      </w:tr>
    </w:tbl>
    <w:p w:rsidR="009039B7" w:rsidRDefault="009039B7">
      <w:pPr>
        <w:jc w:val="both"/>
        <w:rPr>
          <w:rFonts w:ascii="Arial" w:eastAsia="Arial" w:hAnsi="Arial" w:cs="Arial"/>
          <w:b/>
          <w:sz w:val="20"/>
          <w:szCs w:val="20"/>
        </w:rPr>
      </w:pPr>
    </w:p>
    <w:p w:rsidR="009039B7" w:rsidRDefault="006E1E27">
      <w:pPr>
        <w:spacing w:line="336" w:lineRule="auto"/>
        <w:jc w:val="both"/>
        <w:rPr>
          <w:rFonts w:ascii="Arial" w:hAnsi="Arial" w:cs="Arial"/>
          <w:b/>
          <w:sz w:val="20"/>
          <w:szCs w:val="20"/>
        </w:rPr>
      </w:pPr>
      <w:r>
        <w:rPr>
          <w:rFonts w:ascii="Arial" w:hAnsi="Arial" w:cs="Arial"/>
          <w:b/>
          <w:sz w:val="20"/>
          <w:szCs w:val="20"/>
          <w:lang w:eastAsia="ar-SA"/>
        </w:rPr>
        <w:t>3. DA REPRESENTAÇÃO E DO CREDENCIAMENTO</w:t>
      </w:r>
    </w:p>
    <w:p w:rsidR="009039B7" w:rsidRDefault="006E1E27">
      <w:pPr>
        <w:tabs>
          <w:tab w:val="left" w:pos="-23979"/>
        </w:tabs>
        <w:spacing w:line="336"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9039B7" w:rsidRDefault="006E1E27">
      <w:pPr>
        <w:tabs>
          <w:tab w:val="left" w:pos="-23979"/>
        </w:tabs>
        <w:spacing w:line="336"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3"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9039B7" w:rsidRDefault="006E1E27">
      <w:pPr>
        <w:pStyle w:val="BodyText21"/>
        <w:tabs>
          <w:tab w:val="left" w:pos="-23979"/>
        </w:tabs>
        <w:spacing w:line="336"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9039B7" w:rsidRDefault="006E1E27">
      <w:pPr>
        <w:pStyle w:val="BodyText21"/>
        <w:tabs>
          <w:tab w:val="left" w:pos="-23979"/>
        </w:tabs>
        <w:spacing w:line="336" w:lineRule="auto"/>
        <w:ind w:firstLine="567"/>
        <w:rPr>
          <w:rFonts w:ascii="Arial" w:hAnsi="Arial" w:cs="Arial"/>
        </w:rPr>
      </w:pPr>
      <w:r>
        <w:rPr>
          <w:rFonts w:ascii="Arial" w:hAnsi="Arial" w:cs="Arial"/>
        </w:rPr>
        <w:t xml:space="preserve">3.4. O licitante responsabiliza-se exclusiva e formalmente pelas transações efetuadas em seu nome, </w:t>
      </w:r>
    </w:p>
    <w:p w:rsidR="009039B7" w:rsidRDefault="006E1E27">
      <w:pPr>
        <w:pStyle w:val="BodyText21"/>
        <w:tabs>
          <w:tab w:val="left" w:pos="-23979"/>
        </w:tabs>
        <w:spacing w:line="336" w:lineRule="auto"/>
        <w:rPr>
          <w:rFonts w:ascii="Arial" w:hAnsi="Arial" w:cs="Arial"/>
        </w:rPr>
      </w:pPr>
      <w:r>
        <w:rPr>
          <w:rFonts w:ascii="Arial" w:hAnsi="Arial" w:cs="Arial"/>
        </w:rPr>
        <w:t xml:space="preserve">assume como firmes e verdadeiras suas propostas e seus lances, inclusive os atos praticados diretamente ou </w:t>
      </w:r>
    </w:p>
    <w:p w:rsidR="009039B7" w:rsidRDefault="006E1E27">
      <w:pPr>
        <w:pStyle w:val="BodyText21"/>
        <w:tabs>
          <w:tab w:val="left" w:pos="-23979"/>
        </w:tabs>
        <w:spacing w:line="336" w:lineRule="auto"/>
        <w:rPr>
          <w:rFonts w:ascii="Arial" w:hAnsi="Arial" w:cs="Arial"/>
        </w:rPr>
      </w:pPr>
      <w:r>
        <w:rPr>
          <w:rFonts w:ascii="Arial" w:hAnsi="Arial" w:cs="Arial"/>
        </w:rPr>
        <w:t>por seu representante, excluída a responsabilidade do provedor do sistema ou do órgão ou entidade promotora da licitação por eventuais danos decorrentes de uso indevido das credenciais de acesso, ainda que por terceiros.</w:t>
      </w:r>
    </w:p>
    <w:p w:rsidR="009039B7" w:rsidRDefault="006E1E27">
      <w:pPr>
        <w:pStyle w:val="BodyText21"/>
        <w:tabs>
          <w:tab w:val="left" w:pos="-23979"/>
        </w:tabs>
        <w:spacing w:line="336" w:lineRule="auto"/>
        <w:ind w:firstLine="567"/>
        <w:rPr>
          <w:rFonts w:ascii="Arial" w:hAnsi="Arial" w:cs="Arial"/>
        </w:rPr>
      </w:pPr>
      <w:r>
        <w:rPr>
          <w:rFonts w:ascii="Arial" w:hAnsi="Arial" w:cs="Arial"/>
        </w:rPr>
        <w:t>3.5. 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9039B7" w:rsidRDefault="006E1E27">
      <w:pPr>
        <w:pStyle w:val="BodyText21"/>
        <w:tabs>
          <w:tab w:val="left" w:pos="-23979"/>
        </w:tabs>
        <w:spacing w:line="336" w:lineRule="auto"/>
        <w:ind w:firstLine="567"/>
        <w:rPr>
          <w:rFonts w:ascii="Arial" w:hAnsi="Arial" w:cs="Arial"/>
        </w:rPr>
      </w:pPr>
      <w:r>
        <w:rPr>
          <w:rFonts w:ascii="Arial" w:hAnsi="Arial" w:cs="Arial"/>
        </w:rPr>
        <w:t>3.6. A não observância do disposto no subitem anterior poderá ensejar desclassificação no momento da habilitação.</w:t>
      </w:r>
    </w:p>
    <w:p w:rsidR="009039B7" w:rsidRDefault="006E1E27">
      <w:pPr>
        <w:pStyle w:val="BodyText21"/>
        <w:tabs>
          <w:tab w:val="left" w:pos="-23979"/>
          <w:tab w:val="left" w:pos="-22816"/>
        </w:tabs>
        <w:spacing w:line="336" w:lineRule="auto"/>
        <w:ind w:firstLine="567"/>
        <w:rPr>
          <w:rFonts w:ascii="Arial" w:hAnsi="Arial" w:cs="Arial"/>
          <w:lang w:eastAsia="ar-SA"/>
        </w:rPr>
      </w:pPr>
      <w:r>
        <w:rPr>
          <w:rFonts w:ascii="Arial" w:hAnsi="Arial" w:cs="Arial"/>
          <w:lang w:eastAsia="ar-SA"/>
        </w:rPr>
        <w:t>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9039B7" w:rsidRDefault="006E1E27">
      <w:pPr>
        <w:pStyle w:val="BodyText21"/>
        <w:tabs>
          <w:tab w:val="left" w:pos="-23979"/>
          <w:tab w:val="left" w:pos="-22816"/>
        </w:tabs>
        <w:spacing w:line="336" w:lineRule="auto"/>
        <w:ind w:firstLine="567"/>
        <w:rPr>
          <w:rFonts w:ascii="Arial" w:hAnsi="Arial" w:cs="Arial"/>
          <w:lang w:eastAsia="ar-SA"/>
        </w:rPr>
      </w:pPr>
      <w:r>
        <w:rPr>
          <w:rFonts w:ascii="Arial" w:hAnsi="Arial" w:cs="Arial"/>
          <w:lang w:eastAsia="ar-SA"/>
        </w:rPr>
        <w:t>3.8.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rsidR="0089504E" w:rsidRDefault="0089504E" w:rsidP="0089504E">
      <w:pPr>
        <w:pStyle w:val="BodyText21"/>
        <w:tabs>
          <w:tab w:val="left" w:pos="-23979"/>
          <w:tab w:val="left" w:pos="-22816"/>
        </w:tabs>
        <w:ind w:firstLine="567"/>
        <w:rPr>
          <w:rFonts w:ascii="Arial" w:hAnsi="Arial" w:cs="Arial"/>
          <w:lang w:eastAsia="ar-SA"/>
        </w:rPr>
      </w:pPr>
    </w:p>
    <w:p w:rsidR="0089504E" w:rsidRDefault="0089504E" w:rsidP="0089504E">
      <w:pPr>
        <w:pStyle w:val="BodyText21"/>
        <w:tabs>
          <w:tab w:val="left" w:pos="-23979"/>
          <w:tab w:val="left" w:pos="-22816"/>
        </w:tabs>
        <w:ind w:firstLine="567"/>
        <w:rPr>
          <w:rFonts w:ascii="Arial" w:hAnsi="Arial" w:cs="Arial"/>
          <w:lang w:eastAsia="ar-SA"/>
        </w:rPr>
      </w:pPr>
    </w:p>
    <w:p w:rsidR="009039B7" w:rsidRDefault="006E1E27">
      <w:pPr>
        <w:pStyle w:val="BodyText21"/>
        <w:tabs>
          <w:tab w:val="left" w:pos="-23979"/>
          <w:tab w:val="left" w:pos="-22816"/>
        </w:tabs>
        <w:spacing w:line="336" w:lineRule="auto"/>
        <w:rPr>
          <w:rFonts w:ascii="Arial" w:hAnsi="Arial" w:cs="Arial"/>
          <w:b/>
        </w:rPr>
      </w:pPr>
      <w:r>
        <w:rPr>
          <w:rFonts w:ascii="Arial" w:hAnsi="Arial" w:cs="Arial"/>
          <w:b/>
          <w:lang w:eastAsia="ar-SA"/>
        </w:rPr>
        <w:t>4. DA PARTICIPAÇÃO NO PREGÃO ELETRÔNICO</w:t>
      </w:r>
    </w:p>
    <w:p w:rsidR="009039B7" w:rsidRDefault="006E1E27">
      <w:pPr>
        <w:pStyle w:val="BodyText21"/>
        <w:tabs>
          <w:tab w:val="left" w:pos="-23979"/>
          <w:tab w:val="left" w:pos="-22816"/>
        </w:tabs>
        <w:spacing w:line="336"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Fornecedores – SICAF, conforme disposto no art. 9º Instrução Normativa nº 03, de 26 de abril de 2.018, da Secretaria de Gestão do Ministério da Economia, e suas alterações posteriores.</w:t>
      </w:r>
    </w:p>
    <w:p w:rsidR="009039B7" w:rsidRDefault="006E1E27">
      <w:pPr>
        <w:spacing w:line="336" w:lineRule="auto"/>
        <w:ind w:firstLine="567"/>
        <w:jc w:val="both"/>
        <w:rPr>
          <w:rFonts w:ascii="Arial" w:hAnsi="Arial" w:cs="Arial"/>
          <w:sz w:val="20"/>
          <w:szCs w:val="20"/>
        </w:rPr>
      </w:pPr>
      <w:r>
        <w:rPr>
          <w:rFonts w:ascii="Arial" w:hAnsi="Arial" w:cs="Arial"/>
          <w:sz w:val="20"/>
          <w:szCs w:val="20"/>
        </w:rPr>
        <w:t>4.2. Os licitantes deverão utilizar o certificado digital para acesso ao Sistema-Comprasnet.</w:t>
      </w:r>
    </w:p>
    <w:p w:rsidR="009039B7" w:rsidRDefault="006D6226">
      <w:pPr>
        <w:spacing w:line="336" w:lineRule="auto"/>
        <w:ind w:firstLine="567"/>
        <w:jc w:val="both"/>
        <w:rPr>
          <w:rFonts w:ascii="Arial" w:hAnsi="Arial" w:cs="Arial"/>
          <w:b/>
          <w:sz w:val="22"/>
          <w:szCs w:val="22"/>
          <w:u w:val="single"/>
        </w:rPr>
      </w:pPr>
      <w:r>
        <w:rPr>
          <w:rFonts w:ascii="Arial" w:hAnsi="Arial" w:cs="Arial"/>
          <w:b/>
          <w:sz w:val="22"/>
          <w:szCs w:val="22"/>
          <w:u w:val="single"/>
        </w:rPr>
        <w:t>4.3  Para todos os itens</w:t>
      </w:r>
      <w:r w:rsidR="006E1E27">
        <w:rPr>
          <w:rFonts w:ascii="Arial" w:hAnsi="Arial" w:cs="Arial"/>
          <w:b/>
          <w:sz w:val="22"/>
          <w:szCs w:val="22"/>
          <w:u w:val="single"/>
        </w:rPr>
        <w:t xml:space="preserve"> a participação é exclusiva a Microempresas e Empresas de Pequeno Porte ou equiparadas, nos termos do art. 48 da Lei Complementar nº 123, de 14 de dezembro de 2006.</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4.4 </w:t>
      </w:r>
      <w:r>
        <w:rPr>
          <w:rFonts w:ascii="Arial" w:hAnsi="Arial" w:cs="Arial"/>
          <w:color w:val="000000"/>
          <w:sz w:val="20"/>
          <w:szCs w:val="20"/>
        </w:rPr>
        <w:t>Não poderão participar desta licitação os seguintes interessados:</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a) Pessoas jurídicas sob procedimento de falência, recuperação judicial ou extrajudicial;</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h) Pessoas jurídicas impedidas de licitar e contratar com o Município de Cataguases (art. 7º da Lei nº 10.520/2002) ou suspensas temporariamente de participar de licitação ou impedidas de contratar com a Administração Pública Municipal (art. 87, III, da Lei nº 8.666/93);</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9039B7" w:rsidRDefault="006E1E27">
      <w:pPr>
        <w:pStyle w:val="PargrafodaLista"/>
        <w:tabs>
          <w:tab w:val="left" w:pos="1134"/>
        </w:tabs>
        <w:spacing w:line="336" w:lineRule="auto"/>
        <w:ind w:left="1134"/>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746/2014-TCU-Plenário).</w:t>
      </w:r>
    </w:p>
    <w:p w:rsidR="009039B7" w:rsidRDefault="006E1E27">
      <w:pPr>
        <w:spacing w:line="336" w:lineRule="auto"/>
        <w:ind w:firstLine="567"/>
        <w:jc w:val="both"/>
        <w:rPr>
          <w:rFonts w:ascii="Arial" w:hAnsi="Arial" w:cs="Arial"/>
          <w:color w:val="000000"/>
          <w:sz w:val="20"/>
          <w:szCs w:val="20"/>
        </w:rPr>
      </w:pPr>
      <w:r>
        <w:rPr>
          <w:rFonts w:ascii="Arial" w:hAnsi="Arial" w:cs="Arial"/>
          <w:sz w:val="20"/>
          <w:szCs w:val="20"/>
        </w:rPr>
        <w:t xml:space="preserve">4.5 É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4.6 Como condição para participação no Pregão, o licitante assinalará “sim” ou “não” em campo próprio do sistema eletrônico, relativo às seguintes declarações:</w:t>
      </w:r>
    </w:p>
    <w:p w:rsidR="009039B7" w:rsidRDefault="006E1E27">
      <w:pPr>
        <w:pStyle w:val="PargrafodaLista"/>
        <w:tabs>
          <w:tab w:val="left" w:pos="1440"/>
        </w:tabs>
        <w:spacing w:line="336"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arts. 42 a 49;</w:t>
      </w:r>
    </w:p>
    <w:p w:rsidR="009039B7" w:rsidRDefault="006E1E27">
      <w:pPr>
        <w:pStyle w:val="PargrafodaLista"/>
        <w:tabs>
          <w:tab w:val="left" w:pos="1440"/>
        </w:tabs>
        <w:spacing w:line="336"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9039B7" w:rsidRDefault="006E1E27">
      <w:pPr>
        <w:pStyle w:val="PargrafodaLista"/>
        <w:tabs>
          <w:tab w:val="left" w:pos="1440"/>
        </w:tabs>
        <w:spacing w:line="336" w:lineRule="auto"/>
        <w:ind w:left="1134"/>
        <w:jc w:val="both"/>
        <w:rPr>
          <w:rFonts w:ascii="Arial" w:hAnsi="Arial" w:cs="Arial"/>
          <w:color w:val="000000"/>
          <w:sz w:val="20"/>
          <w:szCs w:val="20"/>
        </w:rPr>
      </w:pPr>
      <w:r>
        <w:rPr>
          <w:rFonts w:ascii="Arial" w:hAnsi="Arial" w:cs="Arial"/>
          <w:bCs/>
          <w:color w:val="000000"/>
          <w:sz w:val="20"/>
          <w:szCs w:val="20"/>
        </w:rPr>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9039B7" w:rsidRDefault="006E1E27">
      <w:pPr>
        <w:pStyle w:val="PargrafodaLista"/>
        <w:tabs>
          <w:tab w:val="left" w:pos="1440"/>
        </w:tabs>
        <w:spacing w:line="336"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9039B7" w:rsidRDefault="006E1E27">
      <w:pPr>
        <w:pStyle w:val="PargrafodaLista"/>
        <w:tabs>
          <w:tab w:val="left" w:pos="1440"/>
        </w:tabs>
        <w:spacing w:line="336"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9039B7" w:rsidRDefault="006E1E27">
      <w:pPr>
        <w:pStyle w:val="PargrafodaLista"/>
        <w:tabs>
          <w:tab w:val="left" w:pos="1440"/>
        </w:tabs>
        <w:spacing w:line="336"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9039B7" w:rsidRDefault="006E1E27">
      <w:pPr>
        <w:pStyle w:val="PargrafodaLista"/>
        <w:tabs>
          <w:tab w:val="left" w:pos="1440"/>
        </w:tabs>
        <w:spacing w:line="336"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9039B7" w:rsidRDefault="006E1E27">
      <w:pPr>
        <w:pStyle w:val="PargrafodaLista"/>
        <w:tabs>
          <w:tab w:val="left" w:pos="1440"/>
        </w:tabs>
        <w:spacing w:line="336" w:lineRule="auto"/>
        <w:ind w:left="1134"/>
        <w:jc w:val="both"/>
        <w:rPr>
          <w:rFonts w:ascii="Arial" w:eastAsia="Zurich BT" w:hAnsi="Arial" w:cs="Arial"/>
          <w:sz w:val="20"/>
          <w:szCs w:val="20"/>
        </w:rPr>
      </w:pPr>
      <w:r>
        <w:rPr>
          <w:rFonts w:ascii="Arial" w:eastAsia="Zurich BT" w:hAnsi="Arial" w:cs="Arial"/>
          <w:sz w:val="20"/>
          <w:szCs w:val="20"/>
        </w:rPr>
        <w:t>h) que não possui, em sua cadeia produtiva, empregados executando trabalho degradante ou forçado, observando o disposto nos incisos III e IV do art. 1º e no inciso III do art. 5º da Constituição Federal;</w:t>
      </w:r>
    </w:p>
    <w:p w:rsidR="009039B7" w:rsidRDefault="006E1E27">
      <w:pPr>
        <w:pStyle w:val="PargrafodaLista"/>
        <w:tabs>
          <w:tab w:val="left" w:pos="1440"/>
        </w:tabs>
        <w:spacing w:line="336"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4.7.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9039B7" w:rsidRDefault="006E1E27">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36" w:lineRule="auto"/>
        <w:ind w:left="0" w:firstLine="567"/>
        <w:rPr>
          <w:rFonts w:ascii="Arial" w:hAnsi="Arial" w:cs="Arial"/>
          <w:bCs/>
          <w:lang w:eastAsia="ar-SA"/>
        </w:rPr>
      </w:pPr>
      <w:r>
        <w:rPr>
          <w:rFonts w:ascii="Arial" w:hAnsi="Arial" w:cs="Arial"/>
          <w:bCs/>
          <w:lang w:eastAsia="ar-SA"/>
        </w:rPr>
        <w:t>4.8. As declarações somente serão visualizadas pelo pregoeiro na Fase de Habilitação.</w:t>
      </w:r>
    </w:p>
    <w:p w:rsidR="009039B7" w:rsidRDefault="009039B7" w:rsidP="00913050">
      <w:pPr>
        <w:pStyle w:val="SemEspaamento"/>
        <w:jc w:val="both"/>
        <w:rPr>
          <w:rFonts w:ascii="Arial" w:hAnsi="Arial" w:cs="Arial"/>
          <w:sz w:val="20"/>
        </w:rPr>
      </w:pPr>
    </w:p>
    <w:p w:rsidR="009039B7" w:rsidRDefault="006E1E27" w:rsidP="009130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36" w:lineRule="auto"/>
        <w:ind w:left="0" w:firstLine="0"/>
        <w:rPr>
          <w:rFonts w:ascii="Arial" w:hAnsi="Arial" w:cs="Arial"/>
          <w:b/>
          <w:lang w:eastAsia="ar-SA"/>
        </w:rPr>
      </w:pPr>
      <w:r>
        <w:rPr>
          <w:rFonts w:ascii="Arial" w:hAnsi="Arial" w:cs="Arial"/>
          <w:b/>
          <w:lang w:eastAsia="ar-SA"/>
        </w:rPr>
        <w:t>5. DO PROCEDIMENTO</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xml:space="preserve">, até a data e o horário estabelecidos para abertura da sessão pública, </w:t>
      </w:r>
    </w:p>
    <w:p w:rsidR="009039B7" w:rsidRDefault="006E1E27" w:rsidP="00913050">
      <w:pPr>
        <w:tabs>
          <w:tab w:val="left" w:pos="31680"/>
        </w:tabs>
        <w:spacing w:line="336" w:lineRule="auto"/>
        <w:jc w:val="both"/>
        <w:rPr>
          <w:rFonts w:ascii="Arial" w:hAnsi="Arial" w:cs="Arial"/>
          <w:sz w:val="20"/>
          <w:szCs w:val="20"/>
          <w:lang w:eastAsia="ar-SA"/>
        </w:rPr>
      </w:pPr>
      <w:r>
        <w:rPr>
          <w:rFonts w:ascii="Arial" w:hAnsi="Arial" w:cs="Arial"/>
          <w:sz w:val="20"/>
          <w:szCs w:val="20"/>
          <w:lang w:eastAsia="ar-SA"/>
        </w:rPr>
        <w:t>quando, então, encerrar-se-á automaticamente a etapa de envio dessa documentação, horário de Brasília, exclusivamente por meio do sistema eletrônico.</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9039B7" w:rsidRDefault="006E1E27" w:rsidP="00913050">
      <w:pPr>
        <w:tabs>
          <w:tab w:val="left" w:pos="31680"/>
        </w:tabs>
        <w:spacing w:line="336"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9039B7" w:rsidRDefault="006E1E27" w:rsidP="00913050">
      <w:pPr>
        <w:tabs>
          <w:tab w:val="left" w:pos="31680"/>
        </w:tabs>
        <w:spacing w:line="336" w:lineRule="auto"/>
        <w:ind w:left="1134"/>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até a data e o horário estabelecidos para abertura da sessão pública, sob pena de desclassificação.</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9039B7" w:rsidRDefault="006E1E27" w:rsidP="00913050">
      <w:pPr>
        <w:tabs>
          <w:tab w:val="left" w:pos="31680"/>
        </w:tabs>
        <w:spacing w:line="336"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9039B7" w:rsidRDefault="009039B7" w:rsidP="00913050">
      <w:pPr>
        <w:tabs>
          <w:tab w:val="left" w:pos="-6285"/>
        </w:tabs>
        <w:ind w:firstLine="482"/>
        <w:rPr>
          <w:rFonts w:ascii="Arial" w:hAnsi="Arial" w:cs="Arial"/>
          <w:b/>
          <w:sz w:val="20"/>
          <w:lang w:eastAsia="ar-SA"/>
        </w:rPr>
      </w:pPr>
    </w:p>
    <w:p w:rsidR="009039B7" w:rsidRDefault="006E1E27">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36" w:lineRule="auto"/>
        <w:ind w:left="0" w:firstLine="0"/>
        <w:rPr>
          <w:rFonts w:ascii="Arial" w:hAnsi="Arial" w:cs="Arial"/>
          <w:b/>
          <w:lang w:eastAsia="ar-SA"/>
        </w:rPr>
      </w:pPr>
      <w:r>
        <w:rPr>
          <w:rFonts w:ascii="Arial" w:hAnsi="Arial" w:cs="Arial"/>
          <w:b/>
          <w:lang w:eastAsia="ar-SA"/>
        </w:rPr>
        <w:t>6. DO ENVIO DA PROPOSTA DE PREÇOS.</w:t>
      </w:r>
    </w:p>
    <w:p w:rsidR="009039B7" w:rsidRDefault="006E1E27">
      <w:pPr>
        <w:tabs>
          <w:tab w:val="left" w:pos="-6285"/>
        </w:tabs>
        <w:spacing w:line="336" w:lineRule="auto"/>
        <w:ind w:firstLine="567"/>
        <w:jc w:val="both"/>
        <w:rPr>
          <w:rFonts w:ascii="Arial" w:hAnsi="Arial" w:cs="Arial"/>
          <w:b/>
          <w:iCs/>
          <w:sz w:val="20"/>
          <w:szCs w:val="20"/>
          <w:lang w:eastAsia="ar-SA"/>
        </w:rPr>
      </w:pPr>
      <w:r>
        <w:rPr>
          <w:rFonts w:ascii="Arial" w:hAnsi="Arial" w:cs="Arial"/>
          <w:b/>
          <w:iCs/>
          <w:sz w:val="20"/>
          <w:szCs w:val="20"/>
          <w:lang w:eastAsia="ar-SA"/>
        </w:rPr>
        <w:t>6.1 A FIM DE PROPORCIONAR MÁXIMA SEGURANÇA JURÍDICA À CONTRATAÇÃO, AO CADASTRAR A PROPOSTA O LICITANTE DEVERÁ, OBRIGATORIAMENTE, INCLUIR A DESCRIÇÃO  DETALHADA DO OBJETO (BEM/SERVIÇO) OFERTADO E O VALOR UNITÁRIO, SOB PENA DE DESCLASSIFICAÇÃO.</w:t>
      </w:r>
    </w:p>
    <w:p w:rsidR="009039B7" w:rsidRDefault="006E1E27">
      <w:pPr>
        <w:tabs>
          <w:tab w:val="left" w:pos="-6285"/>
        </w:tabs>
        <w:spacing w:line="336" w:lineRule="auto"/>
        <w:ind w:firstLine="567"/>
        <w:jc w:val="both"/>
        <w:rPr>
          <w:rFonts w:ascii="Arial" w:hAnsi="Arial" w:cs="Arial"/>
          <w:b/>
          <w:iCs/>
          <w:sz w:val="20"/>
          <w:szCs w:val="20"/>
          <w:lang w:eastAsia="ar-SA"/>
        </w:rPr>
      </w:pPr>
      <w:r>
        <w:rPr>
          <w:rFonts w:ascii="Arial" w:hAnsi="Arial" w:cs="Arial"/>
          <w:b/>
          <w:iCs/>
          <w:sz w:val="20"/>
          <w:szCs w:val="20"/>
          <w:lang w:eastAsia="ar-SA"/>
        </w:rPr>
        <w:t>6.2 Poderá ser recusada a descrição acompanhada da expressão “CONFORME O EDITAL E TERMO DE REFERÊNCIA”.</w:t>
      </w:r>
    </w:p>
    <w:p w:rsidR="009039B7" w:rsidRDefault="006E1E27">
      <w:pPr>
        <w:spacing w:line="336"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9039B7" w:rsidRDefault="006E1E27">
      <w:pPr>
        <w:spacing w:line="336"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9039B7" w:rsidRDefault="006E1E27">
      <w:pPr>
        <w:spacing w:line="336"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9039B7" w:rsidRDefault="006E1E27">
      <w:pPr>
        <w:spacing w:line="336"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9039B7" w:rsidRDefault="006E1E27">
      <w:pPr>
        <w:pStyle w:val="PargrafodaLista"/>
        <w:spacing w:line="336"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9039B7" w:rsidRDefault="006E1E27">
      <w:pPr>
        <w:pStyle w:val="PargrafodaLista"/>
        <w:spacing w:line="336" w:lineRule="auto"/>
        <w:ind w:left="0" w:firstLine="567"/>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rsidR="009039B7" w:rsidRDefault="006E1E27">
      <w:pPr>
        <w:spacing w:line="336" w:lineRule="auto"/>
        <w:ind w:firstLine="567"/>
        <w:jc w:val="both"/>
        <w:rPr>
          <w:rFonts w:ascii="Arial" w:hAnsi="Arial" w:cs="Arial"/>
          <w:sz w:val="20"/>
          <w:szCs w:val="20"/>
        </w:rPr>
      </w:pPr>
      <w:r>
        <w:rPr>
          <w:rFonts w:ascii="Arial" w:hAnsi="Arial" w:cs="Arial"/>
          <w:sz w:val="20"/>
          <w:szCs w:val="20"/>
        </w:rPr>
        <w:t>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adequadas à perfeita execução contratual, promovendo, quando requerido, sua substituição.</w:t>
      </w:r>
    </w:p>
    <w:p w:rsidR="009039B7" w:rsidRDefault="006E1E27">
      <w:pPr>
        <w:spacing w:line="336" w:lineRule="auto"/>
        <w:ind w:firstLine="567"/>
        <w:jc w:val="both"/>
        <w:rPr>
          <w:rFonts w:ascii="Arial" w:hAnsi="Arial" w:cs="Arial"/>
          <w:sz w:val="20"/>
          <w:szCs w:val="20"/>
        </w:rPr>
      </w:pPr>
      <w:r>
        <w:rPr>
          <w:rFonts w:ascii="Arial" w:hAnsi="Arial" w:cs="Arial"/>
          <w:sz w:val="20"/>
          <w:szCs w:val="20"/>
        </w:rPr>
        <w:t>6.8 Os preços ofertados, tanto na proposta inicial quanto na etapa de lances, vinculam juridicamente a licitante, sendo de sua exclusiva responsabilidade, não lhe assistindo o direito de pleitear qualquer alteração, sob alegação de erro, omissão ou qualquer outro pretexto.</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r w:rsidR="006D6226">
        <w:rPr>
          <w:rFonts w:ascii="Arial" w:hAnsi="Arial" w:cs="Arial"/>
          <w:color w:val="000000"/>
          <w:sz w:val="20"/>
          <w:szCs w:val="20"/>
        </w:rPr>
        <w:t xml:space="preserve"> </w:t>
      </w:r>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9039B7" w:rsidRDefault="009039B7" w:rsidP="006D6226">
      <w:pPr>
        <w:jc w:val="both"/>
        <w:rPr>
          <w:rFonts w:ascii="Arial" w:hAnsi="Arial" w:cs="Arial"/>
          <w:color w:val="000000"/>
          <w:sz w:val="20"/>
          <w:szCs w:val="20"/>
        </w:rPr>
      </w:pPr>
    </w:p>
    <w:p w:rsidR="009039B7" w:rsidRDefault="006E1E27">
      <w:pPr>
        <w:tabs>
          <w:tab w:val="left" w:pos="-6285"/>
        </w:tabs>
        <w:spacing w:line="336" w:lineRule="auto"/>
        <w:jc w:val="both"/>
        <w:rPr>
          <w:rFonts w:ascii="Arial" w:hAnsi="Arial" w:cs="Arial"/>
          <w:b/>
          <w:sz w:val="20"/>
          <w:szCs w:val="20"/>
        </w:rPr>
      </w:pPr>
      <w:r>
        <w:rPr>
          <w:rFonts w:ascii="Arial" w:hAnsi="Arial" w:cs="Arial"/>
          <w:b/>
          <w:sz w:val="20"/>
          <w:szCs w:val="20"/>
          <w:lang w:eastAsia="ar-SA"/>
        </w:rPr>
        <w:t>7. DA DIVULGAÇÃO DAS PROPOSTAS DE PREÇOS</w:t>
      </w:r>
    </w:p>
    <w:p w:rsidR="009039B7" w:rsidRDefault="006E1E27">
      <w:pPr>
        <w:tabs>
          <w:tab w:val="left" w:pos="-22901"/>
          <w:tab w:val="left" w:pos="-13213"/>
          <w:tab w:val="left" w:pos="-12765"/>
          <w:tab w:val="left" w:pos="567"/>
        </w:tabs>
        <w:spacing w:line="336" w:lineRule="auto"/>
        <w:ind w:firstLine="567"/>
        <w:jc w:val="both"/>
        <w:rPr>
          <w:rFonts w:ascii="Arial" w:hAnsi="Arial" w:cs="Arial"/>
          <w:sz w:val="20"/>
          <w:szCs w:val="20"/>
          <w:lang w:eastAsia="ar-SA"/>
        </w:rPr>
      </w:pPr>
      <w:r>
        <w:rPr>
          <w:rFonts w:ascii="Arial" w:hAnsi="Arial" w:cs="Arial"/>
          <w:sz w:val="20"/>
          <w:szCs w:val="20"/>
          <w:lang w:eastAsia="ar-SA"/>
        </w:rPr>
        <w:tab/>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9039B7" w:rsidRDefault="009039B7" w:rsidP="006D6226">
      <w:pPr>
        <w:tabs>
          <w:tab w:val="left" w:pos="-22901"/>
          <w:tab w:val="left" w:pos="-13213"/>
          <w:tab w:val="left" w:pos="-12765"/>
          <w:tab w:val="left" w:pos="567"/>
        </w:tabs>
        <w:ind w:firstLine="567"/>
        <w:jc w:val="both"/>
        <w:rPr>
          <w:rFonts w:ascii="Arial" w:hAnsi="Arial" w:cs="Arial"/>
          <w:sz w:val="20"/>
          <w:szCs w:val="20"/>
          <w:lang w:eastAsia="ar-SA"/>
        </w:rPr>
      </w:pPr>
    </w:p>
    <w:p w:rsidR="009039B7" w:rsidRDefault="006E1E27">
      <w:pPr>
        <w:tabs>
          <w:tab w:val="left" w:pos="-22901"/>
          <w:tab w:val="left" w:pos="-13213"/>
          <w:tab w:val="left" w:pos="-12765"/>
        </w:tabs>
        <w:spacing w:line="336"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9039B7" w:rsidRDefault="006D6226">
      <w:pPr>
        <w:pStyle w:val="PargrafodaLista"/>
        <w:spacing w:line="336" w:lineRule="auto"/>
        <w:ind w:left="0" w:firstLine="567"/>
        <w:jc w:val="both"/>
        <w:rPr>
          <w:rFonts w:ascii="Arial" w:hAnsi="Arial" w:cs="Arial"/>
          <w:color w:val="000000"/>
          <w:sz w:val="20"/>
          <w:szCs w:val="20"/>
        </w:rPr>
      </w:pPr>
      <w:r>
        <w:rPr>
          <w:rFonts w:ascii="Arial" w:hAnsi="Arial" w:cs="Arial"/>
          <w:sz w:val="20"/>
          <w:szCs w:val="20"/>
          <w:lang w:eastAsia="en-US"/>
        </w:rPr>
        <w:t xml:space="preserve">8.1. </w:t>
      </w:r>
      <w:r w:rsidR="006E1E27">
        <w:rPr>
          <w:rFonts w:ascii="Arial" w:hAnsi="Arial" w:cs="Arial"/>
          <w:sz w:val="20"/>
          <w:szCs w:val="20"/>
          <w:lang w:eastAsia="en-US"/>
        </w:rPr>
        <w:t xml:space="preserve">A abertura da presente licitação dar-se-á em sessão </w:t>
      </w:r>
      <w:r w:rsidR="006E1E27">
        <w:rPr>
          <w:rFonts w:ascii="Arial" w:hAnsi="Arial" w:cs="Arial"/>
          <w:color w:val="000000"/>
          <w:sz w:val="20"/>
          <w:szCs w:val="20"/>
          <w:lang w:eastAsia="en-US"/>
        </w:rPr>
        <w:t>pública, por meio de sistema eletrônico, na data, horário e local indicados neste Edital.</w:t>
      </w:r>
    </w:p>
    <w:p w:rsidR="009039B7" w:rsidRDefault="006D6226">
      <w:pPr>
        <w:pStyle w:val="PargrafodaLista"/>
        <w:spacing w:line="336" w:lineRule="auto"/>
        <w:ind w:left="0" w:firstLine="567"/>
        <w:jc w:val="both"/>
        <w:rPr>
          <w:rFonts w:ascii="Arial" w:hAnsi="Arial" w:cs="Arial"/>
          <w:color w:val="000000"/>
          <w:sz w:val="20"/>
          <w:szCs w:val="20"/>
        </w:rPr>
      </w:pPr>
      <w:r>
        <w:rPr>
          <w:rFonts w:ascii="Arial" w:hAnsi="Arial" w:cs="Arial"/>
          <w:color w:val="000000"/>
          <w:sz w:val="20"/>
          <w:szCs w:val="20"/>
        </w:rPr>
        <w:t xml:space="preserve">8.2. </w:t>
      </w:r>
      <w:r w:rsidR="006E1E27">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9039B7" w:rsidRDefault="006E1E27">
      <w:pPr>
        <w:pStyle w:val="PargrafodaLista"/>
        <w:spacing w:line="336" w:lineRule="auto"/>
        <w:ind w:left="1134"/>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9039B7" w:rsidRDefault="006E1E27">
      <w:pPr>
        <w:pStyle w:val="PADRO"/>
        <w:keepNext w:val="0"/>
        <w:widowControl/>
        <w:spacing w:before="0" w:after="0" w:line="336" w:lineRule="auto"/>
        <w:ind w:left="1134" w:firstLine="0"/>
        <w:rPr>
          <w:rFonts w:ascii="Arial" w:hAnsi="Arial" w:cs="Arial"/>
          <w:color w:val="000000"/>
          <w:sz w:val="20"/>
          <w:szCs w:val="20"/>
        </w:rPr>
      </w:pPr>
      <w:r>
        <w:rPr>
          <w:rFonts w:ascii="Arial" w:hAnsi="Arial" w:cs="Arial"/>
          <w:color w:val="000000"/>
          <w:sz w:val="20"/>
          <w:szCs w:val="20"/>
        </w:rPr>
        <w:t>8.2.2 A desclassificação será sempre fundamentada e registrada no sistema, com acompanhamento em tempo real por todos os participantes.</w:t>
      </w:r>
    </w:p>
    <w:p w:rsidR="009039B7" w:rsidRDefault="006E1E27">
      <w:pPr>
        <w:spacing w:line="336" w:lineRule="auto"/>
        <w:ind w:left="1134"/>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9039B7" w:rsidRDefault="006E1E27">
      <w:pPr>
        <w:spacing w:line="336" w:lineRule="auto"/>
        <w:ind w:firstLine="567"/>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9039B7" w:rsidRDefault="006E1E27">
      <w:pPr>
        <w:spacing w:line="336"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8.5 Iniciada a etapa competitiva, os licitantes deverão encaminhar lances exclusivamente por meio do sistema eletrônico, sendo imediatamente informados do seu recebimento e do valor consignado no registro. </w:t>
      </w:r>
    </w:p>
    <w:p w:rsidR="009039B7" w:rsidRDefault="006E1E27">
      <w:pPr>
        <w:spacing w:line="336"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rsidR="009039B7" w:rsidRDefault="006E1E27">
      <w:pPr>
        <w:spacing w:line="336" w:lineRule="auto"/>
        <w:ind w:firstLine="567"/>
        <w:jc w:val="both"/>
        <w:rPr>
          <w:rFonts w:ascii="Arial" w:hAnsi="Arial" w:cs="Arial"/>
          <w:sz w:val="20"/>
          <w:szCs w:val="20"/>
        </w:rPr>
      </w:pPr>
      <w:r>
        <w:rPr>
          <w:rFonts w:ascii="Arial" w:hAnsi="Arial" w:cs="Arial"/>
          <w:sz w:val="20"/>
          <w:szCs w:val="20"/>
        </w:rPr>
        <w:t>8.6 Os licitantes poderão oferecer lances sucessivos, observando o horário fixado para abertura da sessão e as regras estabelecidas no Edital.</w:t>
      </w:r>
    </w:p>
    <w:p w:rsidR="009039B7" w:rsidRDefault="006E1E27">
      <w:pPr>
        <w:spacing w:line="336" w:lineRule="auto"/>
        <w:ind w:firstLine="567"/>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9039B7" w:rsidRDefault="006E1E27">
      <w:pPr>
        <w:spacing w:line="336" w:lineRule="auto"/>
        <w:ind w:firstLine="567"/>
        <w:jc w:val="both"/>
        <w:rPr>
          <w:rFonts w:ascii="Arial" w:hAnsi="Arial" w:cs="Arial"/>
          <w:iCs/>
          <w:sz w:val="20"/>
          <w:szCs w:val="20"/>
        </w:rPr>
      </w:pPr>
      <w:r>
        <w:rPr>
          <w:rFonts w:ascii="Arial" w:hAnsi="Arial" w:cs="Arial"/>
          <w:iCs/>
          <w:sz w:val="20"/>
          <w:szCs w:val="20"/>
        </w:rPr>
        <w:t>8.9 O intervalo entre os lances enviados pelo mesmo licitante não poderá ser inferior a vinte (20) segundos e o intervalo entre lances não poderá ser inferior a três (3) segundos, sob pena de serem automaticamente descartados pelo sistema os respectivos lances.</w:t>
      </w:r>
    </w:p>
    <w:p w:rsidR="009039B7" w:rsidRDefault="009039B7" w:rsidP="006D6226">
      <w:pPr>
        <w:ind w:firstLine="567"/>
        <w:jc w:val="both"/>
        <w:rPr>
          <w:rFonts w:ascii="Arial" w:hAnsi="Arial" w:cs="Arial"/>
          <w:iCs/>
          <w:sz w:val="20"/>
          <w:szCs w:val="20"/>
        </w:rPr>
      </w:pPr>
    </w:p>
    <w:p w:rsidR="006D6226" w:rsidRDefault="006E1E27" w:rsidP="006D6226">
      <w:pPr>
        <w:spacing w:line="336" w:lineRule="auto"/>
        <w:jc w:val="both"/>
        <w:rPr>
          <w:rFonts w:ascii="Arial" w:hAnsi="Arial" w:cs="Arial"/>
          <w:b/>
          <w:sz w:val="20"/>
          <w:szCs w:val="20"/>
        </w:rPr>
      </w:pPr>
      <w:r>
        <w:rPr>
          <w:rFonts w:ascii="Arial" w:hAnsi="Arial" w:cs="Arial"/>
          <w:b/>
          <w:sz w:val="20"/>
          <w:szCs w:val="20"/>
        </w:rPr>
        <w:t>8.10 MODO DE DISPUTA</w:t>
      </w:r>
    </w:p>
    <w:p w:rsidR="009039B7" w:rsidRDefault="006E1E27" w:rsidP="006D6226">
      <w:pPr>
        <w:spacing w:line="336" w:lineRule="auto"/>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9039B7" w:rsidRDefault="006E1E27">
      <w:pPr>
        <w:spacing w:line="336"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9039B7" w:rsidRDefault="006E1E27">
      <w:pPr>
        <w:spacing w:line="336"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9039B7" w:rsidRDefault="006E1E27">
      <w:pPr>
        <w:spacing w:line="336"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9039B7" w:rsidRDefault="006E1E27">
      <w:pPr>
        <w:spacing w:line="336"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9039B7" w:rsidRDefault="006E1E27">
      <w:pPr>
        <w:spacing w:line="336"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9039B7" w:rsidRDefault="006E1E27">
      <w:pPr>
        <w:spacing w:line="336" w:lineRule="auto"/>
        <w:ind w:left="567"/>
        <w:jc w:val="both"/>
        <w:rPr>
          <w:rFonts w:ascii="Arial" w:hAnsi="Arial" w:cs="Arial"/>
          <w:sz w:val="20"/>
          <w:szCs w:val="20"/>
        </w:rPr>
      </w:pPr>
      <w:r>
        <w:rPr>
          <w:rFonts w:ascii="Arial" w:hAnsi="Arial" w:cs="Arial"/>
          <w:sz w:val="20"/>
          <w:szCs w:val="20"/>
        </w:rPr>
        <w:t>8.10.7 Poderá o pregoeiro, auxiliado pela equipe de apoio, justificadamente, admitir o reinício da etapa fechada, caso nenhum licitante classificado na etapa de lance fechado atender às exigências de habilitação.</w:t>
      </w:r>
    </w:p>
    <w:p w:rsidR="009039B7" w:rsidRDefault="006E1E27">
      <w:pPr>
        <w:spacing w:line="336"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9039B7" w:rsidRDefault="006E1E27">
      <w:pPr>
        <w:spacing w:line="336"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8.14 Durante o transcurso da sessão pública, os licitantes serão informados, em tempo real, do valor do menor lance registrado, vedada a identificação do licitante. </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8.15  No caso de desconexão com o Pregoeiro, no decorrer da etapa competitiva do Pregão, o sistema eletrônico poderá permanecer acessível aos licitantes para a recepção dos lances. </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rsidR="009039B7" w:rsidRDefault="006E1E27">
      <w:pPr>
        <w:spacing w:line="336"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w:t>
      </w:r>
    </w:p>
    <w:p w:rsidR="009039B7" w:rsidRDefault="006E1E27">
      <w:pPr>
        <w:spacing w:line="336" w:lineRule="auto"/>
        <w:jc w:val="both"/>
        <w:rPr>
          <w:rFonts w:ascii="Arial" w:hAnsi="Arial" w:cs="Arial"/>
          <w:sz w:val="20"/>
          <w:szCs w:val="20"/>
        </w:rPr>
      </w:pPr>
      <w:r>
        <w:rPr>
          <w:rFonts w:ascii="Arial" w:hAnsi="Arial" w:cs="Arial"/>
          <w:sz w:val="20"/>
          <w:szCs w:val="20"/>
        </w:rPr>
        <w:t>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9039B7" w:rsidRDefault="006E1E27">
      <w:pPr>
        <w:spacing w:line="336"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 ou melhor lance  serão consideradas empatadas com a primeira colocada.</w:t>
      </w:r>
    </w:p>
    <w:p w:rsidR="009039B7" w:rsidRDefault="006E1E27">
      <w:pPr>
        <w:spacing w:line="336" w:lineRule="auto"/>
        <w:ind w:firstLine="567"/>
        <w:jc w:val="both"/>
        <w:rPr>
          <w:rFonts w:ascii="Arial" w:hAnsi="Arial" w:cs="Arial"/>
          <w:sz w:val="20"/>
          <w:szCs w:val="20"/>
        </w:rPr>
      </w:pPr>
      <w:r>
        <w:rPr>
          <w:rFonts w:ascii="Arial" w:hAnsi="Arial" w:cs="Arial"/>
          <w:sz w:val="20"/>
          <w:szCs w:val="20"/>
        </w:rPr>
        <w:t>8.21</w:t>
      </w:r>
      <w:r w:rsidR="006D6226">
        <w:rPr>
          <w:rFonts w:ascii="Arial" w:hAnsi="Arial" w:cs="Arial"/>
          <w:sz w:val="20"/>
          <w:szCs w:val="20"/>
        </w:rPr>
        <w:t xml:space="preserve"> </w:t>
      </w:r>
      <w:r>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9039B7" w:rsidRDefault="006E1E27">
      <w:pPr>
        <w:spacing w:line="336" w:lineRule="auto"/>
        <w:ind w:firstLine="567"/>
        <w:jc w:val="both"/>
        <w:rPr>
          <w:rFonts w:ascii="Arial" w:hAnsi="Arial" w:cs="Arial"/>
          <w:sz w:val="20"/>
          <w:szCs w:val="20"/>
        </w:rPr>
      </w:pPr>
      <w:r>
        <w:rPr>
          <w:rFonts w:ascii="Arial" w:hAnsi="Arial" w:cs="Arial"/>
          <w:sz w:val="20"/>
          <w:szCs w:val="20"/>
        </w:rPr>
        <w:t>8.22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9039B7" w:rsidRDefault="006E1E27">
      <w:pPr>
        <w:spacing w:line="336" w:lineRule="auto"/>
        <w:ind w:firstLine="567"/>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9039B7" w:rsidRDefault="006E1E27">
      <w:pPr>
        <w:spacing w:line="336"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modo de disputa aberto e fechado..</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9039B7" w:rsidRDefault="006E1E27">
      <w:pPr>
        <w:spacing w:line="336" w:lineRule="auto"/>
        <w:ind w:left="1134"/>
        <w:jc w:val="both"/>
        <w:rPr>
          <w:rFonts w:ascii="Arial" w:hAnsi="Arial" w:cs="Arial"/>
          <w:sz w:val="20"/>
          <w:szCs w:val="20"/>
        </w:rPr>
      </w:pPr>
      <w:r>
        <w:rPr>
          <w:rFonts w:ascii="Arial" w:hAnsi="Arial" w:cs="Arial"/>
          <w:sz w:val="20"/>
          <w:szCs w:val="20"/>
          <w:lang w:eastAsia="en-US"/>
        </w:rPr>
        <w:t>a) no País;</w:t>
      </w:r>
    </w:p>
    <w:p w:rsidR="009039B7" w:rsidRDefault="006E1E27">
      <w:pPr>
        <w:spacing w:line="336" w:lineRule="auto"/>
        <w:ind w:left="1134"/>
        <w:jc w:val="both"/>
        <w:rPr>
          <w:rFonts w:ascii="Arial" w:hAnsi="Arial" w:cs="Arial"/>
          <w:sz w:val="20"/>
          <w:szCs w:val="20"/>
        </w:rPr>
      </w:pPr>
      <w:r>
        <w:rPr>
          <w:rFonts w:ascii="Arial" w:hAnsi="Arial" w:cs="Arial"/>
          <w:sz w:val="20"/>
          <w:szCs w:val="20"/>
        </w:rPr>
        <w:t xml:space="preserve">b) por empresas brasileiras; </w:t>
      </w:r>
    </w:p>
    <w:p w:rsidR="009039B7" w:rsidRDefault="006E1E27">
      <w:pPr>
        <w:spacing w:line="336"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rsidR="009039B7" w:rsidRDefault="006E1E27">
      <w:pPr>
        <w:spacing w:line="336"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9039B7" w:rsidRDefault="006E1E27">
      <w:pPr>
        <w:spacing w:line="336" w:lineRule="auto"/>
        <w:ind w:firstLine="567"/>
        <w:jc w:val="both"/>
        <w:rPr>
          <w:rFonts w:ascii="Arial" w:hAnsi="Arial" w:cs="Arial"/>
          <w:sz w:val="20"/>
          <w:szCs w:val="20"/>
        </w:rPr>
      </w:pPr>
      <w:r>
        <w:rPr>
          <w:rFonts w:ascii="Arial" w:hAnsi="Arial" w:cs="Arial"/>
          <w:sz w:val="20"/>
          <w:szCs w:val="20"/>
        </w:rPr>
        <w:t>8.28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9039B7" w:rsidRDefault="006E1E27">
      <w:pPr>
        <w:pStyle w:val="PargrafodaLista"/>
        <w:numPr>
          <w:ilvl w:val="2"/>
          <w:numId w:val="2"/>
        </w:numPr>
        <w:tabs>
          <w:tab w:val="left" w:pos="1276"/>
        </w:tabs>
        <w:spacing w:line="336"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9039B7" w:rsidRDefault="006E1E27">
      <w:pPr>
        <w:pStyle w:val="PargrafodaLista"/>
        <w:numPr>
          <w:ilvl w:val="2"/>
          <w:numId w:val="2"/>
        </w:numPr>
        <w:tabs>
          <w:tab w:val="left" w:pos="1134"/>
        </w:tabs>
        <w:spacing w:line="336"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9039B7" w:rsidRDefault="009039B7" w:rsidP="006D6226">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b/>
          <w:bCs/>
          <w:sz w:val="20"/>
          <w:szCs w:val="20"/>
          <w:lang w:eastAsia="ar-SA"/>
        </w:rPr>
      </w:pPr>
      <w:r>
        <w:rPr>
          <w:rFonts w:ascii="Arial" w:hAnsi="Arial" w:cs="Arial"/>
          <w:b/>
          <w:bCs/>
          <w:sz w:val="20"/>
          <w:szCs w:val="20"/>
          <w:u w:val="single"/>
          <w:lang w:eastAsia="ar-SA"/>
        </w:rPr>
        <w:t>8.32 IMPORTANTE</w:t>
      </w:r>
      <w:r>
        <w:rPr>
          <w:rFonts w:ascii="Arial" w:hAnsi="Arial" w:cs="Arial"/>
          <w:b/>
          <w:bCs/>
          <w:sz w:val="20"/>
          <w:szCs w:val="20"/>
          <w:lang w:eastAsia="ar-SA"/>
        </w:rPr>
        <w:t>: OS VALORES, UNITÁRIO E TOTAL, poderão ter no MÁXIMO DUAS CASAS DECIMAIS, estando o pregoeiro autorizado a fazer arredondamento a menor.</w:t>
      </w: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9039B7" w:rsidRDefault="006E1E27">
      <w:pPr>
        <w:spacing w:line="336" w:lineRule="auto"/>
        <w:ind w:firstLine="567"/>
        <w:rPr>
          <w:rFonts w:ascii="Arial" w:hAnsi="Arial" w:cs="Arial"/>
          <w:sz w:val="20"/>
          <w:szCs w:val="20"/>
        </w:rPr>
      </w:pPr>
      <w:r>
        <w:rPr>
          <w:rFonts w:ascii="Arial" w:hAnsi="Arial" w:cs="Arial"/>
          <w:sz w:val="20"/>
          <w:szCs w:val="20"/>
        </w:rPr>
        <w:t>8.34 Após a negociação do preço, o Pregoeiro iniciará a fase de aceitação e julgamento da proposta.</w:t>
      </w:r>
    </w:p>
    <w:p w:rsidR="009039B7" w:rsidRDefault="006E1E27">
      <w:pPr>
        <w:pStyle w:val="NormalWeb"/>
        <w:tabs>
          <w:tab w:val="left" w:pos="-29499"/>
        </w:tabs>
        <w:spacing w:before="0" w:beforeAutospacing="0" w:after="0" w:afterAutospacing="0" w:line="336" w:lineRule="auto"/>
        <w:jc w:val="both"/>
        <w:rPr>
          <w:rFonts w:ascii="Arial" w:hAnsi="Arial" w:cs="Arial"/>
          <w:b/>
          <w:sz w:val="20"/>
          <w:szCs w:val="20"/>
          <w:lang w:eastAsia="ar-SA"/>
        </w:rPr>
      </w:pPr>
      <w:r>
        <w:rPr>
          <w:rFonts w:ascii="Arial" w:hAnsi="Arial" w:cs="Arial"/>
          <w:b/>
          <w:bCs/>
          <w:sz w:val="20"/>
          <w:szCs w:val="20"/>
          <w:lang w:eastAsia="ar-SA"/>
        </w:rPr>
        <w:t>9.</w:t>
      </w:r>
      <w:r>
        <w:rPr>
          <w:rFonts w:ascii="Arial" w:hAnsi="Arial" w:cs="Arial"/>
          <w:b/>
          <w:sz w:val="20"/>
          <w:szCs w:val="20"/>
          <w:lang w:eastAsia="ar-SA"/>
        </w:rPr>
        <w:t>DA ACEITABILIDADE DA PROPOSTA VENCEDORA.</w:t>
      </w:r>
    </w:p>
    <w:p w:rsidR="009039B7" w:rsidRDefault="006E1E27">
      <w:pPr>
        <w:spacing w:line="33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9.1.Encerrada a etapa de lances e depois da verificação de possível empate, o Pregoeiro examinará a proposta classificada em primeiro lugar quanto ao preço bem como quanto ao cumprimento das </w:t>
      </w:r>
    </w:p>
    <w:p w:rsidR="009039B7" w:rsidRDefault="006E1E27">
      <w:pPr>
        <w:spacing w:line="33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especificações do objeto, observando o disposto no parágrafo único do art. 7° 10.024/2019.</w:t>
      </w:r>
    </w:p>
    <w:p w:rsidR="009039B7" w:rsidRDefault="006E1E27">
      <w:pPr>
        <w:spacing w:line="33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9039B7" w:rsidRDefault="006E1E27">
      <w:pPr>
        <w:pStyle w:val="PargrafodaLista"/>
        <w:spacing w:line="336"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9039B7" w:rsidRDefault="006E1E27">
      <w:pPr>
        <w:pStyle w:val="PargrafodaLista"/>
        <w:spacing w:line="336" w:lineRule="auto"/>
        <w:ind w:left="1134"/>
        <w:jc w:val="both"/>
        <w:rPr>
          <w:rFonts w:ascii="Arial" w:hAnsi="Arial" w:cs="Arial"/>
          <w:sz w:val="20"/>
          <w:szCs w:val="20"/>
        </w:rPr>
      </w:pPr>
      <w:r>
        <w:rPr>
          <w:rFonts w:ascii="Arial" w:hAnsi="Arial" w:cs="Arial"/>
          <w:sz w:val="20"/>
          <w:szCs w:val="20"/>
        </w:rPr>
        <w:t xml:space="preserve">9.2.2 Propostas que não atenderem às exigências contidas neste edital; as que contiverem opções de valores alternativos; as que forem omissas em pontos essenciais, de modo a ensejar dúvidas. </w:t>
      </w:r>
    </w:p>
    <w:p w:rsidR="009039B7" w:rsidRDefault="006E1E27">
      <w:pPr>
        <w:pStyle w:val="PargrafodaLista"/>
        <w:spacing w:line="336"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9039B7" w:rsidRDefault="006E1E27">
      <w:pPr>
        <w:pStyle w:val="PargrafodaLista"/>
        <w:spacing w:line="336" w:lineRule="auto"/>
        <w:ind w:left="1134"/>
        <w:jc w:val="both"/>
        <w:rPr>
          <w:rFonts w:ascii="Arial" w:hAnsi="Arial" w:cs="Arial"/>
          <w:sz w:val="20"/>
          <w:szCs w:val="20"/>
        </w:rPr>
      </w:pPr>
      <w:r>
        <w:rPr>
          <w:rFonts w:ascii="Arial" w:hAnsi="Arial" w:cs="Arial"/>
          <w:sz w:val="20"/>
          <w:szCs w:val="20"/>
        </w:rPr>
        <w:t>9.2.4 É facultado a</w:t>
      </w:r>
      <w:r w:rsidR="006D6226">
        <w:rPr>
          <w:rFonts w:ascii="Arial" w:hAnsi="Arial" w:cs="Arial"/>
          <w:sz w:val="20"/>
          <w:szCs w:val="20"/>
        </w:rPr>
        <w:t>o</w:t>
      </w:r>
      <w:r>
        <w:rPr>
          <w:rFonts w:ascii="Arial" w:hAnsi="Arial" w:cs="Arial"/>
          <w:sz w:val="20"/>
          <w:szCs w:val="20"/>
        </w:rPr>
        <w:t xml:space="preserve"> Pregoeir</w:t>
      </w:r>
      <w:r w:rsidR="006D6226">
        <w:rPr>
          <w:rFonts w:ascii="Arial" w:hAnsi="Arial" w:cs="Arial"/>
          <w:sz w:val="20"/>
          <w:szCs w:val="20"/>
        </w:rPr>
        <w:t>o</w:t>
      </w:r>
      <w:r>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9039B7" w:rsidRDefault="006E1E27">
      <w:pPr>
        <w:pStyle w:val="PargrafodaLista"/>
        <w:spacing w:line="336"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9.3 O Pregoeiro poderá convocar o licitante para enviar documento digital, por meio de funcionalidade disponível no sistema, estabelecendo no “chat” prazo mínimo de 2(duas) horas, sob pena de não aceitação da proposta.</w:t>
      </w:r>
    </w:p>
    <w:p w:rsidR="009039B7" w:rsidRDefault="006D6226">
      <w:pPr>
        <w:pStyle w:val="PargrafodaLista"/>
        <w:spacing w:line="336"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w:t>
      </w:r>
      <w:r w:rsidR="006E1E27">
        <w:rPr>
          <w:rFonts w:ascii="Arial" w:hAnsi="Arial" w:cs="Arial"/>
          <w:color w:val="000000"/>
          <w:sz w:val="20"/>
          <w:szCs w:val="20"/>
          <w:lang w:eastAsia="en-US"/>
        </w:rPr>
        <w:t>O prazo estabelecido pelo Pregoeiro poderá ser prorrogado por solicitação escrita e justificada do licitante, formulada antes de findo o prazo estabelecido, e formalmente aceita p</w:t>
      </w:r>
      <w:r w:rsidR="0089504E">
        <w:rPr>
          <w:rFonts w:ascii="Arial" w:hAnsi="Arial" w:cs="Arial"/>
          <w:color w:val="000000"/>
          <w:sz w:val="20"/>
          <w:szCs w:val="20"/>
          <w:lang w:eastAsia="en-US"/>
        </w:rPr>
        <w:t xml:space="preserve">elo </w:t>
      </w:r>
      <w:r w:rsidR="006E1E27">
        <w:rPr>
          <w:rFonts w:ascii="Arial" w:hAnsi="Arial" w:cs="Arial"/>
          <w:color w:val="000000"/>
          <w:sz w:val="20"/>
          <w:szCs w:val="20"/>
          <w:lang w:eastAsia="en-US"/>
        </w:rPr>
        <w:t xml:space="preserve">Pregoeiro. </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9.4.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 Dentre os documentos passíveis de solicitação pelo Pregoeiro, destacam-se as planilhas de custo readequadas com o valor final ofertado.</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 Todos os dados informados pelo licitante em sua planilha deverão refletir com fidelidade os custos especificados e a margem de lucro pretendida.</w:t>
      </w:r>
    </w:p>
    <w:p w:rsidR="009039B7" w:rsidRDefault="006E1E27">
      <w:pPr>
        <w:pStyle w:val="PargrafodaLista"/>
        <w:spacing w:line="336" w:lineRule="auto"/>
        <w:ind w:left="0" w:firstLine="567"/>
        <w:jc w:val="both"/>
        <w:rPr>
          <w:rFonts w:ascii="Arial" w:hAnsi="Arial" w:cs="Arial"/>
          <w:sz w:val="20"/>
          <w:szCs w:val="20"/>
        </w:rPr>
      </w:pPr>
      <w:r>
        <w:rPr>
          <w:rFonts w:ascii="Arial" w:hAnsi="Arial" w:cs="Arial"/>
          <w:color w:val="000000"/>
          <w:sz w:val="20"/>
          <w:szCs w:val="20"/>
          <w:lang w:eastAsia="en-US"/>
        </w:rPr>
        <w:t>9.7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rsidR="009039B7" w:rsidRDefault="006E1E27">
      <w:pPr>
        <w:pStyle w:val="PargrafodaLista"/>
        <w:spacing w:line="336" w:lineRule="auto"/>
        <w:ind w:left="0" w:firstLine="567"/>
        <w:jc w:val="both"/>
        <w:rPr>
          <w:rFonts w:ascii="Arial" w:hAnsi="Arial" w:cs="Arial"/>
          <w:sz w:val="20"/>
          <w:szCs w:val="20"/>
        </w:rPr>
      </w:pPr>
      <w:r>
        <w:rPr>
          <w:rFonts w:ascii="Arial" w:hAnsi="Arial" w:cs="Arial"/>
          <w:sz w:val="20"/>
          <w:szCs w:val="20"/>
        </w:rPr>
        <w:t xml:space="preserve">9.8 Em nenhuma hipótese poderá ser alterado o teor da proposta apresentada, seja quanto ao preço ou quaisquer outras condições que importem em modificações de seus termos originais, ressalvadas apenas </w:t>
      </w:r>
    </w:p>
    <w:p w:rsidR="009039B7" w:rsidRDefault="006E1E27">
      <w:pPr>
        <w:pStyle w:val="PargrafodaLista"/>
        <w:spacing w:line="336" w:lineRule="auto"/>
        <w:ind w:left="0"/>
        <w:jc w:val="both"/>
        <w:rPr>
          <w:rFonts w:ascii="Arial" w:hAnsi="Arial" w:cs="Arial"/>
          <w:sz w:val="20"/>
          <w:szCs w:val="20"/>
        </w:rPr>
      </w:pPr>
      <w:r>
        <w:rPr>
          <w:rFonts w:ascii="Arial" w:hAnsi="Arial" w:cs="Arial"/>
          <w:sz w:val="20"/>
          <w:szCs w:val="20"/>
        </w:rPr>
        <w:t>as alterações absolutamente formais, destinadas a sanar evidentes erros materiais, sem nenhuma alteração do conteúdo e das condições referidas, desde que não venham a causar prejuízos aos demais licitantes;</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 Se a proposta ou lance vencedor for desclassificado, o Pregoeiro examinará a proposta ou lance subsequente, e, assim sucessivamente, na ordem de classificação.</w:t>
      </w:r>
    </w:p>
    <w:p w:rsidR="009039B7" w:rsidRDefault="006E1E27">
      <w:pPr>
        <w:pStyle w:val="PargrafodaLista"/>
        <w:tabs>
          <w:tab w:val="left" w:pos="1560"/>
        </w:tabs>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 O Pregoeiro poderá encaminhar, por meio do sistema eletrônico, contraproposta ao licitante que apresentou o lance mais vantajoso, com o fim de negociar a obtenção de melhor preço, vedada a negociação em condições diversas das previstas neste Edital.</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 Também nas hipóteses em que o Pregoeiro não aceitar a proposta e passar à subsequente, poderá negociar com o licitante para que seja obtido preço melhor.</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 A negociação será realizada por meio do sistema, podendo ser acompanhada pelos demais licitantes.</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 Havendo necessidade, o Pregoeiro suspenderá a sessão, informando no “chat” a nova data e horário para a continuidade da mesma.</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9.14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9039B7" w:rsidRDefault="009039B7" w:rsidP="0089504E">
      <w:pPr>
        <w:pStyle w:val="PargrafodaLista"/>
        <w:ind w:left="0" w:firstLine="567"/>
        <w:jc w:val="both"/>
        <w:rPr>
          <w:rFonts w:ascii="Arial" w:hAnsi="Arial" w:cs="Arial"/>
          <w:color w:val="000000"/>
          <w:sz w:val="20"/>
          <w:szCs w:val="20"/>
          <w:lang w:eastAsia="en-US"/>
        </w:rPr>
      </w:pPr>
    </w:p>
    <w:p w:rsidR="009039B7" w:rsidRDefault="006E1E27">
      <w:pPr>
        <w:pStyle w:val="PargrafodaLista"/>
        <w:spacing w:line="336"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9039B7" w:rsidRDefault="006E1E27">
      <w:pPr>
        <w:spacing w:line="336"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a existência de sanção que impeça a participação no certame mediante a consulta aos seguintes cadastros:</w:t>
      </w:r>
    </w:p>
    <w:p w:rsidR="009039B7" w:rsidRDefault="006E1E27">
      <w:pPr>
        <w:spacing w:line="336" w:lineRule="auto"/>
        <w:ind w:firstLine="426"/>
        <w:rPr>
          <w:rFonts w:ascii="Arial" w:eastAsia="Bitstream Vera Sans" w:hAnsi="Arial" w:cs="Arial"/>
          <w:sz w:val="20"/>
          <w:szCs w:val="20"/>
        </w:rPr>
      </w:pPr>
      <w:r>
        <w:rPr>
          <w:rFonts w:ascii="Arial" w:eastAsia="Bitstream Vera Sans" w:hAnsi="Arial" w:cs="Arial"/>
          <w:sz w:val="20"/>
          <w:szCs w:val="20"/>
        </w:rPr>
        <w:t>a) SICAF;</w:t>
      </w:r>
    </w:p>
    <w:p w:rsidR="009039B7" w:rsidRDefault="006E1E27">
      <w:pPr>
        <w:spacing w:line="336"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4"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9039B7" w:rsidRDefault="006E1E27">
      <w:pPr>
        <w:pStyle w:val="Cabealho1"/>
        <w:tabs>
          <w:tab w:val="left" w:pos="764"/>
        </w:tabs>
        <w:spacing w:line="336"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039B7" w:rsidRDefault="006E1E27">
      <w:pPr>
        <w:pStyle w:val="PargrafodaLista"/>
        <w:spacing w:line="336"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9039B7" w:rsidRDefault="006E1E27">
      <w:pPr>
        <w:pStyle w:val="PargrafodaLista"/>
        <w:spacing w:line="336"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9039B7" w:rsidRDefault="006E1E27">
      <w:pPr>
        <w:pStyle w:val="Cabealho1"/>
        <w:tabs>
          <w:tab w:val="left" w:pos="764"/>
        </w:tabs>
        <w:spacing w:line="336"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9039B7" w:rsidRDefault="006E1E27">
      <w:pPr>
        <w:pStyle w:val="Cabealho1"/>
        <w:tabs>
          <w:tab w:val="left" w:pos="764"/>
        </w:tabs>
        <w:spacing w:line="336" w:lineRule="auto"/>
        <w:ind w:firstLine="426"/>
        <w:jc w:val="both"/>
        <w:rPr>
          <w:rFonts w:ascii="Arial" w:hAnsi="Arial" w:cs="Arial"/>
          <w:sz w:val="20"/>
          <w:szCs w:val="20"/>
        </w:rPr>
      </w:pPr>
      <w:r>
        <w:rPr>
          <w:rFonts w:ascii="Arial" w:hAnsi="Arial" w:cs="Arial"/>
          <w:bCs/>
          <w:color w:val="000000"/>
          <w:sz w:val="20"/>
          <w:szCs w:val="20"/>
        </w:rPr>
        <w:t>10.6 Constatada a existência de sanção, o Pregoeiro reputará o licitante inabilitado, por falta de condição de participação.</w:t>
      </w:r>
    </w:p>
    <w:p w:rsidR="009039B7" w:rsidRDefault="006E1E27">
      <w:pPr>
        <w:tabs>
          <w:tab w:val="left" w:pos="31345"/>
        </w:tabs>
        <w:spacing w:line="336" w:lineRule="auto"/>
        <w:ind w:firstLine="426"/>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9039B7" w:rsidRDefault="006E1E27">
      <w:pPr>
        <w:pStyle w:val="Cabealho1"/>
        <w:tabs>
          <w:tab w:val="center" w:pos="-10606"/>
          <w:tab w:val="right" w:pos="-5787"/>
        </w:tabs>
        <w:spacing w:line="336" w:lineRule="auto"/>
        <w:ind w:firstLine="426"/>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9039B7" w:rsidRDefault="006E1E27">
      <w:pPr>
        <w:pStyle w:val="Cabealho1"/>
        <w:tabs>
          <w:tab w:val="center" w:pos="-10606"/>
          <w:tab w:val="right" w:pos="-5787"/>
        </w:tabs>
        <w:spacing w:line="336" w:lineRule="auto"/>
        <w:ind w:firstLine="426"/>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9039B7" w:rsidRDefault="006E1E27">
      <w:pPr>
        <w:pStyle w:val="Cabealho1"/>
        <w:tabs>
          <w:tab w:val="center" w:pos="-10606"/>
          <w:tab w:val="right" w:pos="-5787"/>
        </w:tabs>
        <w:spacing w:line="336" w:lineRule="auto"/>
        <w:ind w:firstLine="426"/>
        <w:jc w:val="both"/>
        <w:rPr>
          <w:rFonts w:ascii="Arial" w:hAnsi="Arial" w:cs="Arial"/>
          <w:sz w:val="20"/>
          <w:szCs w:val="20"/>
        </w:rPr>
      </w:pPr>
      <w:r>
        <w:rPr>
          <w:rFonts w:ascii="Arial" w:hAnsi="Arial" w:cs="Arial"/>
          <w:sz w:val="20"/>
          <w:szCs w:val="20"/>
        </w:rPr>
        <w:tab/>
        <w:t xml:space="preserve">   10.8</w:t>
      </w:r>
      <w:r w:rsidR="0089504E">
        <w:rPr>
          <w:rFonts w:ascii="Arial" w:hAnsi="Arial" w:cs="Arial"/>
          <w:sz w:val="20"/>
          <w:szCs w:val="20"/>
        </w:rPr>
        <w:t xml:space="preserve"> </w:t>
      </w:r>
      <w:r>
        <w:rPr>
          <w:rFonts w:ascii="Arial" w:hAnsi="Arial" w:cs="Arial"/>
          <w:sz w:val="20"/>
          <w:szCs w:val="20"/>
        </w:rPr>
        <w:t>Deverá ser comprovado o enquadramento em um dos dois regimes, na forma do disposto na Lei Complementar nº 123/2006.</w:t>
      </w:r>
    </w:p>
    <w:p w:rsidR="009039B7" w:rsidRDefault="006E1E27">
      <w:pPr>
        <w:pStyle w:val="Cabealho1"/>
        <w:tabs>
          <w:tab w:val="center" w:pos="-10606"/>
          <w:tab w:val="right" w:pos="-5787"/>
        </w:tabs>
        <w:spacing w:line="336" w:lineRule="auto"/>
        <w:ind w:firstLine="567"/>
        <w:jc w:val="both"/>
        <w:rPr>
          <w:rFonts w:ascii="Arial" w:hAnsi="Arial" w:cs="Arial"/>
          <w:sz w:val="20"/>
          <w:szCs w:val="20"/>
        </w:rPr>
      </w:pPr>
      <w:r>
        <w:rPr>
          <w:rFonts w:ascii="Arial" w:hAnsi="Arial" w:cs="Arial"/>
          <w:sz w:val="20"/>
          <w:szCs w:val="20"/>
        </w:rPr>
        <w:tab/>
        <w:t xml:space="preserve">10.9. A comprovação do presente tópico poderá ser suprida, durante a sessão do pregão, no caso em que o pregoeiro puder comprovar tal situação em sítio oficial de qualquer esfera de governo, imprimir e juntar </w:t>
      </w:r>
    </w:p>
    <w:p w:rsidR="009039B7" w:rsidRDefault="006E1E27">
      <w:pPr>
        <w:pStyle w:val="Cabealho1"/>
        <w:tabs>
          <w:tab w:val="center" w:pos="-10606"/>
          <w:tab w:val="right" w:pos="-5787"/>
        </w:tabs>
        <w:spacing w:line="336" w:lineRule="auto"/>
        <w:jc w:val="both"/>
        <w:rPr>
          <w:rFonts w:ascii="Arial" w:hAnsi="Arial" w:cs="Arial"/>
          <w:sz w:val="20"/>
          <w:szCs w:val="20"/>
        </w:rPr>
      </w:pPr>
      <w:r>
        <w:rPr>
          <w:rFonts w:ascii="Arial" w:hAnsi="Arial" w:cs="Arial"/>
          <w:sz w:val="20"/>
          <w:szCs w:val="20"/>
        </w:rPr>
        <w:t>a declaração aos autos do processo.</w:t>
      </w:r>
    </w:p>
    <w:p w:rsidR="009039B7" w:rsidRDefault="006E1E27">
      <w:pPr>
        <w:pStyle w:val="WW-Textosimples"/>
        <w:spacing w:line="336" w:lineRule="auto"/>
        <w:ind w:firstLine="567"/>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9039B7" w:rsidRDefault="006E1E27">
      <w:pPr>
        <w:pStyle w:val="WW-Textosimples"/>
        <w:spacing w:line="336" w:lineRule="auto"/>
        <w:ind w:left="1134"/>
        <w:jc w:val="both"/>
        <w:rPr>
          <w:rFonts w:ascii="Arial" w:hAnsi="Arial" w:cs="Arial"/>
          <w:b/>
          <w:bCs/>
        </w:rPr>
      </w:pPr>
      <w:r>
        <w:rPr>
          <w:rFonts w:ascii="Arial" w:hAnsi="Arial" w:cs="Arial"/>
          <w:b/>
          <w:bCs/>
        </w:rPr>
        <w:t>10.10.1.É dever do licitante atualizar previamente as comprovações constantes do SICAF para que estejam vigentes na data da abertura da sessão pública, ou encaminhar, em conjunto com a apresentação da proposta, a respectiva documentação atualizada.</w:t>
      </w:r>
    </w:p>
    <w:p w:rsidR="009039B7" w:rsidRDefault="006E1E27">
      <w:pPr>
        <w:pStyle w:val="WW-Textosimples"/>
        <w:spacing w:line="336" w:lineRule="auto"/>
        <w:ind w:left="1134"/>
        <w:jc w:val="both"/>
        <w:rPr>
          <w:rFonts w:ascii="Arial" w:hAnsi="Arial" w:cs="Arial"/>
          <w:bCs/>
          <w:color w:val="000000"/>
        </w:rPr>
      </w:pPr>
      <w:r>
        <w:rPr>
          <w:rFonts w:ascii="Arial" w:hAnsi="Arial" w:cs="Arial"/>
          <w:bCs/>
        </w:rPr>
        <w:t xml:space="preserve">10.10.2 </w:t>
      </w:r>
      <w:r>
        <w:rPr>
          <w:rFonts w:ascii="Arial" w:hAnsi="Arial" w:cs="Arial"/>
          <w:color w:val="000000"/>
        </w:rPr>
        <w:t xml:space="preserve">O descumprimento do subitem acima implicará a inabilitação do licitante, </w:t>
      </w:r>
      <w:r>
        <w:rPr>
          <w:rFonts w:ascii="Arial" w:hAnsi="Arial" w:cs="Arial"/>
          <w:b/>
          <w:color w:val="000000"/>
          <w:u w:val="single"/>
        </w:rPr>
        <w:t>exceto se a consulta aos sítios eletrônicos oficiais emissores de certidões feita pelo Pregoeiro lograr êxito em encontrar a(s) certidão(ões) válida(s)</w:t>
      </w:r>
      <w:r>
        <w:rPr>
          <w:rFonts w:ascii="Arial" w:hAnsi="Arial" w:cs="Arial"/>
          <w:color w:val="000000"/>
        </w:rPr>
        <w:t>, conforme art. 43, §3º, do Decreto 10.024, de 2019.</w:t>
      </w:r>
    </w:p>
    <w:p w:rsidR="009039B7" w:rsidRDefault="006E1E27">
      <w:pPr>
        <w:pStyle w:val="WW-Textosimples"/>
        <w:spacing w:line="336" w:lineRule="auto"/>
        <w:ind w:left="1134"/>
        <w:jc w:val="both"/>
        <w:rPr>
          <w:rFonts w:ascii="Arial" w:hAnsi="Arial" w:cs="Arial"/>
          <w:bCs/>
        </w:rPr>
      </w:pPr>
      <w:r>
        <w:rPr>
          <w:rFonts w:ascii="Arial" w:hAnsi="Arial" w:cs="Arial"/>
          <w:bCs/>
        </w:rPr>
        <w:t>10.10.3 Somente haverá a necessidade de comprovação do preenchimento de requisitos mediante apresentação dos documentos originais não-digitais quando houver dúvida em relação à integridade do documento digital.</w:t>
      </w:r>
    </w:p>
    <w:p w:rsidR="009039B7" w:rsidRDefault="006E1E27">
      <w:pPr>
        <w:pStyle w:val="WW-Textosimples"/>
        <w:spacing w:line="336"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9039B7" w:rsidRDefault="006E1E27">
      <w:pPr>
        <w:pStyle w:val="WW-Textosimples"/>
        <w:spacing w:line="336"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039B7" w:rsidRDefault="006E1E27">
      <w:pPr>
        <w:pStyle w:val="WW-Textosimples"/>
        <w:spacing w:line="336" w:lineRule="auto"/>
        <w:ind w:firstLine="567"/>
        <w:jc w:val="both"/>
        <w:rPr>
          <w:rFonts w:ascii="Arial" w:hAnsi="Arial" w:cs="Arial"/>
          <w:bCs/>
        </w:rPr>
      </w:pPr>
      <w:r>
        <w:rPr>
          <w:rFonts w:ascii="Arial" w:hAnsi="Arial" w:cs="Arial"/>
          <w:bCs/>
        </w:rPr>
        <w:t>10.13. Serão aceitos registros de CNPJ de licitante matriz e filial com diferenças de números de documentos pertinentes ao CND e ao CRF/FGTS, quando for comprovada a centralização do recolhimento dessas contribuições</w:t>
      </w:r>
    </w:p>
    <w:p w:rsidR="009039B7" w:rsidRDefault="006E1E27">
      <w:pPr>
        <w:pStyle w:val="PargrafodaLista"/>
        <w:numPr>
          <w:ilvl w:val="1"/>
          <w:numId w:val="3"/>
        </w:numPr>
        <w:tabs>
          <w:tab w:val="left" w:pos="851"/>
        </w:tabs>
        <w:spacing w:line="336"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9039B7" w:rsidRDefault="006E1E27">
      <w:pPr>
        <w:pStyle w:val="PargrafodaLista"/>
        <w:tabs>
          <w:tab w:val="left" w:pos="851"/>
        </w:tabs>
        <w:spacing w:line="336" w:lineRule="auto"/>
        <w:ind w:left="0" w:firstLine="567"/>
        <w:jc w:val="both"/>
        <w:rPr>
          <w:rFonts w:ascii="Arial" w:hAnsi="Arial" w:cs="Arial"/>
          <w:b/>
          <w:sz w:val="20"/>
          <w:szCs w:val="20"/>
        </w:rPr>
      </w:pPr>
      <w:r>
        <w:rPr>
          <w:rFonts w:ascii="Arial" w:hAnsi="Arial" w:cs="Arial"/>
          <w:b/>
          <w:sz w:val="20"/>
          <w:szCs w:val="20"/>
        </w:rPr>
        <w:t>10.14.1 Para os licitantes que estiverem com documentos faltando no SICAF, estes deverão proceder conforme 5.3.1</w:t>
      </w:r>
    </w:p>
    <w:p w:rsidR="009039B7" w:rsidRDefault="006E1E27">
      <w:pPr>
        <w:tabs>
          <w:tab w:val="left" w:pos="851"/>
        </w:tabs>
        <w:spacing w:line="336" w:lineRule="auto"/>
        <w:ind w:firstLine="567"/>
        <w:jc w:val="both"/>
        <w:rPr>
          <w:rFonts w:ascii="Arial" w:hAnsi="Arial" w:cs="Arial"/>
          <w:b/>
          <w:sz w:val="20"/>
          <w:szCs w:val="20"/>
        </w:rPr>
      </w:pPr>
      <w:r>
        <w:rPr>
          <w:rFonts w:ascii="Arial" w:hAnsi="Arial" w:cs="Arial"/>
          <w:b/>
          <w:sz w:val="20"/>
          <w:szCs w:val="20"/>
        </w:rPr>
        <w:t>10.15 Segue abaixo a documentação exigida para habilitação, sendo enviada caso não conste no SICAF (5.3), sob pena de inabilitação.</w:t>
      </w:r>
    </w:p>
    <w:p w:rsidR="009039B7" w:rsidRDefault="006E1E27">
      <w:pPr>
        <w:pStyle w:val="PargrafodaLista"/>
        <w:numPr>
          <w:ilvl w:val="2"/>
          <w:numId w:val="4"/>
        </w:numPr>
        <w:tabs>
          <w:tab w:val="left" w:pos="851"/>
        </w:tabs>
        <w:spacing w:line="336" w:lineRule="auto"/>
        <w:jc w:val="both"/>
        <w:rPr>
          <w:rFonts w:ascii="Arial" w:hAnsi="Arial" w:cs="Arial"/>
          <w:sz w:val="20"/>
          <w:szCs w:val="20"/>
        </w:rPr>
      </w:pPr>
      <w:r>
        <w:rPr>
          <w:rFonts w:ascii="Arial" w:hAnsi="Arial" w:cs="Arial"/>
          <w:b/>
          <w:bCs/>
          <w:color w:val="000000"/>
          <w:sz w:val="20"/>
          <w:szCs w:val="20"/>
        </w:rPr>
        <w:t xml:space="preserve">Habilitação jurídica: </w:t>
      </w:r>
    </w:p>
    <w:p w:rsidR="009039B7" w:rsidRDefault="006E1E27">
      <w:pPr>
        <w:pStyle w:val="PargrafodaLista"/>
        <w:numPr>
          <w:ilvl w:val="3"/>
          <w:numId w:val="4"/>
        </w:numPr>
        <w:tabs>
          <w:tab w:val="left" w:pos="709"/>
          <w:tab w:val="left" w:pos="851"/>
          <w:tab w:val="left" w:pos="1276"/>
          <w:tab w:val="left" w:pos="1418"/>
          <w:tab w:val="left" w:pos="1560"/>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rsidR="009039B7" w:rsidRDefault="006E1E27">
      <w:pPr>
        <w:pStyle w:val="PargrafodaLista"/>
        <w:numPr>
          <w:ilvl w:val="3"/>
          <w:numId w:val="4"/>
        </w:numPr>
        <w:tabs>
          <w:tab w:val="left" w:pos="851"/>
          <w:tab w:val="left" w:pos="1418"/>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5" w:tooltip="http://www.portaldoempreendedor.gov.br" w:history="1">
        <w:r>
          <w:rPr>
            <w:rStyle w:val="Hyperlink"/>
            <w:rFonts w:ascii="Arial" w:hAnsi="Arial" w:cs="Arial"/>
            <w:bCs/>
            <w:sz w:val="20"/>
            <w:szCs w:val="20"/>
          </w:rPr>
          <w:t>www.portaldoempreendedor.gov.br</w:t>
        </w:r>
      </w:hyperlink>
      <w:r>
        <w:rPr>
          <w:rFonts w:ascii="Arial" w:hAnsi="Arial" w:cs="Arial"/>
          <w:bCs/>
          <w:color w:val="000000"/>
          <w:sz w:val="20"/>
          <w:szCs w:val="20"/>
        </w:rPr>
        <w:t>;</w:t>
      </w:r>
    </w:p>
    <w:p w:rsidR="009039B7" w:rsidRDefault="006E1E27">
      <w:pPr>
        <w:pStyle w:val="PargrafodaLista"/>
        <w:numPr>
          <w:ilvl w:val="3"/>
          <w:numId w:val="4"/>
        </w:numPr>
        <w:tabs>
          <w:tab w:val="left" w:pos="851"/>
          <w:tab w:val="left" w:pos="1418"/>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9039B7" w:rsidRDefault="006E1E27">
      <w:pPr>
        <w:pStyle w:val="PargrafodaLista"/>
        <w:numPr>
          <w:ilvl w:val="3"/>
          <w:numId w:val="4"/>
        </w:numPr>
        <w:tabs>
          <w:tab w:val="left" w:pos="851"/>
          <w:tab w:val="left" w:pos="1418"/>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inscrição no Registro Público de Empresas Mercantis onde opera, com averbação no Registro onde tem sede a matriz, no caso de ser o participante sucursal, filial ou agência;</w:t>
      </w:r>
    </w:p>
    <w:p w:rsidR="009039B7" w:rsidRDefault="006E1E27">
      <w:pPr>
        <w:pStyle w:val="PargrafodaLista"/>
        <w:numPr>
          <w:ilvl w:val="3"/>
          <w:numId w:val="4"/>
        </w:numPr>
        <w:tabs>
          <w:tab w:val="left" w:pos="851"/>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9039B7" w:rsidRDefault="006E1E27">
      <w:pPr>
        <w:pStyle w:val="PargrafodaLista"/>
        <w:numPr>
          <w:ilvl w:val="3"/>
          <w:numId w:val="4"/>
        </w:numPr>
        <w:tabs>
          <w:tab w:val="left" w:pos="851"/>
          <w:tab w:val="left" w:pos="1276"/>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w:t>
      </w:r>
    </w:p>
    <w:p w:rsidR="009039B7" w:rsidRDefault="006E1E27">
      <w:pPr>
        <w:pStyle w:val="PargrafodaLista"/>
        <w:numPr>
          <w:ilvl w:val="3"/>
          <w:numId w:val="4"/>
        </w:numPr>
        <w:tabs>
          <w:tab w:val="left" w:pos="851"/>
          <w:tab w:val="left" w:pos="1276"/>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Civil das Pessoas Jurídicas da respectiva sede, bem como o registro de que trata o art. 107 da Lei nº 5.764, de 1971;</w:t>
      </w:r>
    </w:p>
    <w:p w:rsidR="009039B7" w:rsidRDefault="006E1E27">
      <w:pPr>
        <w:pStyle w:val="PargrafodaLista"/>
        <w:numPr>
          <w:ilvl w:val="3"/>
          <w:numId w:val="4"/>
        </w:numPr>
        <w:tabs>
          <w:tab w:val="left" w:pos="851"/>
          <w:tab w:val="left" w:pos="993"/>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9039B7" w:rsidRDefault="006E1E27">
      <w:pPr>
        <w:pStyle w:val="PargrafodaLista"/>
        <w:numPr>
          <w:ilvl w:val="3"/>
          <w:numId w:val="4"/>
        </w:numPr>
        <w:tabs>
          <w:tab w:val="left" w:pos="851"/>
        </w:tabs>
        <w:spacing w:line="336" w:lineRule="auto"/>
        <w:ind w:left="567"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9039B7" w:rsidRDefault="009039B7">
      <w:pPr>
        <w:pStyle w:val="PargrafodaLista"/>
        <w:tabs>
          <w:tab w:val="left" w:pos="851"/>
        </w:tabs>
        <w:spacing w:line="336" w:lineRule="auto"/>
        <w:ind w:left="567"/>
        <w:contextualSpacing w:val="0"/>
        <w:jc w:val="both"/>
        <w:rPr>
          <w:rFonts w:ascii="Arial" w:hAnsi="Arial" w:cs="Arial"/>
          <w:b/>
          <w:bCs/>
          <w:color w:val="000000"/>
          <w:sz w:val="20"/>
          <w:szCs w:val="20"/>
        </w:rPr>
      </w:pPr>
    </w:p>
    <w:p w:rsidR="009039B7" w:rsidRDefault="006E1E27">
      <w:pPr>
        <w:pStyle w:val="PargrafodaLista"/>
        <w:numPr>
          <w:ilvl w:val="2"/>
          <w:numId w:val="4"/>
        </w:numPr>
        <w:tabs>
          <w:tab w:val="left" w:pos="567"/>
          <w:tab w:val="left" w:pos="851"/>
        </w:tabs>
        <w:spacing w:line="33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9039B7" w:rsidRDefault="006E1E27">
      <w:pPr>
        <w:pStyle w:val="PargrafodaLista"/>
        <w:numPr>
          <w:ilvl w:val="3"/>
          <w:numId w:val="4"/>
        </w:numPr>
        <w:tabs>
          <w:tab w:val="left" w:pos="567"/>
          <w:tab w:val="left" w:pos="851"/>
          <w:tab w:val="left" w:pos="1440"/>
          <w:tab w:val="left" w:pos="1701"/>
          <w:tab w:val="left" w:pos="2127"/>
          <w:tab w:val="left" w:pos="2410"/>
        </w:tabs>
        <w:spacing w:before="120" w:after="120" w:line="336" w:lineRule="auto"/>
        <w:ind w:left="0" w:firstLine="567"/>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9039B7" w:rsidRDefault="006E1E27">
      <w:pPr>
        <w:pStyle w:val="PargrafodaLista"/>
        <w:numPr>
          <w:ilvl w:val="3"/>
          <w:numId w:val="4"/>
        </w:numPr>
        <w:tabs>
          <w:tab w:val="left" w:pos="567"/>
          <w:tab w:val="left" w:pos="851"/>
          <w:tab w:val="left" w:pos="1440"/>
          <w:tab w:val="left" w:pos="1701"/>
          <w:tab w:val="left" w:pos="2127"/>
          <w:tab w:val="left" w:pos="2552"/>
        </w:tabs>
        <w:spacing w:before="120" w:after="120" w:line="33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9039B7" w:rsidRDefault="006E1E27">
      <w:pPr>
        <w:pStyle w:val="PargrafodaLista"/>
        <w:numPr>
          <w:ilvl w:val="3"/>
          <w:numId w:val="4"/>
        </w:numPr>
        <w:tabs>
          <w:tab w:val="left" w:pos="567"/>
          <w:tab w:val="left" w:pos="851"/>
          <w:tab w:val="left" w:pos="1440"/>
          <w:tab w:val="left" w:pos="1701"/>
          <w:tab w:val="left" w:pos="2127"/>
          <w:tab w:val="left" w:pos="2552"/>
        </w:tabs>
        <w:spacing w:before="120" w:after="120" w:line="33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9039B7" w:rsidRDefault="006E1E27">
      <w:pPr>
        <w:pStyle w:val="PargrafodaLista"/>
        <w:numPr>
          <w:ilvl w:val="3"/>
          <w:numId w:val="4"/>
        </w:numPr>
        <w:tabs>
          <w:tab w:val="left" w:pos="567"/>
          <w:tab w:val="left" w:pos="851"/>
          <w:tab w:val="left" w:pos="1440"/>
          <w:tab w:val="left" w:pos="1701"/>
          <w:tab w:val="left" w:pos="2127"/>
          <w:tab w:val="left" w:pos="2552"/>
        </w:tabs>
        <w:spacing w:before="120" w:after="120" w:line="336" w:lineRule="auto"/>
        <w:ind w:left="0" w:firstLine="567"/>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9039B7" w:rsidRDefault="006E1E27">
      <w:pPr>
        <w:pStyle w:val="PargrafodaLista"/>
        <w:numPr>
          <w:ilvl w:val="3"/>
          <w:numId w:val="4"/>
        </w:numPr>
        <w:tabs>
          <w:tab w:val="left" w:pos="567"/>
          <w:tab w:val="left" w:pos="851"/>
          <w:tab w:val="left" w:pos="1440"/>
          <w:tab w:val="left" w:pos="1701"/>
          <w:tab w:val="left" w:pos="2127"/>
          <w:tab w:val="left" w:pos="2552"/>
        </w:tabs>
        <w:spacing w:before="120" w:after="120" w:line="336" w:lineRule="auto"/>
        <w:ind w:left="0" w:firstLine="567"/>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p>
    <w:p w:rsidR="009039B7" w:rsidRDefault="009039B7" w:rsidP="0089504E">
      <w:pPr>
        <w:pStyle w:val="PargrafodaLista"/>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p>
    <w:p w:rsidR="009039B7" w:rsidRDefault="006E1E27">
      <w:pPr>
        <w:pStyle w:val="PargrafodaLista"/>
        <w:numPr>
          <w:ilvl w:val="2"/>
          <w:numId w:val="4"/>
        </w:numPr>
        <w:tabs>
          <w:tab w:val="left" w:pos="851"/>
        </w:tabs>
        <w:spacing w:before="120" w:after="120" w:line="336"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9039B7" w:rsidRDefault="006E1E27">
      <w:pPr>
        <w:pStyle w:val="PargrafodaLista"/>
        <w:numPr>
          <w:ilvl w:val="3"/>
          <w:numId w:val="4"/>
        </w:numPr>
        <w:tabs>
          <w:tab w:val="left" w:pos="851"/>
          <w:tab w:val="left" w:pos="1418"/>
        </w:tabs>
        <w:spacing w:before="120" w:after="120" w:line="336" w:lineRule="auto"/>
        <w:ind w:left="0" w:firstLine="567"/>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  90 (noventa) dias anterior a abertura desta licitação;</w:t>
      </w:r>
    </w:p>
    <w:p w:rsidR="00E75C89" w:rsidRDefault="00E75C89" w:rsidP="00E75C89">
      <w:pPr>
        <w:pStyle w:val="PargrafodaLista"/>
        <w:numPr>
          <w:ilvl w:val="2"/>
          <w:numId w:val="4"/>
        </w:numPr>
        <w:tabs>
          <w:tab w:val="left" w:pos="851"/>
          <w:tab w:val="left" w:pos="1276"/>
        </w:tabs>
        <w:spacing w:line="336" w:lineRule="auto"/>
        <w:jc w:val="both"/>
        <w:rPr>
          <w:rFonts w:ascii="Arial" w:hAnsi="Arial" w:cs="Arial"/>
          <w:b/>
          <w:sz w:val="20"/>
          <w:szCs w:val="20"/>
          <w:highlight w:val="yellow"/>
        </w:rPr>
      </w:pPr>
      <w:r>
        <w:rPr>
          <w:rFonts w:ascii="Arial" w:hAnsi="Arial" w:cs="Arial"/>
          <w:b/>
          <w:sz w:val="20"/>
          <w:szCs w:val="20"/>
          <w:highlight w:val="yellow"/>
          <w:lang w:eastAsia="en-US"/>
        </w:rPr>
        <w:t>Qualificação técnica:</w:t>
      </w:r>
    </w:p>
    <w:p w:rsidR="00E75C89" w:rsidRDefault="00E75C89" w:rsidP="00E75C89">
      <w:pPr>
        <w:pStyle w:val="PargrafodaLista"/>
        <w:numPr>
          <w:ilvl w:val="3"/>
          <w:numId w:val="4"/>
        </w:numPr>
        <w:tabs>
          <w:tab w:val="left" w:pos="851"/>
          <w:tab w:val="left" w:pos="1276"/>
        </w:tabs>
        <w:spacing w:line="336" w:lineRule="auto"/>
        <w:jc w:val="both"/>
        <w:rPr>
          <w:rFonts w:ascii="Arial" w:hAnsi="Arial" w:cs="Arial"/>
          <w:b/>
          <w:sz w:val="20"/>
          <w:szCs w:val="20"/>
        </w:rPr>
      </w:pPr>
      <w:r>
        <w:rPr>
          <w:rFonts w:ascii="Arial" w:hAnsi="Arial" w:cs="Arial"/>
          <w:b/>
          <w:sz w:val="20"/>
          <w:szCs w:val="20"/>
        </w:rPr>
        <w:t xml:space="preserve">NÚMERO DO REGISTRO  válido do produto na Agência Nacional de Vigilância </w:t>
      </w:r>
    </w:p>
    <w:p w:rsidR="00E75C89" w:rsidRDefault="00E75C89" w:rsidP="00E75C89">
      <w:pPr>
        <w:pStyle w:val="PargrafodaLista"/>
        <w:tabs>
          <w:tab w:val="left" w:pos="851"/>
          <w:tab w:val="left" w:pos="1276"/>
        </w:tabs>
        <w:spacing w:line="336" w:lineRule="auto"/>
        <w:ind w:left="0"/>
        <w:jc w:val="both"/>
        <w:rPr>
          <w:rFonts w:ascii="Arial" w:hAnsi="Arial" w:cs="Arial"/>
          <w:b/>
          <w:sz w:val="20"/>
          <w:szCs w:val="20"/>
        </w:rPr>
      </w:pPr>
      <w:r>
        <w:rPr>
          <w:rFonts w:ascii="Arial" w:hAnsi="Arial" w:cs="Arial"/>
          <w:b/>
          <w:sz w:val="20"/>
          <w:szCs w:val="20"/>
        </w:rPr>
        <w:t xml:space="preserve">Sanitária – ANVISA, </w:t>
      </w:r>
      <w:r>
        <w:rPr>
          <w:rFonts w:ascii="Arial" w:hAnsi="Arial" w:cs="Arial"/>
          <w:b/>
          <w:sz w:val="20"/>
          <w:szCs w:val="20"/>
          <w:u w:val="single"/>
        </w:rPr>
        <w:t>o número poderá ser informado na proposta vencedora.</w:t>
      </w:r>
    </w:p>
    <w:p w:rsidR="00E75C89" w:rsidRDefault="00E75C89" w:rsidP="00E75C89">
      <w:pPr>
        <w:pStyle w:val="PargrafodaLista"/>
        <w:tabs>
          <w:tab w:val="left" w:pos="851"/>
          <w:tab w:val="left" w:pos="1276"/>
        </w:tabs>
        <w:spacing w:line="336" w:lineRule="auto"/>
        <w:ind w:left="849"/>
        <w:jc w:val="both"/>
        <w:rPr>
          <w:rFonts w:ascii="Arial" w:hAnsi="Arial" w:cs="Arial"/>
          <w:b/>
          <w:bCs/>
          <w:sz w:val="20"/>
          <w:szCs w:val="20"/>
        </w:rPr>
      </w:pPr>
      <w:r>
        <w:rPr>
          <w:rFonts w:ascii="Arial" w:hAnsi="Arial" w:cs="Arial"/>
          <w:b/>
          <w:sz w:val="20"/>
          <w:szCs w:val="20"/>
        </w:rPr>
        <w:t>10.15.4.1.1 Caso o produto esteja dispensado de registro, a licitante deverá encaminhar</w:t>
      </w:r>
    </w:p>
    <w:p w:rsidR="00E75C89" w:rsidRDefault="00E75C89" w:rsidP="00E75C89">
      <w:pPr>
        <w:pStyle w:val="PargrafodaLista"/>
        <w:tabs>
          <w:tab w:val="left" w:pos="851"/>
          <w:tab w:val="left" w:pos="1276"/>
        </w:tabs>
        <w:spacing w:line="336" w:lineRule="auto"/>
        <w:ind w:left="0"/>
        <w:jc w:val="both"/>
        <w:rPr>
          <w:rFonts w:ascii="Arial" w:hAnsi="Arial" w:cs="Arial"/>
          <w:b/>
          <w:sz w:val="20"/>
          <w:szCs w:val="20"/>
        </w:rPr>
      </w:pPr>
      <w:r>
        <w:rPr>
          <w:rFonts w:ascii="Arial" w:hAnsi="Arial" w:cs="Arial"/>
          <w:b/>
          <w:sz w:val="20"/>
          <w:szCs w:val="20"/>
        </w:rPr>
        <w:t xml:space="preserve">Declaração de Notificação de Dispensa de Registro ou Certificado de Dispensa de Registro, emitido pela Agência Nacional de Vigilância Sanitária – ANVISA ou outro documento oficial apto a comprovar a dispensa do registro, ficando a cargo da licitante a comprovação de que o produto não está sujeito ao regime da Vigilância Sanitária; </w:t>
      </w:r>
    </w:p>
    <w:p w:rsidR="00E75C89" w:rsidRDefault="00E75C89" w:rsidP="0089504E">
      <w:pPr>
        <w:pStyle w:val="PargrafodaLista"/>
        <w:tabs>
          <w:tab w:val="left" w:pos="851"/>
          <w:tab w:val="left" w:pos="1276"/>
        </w:tabs>
        <w:ind w:left="0"/>
        <w:jc w:val="both"/>
        <w:rPr>
          <w:rFonts w:ascii="Arial" w:hAnsi="Arial" w:cs="Arial"/>
          <w:b/>
          <w:sz w:val="20"/>
          <w:szCs w:val="20"/>
        </w:rPr>
      </w:pPr>
    </w:p>
    <w:p w:rsidR="00E75C89" w:rsidRDefault="00E75C89" w:rsidP="00E75C89">
      <w:pPr>
        <w:pStyle w:val="PargrafodaLista"/>
        <w:numPr>
          <w:ilvl w:val="3"/>
          <w:numId w:val="4"/>
        </w:numPr>
        <w:tabs>
          <w:tab w:val="left" w:pos="851"/>
          <w:tab w:val="left" w:pos="1276"/>
        </w:tabs>
        <w:spacing w:line="336" w:lineRule="auto"/>
        <w:jc w:val="both"/>
        <w:rPr>
          <w:rFonts w:ascii="Arial" w:hAnsi="Arial" w:cs="Arial"/>
          <w:b/>
          <w:sz w:val="20"/>
          <w:szCs w:val="20"/>
        </w:rPr>
      </w:pPr>
      <w:r>
        <w:rPr>
          <w:rFonts w:ascii="Arial" w:hAnsi="Arial" w:cs="Arial"/>
          <w:b/>
          <w:sz w:val="20"/>
          <w:szCs w:val="20"/>
        </w:rPr>
        <w:t xml:space="preserve">Autorização de Funcionamento, expedida pela Agência Nacional de Vigilância </w:t>
      </w:r>
    </w:p>
    <w:p w:rsidR="00E75C89" w:rsidRDefault="00E75C89" w:rsidP="00E75C89">
      <w:pPr>
        <w:pStyle w:val="PargrafodaLista"/>
        <w:tabs>
          <w:tab w:val="left" w:pos="851"/>
          <w:tab w:val="left" w:pos="1276"/>
        </w:tabs>
        <w:spacing w:line="336" w:lineRule="auto"/>
        <w:ind w:left="0"/>
        <w:jc w:val="both"/>
        <w:rPr>
          <w:rFonts w:ascii="Arial" w:hAnsi="Arial" w:cs="Arial"/>
          <w:b/>
          <w:sz w:val="20"/>
          <w:szCs w:val="20"/>
        </w:rPr>
      </w:pPr>
      <w:r>
        <w:rPr>
          <w:rFonts w:ascii="Arial" w:hAnsi="Arial" w:cs="Arial"/>
          <w:b/>
          <w:sz w:val="20"/>
          <w:szCs w:val="20"/>
        </w:rPr>
        <w:t>Sanitária – ANVISA, podendo ser emitida pelo Site da Anvisa.</w:t>
      </w:r>
    </w:p>
    <w:p w:rsidR="00E75C89" w:rsidRDefault="00E75C89" w:rsidP="0089504E">
      <w:pPr>
        <w:pStyle w:val="PargrafodaLista"/>
        <w:tabs>
          <w:tab w:val="left" w:pos="851"/>
          <w:tab w:val="left" w:pos="1276"/>
        </w:tabs>
        <w:ind w:left="0"/>
        <w:jc w:val="both"/>
        <w:rPr>
          <w:rFonts w:ascii="Arial" w:hAnsi="Arial" w:cs="Arial"/>
          <w:b/>
          <w:sz w:val="20"/>
          <w:szCs w:val="20"/>
        </w:rPr>
      </w:pPr>
    </w:p>
    <w:p w:rsidR="009039B7" w:rsidRPr="00E75C89" w:rsidRDefault="00E75C89" w:rsidP="00E75C89">
      <w:pPr>
        <w:pStyle w:val="PargrafodaLista"/>
        <w:numPr>
          <w:ilvl w:val="3"/>
          <w:numId w:val="4"/>
        </w:numPr>
        <w:tabs>
          <w:tab w:val="left" w:pos="851"/>
          <w:tab w:val="left" w:pos="1276"/>
        </w:tabs>
        <w:spacing w:line="336" w:lineRule="auto"/>
        <w:jc w:val="both"/>
        <w:rPr>
          <w:rFonts w:ascii="Arial" w:hAnsi="Arial" w:cs="Arial"/>
          <w:b/>
          <w:bCs/>
          <w:sz w:val="20"/>
          <w:szCs w:val="20"/>
        </w:rPr>
      </w:pPr>
      <w:r>
        <w:rPr>
          <w:rFonts w:ascii="Arial" w:hAnsi="Arial" w:cs="Arial"/>
          <w:b/>
          <w:sz w:val="20"/>
          <w:szCs w:val="20"/>
        </w:rPr>
        <w:t xml:space="preserve">Alvará Sanitário expedido pela Vigilância Sanitária Estadual ou Municipal da  </w:t>
      </w:r>
      <w:r w:rsidRPr="00E75C89">
        <w:rPr>
          <w:rFonts w:ascii="Arial" w:hAnsi="Arial" w:cs="Arial"/>
          <w:b/>
          <w:sz w:val="20"/>
          <w:szCs w:val="20"/>
        </w:rPr>
        <w:t>sede da licitante.</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9039B7" w:rsidRDefault="006E1E27">
      <w:pPr>
        <w:pStyle w:val="PargrafodaLista"/>
        <w:numPr>
          <w:ilvl w:val="1"/>
          <w:numId w:val="4"/>
        </w:numPr>
        <w:tabs>
          <w:tab w:val="left" w:pos="851"/>
          <w:tab w:val="left" w:pos="1134"/>
        </w:tabs>
        <w:spacing w:line="336"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9039B7" w:rsidRDefault="006E1E27">
      <w:pPr>
        <w:pStyle w:val="PargrafodaLista"/>
        <w:numPr>
          <w:ilvl w:val="2"/>
          <w:numId w:val="4"/>
        </w:numPr>
        <w:tabs>
          <w:tab w:val="left" w:pos="851"/>
          <w:tab w:val="left" w:pos="1134"/>
        </w:tabs>
        <w:spacing w:line="336"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9039B7" w:rsidRDefault="006E1E27">
      <w:pPr>
        <w:pStyle w:val="PargrafodaLista"/>
        <w:numPr>
          <w:ilvl w:val="1"/>
          <w:numId w:val="4"/>
        </w:numPr>
        <w:tabs>
          <w:tab w:val="left" w:pos="851"/>
        </w:tabs>
        <w:spacing w:line="336"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9039B7" w:rsidRDefault="009039B7">
      <w:pPr>
        <w:pStyle w:val="PargrafodaLista"/>
        <w:tabs>
          <w:tab w:val="left" w:pos="851"/>
        </w:tabs>
        <w:ind w:left="0"/>
        <w:jc w:val="both"/>
        <w:rPr>
          <w:rFonts w:ascii="Arial" w:hAnsi="Arial" w:cs="Arial"/>
          <w:bCs/>
          <w:color w:val="000000"/>
          <w:sz w:val="20"/>
          <w:szCs w:val="20"/>
        </w:rPr>
      </w:pPr>
    </w:p>
    <w:p w:rsidR="009039B7" w:rsidRDefault="006E1E27">
      <w:pPr>
        <w:pStyle w:val="Pr-formataoHTML"/>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83"/>
          <w:tab w:val="left" w:pos="425"/>
          <w:tab w:val="left" w:pos="851"/>
        </w:tabs>
        <w:spacing w:line="336" w:lineRule="auto"/>
        <w:ind w:left="0" w:firstLine="0"/>
        <w:jc w:val="both"/>
        <w:rPr>
          <w:rFonts w:ascii="Arial" w:hAnsi="Arial" w:cs="Arial"/>
          <w:b/>
          <w:sz w:val="20"/>
          <w:szCs w:val="20"/>
        </w:rPr>
      </w:pPr>
      <w:r>
        <w:rPr>
          <w:rFonts w:ascii="Arial" w:hAnsi="Arial" w:cs="Arial"/>
          <w:b/>
          <w:sz w:val="20"/>
          <w:szCs w:val="20"/>
        </w:rPr>
        <w:t>DO ENCAMINHAMENTO DA PROPOSTA VENCEDORA</w:t>
      </w:r>
    </w:p>
    <w:p w:rsidR="0089504E" w:rsidRDefault="006E1E27" w:rsidP="0089504E">
      <w:pPr>
        <w:pStyle w:val="Pr-formataoHTML"/>
        <w:tabs>
          <w:tab w:val="left" w:pos="142"/>
          <w:tab w:val="left" w:pos="851"/>
        </w:tabs>
        <w:spacing w:line="336" w:lineRule="auto"/>
        <w:ind w:firstLine="425"/>
        <w:jc w:val="both"/>
        <w:rPr>
          <w:rFonts w:ascii="Arial" w:hAnsi="Arial" w:cs="Arial"/>
          <w:sz w:val="20"/>
          <w:szCs w:val="20"/>
        </w:rPr>
      </w:pPr>
      <w:r>
        <w:rPr>
          <w:rFonts w:ascii="Arial" w:hAnsi="Arial" w:cs="Arial"/>
          <w:b/>
          <w:sz w:val="20"/>
          <w:szCs w:val="20"/>
        </w:rPr>
        <w:t>11.1</w:t>
      </w:r>
      <w:r>
        <w:rPr>
          <w:rFonts w:ascii="Arial" w:hAnsi="Arial" w:cs="Arial"/>
          <w:sz w:val="20"/>
          <w:szCs w:val="20"/>
        </w:rPr>
        <w:t xml:space="preserve"> A proposta final do licitante declarado vencedor deverá ser encaminhada no mínimo de duas horas, a contar da solicitação do Pregoeiro no sistema eletrônico e deverá:</w:t>
      </w:r>
    </w:p>
    <w:p w:rsidR="009039B7" w:rsidRDefault="006E1E27" w:rsidP="0089504E">
      <w:pPr>
        <w:pStyle w:val="Pr-formataoHTML"/>
        <w:tabs>
          <w:tab w:val="left" w:pos="142"/>
          <w:tab w:val="left" w:pos="851"/>
        </w:tabs>
        <w:spacing w:line="336" w:lineRule="auto"/>
        <w:ind w:firstLine="425"/>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9039B7" w:rsidRDefault="006E1E27">
      <w:pPr>
        <w:pStyle w:val="Pr-formataoHTML"/>
        <w:tabs>
          <w:tab w:val="left" w:pos="851"/>
        </w:tabs>
        <w:spacing w:line="336" w:lineRule="auto"/>
        <w:ind w:firstLine="425"/>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9039B7" w:rsidRDefault="00BF4448">
      <w:pPr>
        <w:pStyle w:val="Pr-formataoHTML"/>
        <w:tabs>
          <w:tab w:val="left" w:pos="851"/>
        </w:tabs>
        <w:spacing w:line="336" w:lineRule="auto"/>
        <w:ind w:firstLine="425"/>
        <w:jc w:val="both"/>
        <w:rPr>
          <w:rFonts w:ascii="Arial" w:hAnsi="Arial" w:cs="Arial"/>
          <w:sz w:val="20"/>
          <w:szCs w:val="20"/>
        </w:rPr>
      </w:pPr>
      <w:r>
        <w:rPr>
          <w:rFonts w:ascii="Arial" w:hAnsi="Arial" w:cs="Arial"/>
          <w:sz w:val="20"/>
          <w:szCs w:val="20"/>
        </w:rPr>
        <w:t>11.1.3</w:t>
      </w:r>
      <w:r w:rsidR="006E1E27">
        <w:rPr>
          <w:rFonts w:ascii="Arial" w:hAnsi="Arial" w:cs="Arial"/>
          <w:sz w:val="20"/>
          <w:szCs w:val="20"/>
        </w:rPr>
        <w:t xml:space="preserve"> Apresentar o prospecto juntamente com a proposta atualizada caso for solicitado pelo pregoeiro no chat.</w:t>
      </w:r>
    </w:p>
    <w:p w:rsidR="009039B7" w:rsidRDefault="006E1E27">
      <w:pPr>
        <w:pStyle w:val="Pr-formataoHTML"/>
        <w:tabs>
          <w:tab w:val="left" w:pos="851"/>
        </w:tabs>
        <w:spacing w:line="336" w:lineRule="auto"/>
        <w:ind w:firstLine="425"/>
        <w:jc w:val="both"/>
        <w:rPr>
          <w:rFonts w:ascii="Arial" w:hAnsi="Arial" w:cs="Arial"/>
          <w:sz w:val="20"/>
          <w:szCs w:val="20"/>
        </w:rPr>
      </w:pPr>
      <w:r>
        <w:rPr>
          <w:rFonts w:ascii="Arial" w:hAnsi="Arial" w:cs="Arial"/>
          <w:b/>
          <w:sz w:val="20"/>
          <w:szCs w:val="20"/>
        </w:rPr>
        <w:t xml:space="preserve">11.2. </w:t>
      </w:r>
      <w:r>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9039B7" w:rsidRDefault="006E1E27">
      <w:pPr>
        <w:pStyle w:val="Pr-formataoHTML"/>
        <w:tabs>
          <w:tab w:val="left" w:pos="851"/>
        </w:tabs>
        <w:spacing w:line="336" w:lineRule="auto"/>
        <w:ind w:firstLine="425"/>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BF4448" w:rsidRDefault="006E1E27" w:rsidP="00BF4448">
      <w:pPr>
        <w:pStyle w:val="PargrafodaLista"/>
        <w:numPr>
          <w:ilvl w:val="1"/>
          <w:numId w:val="6"/>
        </w:numPr>
        <w:tabs>
          <w:tab w:val="left" w:pos="851"/>
          <w:tab w:val="left" w:pos="1134"/>
        </w:tabs>
        <w:spacing w:line="336" w:lineRule="auto"/>
        <w:ind w:left="0" w:firstLine="425"/>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9039B7" w:rsidRPr="00BF4448" w:rsidRDefault="006E1E27" w:rsidP="00BF4448">
      <w:pPr>
        <w:pStyle w:val="PargrafodaLista"/>
        <w:numPr>
          <w:ilvl w:val="1"/>
          <w:numId w:val="6"/>
        </w:numPr>
        <w:tabs>
          <w:tab w:val="left" w:pos="851"/>
          <w:tab w:val="left" w:pos="1134"/>
        </w:tabs>
        <w:spacing w:line="336" w:lineRule="auto"/>
        <w:ind w:left="0" w:firstLine="425"/>
        <w:jc w:val="both"/>
        <w:rPr>
          <w:rFonts w:ascii="Arial" w:hAnsi="Arial" w:cs="Arial"/>
          <w:sz w:val="20"/>
          <w:szCs w:val="20"/>
        </w:rPr>
      </w:pPr>
      <w:r w:rsidRPr="00BF4448">
        <w:rPr>
          <w:rFonts w:ascii="Arial" w:hAnsi="Arial" w:cs="Arial"/>
          <w:sz w:val="20"/>
          <w:szCs w:val="20"/>
        </w:rPr>
        <w:t>As propostas que contenham a descrição do objeto, o valor e os documentos complementares estarão disponíveis na internet, após a homologação.</w:t>
      </w:r>
    </w:p>
    <w:p w:rsidR="00BF4448" w:rsidRDefault="00BF4448" w:rsidP="00BF4448">
      <w:pPr>
        <w:pStyle w:val="PargrafodaLista"/>
        <w:tabs>
          <w:tab w:val="left" w:pos="851"/>
        </w:tabs>
        <w:spacing w:line="336" w:lineRule="auto"/>
        <w:ind w:left="951"/>
        <w:jc w:val="both"/>
        <w:rPr>
          <w:rFonts w:ascii="Arial" w:hAnsi="Arial" w:cs="Arial"/>
          <w:sz w:val="20"/>
          <w:szCs w:val="20"/>
        </w:rPr>
      </w:pPr>
    </w:p>
    <w:p w:rsidR="009039B7" w:rsidRDefault="006E1E27">
      <w:pPr>
        <w:tabs>
          <w:tab w:val="left" w:pos="31345"/>
        </w:tabs>
        <w:spacing w:line="336" w:lineRule="auto"/>
        <w:ind w:firstLine="426"/>
        <w:jc w:val="both"/>
        <w:rPr>
          <w:rFonts w:ascii="Arial" w:hAnsi="Arial" w:cs="Arial"/>
          <w:b/>
          <w:sz w:val="20"/>
          <w:szCs w:val="20"/>
        </w:rPr>
      </w:pPr>
      <w:r>
        <w:rPr>
          <w:rFonts w:ascii="Arial" w:hAnsi="Arial" w:cs="Arial"/>
          <w:b/>
          <w:sz w:val="20"/>
          <w:szCs w:val="20"/>
          <w:lang w:eastAsia="ar-SA"/>
        </w:rPr>
        <w:t>12. DOS RECURSOS</w:t>
      </w:r>
    </w:p>
    <w:p w:rsidR="009039B7" w:rsidRDefault="006E1E27">
      <w:pPr>
        <w:tabs>
          <w:tab w:val="left" w:pos="-23979"/>
        </w:tabs>
        <w:spacing w:line="336" w:lineRule="auto"/>
        <w:ind w:firstLine="426"/>
        <w:jc w:val="both"/>
        <w:rPr>
          <w:rFonts w:ascii="Arial" w:hAnsi="Arial" w:cs="Arial"/>
          <w:sz w:val="20"/>
          <w:szCs w:val="20"/>
        </w:rPr>
      </w:pPr>
      <w:r>
        <w:rPr>
          <w:rFonts w:ascii="Arial" w:hAnsi="Arial" w:cs="Arial"/>
          <w:b/>
          <w:sz w:val="20"/>
          <w:szCs w:val="20"/>
          <w:lang w:eastAsia="ar-SA"/>
        </w:rPr>
        <w:t xml:space="preserve">12.1 </w:t>
      </w:r>
      <w:r>
        <w:rPr>
          <w:rFonts w:ascii="Arial" w:hAnsi="Arial" w:cs="Arial"/>
          <w:sz w:val="20"/>
          <w:szCs w:val="20"/>
        </w:rPr>
        <w:t xml:space="preserve">Declarado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w:t>
      </w:r>
    </w:p>
    <w:p w:rsidR="009039B7" w:rsidRDefault="006E1E27">
      <w:pPr>
        <w:tabs>
          <w:tab w:val="left" w:pos="-23979"/>
        </w:tabs>
        <w:spacing w:line="336" w:lineRule="auto"/>
        <w:jc w:val="both"/>
        <w:rPr>
          <w:rFonts w:ascii="Arial" w:hAnsi="Arial" w:cs="Arial"/>
          <w:sz w:val="20"/>
          <w:szCs w:val="20"/>
          <w:lang w:eastAsia="ar-SA"/>
        </w:rPr>
      </w:pPr>
      <w:r>
        <w:rPr>
          <w:rFonts w:ascii="Arial" w:hAnsi="Arial" w:cs="Arial"/>
          <w:sz w:val="20"/>
          <w:szCs w:val="20"/>
        </w:rPr>
        <w:t>contar do término do prazo do recorrente, sendo-lhes assegurada vista imediata dos elementos indispensáveis à defesa dos seus interesses.</w:t>
      </w:r>
    </w:p>
    <w:p w:rsidR="009039B7" w:rsidRDefault="006E1E27">
      <w:pPr>
        <w:tabs>
          <w:tab w:val="left" w:pos="-23979"/>
        </w:tabs>
        <w:spacing w:line="336" w:lineRule="auto"/>
        <w:ind w:firstLine="426"/>
        <w:jc w:val="both"/>
        <w:rPr>
          <w:rFonts w:ascii="Arial" w:hAnsi="Arial" w:cs="Arial"/>
          <w:sz w:val="20"/>
          <w:szCs w:val="20"/>
          <w:lang w:eastAsia="ar-SA"/>
        </w:rPr>
      </w:pPr>
      <w:r>
        <w:rPr>
          <w:rFonts w:ascii="Arial" w:hAnsi="Arial" w:cs="Arial"/>
          <w:b/>
          <w:sz w:val="20"/>
          <w:szCs w:val="20"/>
          <w:lang w:eastAsia="ar-SA"/>
        </w:rPr>
        <w:t xml:space="preserve">12.2. </w:t>
      </w:r>
      <w:r>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9039B7" w:rsidRDefault="006E1E27">
      <w:pPr>
        <w:tabs>
          <w:tab w:val="left" w:pos="-23979"/>
        </w:tabs>
        <w:spacing w:line="336" w:lineRule="auto"/>
        <w:ind w:firstLine="426"/>
        <w:jc w:val="both"/>
        <w:rPr>
          <w:rFonts w:ascii="Arial" w:hAnsi="Arial" w:cs="Arial"/>
          <w:sz w:val="20"/>
          <w:szCs w:val="20"/>
          <w:lang w:eastAsia="ar-SA"/>
        </w:rPr>
      </w:pPr>
      <w:r>
        <w:rPr>
          <w:rFonts w:ascii="Arial" w:hAnsi="Arial" w:cs="Arial"/>
          <w:b/>
          <w:sz w:val="20"/>
          <w:szCs w:val="20"/>
          <w:lang w:eastAsia="ar-SA"/>
        </w:rPr>
        <w:t xml:space="preserve">12.3. </w:t>
      </w:r>
      <w:r>
        <w:rPr>
          <w:rFonts w:ascii="Arial" w:hAnsi="Arial" w:cs="Arial"/>
          <w:sz w:val="20"/>
          <w:szCs w:val="20"/>
          <w:lang w:eastAsia="ar-SA"/>
        </w:rPr>
        <w:t>Nesse momento o Pregoeiro não adentrará no mérito recursal, mas apenas verificará as condições de admissibilidade do recurso.</w:t>
      </w:r>
    </w:p>
    <w:p w:rsidR="009039B7" w:rsidRDefault="006E1E27">
      <w:pPr>
        <w:pStyle w:val="Recuodecorpodetexto21"/>
        <w:tabs>
          <w:tab w:val="clear" w:pos="29778"/>
          <w:tab w:val="left" w:pos="-30086"/>
          <w:tab w:val="left" w:pos="-29944"/>
          <w:tab w:val="left" w:pos="-29802"/>
          <w:tab w:val="left" w:pos="-29660"/>
          <w:tab w:val="left" w:pos="-24263"/>
          <w:tab w:val="left" w:pos="-23979"/>
        </w:tabs>
        <w:spacing w:before="0" w:line="336" w:lineRule="auto"/>
        <w:ind w:left="0" w:firstLine="426"/>
        <w:rPr>
          <w:rFonts w:ascii="Arial" w:hAnsi="Arial" w:cs="Arial"/>
          <w:sz w:val="20"/>
          <w:szCs w:val="20"/>
          <w:lang w:eastAsia="ar-SA"/>
        </w:rPr>
      </w:pPr>
      <w:r>
        <w:rPr>
          <w:rFonts w:ascii="Arial" w:hAnsi="Arial" w:cs="Arial"/>
          <w:b/>
          <w:sz w:val="20"/>
          <w:szCs w:val="20"/>
          <w:lang w:eastAsia="ar-SA"/>
        </w:rPr>
        <w:t xml:space="preserve">12.4. </w:t>
      </w:r>
      <w:r>
        <w:rPr>
          <w:rFonts w:ascii="Arial" w:hAnsi="Arial" w:cs="Arial"/>
          <w:sz w:val="20"/>
          <w:szCs w:val="20"/>
          <w:lang w:eastAsia="ar-SA"/>
        </w:rPr>
        <w:t>A decisão do pregoeiro deverá ser motivada e submetida à apreciação do Prefeito Municipal.</w:t>
      </w:r>
    </w:p>
    <w:p w:rsidR="009039B7" w:rsidRDefault="006E1E27">
      <w:pPr>
        <w:tabs>
          <w:tab w:val="left" w:pos="-23979"/>
        </w:tabs>
        <w:spacing w:line="336" w:lineRule="auto"/>
        <w:ind w:firstLine="426"/>
        <w:jc w:val="both"/>
        <w:rPr>
          <w:rFonts w:ascii="Arial" w:hAnsi="Arial" w:cs="Arial"/>
          <w:sz w:val="20"/>
          <w:szCs w:val="20"/>
        </w:rPr>
      </w:pPr>
      <w:r>
        <w:rPr>
          <w:rFonts w:ascii="Arial" w:hAnsi="Arial" w:cs="Arial"/>
          <w:b/>
          <w:sz w:val="20"/>
          <w:szCs w:val="20"/>
          <w:lang w:eastAsia="ar-SA"/>
        </w:rPr>
        <w:t xml:space="preserve">12.5 </w:t>
      </w:r>
      <w:r>
        <w:rPr>
          <w:rFonts w:ascii="Arial" w:hAnsi="Arial" w:cs="Arial"/>
          <w:sz w:val="20"/>
          <w:szCs w:val="20"/>
          <w:lang w:eastAsia="ar-SA"/>
        </w:rPr>
        <w:t>O acolhimento do recurso implica tão somente na invalidação daqueles atos que não sejam passíveis de aproveitamento.</w:t>
      </w:r>
    </w:p>
    <w:p w:rsidR="009039B7" w:rsidRDefault="006E1E27">
      <w:pPr>
        <w:tabs>
          <w:tab w:val="left" w:pos="-23979"/>
          <w:tab w:val="left" w:pos="-22556"/>
        </w:tabs>
        <w:spacing w:line="336" w:lineRule="auto"/>
        <w:ind w:firstLine="426"/>
        <w:jc w:val="both"/>
        <w:rPr>
          <w:rFonts w:ascii="Arial" w:hAnsi="Arial" w:cs="Arial"/>
          <w:sz w:val="20"/>
          <w:szCs w:val="20"/>
          <w:lang w:eastAsia="ar-SA"/>
        </w:rPr>
      </w:pPr>
      <w:r>
        <w:rPr>
          <w:rFonts w:ascii="Arial" w:hAnsi="Arial" w:cs="Arial"/>
          <w:b/>
          <w:sz w:val="20"/>
          <w:szCs w:val="20"/>
          <w:lang w:eastAsia="ar-SA"/>
        </w:rPr>
        <w:t xml:space="preserve">12.6. </w:t>
      </w:r>
      <w:r>
        <w:rPr>
          <w:rFonts w:ascii="Arial" w:hAnsi="Arial" w:cs="Arial"/>
          <w:sz w:val="20"/>
          <w:szCs w:val="20"/>
          <w:lang w:eastAsia="ar-SA"/>
        </w:rPr>
        <w:t>Não serão conhecidos os recursos interpostos após os respectivos prazos legais.</w:t>
      </w:r>
    </w:p>
    <w:p w:rsidR="009039B7" w:rsidRDefault="006E1E27">
      <w:pPr>
        <w:tabs>
          <w:tab w:val="left" w:pos="-23979"/>
          <w:tab w:val="left" w:pos="-22556"/>
        </w:tabs>
        <w:spacing w:line="336" w:lineRule="auto"/>
        <w:ind w:firstLine="426"/>
        <w:jc w:val="both"/>
        <w:rPr>
          <w:rFonts w:ascii="Arial" w:hAnsi="Arial" w:cs="Arial"/>
          <w:sz w:val="20"/>
          <w:szCs w:val="20"/>
          <w:lang w:eastAsia="ar-SA"/>
        </w:rPr>
      </w:pPr>
      <w:r>
        <w:rPr>
          <w:rFonts w:ascii="Arial" w:hAnsi="Arial" w:cs="Arial"/>
          <w:b/>
          <w:sz w:val="20"/>
          <w:szCs w:val="20"/>
          <w:lang w:eastAsia="ar-SA"/>
        </w:rPr>
        <w:t>12.7.</w:t>
      </w:r>
      <w:r>
        <w:rPr>
          <w:rFonts w:ascii="Arial" w:hAnsi="Arial" w:cs="Arial"/>
          <w:sz w:val="20"/>
          <w:szCs w:val="20"/>
          <w:lang w:eastAsia="ar-SA"/>
        </w:rPr>
        <w:t xml:space="preserve"> </w:t>
      </w:r>
      <w:r>
        <w:rPr>
          <w:rFonts w:ascii="Arial" w:hAnsi="Arial" w:cs="Arial"/>
          <w:sz w:val="20"/>
          <w:szCs w:val="20"/>
        </w:rPr>
        <w:t>A ausência de manifestação imediata e motivada do licitante quanto à intenção de recorrer, nos termos do disposto no item 12.1, importará na decadência desse direito, e o pregoeiro estará autorizado a adjudicar o objeto ao licitante declarado vencedor.</w:t>
      </w:r>
    </w:p>
    <w:p w:rsidR="0089504E" w:rsidRDefault="0089504E">
      <w:pPr>
        <w:tabs>
          <w:tab w:val="left" w:pos="-23979"/>
          <w:tab w:val="left" w:pos="-22556"/>
        </w:tabs>
        <w:ind w:firstLine="426"/>
        <w:jc w:val="both"/>
        <w:rPr>
          <w:rFonts w:ascii="Arial" w:hAnsi="Arial" w:cs="Arial"/>
          <w:b/>
          <w:sz w:val="20"/>
          <w:szCs w:val="20"/>
          <w:lang w:eastAsia="ar-SA"/>
        </w:rPr>
      </w:pPr>
    </w:p>
    <w:p w:rsidR="009039B7" w:rsidRDefault="006E1E27">
      <w:pPr>
        <w:tabs>
          <w:tab w:val="left" w:pos="-23979"/>
          <w:tab w:val="left" w:pos="-22556"/>
        </w:tabs>
        <w:spacing w:line="336"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9039B7" w:rsidRDefault="006E1E27">
      <w:pPr>
        <w:spacing w:line="336" w:lineRule="auto"/>
        <w:ind w:firstLine="426"/>
        <w:jc w:val="both"/>
        <w:rPr>
          <w:rFonts w:ascii="Arial" w:hAnsi="Arial" w:cs="Arial"/>
          <w:sz w:val="20"/>
          <w:szCs w:val="20"/>
        </w:rPr>
      </w:pPr>
      <w:r>
        <w:rPr>
          <w:rFonts w:ascii="Arial" w:hAnsi="Arial" w:cs="Arial"/>
          <w:sz w:val="20"/>
          <w:szCs w:val="20"/>
        </w:rPr>
        <w:t>13.1. A sessão pública poderá ser reaberta:</w:t>
      </w:r>
    </w:p>
    <w:p w:rsidR="009039B7" w:rsidRDefault="006E1E27">
      <w:pPr>
        <w:spacing w:line="336"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9039B7" w:rsidRDefault="006E1E27">
      <w:pPr>
        <w:spacing w:line="336" w:lineRule="auto"/>
        <w:ind w:firstLine="426"/>
        <w:jc w:val="both"/>
        <w:rPr>
          <w:rFonts w:ascii="Arial" w:hAnsi="Arial" w:cs="Arial"/>
          <w:sz w:val="20"/>
          <w:szCs w:val="20"/>
        </w:rPr>
      </w:pPr>
      <w:r>
        <w:rPr>
          <w:rFonts w:ascii="Arial" w:hAnsi="Arial" w:cs="Arial"/>
          <w:b/>
          <w:sz w:val="20"/>
          <w:szCs w:val="20"/>
        </w:rPr>
        <w:t>13.2.</w:t>
      </w:r>
      <w:r>
        <w:rPr>
          <w:rFonts w:ascii="Arial" w:hAnsi="Arial" w:cs="Arial"/>
          <w:sz w:val="20"/>
          <w:szCs w:val="20"/>
        </w:rPr>
        <w:t xml:space="preserve"> Todos os licitantes remanescentes deverão ser convocados para acompanhar a sessão reaberta.</w:t>
      </w:r>
    </w:p>
    <w:p w:rsidR="009039B7" w:rsidRDefault="006E1E27">
      <w:pPr>
        <w:spacing w:line="336" w:lineRule="auto"/>
        <w:ind w:firstLine="426"/>
        <w:jc w:val="both"/>
        <w:rPr>
          <w:rFonts w:ascii="Arial" w:hAnsi="Arial" w:cs="Arial"/>
          <w:sz w:val="20"/>
          <w:szCs w:val="20"/>
        </w:rPr>
      </w:pPr>
      <w:r>
        <w:rPr>
          <w:rFonts w:ascii="Arial" w:hAnsi="Arial" w:cs="Arial"/>
          <w:b/>
          <w:sz w:val="20"/>
          <w:szCs w:val="20"/>
        </w:rPr>
        <w:t xml:space="preserve">13.3. </w:t>
      </w:r>
      <w:r>
        <w:rPr>
          <w:rFonts w:ascii="Arial" w:hAnsi="Arial" w:cs="Arial"/>
          <w:sz w:val="20"/>
          <w:szCs w:val="20"/>
        </w:rPr>
        <w:t>A convocação se dará por meio do sistema eletrônico (“chat”), e-mail, de acordo com a fase do procedimento licitatório.</w:t>
      </w:r>
    </w:p>
    <w:p w:rsidR="009039B7" w:rsidRDefault="006E1E27">
      <w:pPr>
        <w:spacing w:line="336" w:lineRule="auto"/>
        <w:ind w:firstLine="426"/>
        <w:jc w:val="both"/>
        <w:rPr>
          <w:rFonts w:ascii="Arial" w:hAnsi="Arial" w:cs="Arial"/>
          <w:sz w:val="20"/>
          <w:szCs w:val="20"/>
        </w:rPr>
      </w:pPr>
      <w:r>
        <w:rPr>
          <w:rFonts w:ascii="Arial" w:hAnsi="Arial" w:cs="Arial"/>
          <w:b/>
          <w:sz w:val="20"/>
          <w:szCs w:val="20"/>
        </w:rPr>
        <w:t>13.4.</w:t>
      </w:r>
      <w:r>
        <w:rPr>
          <w:rFonts w:ascii="Arial" w:hAnsi="Arial" w:cs="Arial"/>
          <w:sz w:val="20"/>
          <w:szCs w:val="20"/>
        </w:rPr>
        <w:t xml:space="preserve">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6E1E27" w:rsidRDefault="006E1E27">
      <w:pPr>
        <w:ind w:firstLine="426"/>
        <w:jc w:val="both"/>
        <w:rPr>
          <w:rFonts w:ascii="Arial" w:hAnsi="Arial" w:cs="Arial"/>
          <w:sz w:val="20"/>
          <w:szCs w:val="20"/>
        </w:rPr>
      </w:pPr>
    </w:p>
    <w:p w:rsidR="009039B7" w:rsidRDefault="006E1E27">
      <w:pPr>
        <w:spacing w:line="336" w:lineRule="auto"/>
        <w:ind w:firstLine="426"/>
        <w:jc w:val="both"/>
        <w:rPr>
          <w:rFonts w:ascii="Arial" w:hAnsi="Arial" w:cs="Arial"/>
          <w:b/>
          <w:sz w:val="20"/>
          <w:szCs w:val="20"/>
        </w:rPr>
      </w:pPr>
      <w:r>
        <w:rPr>
          <w:rFonts w:ascii="Arial" w:hAnsi="Arial" w:cs="Arial"/>
          <w:b/>
          <w:sz w:val="20"/>
          <w:szCs w:val="20"/>
          <w:lang w:eastAsia="ar-SA"/>
        </w:rPr>
        <w:t>14. DA ADJUDICAÇÃO E HOMOLOGAÇÃO.</w:t>
      </w:r>
    </w:p>
    <w:p w:rsidR="009039B7" w:rsidRDefault="006E1E27">
      <w:pPr>
        <w:tabs>
          <w:tab w:val="left" w:pos="-24121"/>
          <w:tab w:val="left" w:pos="0"/>
        </w:tabs>
        <w:spacing w:line="336"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9039B7" w:rsidRDefault="006E1E27">
      <w:pPr>
        <w:tabs>
          <w:tab w:val="left" w:pos="-24121"/>
        </w:tabs>
        <w:spacing w:line="336" w:lineRule="auto"/>
        <w:ind w:firstLine="426"/>
        <w:jc w:val="both"/>
        <w:rPr>
          <w:rFonts w:ascii="Arial" w:hAnsi="Arial" w:cs="Arial"/>
          <w:sz w:val="20"/>
          <w:szCs w:val="20"/>
        </w:rPr>
      </w:pPr>
      <w:r>
        <w:rPr>
          <w:rFonts w:ascii="Arial" w:hAnsi="Arial" w:cs="Arial"/>
          <w:sz w:val="20"/>
          <w:szCs w:val="20"/>
          <w:lang w:eastAsia="ar-SA"/>
        </w:rPr>
        <w:t>14.1.1. O pregoeiro poderá encaminhar o processo ao setor que solicitou a aquisição ou outra área especializada da Prefeitura Municipal de Cataguases, com vistas à verificação da aceitabilidade do item cotado e para aferir o preço de acordo com a realidade de mercado antes da adjudicação do certame.</w:t>
      </w:r>
    </w:p>
    <w:p w:rsidR="009039B7" w:rsidRDefault="006E1E27">
      <w:pPr>
        <w:pStyle w:val="Cabealho1"/>
        <w:tabs>
          <w:tab w:val="clear" w:pos="4818"/>
          <w:tab w:val="clear" w:pos="9637"/>
          <w:tab w:val="center" w:pos="-25540"/>
          <w:tab w:val="right" w:pos="-20721"/>
        </w:tabs>
        <w:spacing w:line="336" w:lineRule="auto"/>
        <w:ind w:firstLine="426"/>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rsidR="009039B7" w:rsidRDefault="009039B7">
      <w:pPr>
        <w:pStyle w:val="Cabealho1"/>
        <w:tabs>
          <w:tab w:val="clear" w:pos="4818"/>
          <w:tab w:val="clear" w:pos="9637"/>
          <w:tab w:val="center" w:pos="-25540"/>
          <w:tab w:val="right" w:pos="-20721"/>
        </w:tabs>
        <w:spacing w:line="336" w:lineRule="auto"/>
        <w:ind w:firstLine="426"/>
        <w:jc w:val="both"/>
        <w:rPr>
          <w:rFonts w:ascii="Arial" w:hAnsi="Arial" w:cs="Arial"/>
          <w:sz w:val="20"/>
          <w:szCs w:val="20"/>
        </w:rPr>
      </w:pPr>
    </w:p>
    <w:p w:rsidR="009039B7" w:rsidRDefault="006E1E27">
      <w:pPr>
        <w:keepNext/>
        <w:keepLines/>
        <w:spacing w:line="336" w:lineRule="auto"/>
        <w:ind w:firstLine="426"/>
        <w:jc w:val="both"/>
        <w:rPr>
          <w:rFonts w:ascii="Arial" w:hAnsi="Arial" w:cs="Arial"/>
          <w:b/>
          <w:bCs/>
          <w:sz w:val="20"/>
          <w:szCs w:val="20"/>
        </w:rPr>
      </w:pPr>
      <w:r>
        <w:rPr>
          <w:rFonts w:ascii="Arial" w:hAnsi="Arial" w:cs="Arial"/>
          <w:b/>
          <w:bCs/>
          <w:sz w:val="20"/>
          <w:szCs w:val="20"/>
        </w:rPr>
        <w:t>15.  DA ATA DE REGISTRO DE PREÇOS</w:t>
      </w:r>
    </w:p>
    <w:p w:rsidR="009039B7" w:rsidRDefault="006E1E27">
      <w:pPr>
        <w:keepNext/>
        <w:keepLines/>
        <w:spacing w:line="336" w:lineRule="auto"/>
        <w:ind w:firstLine="426"/>
        <w:jc w:val="both"/>
        <w:rPr>
          <w:rFonts w:ascii="Arial" w:hAnsi="Arial" w:cs="Arial"/>
          <w:sz w:val="20"/>
          <w:szCs w:val="20"/>
        </w:rPr>
      </w:pPr>
      <w:r>
        <w:rPr>
          <w:rFonts w:ascii="Arial" w:hAnsi="Arial" w:cs="Arial"/>
          <w:sz w:val="20"/>
          <w:szCs w:val="20"/>
        </w:rPr>
        <w:t>15.1 A classificação será mantida durante</w:t>
      </w:r>
      <w:bookmarkStart w:id="0" w:name="Texto306"/>
      <w:bookmarkEnd w:id="0"/>
      <w:r>
        <w:rPr>
          <w:rFonts w:ascii="Arial" w:hAnsi="Arial" w:cs="Arial"/>
          <w:sz w:val="20"/>
          <w:szCs w:val="20"/>
        </w:rPr>
        <w:t xml:space="preserve"> </w:t>
      </w:r>
      <w:r>
        <w:rPr>
          <w:rFonts w:ascii="Arial" w:hAnsi="Arial" w:cs="Arial"/>
          <w:bCs/>
          <w:sz w:val="20"/>
          <w:szCs w:val="20"/>
        </w:rPr>
        <w:t>12 (doze) meses,</w:t>
      </w:r>
      <w:r>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9039B7" w:rsidRDefault="006E1E27">
      <w:pPr>
        <w:spacing w:line="336" w:lineRule="auto"/>
        <w:ind w:firstLine="426"/>
        <w:jc w:val="both"/>
        <w:rPr>
          <w:rFonts w:ascii="Arial" w:hAnsi="Arial" w:cs="Arial"/>
          <w:bCs/>
          <w:sz w:val="20"/>
          <w:szCs w:val="20"/>
        </w:rPr>
      </w:pPr>
      <w:r>
        <w:rPr>
          <w:rFonts w:ascii="Arial" w:hAnsi="Arial" w:cs="Arial"/>
          <w:bCs/>
          <w:sz w:val="20"/>
          <w:szCs w:val="20"/>
        </w:rPr>
        <w:t>15.2. Homologado o resultado desta Licitação, a Prefeitura Municipal de Cataguases, convocará os interessados para assinatura da Ata de Registro de Preços em até 10 (dez) dias úteis.</w:t>
      </w:r>
    </w:p>
    <w:p w:rsidR="009039B7" w:rsidRDefault="006E1E27">
      <w:pPr>
        <w:spacing w:line="336" w:lineRule="auto"/>
        <w:ind w:firstLine="426"/>
        <w:jc w:val="both"/>
        <w:rPr>
          <w:rFonts w:ascii="Arial" w:hAnsi="Arial" w:cs="Arial"/>
          <w:sz w:val="20"/>
          <w:szCs w:val="20"/>
        </w:rPr>
      </w:pPr>
      <w:r>
        <w:rPr>
          <w:rFonts w:ascii="Arial" w:hAnsi="Arial" w:cs="Arial"/>
          <w:bCs/>
          <w:sz w:val="20"/>
          <w:szCs w:val="20"/>
          <w:lang w:eastAsia="ar-SA"/>
        </w:rPr>
        <w:t xml:space="preserve"> 15.3. Alternativamente à convocação para comparecer perante a Prefeitura Municipal de Cataguases, a Ata de Registro de Preços poderá ser encaminhada para assinatura do adjudicatário, mediante correspondência postal ou meio eletrônico, com aviso de recebimento (AR), para que seja assinada no prazo de 10 (dez) dias úteis, a contar da sua data de recebimento.</w:t>
      </w:r>
    </w:p>
    <w:p w:rsidR="009039B7" w:rsidRDefault="006E1E27">
      <w:pPr>
        <w:tabs>
          <w:tab w:val="left" w:pos="30352"/>
        </w:tabs>
        <w:spacing w:line="336" w:lineRule="auto"/>
        <w:ind w:firstLine="426"/>
        <w:jc w:val="both"/>
        <w:rPr>
          <w:rFonts w:ascii="Arial" w:hAnsi="Arial" w:cs="Arial"/>
          <w:sz w:val="20"/>
          <w:szCs w:val="20"/>
        </w:rPr>
      </w:pPr>
      <w:r>
        <w:rPr>
          <w:rFonts w:ascii="Arial" w:hAnsi="Arial" w:cs="Arial"/>
          <w:bCs/>
          <w:sz w:val="20"/>
          <w:szCs w:val="20"/>
          <w:lang w:eastAsia="ar-SA"/>
        </w:rPr>
        <w:t>15.4. O prazo para assinatura da Ata de Registro de Preço poderá ser prorrogado uma única vez, por igual período, quando solicitado pelo licitante vencedor durante o seu transcurso, desde que ocorra motivo justificado e aceito pela Administração da Prefeitura Municipal de Cataguases.</w:t>
      </w:r>
    </w:p>
    <w:p w:rsidR="009039B7" w:rsidRDefault="006E1E27">
      <w:pPr>
        <w:spacing w:line="336" w:lineRule="auto"/>
        <w:ind w:firstLine="426"/>
        <w:jc w:val="both"/>
        <w:rPr>
          <w:rFonts w:ascii="Arial" w:hAnsi="Arial" w:cs="Arial"/>
          <w:sz w:val="20"/>
          <w:szCs w:val="20"/>
        </w:rPr>
      </w:pPr>
      <w:r>
        <w:rPr>
          <w:rFonts w:ascii="Arial" w:hAnsi="Arial" w:cs="Arial"/>
          <w:sz w:val="20"/>
          <w:szCs w:val="20"/>
        </w:rPr>
        <w:t>15.5. Constará da Ata de Registro de Preços, todas as informações necessárias à:</w:t>
      </w:r>
    </w:p>
    <w:p w:rsidR="009039B7" w:rsidRDefault="006E1E27">
      <w:pPr>
        <w:spacing w:line="336" w:lineRule="auto"/>
        <w:ind w:firstLine="426"/>
        <w:jc w:val="both"/>
        <w:rPr>
          <w:rFonts w:ascii="Arial" w:hAnsi="Arial" w:cs="Arial"/>
          <w:sz w:val="20"/>
          <w:szCs w:val="20"/>
        </w:rPr>
      </w:pPr>
      <w:r>
        <w:rPr>
          <w:rFonts w:ascii="Arial" w:hAnsi="Arial" w:cs="Arial"/>
          <w:sz w:val="20"/>
          <w:szCs w:val="20"/>
        </w:rPr>
        <w:t>a) Identificação do processo;</w:t>
      </w:r>
    </w:p>
    <w:p w:rsidR="009039B7" w:rsidRDefault="006E1E27">
      <w:pPr>
        <w:spacing w:line="336" w:lineRule="auto"/>
        <w:ind w:firstLine="426"/>
        <w:jc w:val="both"/>
        <w:rPr>
          <w:rFonts w:ascii="Arial" w:hAnsi="Arial" w:cs="Arial"/>
          <w:sz w:val="20"/>
          <w:szCs w:val="20"/>
        </w:rPr>
      </w:pPr>
      <w:r>
        <w:rPr>
          <w:rFonts w:ascii="Arial" w:hAnsi="Arial" w:cs="Arial"/>
          <w:sz w:val="20"/>
          <w:szCs w:val="20"/>
        </w:rPr>
        <w:t>b) Caracterização do objeto;</w:t>
      </w:r>
    </w:p>
    <w:p w:rsidR="009039B7" w:rsidRDefault="006E1E27">
      <w:pPr>
        <w:spacing w:line="336" w:lineRule="auto"/>
        <w:ind w:firstLine="426"/>
        <w:jc w:val="both"/>
        <w:rPr>
          <w:rFonts w:ascii="Arial" w:hAnsi="Arial" w:cs="Arial"/>
          <w:sz w:val="20"/>
          <w:szCs w:val="20"/>
        </w:rPr>
      </w:pPr>
      <w:r>
        <w:rPr>
          <w:rFonts w:ascii="Arial" w:hAnsi="Arial" w:cs="Arial"/>
          <w:sz w:val="20"/>
          <w:szCs w:val="20"/>
        </w:rPr>
        <w:t>c) Identificação das empresas;</w:t>
      </w:r>
    </w:p>
    <w:p w:rsidR="009039B7" w:rsidRDefault="006E1E27">
      <w:pPr>
        <w:spacing w:line="336" w:lineRule="auto"/>
        <w:ind w:firstLine="426"/>
        <w:jc w:val="both"/>
        <w:rPr>
          <w:rFonts w:ascii="Arial" w:hAnsi="Arial" w:cs="Arial"/>
          <w:sz w:val="20"/>
          <w:szCs w:val="20"/>
        </w:rPr>
      </w:pPr>
      <w:r>
        <w:rPr>
          <w:rFonts w:ascii="Arial" w:hAnsi="Arial" w:cs="Arial"/>
          <w:sz w:val="20"/>
          <w:szCs w:val="20"/>
        </w:rPr>
        <w:t>d) Preços ofertados pelas classificadas, item a item;</w:t>
      </w:r>
    </w:p>
    <w:p w:rsidR="009039B7" w:rsidRDefault="006E1E27">
      <w:pPr>
        <w:spacing w:line="336" w:lineRule="auto"/>
        <w:ind w:firstLine="426"/>
        <w:jc w:val="both"/>
        <w:rPr>
          <w:rFonts w:ascii="Arial" w:hAnsi="Arial" w:cs="Arial"/>
          <w:sz w:val="20"/>
          <w:szCs w:val="20"/>
        </w:rPr>
      </w:pPr>
      <w:r>
        <w:rPr>
          <w:rFonts w:ascii="Arial" w:hAnsi="Arial" w:cs="Arial"/>
          <w:sz w:val="20"/>
          <w:szCs w:val="20"/>
        </w:rPr>
        <w:t>e) Direitos e responsabilidades das partes.</w:t>
      </w:r>
    </w:p>
    <w:p w:rsidR="009039B7" w:rsidRDefault="006E1E27">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36" w:lineRule="auto"/>
        <w:ind w:left="0" w:firstLine="426"/>
        <w:rPr>
          <w:rFonts w:ascii="Arial" w:hAnsi="Arial" w:cs="Arial"/>
          <w:lang w:eastAsia="ar-SA"/>
        </w:rPr>
      </w:pPr>
      <w:r>
        <w:rPr>
          <w:rFonts w:ascii="Arial" w:hAnsi="Arial" w:cs="Arial"/>
          <w:lang w:eastAsia="ar-SA"/>
        </w:rPr>
        <w:t xml:space="preserve">15.6. O registro de preços terá validade de </w:t>
      </w:r>
      <w:r>
        <w:rPr>
          <w:rFonts w:ascii="Arial" w:hAnsi="Arial" w:cs="Arial"/>
          <w:bCs/>
          <w:lang w:eastAsia="ar-SA"/>
        </w:rPr>
        <w:t>12 (doze) meses</w:t>
      </w:r>
      <w:r>
        <w:rPr>
          <w:rFonts w:ascii="Arial" w:hAnsi="Arial" w:cs="Arial"/>
          <w:lang w:eastAsia="ar-SA"/>
        </w:rPr>
        <w:t>, a contar da data de publicação da Ata de Registro de Preços.</w:t>
      </w:r>
    </w:p>
    <w:p w:rsidR="009039B7" w:rsidRDefault="006E1E27">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36" w:lineRule="auto"/>
        <w:ind w:left="0" w:firstLine="426"/>
        <w:rPr>
          <w:rFonts w:ascii="Arial" w:hAnsi="Arial" w:cs="Arial"/>
        </w:rPr>
      </w:pPr>
      <w:r>
        <w:rPr>
          <w:rFonts w:ascii="Arial" w:hAnsi="Arial" w:cs="Arial"/>
          <w:lang w:eastAsia="ar-SA"/>
        </w:rPr>
        <w:t>15.7. A existência de preços registrados não obriga a Prefeitura Municipal de Cataguases a firmar as contratações que deles poderão advir, ficando-lhe facultada a utilização de outros meios, respeitada a legislação relativa às Licitações, sendo assegurado ao beneficiário do registro preferência em igualdade de condições.</w:t>
      </w:r>
    </w:p>
    <w:p w:rsidR="009039B7" w:rsidRDefault="006E1E27">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36" w:lineRule="auto"/>
        <w:ind w:left="0" w:firstLine="426"/>
        <w:rPr>
          <w:rFonts w:ascii="Arial" w:hAnsi="Arial" w:cs="Arial"/>
          <w:lang w:eastAsia="ar-SA"/>
        </w:rPr>
      </w:pPr>
      <w:r>
        <w:rPr>
          <w:rFonts w:ascii="Arial" w:hAnsi="Arial" w:cs="Arial"/>
          <w:lang w:eastAsia="ar-SA"/>
        </w:rPr>
        <w:t>15.8. Durante a validade do Registro, a Licitante Vencedora não poderá alegar indisponibilidade do material ofertado, sob pena de lhe serem aplicadas as Penalidades previstas neste Edital e na Lei.</w:t>
      </w:r>
    </w:p>
    <w:p w:rsidR="009039B7" w:rsidRDefault="009039B7">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lang w:eastAsia="ar-SA"/>
        </w:rPr>
      </w:pPr>
    </w:p>
    <w:p w:rsidR="009039B7" w:rsidRDefault="006E1E27">
      <w:pPr>
        <w:keepNext/>
        <w:keepLines/>
        <w:tabs>
          <w:tab w:val="right" w:pos="-29301"/>
          <w:tab w:val="center" w:pos="31416"/>
        </w:tabs>
        <w:spacing w:line="336" w:lineRule="auto"/>
        <w:ind w:firstLine="426"/>
        <w:jc w:val="both"/>
        <w:rPr>
          <w:rFonts w:ascii="Arial" w:hAnsi="Arial" w:cs="Arial"/>
          <w:b/>
          <w:sz w:val="20"/>
          <w:szCs w:val="20"/>
        </w:rPr>
      </w:pPr>
      <w:r>
        <w:rPr>
          <w:rFonts w:ascii="Arial" w:hAnsi="Arial" w:cs="Arial"/>
          <w:b/>
          <w:sz w:val="20"/>
          <w:szCs w:val="20"/>
        </w:rPr>
        <w:t>16.</w:t>
      </w:r>
      <w:r>
        <w:rPr>
          <w:rFonts w:ascii="Arial" w:hAnsi="Arial" w:cs="Arial"/>
          <w:b/>
          <w:sz w:val="20"/>
          <w:szCs w:val="20"/>
          <w:lang w:eastAsia="ar-SA"/>
        </w:rPr>
        <w:t xml:space="preserve"> </w:t>
      </w:r>
      <w:r>
        <w:rPr>
          <w:rFonts w:ascii="Arial" w:hAnsi="Arial" w:cs="Arial"/>
          <w:b/>
          <w:sz w:val="20"/>
          <w:szCs w:val="20"/>
        </w:rPr>
        <w:t>DA PARTICIPAÇÃO E ADESÃO AO REGISTRO DE PREÇO</w:t>
      </w:r>
    </w:p>
    <w:p w:rsidR="009039B7" w:rsidRDefault="006E1E27">
      <w:pPr>
        <w:spacing w:line="336" w:lineRule="auto"/>
        <w:ind w:firstLine="426"/>
        <w:jc w:val="both"/>
        <w:rPr>
          <w:rFonts w:ascii="Arial" w:hAnsi="Arial" w:cs="Arial"/>
          <w:sz w:val="20"/>
          <w:szCs w:val="20"/>
        </w:rPr>
      </w:pPr>
      <w:r>
        <w:rPr>
          <w:rFonts w:ascii="Arial" w:hAnsi="Arial" w:cs="Arial"/>
          <w:sz w:val="20"/>
          <w:szCs w:val="20"/>
        </w:rPr>
        <w:t>16.1. A Prefeitura Municipal de Cataguases é o Órgão Gerenciador responsável pela condução do conjunto de procedimentos do certame para registro de preço e gerenciamento da Ata de Registro de Preço dele decorrente.</w:t>
      </w:r>
    </w:p>
    <w:p w:rsidR="009039B7" w:rsidRDefault="006E1E27">
      <w:pPr>
        <w:spacing w:line="336" w:lineRule="auto"/>
        <w:ind w:firstLine="426"/>
        <w:jc w:val="both"/>
        <w:rPr>
          <w:rFonts w:ascii="Arial" w:hAnsi="Arial" w:cs="Arial"/>
          <w:sz w:val="20"/>
          <w:szCs w:val="20"/>
        </w:rPr>
      </w:pPr>
      <w:r>
        <w:rPr>
          <w:rFonts w:ascii="Arial" w:hAnsi="Arial" w:cs="Arial"/>
          <w:sz w:val="20"/>
          <w:szCs w:val="20"/>
        </w:rPr>
        <w:t>16.2. Poderá utilizar-se da Ata de Registro de Preço qualquer órgão ou entidade da Administração que não tenha participado do certame, mediante prévia consulta à Prefeitura Municipal de Cataguases – Órgão Gerenciador, desde que devidamente comprovada a vantagem e respeitadas, no que couber, as condições e as regras estabelecidas na Lei n.º 8.666/1993.</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16.3. Caberá ao Fornecedor Beneficiário da Ata de Registro de Preço, observadas as condições nela estabelecidas, optar pela aceitação ou não do fornecimento, no caso da hipótese prevista na condição </w:t>
      </w:r>
    </w:p>
    <w:p w:rsidR="009039B7" w:rsidRDefault="006E1E27">
      <w:pPr>
        <w:spacing w:line="336" w:lineRule="auto"/>
        <w:jc w:val="both"/>
        <w:rPr>
          <w:rFonts w:ascii="Arial" w:hAnsi="Arial" w:cs="Arial"/>
          <w:sz w:val="20"/>
          <w:szCs w:val="20"/>
        </w:rPr>
      </w:pPr>
      <w:r>
        <w:rPr>
          <w:rFonts w:ascii="Arial" w:hAnsi="Arial" w:cs="Arial"/>
          <w:sz w:val="20"/>
          <w:szCs w:val="20"/>
        </w:rPr>
        <w:t xml:space="preserve">anterior, sem prejuízo dos quantitativos registrados em Ata, desde que este fornecimento não </w:t>
      </w:r>
      <w:r>
        <w:rPr>
          <w:rFonts w:ascii="Arial" w:hAnsi="Arial" w:cs="Arial"/>
          <w:color w:val="000000"/>
          <w:sz w:val="20"/>
          <w:szCs w:val="20"/>
        </w:rPr>
        <w:t>prejudique as obrigações anteriormente assumidas.</w:t>
      </w:r>
    </w:p>
    <w:p w:rsidR="009039B7" w:rsidRDefault="006E1E27">
      <w:pPr>
        <w:spacing w:line="336" w:lineRule="auto"/>
        <w:ind w:firstLine="426"/>
        <w:jc w:val="both"/>
        <w:rPr>
          <w:rFonts w:ascii="Arial" w:hAnsi="Arial" w:cs="Arial"/>
          <w:sz w:val="20"/>
          <w:szCs w:val="20"/>
        </w:rPr>
      </w:pPr>
      <w:r>
        <w:rPr>
          <w:rFonts w:ascii="Arial" w:hAnsi="Arial" w:cs="Arial"/>
          <w:color w:val="000000"/>
          <w:sz w:val="20"/>
          <w:szCs w:val="20"/>
        </w:rPr>
        <w:t>16.4. Caso haja anuência do Fornecedor Beneficiário, cada órgão usuário poderá adquirir até 100% (cem por cento) dos quantitativos máximos registrados na Ata de Registro de Preço.</w:t>
      </w:r>
    </w:p>
    <w:p w:rsidR="009039B7" w:rsidRDefault="006E1E27">
      <w:pPr>
        <w:tabs>
          <w:tab w:val="left" w:pos="585"/>
          <w:tab w:val="left" w:pos="1695"/>
          <w:tab w:val="left" w:pos="1905"/>
        </w:tabs>
        <w:spacing w:line="336" w:lineRule="auto"/>
        <w:ind w:firstLine="426"/>
        <w:jc w:val="both"/>
        <w:rPr>
          <w:rFonts w:ascii="Arial" w:hAnsi="Arial" w:cs="Arial"/>
          <w:color w:val="000000"/>
          <w:sz w:val="20"/>
          <w:szCs w:val="20"/>
        </w:rPr>
      </w:pPr>
      <w:r>
        <w:rPr>
          <w:rFonts w:ascii="Arial" w:hAnsi="Arial" w:cs="Arial"/>
          <w:color w:val="000000"/>
          <w:sz w:val="20"/>
          <w:szCs w:val="20"/>
        </w:rPr>
        <w:t>16.4.1 O quantitativo decorrente das adesões à ata de registro de preços NÃO poderá exceder, na totalidade, ao quíntuplo do quantitativo de cada item registrado na ata de registro de preço para o órgão gerenciador e órgãos participantes.</w:t>
      </w:r>
    </w:p>
    <w:p w:rsidR="009039B7" w:rsidRDefault="006E1E27">
      <w:pPr>
        <w:tabs>
          <w:tab w:val="left" w:pos="26726"/>
        </w:tabs>
        <w:spacing w:line="336"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16.5. Após</w:t>
      </w:r>
      <w:r>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9039B7" w:rsidRDefault="009039B7">
      <w:pPr>
        <w:tabs>
          <w:tab w:val="left" w:pos="26726"/>
        </w:tabs>
        <w:ind w:firstLine="426"/>
        <w:jc w:val="both"/>
        <w:rPr>
          <w:rFonts w:ascii="Arial" w:hAnsi="Arial" w:cs="Arial"/>
          <w:b/>
          <w:sz w:val="20"/>
          <w:szCs w:val="20"/>
        </w:rPr>
      </w:pPr>
    </w:p>
    <w:p w:rsidR="009039B7" w:rsidRDefault="006E1E27">
      <w:pPr>
        <w:tabs>
          <w:tab w:val="left" w:pos="26726"/>
        </w:tabs>
        <w:spacing w:line="336" w:lineRule="auto"/>
        <w:ind w:firstLine="426"/>
        <w:jc w:val="both"/>
        <w:rPr>
          <w:rFonts w:ascii="Arial" w:hAnsi="Arial" w:cs="Arial"/>
          <w:b/>
          <w:sz w:val="20"/>
          <w:szCs w:val="20"/>
          <w:lang w:eastAsia="ar-SA"/>
        </w:rPr>
      </w:pPr>
      <w:r>
        <w:rPr>
          <w:rFonts w:ascii="Arial" w:hAnsi="Arial" w:cs="Arial"/>
          <w:b/>
          <w:bCs/>
          <w:sz w:val="20"/>
          <w:szCs w:val="20"/>
          <w:lang w:eastAsia="ar-SA"/>
        </w:rPr>
        <w:t>17. DO CANCELAMENTO DO REGISTRO DE PREÇO DO DETENTOR DA ATA</w:t>
      </w:r>
    </w:p>
    <w:p w:rsidR="009039B7" w:rsidRDefault="006E1E27">
      <w:pPr>
        <w:spacing w:line="336" w:lineRule="auto"/>
        <w:ind w:firstLine="426"/>
        <w:jc w:val="both"/>
        <w:rPr>
          <w:rFonts w:ascii="Arial" w:hAnsi="Arial" w:cs="Arial"/>
          <w:sz w:val="20"/>
          <w:szCs w:val="20"/>
        </w:rPr>
      </w:pPr>
      <w:r>
        <w:rPr>
          <w:rFonts w:ascii="Arial" w:hAnsi="Arial" w:cs="Arial"/>
          <w:sz w:val="20"/>
          <w:szCs w:val="20"/>
        </w:rPr>
        <w:t>17.1. O detentor da Ata terá o seu registro de preço cancelado na Ata, assegurado o contraditório e a ampla defesa, nas seguintes hipóteses:</w:t>
      </w:r>
    </w:p>
    <w:p w:rsidR="009039B7" w:rsidRDefault="006E1E27">
      <w:pPr>
        <w:spacing w:line="336" w:lineRule="auto"/>
        <w:ind w:firstLine="426"/>
        <w:jc w:val="both"/>
        <w:rPr>
          <w:rFonts w:ascii="Arial" w:hAnsi="Arial" w:cs="Arial"/>
          <w:sz w:val="20"/>
          <w:szCs w:val="20"/>
        </w:rPr>
      </w:pPr>
      <w:r>
        <w:rPr>
          <w:rFonts w:ascii="Arial" w:hAnsi="Arial" w:cs="Arial"/>
          <w:bCs/>
          <w:sz w:val="20"/>
          <w:szCs w:val="20"/>
        </w:rPr>
        <w:t>17.1.1. A pedido do detentor da Ata, quando:</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a) Comprovar estar impossibilitado de cumprir as exigências da Ata, por ocorrência de casos fortuitos ou de força maior; </w:t>
      </w:r>
    </w:p>
    <w:p w:rsidR="009039B7" w:rsidRDefault="006E1E27">
      <w:pPr>
        <w:spacing w:line="336" w:lineRule="auto"/>
        <w:ind w:firstLine="426"/>
        <w:jc w:val="both"/>
        <w:rPr>
          <w:rFonts w:ascii="Arial" w:hAnsi="Arial" w:cs="Arial"/>
          <w:sz w:val="20"/>
          <w:szCs w:val="20"/>
        </w:rPr>
      </w:pPr>
      <w:r>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039B7" w:rsidRDefault="006E1E27">
      <w:pPr>
        <w:spacing w:line="336" w:lineRule="auto"/>
        <w:ind w:firstLine="426"/>
        <w:jc w:val="both"/>
        <w:rPr>
          <w:rFonts w:ascii="Arial" w:hAnsi="Arial" w:cs="Arial"/>
          <w:sz w:val="20"/>
          <w:szCs w:val="20"/>
        </w:rPr>
      </w:pPr>
      <w:r>
        <w:rPr>
          <w:rFonts w:ascii="Arial" w:hAnsi="Arial" w:cs="Arial"/>
          <w:bCs/>
          <w:sz w:val="20"/>
          <w:szCs w:val="20"/>
        </w:rPr>
        <w:t>17.1.2. Por iniciativa da Prefeitura Municipal de Cataguases, quando:</w:t>
      </w:r>
    </w:p>
    <w:p w:rsidR="009039B7" w:rsidRDefault="006E1E27">
      <w:pPr>
        <w:spacing w:line="336" w:lineRule="auto"/>
        <w:ind w:firstLine="426"/>
        <w:jc w:val="both"/>
        <w:rPr>
          <w:rFonts w:ascii="Arial" w:hAnsi="Arial" w:cs="Arial"/>
          <w:sz w:val="20"/>
          <w:szCs w:val="20"/>
        </w:rPr>
      </w:pPr>
      <w:r>
        <w:rPr>
          <w:rFonts w:ascii="Arial" w:hAnsi="Arial" w:cs="Arial"/>
          <w:sz w:val="20"/>
          <w:szCs w:val="20"/>
        </w:rPr>
        <w:t>a) A licitante não aceitar reduzir o preço registrado, na hipótese deste se tornar superior àqueles praticados no mercado;</w:t>
      </w:r>
    </w:p>
    <w:p w:rsidR="009039B7" w:rsidRDefault="006E1E27">
      <w:pPr>
        <w:spacing w:line="336" w:lineRule="auto"/>
        <w:ind w:firstLine="426"/>
        <w:jc w:val="both"/>
        <w:rPr>
          <w:rFonts w:ascii="Arial" w:hAnsi="Arial" w:cs="Arial"/>
          <w:sz w:val="20"/>
          <w:szCs w:val="20"/>
        </w:rPr>
      </w:pPr>
      <w:r>
        <w:rPr>
          <w:rFonts w:ascii="Arial" w:hAnsi="Arial" w:cs="Arial"/>
          <w:sz w:val="20"/>
          <w:szCs w:val="20"/>
        </w:rPr>
        <w:t>b) A licitante perder qualquer condição de habilitação ou qualificação técnica exigida no processo licitatório;</w:t>
      </w:r>
    </w:p>
    <w:p w:rsidR="009039B7" w:rsidRDefault="006E1E27">
      <w:pPr>
        <w:spacing w:line="336" w:lineRule="auto"/>
        <w:ind w:firstLine="426"/>
        <w:jc w:val="both"/>
        <w:rPr>
          <w:rFonts w:ascii="Arial" w:hAnsi="Arial" w:cs="Arial"/>
          <w:sz w:val="20"/>
          <w:szCs w:val="20"/>
        </w:rPr>
      </w:pPr>
      <w:r>
        <w:rPr>
          <w:rFonts w:ascii="Arial" w:hAnsi="Arial" w:cs="Arial"/>
          <w:sz w:val="20"/>
          <w:szCs w:val="20"/>
        </w:rPr>
        <w:t>c) Por razões de interesse público, devidamente motivadas e justificadas;</w:t>
      </w:r>
    </w:p>
    <w:p w:rsidR="009039B7" w:rsidRDefault="006E1E27">
      <w:pPr>
        <w:spacing w:line="336" w:lineRule="auto"/>
        <w:ind w:firstLine="426"/>
        <w:jc w:val="both"/>
        <w:rPr>
          <w:rFonts w:ascii="Arial" w:hAnsi="Arial" w:cs="Arial"/>
          <w:sz w:val="20"/>
          <w:szCs w:val="20"/>
        </w:rPr>
      </w:pPr>
      <w:r>
        <w:rPr>
          <w:rFonts w:ascii="Arial" w:hAnsi="Arial" w:cs="Arial"/>
          <w:sz w:val="20"/>
          <w:szCs w:val="20"/>
        </w:rPr>
        <w:t>d) A licitante não cumprir as obrigações decorrentes da Ata de Registro de Preço;</w:t>
      </w:r>
    </w:p>
    <w:p w:rsidR="009039B7" w:rsidRDefault="006E1E27">
      <w:pPr>
        <w:spacing w:line="336" w:lineRule="auto"/>
        <w:ind w:firstLine="426"/>
        <w:jc w:val="both"/>
        <w:rPr>
          <w:rFonts w:ascii="Arial" w:hAnsi="Arial" w:cs="Arial"/>
          <w:sz w:val="20"/>
          <w:szCs w:val="20"/>
        </w:rPr>
      </w:pPr>
      <w:r>
        <w:rPr>
          <w:rFonts w:ascii="Arial" w:hAnsi="Arial" w:cs="Arial"/>
          <w:sz w:val="20"/>
          <w:szCs w:val="20"/>
        </w:rPr>
        <w:t>e) A licitante não comparecer ou se recusar a retirar, no prazo estabelecido, os pedidos decorrentes da Ata de Registro de Preço;</w:t>
      </w:r>
    </w:p>
    <w:p w:rsidR="009039B7" w:rsidRDefault="006E1E27" w:rsidP="00A154A3">
      <w:pPr>
        <w:spacing w:line="336" w:lineRule="auto"/>
        <w:ind w:firstLine="426"/>
        <w:jc w:val="both"/>
        <w:rPr>
          <w:rFonts w:ascii="Arial" w:hAnsi="Arial" w:cs="Arial"/>
          <w:sz w:val="20"/>
          <w:szCs w:val="20"/>
        </w:rPr>
      </w:pPr>
      <w:r>
        <w:rPr>
          <w:rFonts w:ascii="Arial" w:hAnsi="Arial" w:cs="Arial"/>
          <w:sz w:val="20"/>
          <w:szCs w:val="20"/>
        </w:rPr>
        <w:t>f) Ficar caracterizada qualquer hipótese de inexecução total ou parcial das condições estabelecidas na Ata de Registro de Preço ou nos pedidos dela decorrentes.</w:t>
      </w:r>
    </w:p>
    <w:p w:rsidR="009039B7" w:rsidRDefault="009039B7" w:rsidP="00A154A3">
      <w:pPr>
        <w:ind w:firstLine="426"/>
        <w:jc w:val="both"/>
        <w:rPr>
          <w:rFonts w:ascii="Arial" w:hAnsi="Arial" w:cs="Arial"/>
          <w:sz w:val="20"/>
          <w:szCs w:val="20"/>
        </w:rPr>
      </w:pPr>
    </w:p>
    <w:p w:rsidR="009039B7" w:rsidRDefault="006E1E27" w:rsidP="00A154A3">
      <w:pPr>
        <w:spacing w:line="336" w:lineRule="auto"/>
        <w:ind w:firstLine="284"/>
        <w:jc w:val="both"/>
        <w:rPr>
          <w:rFonts w:ascii="Arial" w:hAnsi="Arial" w:cs="Arial"/>
          <w:b/>
          <w:sz w:val="20"/>
          <w:szCs w:val="20"/>
        </w:rPr>
      </w:pPr>
      <w:r>
        <w:rPr>
          <w:rFonts w:ascii="Arial" w:hAnsi="Arial" w:cs="Arial"/>
          <w:b/>
          <w:bCs/>
          <w:sz w:val="20"/>
          <w:szCs w:val="20"/>
          <w:lang w:eastAsia="ar-SA"/>
        </w:rPr>
        <w:t>18. DO CANCELAMENTO AUTOMÁTICO DO REGISTRO DE PREÇO</w:t>
      </w:r>
    </w:p>
    <w:p w:rsidR="009039B7" w:rsidRDefault="006E1E27" w:rsidP="00A154A3">
      <w:pPr>
        <w:spacing w:line="336" w:lineRule="auto"/>
        <w:ind w:firstLine="284"/>
        <w:jc w:val="both"/>
        <w:rPr>
          <w:rFonts w:ascii="Arial" w:hAnsi="Arial" w:cs="Arial"/>
          <w:sz w:val="20"/>
          <w:szCs w:val="20"/>
        </w:rPr>
      </w:pPr>
      <w:r>
        <w:rPr>
          <w:rFonts w:ascii="Arial" w:hAnsi="Arial" w:cs="Arial"/>
          <w:sz w:val="20"/>
          <w:szCs w:val="20"/>
        </w:rPr>
        <w:t>18.1 A Ata de Registro de Preços, decorrente desta licitação, será cancelada automaticamente:</w:t>
      </w:r>
    </w:p>
    <w:p w:rsidR="009039B7" w:rsidRDefault="006E1E27" w:rsidP="00A154A3">
      <w:pPr>
        <w:spacing w:line="336" w:lineRule="auto"/>
        <w:ind w:firstLine="284"/>
        <w:jc w:val="both"/>
        <w:rPr>
          <w:rFonts w:ascii="Arial" w:hAnsi="Arial" w:cs="Arial"/>
          <w:sz w:val="20"/>
          <w:szCs w:val="20"/>
        </w:rPr>
      </w:pPr>
      <w:r>
        <w:rPr>
          <w:rFonts w:ascii="Arial" w:hAnsi="Arial" w:cs="Arial"/>
          <w:sz w:val="20"/>
          <w:szCs w:val="20"/>
        </w:rPr>
        <w:t>a) Por decurso de prazo de vigência;</w:t>
      </w:r>
    </w:p>
    <w:p w:rsidR="009039B7" w:rsidRDefault="006E1E27" w:rsidP="00A154A3">
      <w:pPr>
        <w:tabs>
          <w:tab w:val="left" w:pos="-22426"/>
        </w:tabs>
        <w:spacing w:line="336" w:lineRule="auto"/>
        <w:ind w:firstLine="284"/>
        <w:jc w:val="both"/>
        <w:rPr>
          <w:rFonts w:ascii="Arial" w:hAnsi="Arial" w:cs="Arial"/>
          <w:sz w:val="20"/>
          <w:szCs w:val="20"/>
          <w:lang w:eastAsia="ar-SA"/>
        </w:rPr>
      </w:pPr>
      <w:r>
        <w:rPr>
          <w:rFonts w:ascii="Arial" w:hAnsi="Arial" w:cs="Arial"/>
          <w:sz w:val="20"/>
          <w:szCs w:val="20"/>
          <w:lang w:eastAsia="ar-SA"/>
        </w:rPr>
        <w:t>b) Quando não restarem fornecedores registrados.</w:t>
      </w:r>
    </w:p>
    <w:p w:rsidR="009039B7" w:rsidRDefault="009039B7" w:rsidP="00A154A3">
      <w:pPr>
        <w:tabs>
          <w:tab w:val="left" w:pos="-22426"/>
        </w:tabs>
        <w:ind w:firstLine="284"/>
        <w:jc w:val="both"/>
        <w:rPr>
          <w:rFonts w:ascii="Arial" w:hAnsi="Arial" w:cs="Arial"/>
          <w:sz w:val="20"/>
          <w:szCs w:val="20"/>
        </w:rPr>
      </w:pPr>
    </w:p>
    <w:p w:rsidR="009039B7" w:rsidRDefault="006E1E27" w:rsidP="00A154A3">
      <w:pPr>
        <w:tabs>
          <w:tab w:val="left" w:pos="29829"/>
        </w:tabs>
        <w:spacing w:line="336" w:lineRule="auto"/>
        <w:ind w:firstLine="284"/>
        <w:jc w:val="both"/>
        <w:rPr>
          <w:rFonts w:ascii="Arial" w:hAnsi="Arial" w:cs="Arial"/>
          <w:b/>
          <w:sz w:val="20"/>
          <w:szCs w:val="20"/>
        </w:rPr>
      </w:pPr>
      <w:r>
        <w:rPr>
          <w:rFonts w:ascii="Arial" w:hAnsi="Arial" w:cs="Arial"/>
          <w:b/>
          <w:sz w:val="20"/>
          <w:szCs w:val="20"/>
        </w:rPr>
        <w:t>19.</w:t>
      </w:r>
      <w:r>
        <w:rPr>
          <w:rFonts w:ascii="Arial" w:hAnsi="Arial" w:cs="Arial"/>
          <w:b/>
          <w:sz w:val="20"/>
          <w:szCs w:val="20"/>
          <w:lang w:eastAsia="ar-SA"/>
        </w:rPr>
        <w:t xml:space="preserve"> DA PRESTAÇÃO DOS SERVIÇOS/FORNECIMENTO DE MATERIAL</w:t>
      </w:r>
    </w:p>
    <w:p w:rsidR="009039B7" w:rsidRDefault="006E1E27" w:rsidP="00A154A3">
      <w:pPr>
        <w:tabs>
          <w:tab w:val="left" w:pos="885"/>
          <w:tab w:val="left" w:pos="31376"/>
        </w:tabs>
        <w:spacing w:line="336" w:lineRule="auto"/>
        <w:ind w:firstLine="284"/>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 xml:space="preserve">19.1. </w:t>
      </w:r>
      <w:r>
        <w:rPr>
          <w:rStyle w:val="Fontepargpadro5"/>
          <w:rFonts w:ascii="Arial" w:hAnsi="Arial" w:cs="Arial"/>
          <w:sz w:val="20"/>
          <w:szCs w:val="20"/>
          <w:shd w:val="clear" w:color="auto" w:fill="FFFFFF"/>
          <w:lang w:eastAsia="ar-SA"/>
        </w:rPr>
        <w:t xml:space="preserve">Após a assinatura da ata de registro de preços, a empresa terá um prazo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dos serviços ou fornecimento, conforme objeto do edital.</w:t>
      </w:r>
    </w:p>
    <w:p w:rsidR="009039B7" w:rsidRDefault="006E1E27" w:rsidP="00A154A3">
      <w:pPr>
        <w:tabs>
          <w:tab w:val="left" w:pos="30784"/>
        </w:tabs>
        <w:spacing w:line="336" w:lineRule="auto"/>
        <w:ind w:firstLine="284"/>
        <w:jc w:val="both"/>
        <w:rPr>
          <w:rFonts w:ascii="Arial" w:hAnsi="Arial" w:cs="Arial"/>
          <w:sz w:val="20"/>
          <w:szCs w:val="20"/>
          <w:lang w:eastAsia="ar-SA"/>
        </w:rPr>
      </w:pPr>
      <w:r>
        <w:rPr>
          <w:rFonts w:ascii="Arial" w:hAnsi="Arial" w:cs="Arial"/>
          <w:sz w:val="20"/>
          <w:szCs w:val="20"/>
          <w:lang w:eastAsia="ar-SA"/>
        </w:rPr>
        <w:t xml:space="preserve">19.2. A prestação dos serviços ou fornecimento do bem deverá atender rigorosamente às especificações constantes deste Edital e seus Anexos e projeto básico. A prestação dos serviços ou fornecimento fora das </w:t>
      </w:r>
    </w:p>
    <w:p w:rsidR="009039B7" w:rsidRDefault="006E1E27" w:rsidP="00A154A3">
      <w:pPr>
        <w:tabs>
          <w:tab w:val="left" w:pos="30784"/>
        </w:tabs>
        <w:spacing w:line="336" w:lineRule="auto"/>
        <w:jc w:val="both"/>
        <w:rPr>
          <w:rFonts w:ascii="Arial" w:hAnsi="Arial" w:cs="Arial"/>
          <w:sz w:val="20"/>
          <w:szCs w:val="20"/>
        </w:rPr>
      </w:pPr>
      <w:r>
        <w:rPr>
          <w:rFonts w:ascii="Arial" w:hAnsi="Arial" w:cs="Arial"/>
          <w:sz w:val="20"/>
          <w:szCs w:val="20"/>
          <w:lang w:eastAsia="ar-SA"/>
        </w:rPr>
        <w:t>especificações indicadas implicará na recusa, por parte da Administração, que os colocará à disposição do fornecedor para substituição.</w:t>
      </w:r>
    </w:p>
    <w:p w:rsidR="009039B7" w:rsidRDefault="006E1E27" w:rsidP="00A154A3">
      <w:pPr>
        <w:pStyle w:val="Cabealho1"/>
        <w:tabs>
          <w:tab w:val="clear" w:pos="4818"/>
          <w:tab w:val="clear" w:pos="9637"/>
          <w:tab w:val="right" w:pos="-31680"/>
          <w:tab w:val="center" w:pos="28478"/>
        </w:tabs>
        <w:spacing w:line="336" w:lineRule="auto"/>
        <w:ind w:firstLine="284"/>
        <w:jc w:val="both"/>
        <w:rPr>
          <w:rFonts w:ascii="Arial" w:hAnsi="Arial" w:cs="Arial"/>
          <w:sz w:val="20"/>
          <w:szCs w:val="20"/>
        </w:rPr>
      </w:pPr>
      <w:r>
        <w:rPr>
          <w:rFonts w:ascii="Arial" w:hAnsi="Arial" w:cs="Arial"/>
          <w:sz w:val="20"/>
          <w:szCs w:val="20"/>
        </w:rPr>
        <w:t xml:space="preserve">19.3. A reparação ou substituição da </w:t>
      </w:r>
      <w:r>
        <w:rPr>
          <w:rFonts w:ascii="Arial" w:hAnsi="Arial" w:cs="Arial"/>
          <w:sz w:val="20"/>
          <w:szCs w:val="20"/>
          <w:lang w:eastAsia="ar-SA"/>
        </w:rPr>
        <w:t>prestação dos serviços ou material</w:t>
      </w:r>
      <w:r>
        <w:rPr>
          <w:rFonts w:ascii="Arial" w:hAnsi="Arial" w:cs="Arial"/>
          <w:sz w:val="20"/>
          <w:szCs w:val="20"/>
        </w:rPr>
        <w:t xml:space="preserve"> deverá ocorrer no prazo máximo de 5 (cinco) dias corridos ou conforme termo de referência, a contar da notificação da Secretaria solicitante ao fornecedor sobre a recusa dos mesmos. Esgotado esse prazo, a empresa será considerada em atraso e sujeita às penalidades cabíveis.</w:t>
      </w:r>
    </w:p>
    <w:p w:rsidR="009039B7" w:rsidRDefault="006E1E27" w:rsidP="00A154A3">
      <w:pPr>
        <w:pStyle w:val="Cabealho1"/>
        <w:tabs>
          <w:tab w:val="clear" w:pos="4818"/>
          <w:tab w:val="clear" w:pos="9637"/>
          <w:tab w:val="right" w:pos="-31680"/>
          <w:tab w:val="center" w:pos="28478"/>
        </w:tabs>
        <w:spacing w:line="336" w:lineRule="auto"/>
        <w:ind w:firstLine="284"/>
        <w:jc w:val="both"/>
        <w:rPr>
          <w:rFonts w:ascii="Arial" w:hAnsi="Arial" w:cs="Arial"/>
          <w:sz w:val="20"/>
          <w:szCs w:val="20"/>
        </w:rPr>
      </w:pPr>
      <w:r>
        <w:rPr>
          <w:rFonts w:ascii="Arial" w:hAnsi="Arial" w:cs="Arial"/>
          <w:sz w:val="20"/>
          <w:szCs w:val="20"/>
        </w:rPr>
        <w:t>19.4. A entrega dos serviços/material deverá ser realizada dentro do prazo estabelecido e será considerada como recusa formal a falta de entrega dos mesmos no prazo estabelecido, salvo motivo de força maior ou caso fortuito, devidamente comprovado pelo fornecedor e reconhecido pela PMC.</w:t>
      </w:r>
    </w:p>
    <w:p w:rsidR="009039B7" w:rsidRDefault="006E1E27" w:rsidP="00A154A3">
      <w:pPr>
        <w:pStyle w:val="Cabealho1"/>
        <w:tabs>
          <w:tab w:val="clear" w:pos="4818"/>
          <w:tab w:val="clear" w:pos="9637"/>
          <w:tab w:val="right" w:pos="-31680"/>
          <w:tab w:val="center" w:pos="28478"/>
        </w:tabs>
        <w:spacing w:line="336" w:lineRule="auto"/>
        <w:ind w:firstLine="284"/>
        <w:jc w:val="both"/>
        <w:rPr>
          <w:rFonts w:ascii="Arial" w:hAnsi="Arial" w:cs="Arial"/>
          <w:sz w:val="20"/>
          <w:szCs w:val="20"/>
        </w:rPr>
      </w:pPr>
      <w:r>
        <w:rPr>
          <w:rFonts w:ascii="Arial" w:hAnsi="Arial" w:cs="Arial"/>
          <w:sz w:val="20"/>
          <w:szCs w:val="20"/>
        </w:rPr>
        <w:t>19.5. O recebimento da prestação dos serviços/material dar-se-á por intermédio de representante designado pela PMC e será:</w:t>
      </w:r>
    </w:p>
    <w:p w:rsidR="009039B7" w:rsidRDefault="006E1E27" w:rsidP="00A154A3">
      <w:pPr>
        <w:spacing w:line="336" w:lineRule="auto"/>
        <w:ind w:firstLine="284"/>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mesmo, com as especificações solicitadas;</w:t>
      </w:r>
    </w:p>
    <w:p w:rsidR="009039B7" w:rsidRDefault="006E1E27" w:rsidP="00A154A3">
      <w:pPr>
        <w:tabs>
          <w:tab w:val="left" w:pos="-21536"/>
        </w:tabs>
        <w:spacing w:line="336" w:lineRule="auto"/>
        <w:ind w:firstLine="284"/>
        <w:jc w:val="both"/>
        <w:rPr>
          <w:rFonts w:ascii="Arial" w:hAnsi="Arial" w:cs="Arial"/>
          <w:sz w:val="20"/>
          <w:szCs w:val="20"/>
          <w:lang w:eastAsia="ar-SA"/>
        </w:rPr>
      </w:pPr>
      <w:r>
        <w:rPr>
          <w:rFonts w:ascii="Arial" w:hAnsi="Arial" w:cs="Arial"/>
          <w:sz w:val="20"/>
          <w:szCs w:val="20"/>
          <w:lang w:eastAsia="ar-SA"/>
        </w:rPr>
        <w:t>b) Definitivo: após a conclusão da conferência e analise necessárias e sua consequente aceitação definitiva, que ocorrerá no prazo máximo de 30 (trinta) dias.</w:t>
      </w:r>
    </w:p>
    <w:p w:rsidR="009039B7" w:rsidRDefault="009039B7" w:rsidP="00A154A3">
      <w:pPr>
        <w:jc w:val="both"/>
        <w:rPr>
          <w:rFonts w:ascii="Arial" w:hAnsi="Arial" w:cs="Arial"/>
          <w:color w:val="000000"/>
          <w:sz w:val="20"/>
          <w:szCs w:val="20"/>
        </w:rPr>
      </w:pPr>
    </w:p>
    <w:p w:rsidR="009039B7" w:rsidRDefault="006E1E27" w:rsidP="00A154A3">
      <w:pPr>
        <w:spacing w:line="336" w:lineRule="auto"/>
        <w:ind w:firstLine="284"/>
        <w:jc w:val="both"/>
        <w:rPr>
          <w:rFonts w:ascii="Arial" w:hAnsi="Arial" w:cs="Arial"/>
          <w:b/>
          <w:sz w:val="20"/>
          <w:szCs w:val="20"/>
          <w:lang w:eastAsia="ar-SA"/>
        </w:rPr>
      </w:pPr>
      <w:r>
        <w:rPr>
          <w:rFonts w:ascii="Arial" w:hAnsi="Arial" w:cs="Arial"/>
          <w:b/>
          <w:sz w:val="20"/>
          <w:szCs w:val="20"/>
        </w:rPr>
        <w:t>20.</w:t>
      </w:r>
      <w:r>
        <w:rPr>
          <w:rFonts w:ascii="Arial" w:hAnsi="Arial" w:cs="Arial"/>
          <w:b/>
          <w:sz w:val="20"/>
          <w:szCs w:val="20"/>
          <w:lang w:eastAsia="ar-SA"/>
        </w:rPr>
        <w:t xml:space="preserve"> DO PAGAMENTO</w:t>
      </w:r>
    </w:p>
    <w:p w:rsidR="009039B7" w:rsidRDefault="006E1E27" w:rsidP="00A154A3">
      <w:pPr>
        <w:spacing w:line="336" w:lineRule="auto"/>
        <w:ind w:firstLine="284"/>
        <w:jc w:val="both"/>
        <w:rPr>
          <w:rFonts w:ascii="Arial" w:hAnsi="Arial" w:cs="Arial"/>
          <w:sz w:val="20"/>
          <w:szCs w:val="20"/>
        </w:rPr>
      </w:pPr>
      <w:r>
        <w:rPr>
          <w:rFonts w:ascii="Arial" w:hAnsi="Arial" w:cs="Arial"/>
          <w:sz w:val="20"/>
          <w:szCs w:val="20"/>
        </w:rPr>
        <w:t xml:space="preserve">20.1 </w:t>
      </w:r>
      <w:r>
        <w:rPr>
          <w:rFonts w:ascii="Arial" w:hAnsi="Arial" w:cs="Arial"/>
          <w:color w:val="000000"/>
          <w:sz w:val="20"/>
          <w:szCs w:val="20"/>
        </w:rPr>
        <w:t xml:space="preserve">O pagamento decorrente da concretização desta licitação será efetuado pelo Setor Financeiro da Prefeitura Municipal de Cataguases,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após a apresentação</w:t>
      </w:r>
      <w:r w:rsidR="00A154A3">
        <w:rPr>
          <w:rFonts w:ascii="Arial" w:hAnsi="Arial" w:cs="Arial"/>
          <w:color w:val="000000"/>
          <w:sz w:val="20"/>
          <w:szCs w:val="20"/>
        </w:rPr>
        <w:t xml:space="preserve"> </w:t>
      </w:r>
      <w:r>
        <w:rPr>
          <w:rFonts w:ascii="Arial" w:hAnsi="Arial" w:cs="Arial"/>
          <w:color w:val="000000"/>
          <w:sz w:val="20"/>
          <w:szCs w:val="20"/>
        </w:rPr>
        <w:t xml:space="preserve">da </w:t>
      </w:r>
      <w:r>
        <w:rPr>
          <w:rFonts w:ascii="Arial" w:hAnsi="Arial" w:cs="Arial"/>
          <w:color w:val="000000"/>
          <w:sz w:val="20"/>
          <w:szCs w:val="20"/>
          <w:u w:val="single"/>
        </w:rPr>
        <w:t xml:space="preserve">Nota Fiscal, </w:t>
      </w:r>
      <w:r>
        <w:rPr>
          <w:rFonts w:ascii="Arial" w:hAnsi="Arial" w:cs="Arial"/>
          <w:sz w:val="20"/>
          <w:szCs w:val="20"/>
        </w:rPr>
        <w:t>desde que atendidas as exigências do Edital.</w:t>
      </w:r>
    </w:p>
    <w:p w:rsidR="009039B7" w:rsidRDefault="006E1E27" w:rsidP="00A154A3">
      <w:pPr>
        <w:keepLines/>
        <w:spacing w:line="336" w:lineRule="auto"/>
        <w:ind w:firstLine="284"/>
        <w:jc w:val="both"/>
        <w:rPr>
          <w:rFonts w:ascii="Arial" w:hAnsi="Arial" w:cs="Arial"/>
          <w:sz w:val="20"/>
          <w:szCs w:val="20"/>
        </w:rPr>
      </w:pPr>
      <w:r>
        <w:rPr>
          <w:rFonts w:ascii="Arial" w:hAnsi="Arial" w:cs="Arial"/>
          <w:color w:val="000000"/>
          <w:sz w:val="20"/>
          <w:szCs w:val="20"/>
        </w:rPr>
        <w:t>20.1.1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039B7" w:rsidRDefault="006E1E27" w:rsidP="00A154A3">
      <w:pPr>
        <w:keepLines/>
        <w:tabs>
          <w:tab w:val="left" w:pos="1418"/>
        </w:tabs>
        <w:spacing w:line="336" w:lineRule="auto"/>
        <w:ind w:firstLine="284"/>
        <w:jc w:val="both"/>
        <w:rPr>
          <w:rFonts w:ascii="Arial" w:hAnsi="Arial" w:cs="Arial"/>
          <w:sz w:val="20"/>
          <w:szCs w:val="20"/>
        </w:rPr>
      </w:pPr>
      <w:r>
        <w:rPr>
          <w:rFonts w:ascii="Arial" w:hAnsi="Arial" w:cs="Arial"/>
          <w:sz w:val="20"/>
          <w:szCs w:val="20"/>
        </w:rPr>
        <w:t>20.1.2. Os documentos comprovando tal centralização deverão ser fornecidos pelos órgãos competentes, constando da documentação apresentada na Habilitação.</w:t>
      </w:r>
    </w:p>
    <w:p w:rsidR="009039B7" w:rsidRDefault="006E1E27" w:rsidP="00A154A3">
      <w:pPr>
        <w:spacing w:line="336" w:lineRule="auto"/>
        <w:ind w:firstLine="284"/>
        <w:jc w:val="both"/>
        <w:rPr>
          <w:rFonts w:ascii="Arial" w:hAnsi="Arial" w:cs="Arial"/>
          <w:sz w:val="20"/>
          <w:szCs w:val="20"/>
        </w:rPr>
      </w:pPr>
      <w:r>
        <w:rPr>
          <w:rFonts w:ascii="Arial" w:hAnsi="Arial" w:cs="Arial"/>
          <w:sz w:val="20"/>
          <w:szCs w:val="20"/>
        </w:rPr>
        <w:t>20.2 A dotação orçamentária destinada ao pagamento do objeto licitado está prevista e indicada no processo, pela área competente da Prefeitura Municipal de Cataguases, sob o número:</w:t>
      </w:r>
    </w:p>
    <w:p w:rsidR="0089504E" w:rsidRDefault="0089504E" w:rsidP="00A154A3">
      <w:pPr>
        <w:spacing w:line="336" w:lineRule="auto"/>
        <w:ind w:firstLine="284"/>
        <w:jc w:val="both"/>
        <w:rPr>
          <w:rFonts w:ascii="Arial" w:hAnsi="Arial" w:cs="Arial"/>
          <w:sz w:val="20"/>
          <w:szCs w:val="20"/>
        </w:rPr>
      </w:pPr>
    </w:p>
    <w:tbl>
      <w:tblPr>
        <w:tblW w:w="9639" w:type="dxa"/>
        <w:tblInd w:w="392" w:type="dxa"/>
        <w:tblBorders>
          <w:top w:val="single" w:sz="4" w:space="0" w:color="auto"/>
          <w:bottom w:val="single" w:sz="4" w:space="0" w:color="auto"/>
          <w:insideH w:val="single" w:sz="4" w:space="0" w:color="auto"/>
          <w:insideV w:val="single" w:sz="4" w:space="0" w:color="auto"/>
        </w:tblBorders>
        <w:tblLook w:val="04A0"/>
      </w:tblPr>
      <w:tblGrid>
        <w:gridCol w:w="1668"/>
        <w:gridCol w:w="1876"/>
        <w:gridCol w:w="4961"/>
        <w:gridCol w:w="1134"/>
      </w:tblGrid>
      <w:tr w:rsidR="00865E27" w:rsidRPr="00587D28" w:rsidTr="00A154A3">
        <w:trPr>
          <w:trHeight w:val="254"/>
        </w:trPr>
        <w:tc>
          <w:tcPr>
            <w:tcW w:w="1668" w:type="dxa"/>
            <w:tcBorders>
              <w:left w:val="single" w:sz="4" w:space="0" w:color="auto"/>
              <w:bottom w:val="single" w:sz="4" w:space="0" w:color="auto"/>
            </w:tcBorders>
            <w:shd w:val="clear" w:color="auto" w:fill="auto"/>
            <w:vAlign w:val="center"/>
          </w:tcPr>
          <w:p w:rsidR="00865E27" w:rsidRPr="00587D28" w:rsidRDefault="00865E27" w:rsidP="00A154A3">
            <w:pPr>
              <w:jc w:val="center"/>
              <w:rPr>
                <w:rFonts w:ascii="Arial" w:hAnsi="Arial" w:cs="Arial"/>
                <w:b/>
                <w:sz w:val="18"/>
                <w:szCs w:val="18"/>
              </w:rPr>
            </w:pPr>
            <w:r w:rsidRPr="00587D28">
              <w:rPr>
                <w:rFonts w:ascii="Arial" w:hAnsi="Arial" w:cs="Arial"/>
                <w:b/>
                <w:sz w:val="18"/>
                <w:szCs w:val="18"/>
              </w:rPr>
              <w:t>Unidade</w:t>
            </w:r>
          </w:p>
        </w:tc>
        <w:tc>
          <w:tcPr>
            <w:tcW w:w="1876" w:type="dxa"/>
            <w:shd w:val="clear" w:color="auto" w:fill="auto"/>
            <w:vAlign w:val="center"/>
          </w:tcPr>
          <w:p w:rsidR="00865E27" w:rsidRPr="00587D28" w:rsidRDefault="00865E27" w:rsidP="00865E27">
            <w:pPr>
              <w:jc w:val="center"/>
              <w:rPr>
                <w:rFonts w:ascii="Arial" w:hAnsi="Arial" w:cs="Arial"/>
                <w:b/>
                <w:sz w:val="18"/>
                <w:szCs w:val="18"/>
              </w:rPr>
            </w:pPr>
            <w:r w:rsidRPr="00587D28">
              <w:rPr>
                <w:rFonts w:ascii="Arial" w:hAnsi="Arial" w:cs="Arial"/>
                <w:b/>
                <w:sz w:val="18"/>
                <w:szCs w:val="18"/>
              </w:rPr>
              <w:t>Proj. Ativ.</w:t>
            </w:r>
          </w:p>
        </w:tc>
        <w:tc>
          <w:tcPr>
            <w:tcW w:w="4961" w:type="dxa"/>
            <w:tcBorders>
              <w:bottom w:val="single" w:sz="4" w:space="0" w:color="auto"/>
              <w:right w:val="single" w:sz="4" w:space="0" w:color="auto"/>
            </w:tcBorders>
            <w:shd w:val="clear" w:color="auto" w:fill="auto"/>
            <w:vAlign w:val="center"/>
          </w:tcPr>
          <w:p w:rsidR="00865E27" w:rsidRPr="00587D28" w:rsidRDefault="00865E27" w:rsidP="00865E27">
            <w:pPr>
              <w:jc w:val="center"/>
              <w:rPr>
                <w:rFonts w:ascii="Arial" w:hAnsi="Arial" w:cs="Arial"/>
                <w:b/>
                <w:sz w:val="18"/>
                <w:szCs w:val="18"/>
              </w:rPr>
            </w:pPr>
            <w:r w:rsidRPr="00587D28">
              <w:rPr>
                <w:rFonts w:ascii="Arial" w:hAnsi="Arial" w:cs="Arial"/>
                <w:b/>
                <w:sz w:val="18"/>
                <w:szCs w:val="18"/>
              </w:rPr>
              <w:t>Dotação / Descrição</w:t>
            </w:r>
          </w:p>
        </w:tc>
        <w:tc>
          <w:tcPr>
            <w:tcW w:w="1134" w:type="dxa"/>
            <w:tcBorders>
              <w:bottom w:val="single" w:sz="4" w:space="0" w:color="auto"/>
              <w:right w:val="single" w:sz="4" w:space="0" w:color="auto"/>
            </w:tcBorders>
          </w:tcPr>
          <w:p w:rsidR="00865E27" w:rsidRPr="00587D28" w:rsidRDefault="00865E27" w:rsidP="00865E27">
            <w:pPr>
              <w:jc w:val="center"/>
              <w:rPr>
                <w:rFonts w:ascii="Arial" w:hAnsi="Arial" w:cs="Arial"/>
                <w:b/>
                <w:sz w:val="18"/>
                <w:szCs w:val="18"/>
              </w:rPr>
            </w:pPr>
            <w:r>
              <w:rPr>
                <w:rFonts w:ascii="Arial" w:hAnsi="Arial" w:cs="Arial"/>
                <w:b/>
                <w:sz w:val="18"/>
                <w:szCs w:val="18"/>
              </w:rPr>
              <w:t>Dotação</w:t>
            </w:r>
          </w:p>
        </w:tc>
      </w:tr>
      <w:tr w:rsidR="00865E27" w:rsidRPr="00587D28" w:rsidTr="00A154A3">
        <w:trPr>
          <w:trHeight w:val="141"/>
        </w:trPr>
        <w:tc>
          <w:tcPr>
            <w:tcW w:w="1668" w:type="dxa"/>
            <w:vMerge w:val="restart"/>
            <w:tcBorders>
              <w:left w:val="single" w:sz="4" w:space="0" w:color="auto"/>
            </w:tcBorders>
            <w:shd w:val="clear" w:color="auto" w:fill="auto"/>
            <w:vAlign w:val="center"/>
          </w:tcPr>
          <w:p w:rsidR="00865E27" w:rsidRPr="00A154A3" w:rsidRDefault="00865E27" w:rsidP="00A154A3">
            <w:pPr>
              <w:jc w:val="center"/>
              <w:rPr>
                <w:rFonts w:ascii="Arial" w:hAnsi="Arial" w:cs="Arial"/>
                <w:b/>
                <w:sz w:val="18"/>
                <w:szCs w:val="18"/>
              </w:rPr>
            </w:pPr>
            <w:r w:rsidRPr="001559F0">
              <w:rPr>
                <w:rFonts w:ascii="Arial" w:hAnsi="Arial" w:cs="Arial"/>
                <w:b/>
                <w:sz w:val="18"/>
                <w:szCs w:val="18"/>
              </w:rPr>
              <w:t>0209 – Fundo Municipal de Saúde</w:t>
            </w:r>
          </w:p>
        </w:tc>
        <w:tc>
          <w:tcPr>
            <w:tcW w:w="1876" w:type="dxa"/>
            <w:vMerge w:val="restart"/>
            <w:shd w:val="clear" w:color="auto" w:fill="auto"/>
            <w:vAlign w:val="center"/>
          </w:tcPr>
          <w:p w:rsidR="00865E27" w:rsidRPr="00587D28" w:rsidRDefault="00865E27" w:rsidP="00865E27">
            <w:pPr>
              <w:rPr>
                <w:rFonts w:ascii="Arial" w:hAnsi="Arial" w:cs="Arial"/>
                <w:sz w:val="18"/>
                <w:szCs w:val="18"/>
              </w:rPr>
            </w:pPr>
            <w:r>
              <w:rPr>
                <w:rFonts w:ascii="Arial" w:hAnsi="Arial" w:cs="Arial"/>
                <w:sz w:val="18"/>
                <w:szCs w:val="18"/>
              </w:rPr>
              <w:t>2.094</w:t>
            </w:r>
            <w:r w:rsidRPr="00587D28">
              <w:rPr>
                <w:rFonts w:ascii="Arial" w:hAnsi="Arial" w:cs="Arial"/>
                <w:sz w:val="18"/>
                <w:szCs w:val="18"/>
              </w:rPr>
              <w:t xml:space="preserve"> - </w:t>
            </w:r>
            <w:r>
              <w:rPr>
                <w:rFonts w:ascii="Arial" w:hAnsi="Arial" w:cs="Arial"/>
                <w:sz w:val="18"/>
                <w:szCs w:val="18"/>
              </w:rPr>
              <w:t>Gestão</w:t>
            </w:r>
            <w:r w:rsidRPr="00587D28">
              <w:rPr>
                <w:rFonts w:ascii="Arial" w:hAnsi="Arial" w:cs="Arial"/>
                <w:sz w:val="18"/>
                <w:szCs w:val="18"/>
              </w:rPr>
              <w:t xml:space="preserve"> do Laboratório Municipal</w:t>
            </w:r>
          </w:p>
        </w:tc>
        <w:tc>
          <w:tcPr>
            <w:tcW w:w="4961" w:type="dxa"/>
            <w:tcBorders>
              <w:right w:val="single" w:sz="4" w:space="0" w:color="auto"/>
            </w:tcBorders>
            <w:shd w:val="clear" w:color="auto" w:fill="auto"/>
            <w:vAlign w:val="center"/>
          </w:tcPr>
          <w:p w:rsidR="00865E27" w:rsidRPr="00587D28" w:rsidRDefault="00865E27" w:rsidP="00865E27">
            <w:pPr>
              <w:rPr>
                <w:rFonts w:ascii="Arial" w:hAnsi="Arial" w:cs="Arial"/>
                <w:sz w:val="18"/>
                <w:szCs w:val="18"/>
              </w:rPr>
            </w:pPr>
            <w:r>
              <w:rPr>
                <w:rFonts w:ascii="Arial" w:hAnsi="Arial" w:cs="Arial"/>
                <w:sz w:val="18"/>
                <w:szCs w:val="18"/>
              </w:rPr>
              <w:t xml:space="preserve">3.3.90.30.00.00.00.00 00.01.0600 - </w:t>
            </w:r>
            <w:r w:rsidRPr="00587D28">
              <w:rPr>
                <w:rFonts w:ascii="Arial" w:hAnsi="Arial" w:cs="Arial"/>
                <w:sz w:val="18"/>
                <w:szCs w:val="18"/>
              </w:rPr>
              <w:t xml:space="preserve"> Material de Consumo </w:t>
            </w:r>
          </w:p>
        </w:tc>
        <w:tc>
          <w:tcPr>
            <w:tcW w:w="1134" w:type="dxa"/>
            <w:tcBorders>
              <w:right w:val="single" w:sz="4" w:space="0" w:color="auto"/>
            </w:tcBorders>
          </w:tcPr>
          <w:p w:rsidR="00865E27" w:rsidRPr="00587D28" w:rsidRDefault="00865E27" w:rsidP="00865E27">
            <w:pPr>
              <w:jc w:val="center"/>
              <w:rPr>
                <w:rFonts w:ascii="Arial" w:hAnsi="Arial" w:cs="Arial"/>
                <w:sz w:val="18"/>
                <w:szCs w:val="18"/>
              </w:rPr>
            </w:pPr>
          </w:p>
          <w:p w:rsidR="00865E27" w:rsidRPr="00587D28" w:rsidRDefault="00865E27" w:rsidP="00A154A3">
            <w:pPr>
              <w:jc w:val="center"/>
              <w:rPr>
                <w:rFonts w:ascii="Arial" w:hAnsi="Arial" w:cs="Arial"/>
                <w:sz w:val="18"/>
                <w:szCs w:val="18"/>
              </w:rPr>
            </w:pPr>
            <w:r>
              <w:rPr>
                <w:rFonts w:ascii="Arial" w:hAnsi="Arial" w:cs="Arial"/>
                <w:sz w:val="18"/>
                <w:szCs w:val="18"/>
              </w:rPr>
              <w:t>626</w:t>
            </w:r>
          </w:p>
        </w:tc>
      </w:tr>
      <w:tr w:rsidR="00865E27" w:rsidRPr="00587D28" w:rsidTr="00A154A3">
        <w:trPr>
          <w:trHeight w:val="364"/>
        </w:trPr>
        <w:tc>
          <w:tcPr>
            <w:tcW w:w="1668" w:type="dxa"/>
            <w:vMerge/>
            <w:tcBorders>
              <w:left w:val="single" w:sz="4" w:space="0" w:color="auto"/>
            </w:tcBorders>
            <w:shd w:val="clear" w:color="auto" w:fill="auto"/>
            <w:vAlign w:val="center"/>
          </w:tcPr>
          <w:p w:rsidR="00865E27" w:rsidRPr="001559F0" w:rsidRDefault="00865E27" w:rsidP="00865E27">
            <w:pPr>
              <w:jc w:val="center"/>
              <w:rPr>
                <w:rFonts w:ascii="Arial" w:hAnsi="Arial" w:cs="Arial"/>
                <w:b/>
                <w:sz w:val="18"/>
                <w:szCs w:val="18"/>
              </w:rPr>
            </w:pPr>
          </w:p>
        </w:tc>
        <w:tc>
          <w:tcPr>
            <w:tcW w:w="1876" w:type="dxa"/>
            <w:vMerge/>
            <w:shd w:val="clear" w:color="auto" w:fill="auto"/>
            <w:vAlign w:val="center"/>
          </w:tcPr>
          <w:p w:rsidR="00865E27" w:rsidRDefault="00865E27" w:rsidP="00865E27">
            <w:pPr>
              <w:jc w:val="center"/>
              <w:rPr>
                <w:rFonts w:ascii="Arial" w:hAnsi="Arial" w:cs="Arial"/>
                <w:sz w:val="18"/>
                <w:szCs w:val="18"/>
              </w:rPr>
            </w:pPr>
          </w:p>
        </w:tc>
        <w:tc>
          <w:tcPr>
            <w:tcW w:w="4961" w:type="dxa"/>
            <w:tcBorders>
              <w:right w:val="single" w:sz="4" w:space="0" w:color="auto"/>
            </w:tcBorders>
            <w:shd w:val="clear" w:color="auto" w:fill="auto"/>
            <w:vAlign w:val="center"/>
          </w:tcPr>
          <w:p w:rsidR="00865E27" w:rsidRDefault="00865E27" w:rsidP="00865E27">
            <w:pPr>
              <w:rPr>
                <w:rFonts w:ascii="Arial" w:hAnsi="Arial" w:cs="Arial"/>
                <w:sz w:val="18"/>
                <w:szCs w:val="18"/>
              </w:rPr>
            </w:pPr>
            <w:r>
              <w:rPr>
                <w:rFonts w:ascii="Arial" w:hAnsi="Arial" w:cs="Arial"/>
                <w:sz w:val="18"/>
                <w:szCs w:val="18"/>
              </w:rPr>
              <w:t xml:space="preserve">3.3.90.30.00.00.00.00 00.01.0621 - </w:t>
            </w:r>
            <w:r w:rsidRPr="00587D28">
              <w:rPr>
                <w:rFonts w:ascii="Arial" w:hAnsi="Arial" w:cs="Arial"/>
                <w:sz w:val="18"/>
                <w:szCs w:val="18"/>
              </w:rPr>
              <w:t xml:space="preserve"> Material de Consumo</w:t>
            </w:r>
          </w:p>
        </w:tc>
        <w:tc>
          <w:tcPr>
            <w:tcW w:w="1134" w:type="dxa"/>
            <w:tcBorders>
              <w:right w:val="single" w:sz="4" w:space="0" w:color="auto"/>
            </w:tcBorders>
            <w:vAlign w:val="center"/>
          </w:tcPr>
          <w:p w:rsidR="00865E27" w:rsidRPr="00587D28" w:rsidRDefault="00865E27" w:rsidP="00865E27">
            <w:pPr>
              <w:jc w:val="center"/>
              <w:rPr>
                <w:rFonts w:ascii="Arial" w:hAnsi="Arial" w:cs="Arial"/>
                <w:sz w:val="18"/>
                <w:szCs w:val="18"/>
              </w:rPr>
            </w:pPr>
            <w:r>
              <w:rPr>
                <w:rFonts w:ascii="Arial" w:hAnsi="Arial" w:cs="Arial"/>
                <w:sz w:val="18"/>
                <w:szCs w:val="18"/>
              </w:rPr>
              <w:t>627</w:t>
            </w:r>
          </w:p>
        </w:tc>
      </w:tr>
    </w:tbl>
    <w:p w:rsidR="00913050" w:rsidRDefault="00913050" w:rsidP="00913050">
      <w:pPr>
        <w:pStyle w:val="PargrafodaLista"/>
        <w:tabs>
          <w:tab w:val="left" w:pos="851"/>
          <w:tab w:val="left" w:pos="993"/>
        </w:tabs>
        <w:spacing w:line="336" w:lineRule="auto"/>
        <w:ind w:left="284"/>
        <w:jc w:val="both"/>
        <w:rPr>
          <w:rFonts w:ascii="Arial" w:hAnsi="Arial" w:cs="Arial"/>
          <w:sz w:val="20"/>
          <w:szCs w:val="20"/>
        </w:rPr>
      </w:pPr>
    </w:p>
    <w:p w:rsidR="009039B7" w:rsidRDefault="006E1E27">
      <w:pPr>
        <w:pStyle w:val="PargrafodaLista"/>
        <w:numPr>
          <w:ilvl w:val="1"/>
          <w:numId w:val="7"/>
        </w:numPr>
        <w:tabs>
          <w:tab w:val="left" w:pos="851"/>
          <w:tab w:val="left" w:pos="993"/>
        </w:tabs>
        <w:spacing w:line="336" w:lineRule="auto"/>
        <w:ind w:left="0" w:firstLine="284"/>
        <w:jc w:val="both"/>
        <w:rPr>
          <w:rFonts w:ascii="Arial" w:hAnsi="Arial" w:cs="Arial"/>
          <w:sz w:val="20"/>
          <w:szCs w:val="20"/>
        </w:rPr>
      </w:pPr>
      <w:r>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rsidR="009039B7" w:rsidRDefault="006E1E27">
      <w:pPr>
        <w:pStyle w:val="PargrafodaLista"/>
        <w:numPr>
          <w:ilvl w:val="1"/>
          <w:numId w:val="7"/>
        </w:numPr>
        <w:tabs>
          <w:tab w:val="left" w:pos="851"/>
        </w:tabs>
        <w:spacing w:line="336" w:lineRule="auto"/>
        <w:ind w:left="0" w:firstLine="284"/>
        <w:jc w:val="both"/>
        <w:rPr>
          <w:rFonts w:ascii="Arial" w:hAnsi="Arial" w:cs="Arial"/>
          <w:color w:val="000000"/>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9039B7" w:rsidRDefault="006E1E27">
      <w:pPr>
        <w:pStyle w:val="PargrafodaLista"/>
        <w:numPr>
          <w:ilvl w:val="1"/>
          <w:numId w:val="7"/>
        </w:numPr>
        <w:tabs>
          <w:tab w:val="left" w:pos="851"/>
        </w:tabs>
        <w:spacing w:line="336" w:lineRule="auto"/>
        <w:ind w:left="0" w:firstLine="284"/>
        <w:jc w:val="both"/>
        <w:rPr>
          <w:rFonts w:ascii="Arial" w:hAnsi="Arial" w:cs="Arial"/>
          <w:color w:val="000000"/>
          <w:sz w:val="20"/>
          <w:szCs w:val="20"/>
        </w:rPr>
      </w:pPr>
      <w:r>
        <w:rPr>
          <w:rFonts w:ascii="Arial" w:hAnsi="Arial" w:cs="Arial"/>
          <w:sz w:val="20"/>
          <w:szCs w:val="20"/>
        </w:rPr>
        <w:t>O valor estimado para contratação é de</w:t>
      </w:r>
      <w:r>
        <w:rPr>
          <w:rFonts w:ascii="Arial" w:hAnsi="Arial" w:cs="Arial"/>
          <w:sz w:val="20"/>
          <w:szCs w:val="22"/>
        </w:rPr>
        <w:t xml:space="preserve"> </w:t>
      </w:r>
      <w:r w:rsidR="0089504E" w:rsidRPr="0089504E">
        <w:rPr>
          <w:rFonts w:ascii="Arial" w:hAnsi="Arial" w:cs="Arial"/>
          <w:sz w:val="20"/>
          <w:szCs w:val="20"/>
        </w:rPr>
        <w:t>R$ 118.743,60 (Cento e dezoito mil, setecentos e quarenta e três reais e sessenta centavos)</w:t>
      </w:r>
      <w:r w:rsidRPr="0089504E">
        <w:rPr>
          <w:rFonts w:ascii="Arial" w:hAnsi="Arial" w:cs="Arial"/>
          <w:sz w:val="20"/>
          <w:szCs w:val="20"/>
        </w:rPr>
        <w:t>,</w:t>
      </w:r>
      <w:r>
        <w:rPr>
          <w:rFonts w:ascii="Arial" w:hAnsi="Arial" w:cs="Arial"/>
          <w:sz w:val="20"/>
          <w:szCs w:val="20"/>
        </w:rPr>
        <w:t xml:space="preserve"> de acordo com o mapa analítico anexo.</w:t>
      </w:r>
    </w:p>
    <w:p w:rsidR="009039B7" w:rsidRDefault="006E1E27">
      <w:pPr>
        <w:spacing w:line="336" w:lineRule="auto"/>
        <w:ind w:firstLine="284"/>
        <w:jc w:val="both"/>
        <w:rPr>
          <w:rFonts w:ascii="Arial" w:hAnsi="Arial" w:cs="Arial"/>
          <w:b/>
          <w:sz w:val="20"/>
          <w:szCs w:val="20"/>
        </w:rPr>
      </w:pPr>
      <w:r>
        <w:rPr>
          <w:rFonts w:ascii="Arial" w:hAnsi="Arial" w:cs="Arial"/>
          <w:sz w:val="20"/>
          <w:szCs w:val="20"/>
        </w:rPr>
        <w:t>20.6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9039B7" w:rsidRDefault="009039B7">
      <w:pPr>
        <w:jc w:val="both"/>
        <w:rPr>
          <w:rFonts w:ascii="Arial" w:hAnsi="Arial" w:cs="Arial"/>
          <w:b/>
          <w:sz w:val="20"/>
          <w:szCs w:val="20"/>
        </w:rPr>
      </w:pPr>
    </w:p>
    <w:p w:rsidR="009039B7" w:rsidRDefault="006E1E27">
      <w:pPr>
        <w:keepLines/>
        <w:tabs>
          <w:tab w:val="center" w:pos="-24200"/>
          <w:tab w:val="right" w:pos="-19381"/>
        </w:tabs>
        <w:spacing w:line="336" w:lineRule="auto"/>
        <w:ind w:firstLine="284"/>
        <w:jc w:val="both"/>
        <w:rPr>
          <w:rFonts w:ascii="Arial" w:hAnsi="Arial" w:cs="Arial"/>
          <w:b/>
          <w:sz w:val="20"/>
          <w:szCs w:val="20"/>
        </w:rPr>
      </w:pPr>
      <w:r>
        <w:rPr>
          <w:rFonts w:ascii="Arial" w:hAnsi="Arial" w:cs="Arial"/>
          <w:b/>
          <w:sz w:val="20"/>
          <w:szCs w:val="20"/>
          <w:lang w:eastAsia="ar-SA"/>
        </w:rPr>
        <w:t xml:space="preserve">21. DAS SANÇÕES ADMINISTRATIVAS </w:t>
      </w:r>
    </w:p>
    <w:p w:rsidR="009039B7" w:rsidRDefault="006E1E27">
      <w:pPr>
        <w:pStyle w:val="Cabealho1"/>
        <w:widowControl/>
        <w:tabs>
          <w:tab w:val="clear" w:pos="4818"/>
          <w:tab w:val="clear" w:pos="9637"/>
          <w:tab w:val="left" w:pos="-25164"/>
        </w:tabs>
        <w:spacing w:line="336" w:lineRule="auto"/>
        <w:ind w:firstLine="284"/>
        <w:jc w:val="both"/>
        <w:rPr>
          <w:rFonts w:ascii="Arial" w:hAnsi="Arial" w:cs="Arial"/>
          <w:sz w:val="20"/>
          <w:szCs w:val="20"/>
          <w:lang w:eastAsia="ar-SA"/>
        </w:rPr>
      </w:pPr>
      <w:r>
        <w:rPr>
          <w:rFonts w:ascii="Arial" w:hAnsi="Arial" w:cs="Arial"/>
          <w:sz w:val="20"/>
          <w:szCs w:val="20"/>
          <w:lang w:eastAsia="ar-SA"/>
        </w:rPr>
        <w:t>21.1. Com fundamento no art.7°da Lei Federal nº 10.520/2002, ficará impedido de licitar e contratar com a União, Estados e Municípios e será descredenciado no SICAF, pelo prazo de até 5 (cinco) anos, garantido o direito à ampla defesa, sem prejuízo das demais cominações legais previstas neste edital, o licitante que:</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rPr>
        <w:t>a) Recusar-se a retirar/receber a nota de empenho, dentro do prazo estabelecido;</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lang w:eastAsia="ar-SA"/>
        </w:rPr>
        <w:t>c) Apresentar documentação falsa;</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lang w:eastAsia="ar-SA"/>
        </w:rPr>
        <w:t>d) Ensejar o retardamento da execução do seu objeto;</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lang w:eastAsia="ar-SA"/>
        </w:rPr>
        <w:t>e) Não mantiver a proposta;</w:t>
      </w:r>
    </w:p>
    <w:p w:rsidR="009039B7" w:rsidRDefault="006E1E27">
      <w:pPr>
        <w:tabs>
          <w:tab w:val="left" w:pos="10017"/>
        </w:tabs>
        <w:spacing w:line="336" w:lineRule="auto"/>
        <w:ind w:firstLine="426"/>
        <w:jc w:val="both"/>
        <w:rPr>
          <w:rFonts w:ascii="Arial" w:hAnsi="Arial" w:cs="Arial"/>
          <w:sz w:val="20"/>
          <w:szCs w:val="20"/>
        </w:rPr>
      </w:pPr>
      <w:r>
        <w:rPr>
          <w:rFonts w:ascii="Arial" w:hAnsi="Arial" w:cs="Arial"/>
          <w:sz w:val="20"/>
          <w:szCs w:val="20"/>
          <w:lang w:eastAsia="ar-SA"/>
        </w:rPr>
        <w:t>f) Falhar ou fraudar na execução do contrato;</w:t>
      </w:r>
    </w:p>
    <w:p w:rsidR="009039B7" w:rsidRDefault="006E1E27">
      <w:pPr>
        <w:tabs>
          <w:tab w:val="left" w:pos="10017"/>
        </w:tabs>
        <w:spacing w:line="336" w:lineRule="auto"/>
        <w:ind w:firstLine="426"/>
        <w:jc w:val="both"/>
        <w:rPr>
          <w:rFonts w:ascii="Arial" w:hAnsi="Arial" w:cs="Arial"/>
          <w:sz w:val="20"/>
          <w:szCs w:val="20"/>
        </w:rPr>
      </w:pPr>
      <w:r>
        <w:rPr>
          <w:rFonts w:ascii="Arial" w:hAnsi="Arial" w:cs="Arial"/>
          <w:sz w:val="20"/>
          <w:szCs w:val="20"/>
          <w:lang w:eastAsia="ar-SA"/>
        </w:rPr>
        <w:t>g) Comportar-se de modo inidôneo;</w:t>
      </w:r>
    </w:p>
    <w:p w:rsidR="009039B7" w:rsidRDefault="006E1E27">
      <w:pPr>
        <w:tabs>
          <w:tab w:val="left" w:pos="10017"/>
        </w:tabs>
        <w:spacing w:line="336" w:lineRule="auto"/>
        <w:ind w:firstLine="426"/>
        <w:jc w:val="both"/>
        <w:rPr>
          <w:rFonts w:ascii="Arial" w:hAnsi="Arial" w:cs="Arial"/>
          <w:sz w:val="20"/>
          <w:szCs w:val="20"/>
        </w:rPr>
      </w:pPr>
      <w:r>
        <w:rPr>
          <w:rFonts w:ascii="Arial" w:hAnsi="Arial" w:cs="Arial"/>
          <w:sz w:val="20"/>
          <w:szCs w:val="20"/>
          <w:lang w:eastAsia="ar-SA"/>
        </w:rPr>
        <w:t>h) Fizer declaração falsa ou cometer fraude fiscal;</w:t>
      </w:r>
    </w:p>
    <w:p w:rsidR="009039B7" w:rsidRDefault="006E1E27">
      <w:pPr>
        <w:tabs>
          <w:tab w:val="left" w:pos="10017"/>
        </w:tabs>
        <w:spacing w:line="336" w:lineRule="auto"/>
        <w:ind w:firstLine="426"/>
        <w:jc w:val="both"/>
        <w:rPr>
          <w:rFonts w:ascii="Arial" w:hAnsi="Arial" w:cs="Arial"/>
          <w:sz w:val="20"/>
          <w:szCs w:val="20"/>
        </w:rPr>
      </w:pPr>
      <w:r>
        <w:rPr>
          <w:rFonts w:ascii="Arial" w:hAnsi="Arial" w:cs="Arial"/>
          <w:sz w:val="20"/>
          <w:szCs w:val="20"/>
          <w:lang w:eastAsia="ar-SA"/>
        </w:rPr>
        <w:t>i) Recursar-se a assinar o contrato, no prazo estabelecido.</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9039B7" w:rsidRDefault="006E1E27">
      <w:pPr>
        <w:spacing w:line="336" w:lineRule="auto"/>
        <w:ind w:firstLine="426"/>
        <w:jc w:val="both"/>
        <w:rPr>
          <w:rFonts w:ascii="Arial" w:hAnsi="Arial" w:cs="Arial"/>
          <w:sz w:val="20"/>
          <w:szCs w:val="20"/>
          <w:lang w:eastAsia="ar-SA"/>
        </w:rPr>
      </w:pPr>
      <w:r>
        <w:rPr>
          <w:rFonts w:ascii="Arial" w:hAnsi="Arial" w:cs="Arial"/>
          <w:bCs/>
          <w:sz w:val="20"/>
          <w:szCs w:val="20"/>
          <w:lang w:eastAsia="ar-SA"/>
        </w:rPr>
        <w:t>21.3.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21.3.1. Percentuais de multa moratória:</w:t>
      </w:r>
    </w:p>
    <w:p w:rsidR="009039B7" w:rsidRDefault="006E1E27">
      <w:pPr>
        <w:spacing w:line="336" w:lineRule="auto"/>
        <w:ind w:left="425" w:firstLine="1"/>
        <w:jc w:val="both"/>
        <w:rPr>
          <w:rFonts w:ascii="Arial" w:hAnsi="Arial" w:cs="Arial"/>
          <w:sz w:val="20"/>
          <w:szCs w:val="20"/>
          <w:lang w:eastAsia="ar-SA"/>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w:t>
      </w:r>
    </w:p>
    <w:p w:rsidR="009039B7" w:rsidRDefault="006E1E27">
      <w:pPr>
        <w:spacing w:line="336" w:lineRule="auto"/>
        <w:ind w:left="425" w:firstLine="1"/>
        <w:jc w:val="both"/>
        <w:rPr>
          <w:rFonts w:ascii="Arial" w:hAnsi="Arial" w:cs="Arial"/>
          <w:sz w:val="20"/>
          <w:szCs w:val="20"/>
          <w:lang w:eastAsia="ar-SA"/>
        </w:rPr>
      </w:pPr>
      <w:r>
        <w:rPr>
          <w:rFonts w:ascii="Arial" w:hAnsi="Arial" w:cs="Arial"/>
          <w:sz w:val="20"/>
          <w:szCs w:val="20"/>
          <w:lang w:eastAsia="ar-SA"/>
        </w:rPr>
        <w:t xml:space="preserve">relacionado ao prazo de entrega/fornecimento do bem ou à execução de serviços, calculado sobre o valor correspondente à parte inadimplente, </w:t>
      </w:r>
      <w:r>
        <w:rPr>
          <w:rFonts w:ascii="Arial" w:hAnsi="Arial" w:cs="Arial"/>
          <w:sz w:val="20"/>
          <w:szCs w:val="20"/>
        </w:rPr>
        <w:t>até o limite de 10% (dez por cento)</w:t>
      </w:r>
    </w:p>
    <w:p w:rsidR="009039B7" w:rsidRDefault="006E1E27">
      <w:pPr>
        <w:spacing w:line="336" w:lineRule="auto"/>
        <w:ind w:left="425" w:firstLine="1"/>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9039B7" w:rsidRDefault="006E1E27">
      <w:pPr>
        <w:spacing w:line="336" w:lineRule="auto"/>
        <w:ind w:left="283" w:firstLine="143"/>
        <w:jc w:val="both"/>
        <w:rPr>
          <w:rFonts w:ascii="Arial" w:hAnsi="Arial" w:cs="Arial"/>
          <w:sz w:val="20"/>
          <w:szCs w:val="20"/>
          <w:lang w:eastAsia="ar-SA"/>
        </w:rPr>
      </w:pPr>
      <w:r>
        <w:rPr>
          <w:rFonts w:ascii="Arial" w:hAnsi="Arial" w:cs="Arial"/>
          <w:sz w:val="20"/>
          <w:szCs w:val="20"/>
          <w:lang w:eastAsia="ar-SA"/>
        </w:rPr>
        <w:t>21.3.2. Percentuais de multa compensatória:</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21.3.3. O valor da sanção pecuniária deverá obrigatoriamente ser deduzido de eventuais créditos ou garantias da pessoa física ou jurídica, ou cobrado administrativa ou judicialmente.</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21.3.4. Sempre que o valor da sanção pecuniária ultrapassar os créditos da contratada e/ou garantias, o valor excedente será encaminhado à cobrança extrajudicial ou judicial, pelo órgão competente.</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21.3.5. O atraso, para efeito de cálculo de multa, será contado em dias corridos, a partir do dia seguinte ao do vencimento do prazo de entrega/fornecimento ou execução do serviço.</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21.3.6. A aplicação da sanção pecuniária não impede que sejam aplicadas outras penalidades previstas na lei.</w:t>
      </w:r>
    </w:p>
    <w:p w:rsidR="009039B7" w:rsidRDefault="006E1E27">
      <w:pPr>
        <w:spacing w:line="336" w:lineRule="auto"/>
        <w:ind w:firstLine="426"/>
        <w:jc w:val="both"/>
        <w:rPr>
          <w:rFonts w:ascii="Arial" w:hAnsi="Arial" w:cs="Arial"/>
          <w:sz w:val="20"/>
          <w:szCs w:val="20"/>
        </w:rPr>
      </w:pPr>
      <w:r>
        <w:rPr>
          <w:rFonts w:ascii="Arial" w:hAnsi="Arial" w:cs="Arial"/>
          <w:bCs/>
          <w:sz w:val="20"/>
          <w:szCs w:val="20"/>
          <w:lang w:eastAsia="ar-SA"/>
        </w:rPr>
        <w:t>21.4.</w:t>
      </w:r>
      <w:r>
        <w:rPr>
          <w:rFonts w:ascii="Arial" w:hAnsi="Arial" w:cs="Arial"/>
          <w:sz w:val="20"/>
          <w:szCs w:val="20"/>
          <w:lang w:eastAsia="ar-SA"/>
        </w:rPr>
        <w:t xml:space="preserve"> </w:t>
      </w:r>
      <w:r>
        <w:rPr>
          <w:rFonts w:ascii="Arial" w:hAnsi="Arial" w:cs="Arial"/>
          <w:sz w:val="20"/>
          <w:szCs w:val="20"/>
        </w:rPr>
        <w:t>A recusa em cumprir com a entrega dos produtos equivale a inadimplência contratual, sujeitando a adjudicatária a multa de 10% sobre o valor global da proposta adjudicada.</w:t>
      </w:r>
    </w:p>
    <w:p w:rsidR="009039B7" w:rsidRDefault="006E1E27">
      <w:pPr>
        <w:spacing w:line="336" w:lineRule="auto"/>
        <w:ind w:firstLine="426"/>
        <w:jc w:val="both"/>
        <w:rPr>
          <w:rFonts w:ascii="Arial" w:hAnsi="Arial" w:cs="Arial"/>
          <w:sz w:val="20"/>
          <w:szCs w:val="20"/>
          <w:lang w:eastAsia="ar-SA"/>
        </w:rPr>
      </w:pPr>
      <w:r>
        <w:rPr>
          <w:rFonts w:ascii="Arial" w:hAnsi="Arial" w:cs="Arial"/>
          <w:bCs/>
          <w:sz w:val="20"/>
          <w:szCs w:val="20"/>
          <w:lang w:eastAsia="ar-SA"/>
        </w:rPr>
        <w:t xml:space="preserve">21.5 </w:t>
      </w:r>
      <w:r>
        <w:rPr>
          <w:rFonts w:ascii="Arial" w:hAnsi="Arial" w:cs="Arial"/>
          <w:sz w:val="20"/>
          <w:szCs w:val="20"/>
          <w:lang w:eastAsia="ar-SA"/>
        </w:rPr>
        <w:t>A declaração de inidoneidade será aplicada pelo Prefeito Municipal.</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21.5.1. A declaração de inidoneidade prevista neste item permanecerá em vigor enquanto perdurarem os motivos que determinaram a punibilidade ou até que seja promovida a reabilitação perante a autoridade que a aplicou.</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21.5.2. A declaração de inidoneidade e/ou sua extinção será publicada e seus efeitos serão extensivos a toda Administração Pública.</w:t>
      </w:r>
    </w:p>
    <w:p w:rsidR="009039B7" w:rsidRDefault="006E1E27">
      <w:pPr>
        <w:spacing w:line="336" w:lineRule="auto"/>
        <w:ind w:firstLine="426"/>
        <w:jc w:val="both"/>
        <w:rPr>
          <w:rFonts w:ascii="Arial" w:hAnsi="Arial" w:cs="Arial"/>
          <w:sz w:val="20"/>
          <w:szCs w:val="20"/>
          <w:lang w:eastAsia="ar-SA"/>
        </w:rPr>
      </w:pPr>
      <w:r>
        <w:rPr>
          <w:rFonts w:ascii="Arial" w:hAnsi="Arial" w:cs="Arial"/>
          <w:bCs/>
          <w:sz w:val="20"/>
          <w:szCs w:val="20"/>
          <w:lang w:eastAsia="ar-SA"/>
        </w:rPr>
        <w:t>21.6.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21.7. É facultado à interessada interpor recurso contra a aplicação das penalidades previstas nos itens acima, no prazo de 5 (cinco) dias úteis, a contar do recebimento da notificação, que será dirigido à autoridade competente do órgão ou entidade.</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21.8. A sanção de advertência pode ser aplicada à CONTRATADA juntamente à de multa. </w:t>
      </w:r>
    </w:p>
    <w:p w:rsidR="009039B7" w:rsidRDefault="006E1E27">
      <w:pPr>
        <w:pStyle w:val="Cabealho1"/>
        <w:tabs>
          <w:tab w:val="clear" w:pos="4818"/>
          <w:tab w:val="clear" w:pos="9637"/>
          <w:tab w:val="right" w:pos="-29562"/>
          <w:tab w:val="center" w:pos="31155"/>
        </w:tabs>
        <w:spacing w:line="336" w:lineRule="auto"/>
        <w:ind w:firstLine="426"/>
        <w:jc w:val="both"/>
        <w:rPr>
          <w:rFonts w:ascii="Arial" w:hAnsi="Arial" w:cs="Arial"/>
          <w:sz w:val="20"/>
          <w:szCs w:val="20"/>
        </w:rPr>
      </w:pPr>
      <w:r>
        <w:rPr>
          <w:rFonts w:ascii="Arial" w:hAnsi="Arial" w:cs="Arial"/>
          <w:sz w:val="20"/>
          <w:szCs w:val="20"/>
          <w:lang w:eastAsia="ar-SA"/>
        </w:rPr>
        <w:t>21.9. A autoridade competente, na aplicação das sanções, levará em consideração a gravidade da conduta do infrator, o caráter educativo da pena, bem como o dano causado à Administração, observado o princípio da proporcionalidade.</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21.10. Comprovado impedimento ou reconhecida força maior, devidamente justificado e aceito pela PMC, a CONTRATADA ficará isenta das penalidades mencionadas neste edital.</w:t>
      </w:r>
    </w:p>
    <w:p w:rsidR="009039B7" w:rsidRDefault="009039B7">
      <w:pPr>
        <w:jc w:val="both"/>
        <w:rPr>
          <w:rFonts w:ascii="Arial" w:hAnsi="Arial" w:cs="Arial"/>
          <w:color w:val="000000"/>
          <w:sz w:val="20"/>
          <w:szCs w:val="20"/>
        </w:rPr>
      </w:pPr>
    </w:p>
    <w:p w:rsidR="009039B7" w:rsidRDefault="006E1E27">
      <w:pPr>
        <w:pStyle w:val="Corpodetexto21"/>
        <w:widowControl/>
        <w:tabs>
          <w:tab w:val="left" w:pos="-20545"/>
        </w:tabs>
        <w:spacing w:after="0" w:line="336" w:lineRule="auto"/>
        <w:ind w:firstLine="567"/>
        <w:rPr>
          <w:rFonts w:cs="Arial"/>
          <w:b/>
          <w:sz w:val="20"/>
        </w:rPr>
      </w:pPr>
      <w:r>
        <w:rPr>
          <w:rFonts w:cs="Arial"/>
          <w:b/>
          <w:sz w:val="20"/>
          <w:lang w:eastAsia="ar-SA"/>
        </w:rPr>
        <w:t>22. DOS ESCLARECIMENTOS E DA IMPUGNAÇÃO AO EDITAL</w:t>
      </w:r>
    </w:p>
    <w:p w:rsidR="009039B7" w:rsidRDefault="006E1E27">
      <w:pPr>
        <w:tabs>
          <w:tab w:val="left" w:pos="-22617"/>
        </w:tabs>
        <w:spacing w:line="336" w:lineRule="auto"/>
        <w:ind w:firstLine="567"/>
        <w:jc w:val="both"/>
        <w:rPr>
          <w:rFonts w:ascii="Arial" w:hAnsi="Arial" w:cs="Arial"/>
          <w:color w:val="000000"/>
          <w:sz w:val="20"/>
          <w:szCs w:val="20"/>
        </w:rPr>
      </w:pPr>
      <w:r>
        <w:rPr>
          <w:rFonts w:ascii="Arial" w:hAnsi="Arial" w:cs="Arial"/>
          <w:sz w:val="20"/>
          <w:szCs w:val="20"/>
        </w:rPr>
        <w:t xml:space="preserve">22.1.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r>
        <w:rPr>
          <w:rFonts w:ascii="Arial" w:hAnsi="Arial" w:cs="Arial"/>
          <w:sz w:val="20"/>
          <w:szCs w:val="20"/>
          <w:u w:val="single"/>
        </w:rPr>
        <w:t>pregaocataguases@gmail.com</w:t>
      </w:r>
      <w:r>
        <w:rPr>
          <w:rFonts w:ascii="Arial" w:hAnsi="Arial" w:cs="Arial"/>
          <w:sz w:val="20"/>
          <w:szCs w:val="20"/>
        </w:rPr>
        <w:t xml:space="preserve"> </w:t>
      </w:r>
    </w:p>
    <w:p w:rsidR="009039B7" w:rsidRDefault="006E1E27">
      <w:pPr>
        <w:tabs>
          <w:tab w:val="left" w:pos="-22617"/>
        </w:tabs>
        <w:spacing w:line="336" w:lineRule="auto"/>
        <w:ind w:firstLine="567"/>
        <w:jc w:val="both"/>
        <w:rPr>
          <w:rFonts w:ascii="Arial" w:hAnsi="Arial" w:cs="Arial"/>
          <w:sz w:val="20"/>
          <w:szCs w:val="20"/>
        </w:rPr>
      </w:pPr>
      <w:r>
        <w:rPr>
          <w:rFonts w:ascii="Arial" w:hAnsi="Arial" w:cs="Arial"/>
          <w:sz w:val="20"/>
          <w:szCs w:val="20"/>
        </w:rPr>
        <w:t>22.2. Caberá ao Pregoeiro, auxiliado pelos responsáveis pela elaboração deste Edital e seus anexos, decidir sobre a impugnação no prazo de até dois dias úteis contados da data de recebimento da impugnação.</w:t>
      </w:r>
    </w:p>
    <w:p w:rsidR="009039B7" w:rsidRDefault="006E1E27">
      <w:pPr>
        <w:tabs>
          <w:tab w:val="left" w:pos="-20878"/>
        </w:tabs>
        <w:spacing w:line="336" w:lineRule="auto"/>
        <w:ind w:firstLine="567"/>
        <w:jc w:val="both"/>
        <w:rPr>
          <w:rFonts w:ascii="Arial" w:hAnsi="Arial" w:cs="Arial"/>
          <w:sz w:val="20"/>
          <w:szCs w:val="20"/>
        </w:rPr>
      </w:pPr>
      <w:r>
        <w:rPr>
          <w:rFonts w:ascii="Arial" w:hAnsi="Arial" w:cs="Arial"/>
          <w:sz w:val="20"/>
          <w:szCs w:val="20"/>
        </w:rPr>
        <w:t>22.3. Acolhida a impugnação, será definida e publicada nova data para a realização do certame.</w:t>
      </w:r>
    </w:p>
    <w:p w:rsidR="009039B7" w:rsidRDefault="006E1E27">
      <w:pPr>
        <w:tabs>
          <w:tab w:val="left" w:pos="-20878"/>
        </w:tabs>
        <w:spacing w:line="336" w:lineRule="auto"/>
        <w:ind w:firstLine="567"/>
        <w:jc w:val="both"/>
        <w:rPr>
          <w:rFonts w:ascii="Arial" w:hAnsi="Arial" w:cs="Arial"/>
          <w:sz w:val="20"/>
          <w:szCs w:val="20"/>
          <w:u w:val="single"/>
        </w:rPr>
      </w:pPr>
      <w:r>
        <w:rPr>
          <w:rFonts w:ascii="Arial" w:hAnsi="Arial" w:cs="Arial"/>
          <w:sz w:val="20"/>
          <w:szCs w:val="20"/>
        </w:rPr>
        <w:t xml:space="preserve">22.4.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6"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9039B7" w:rsidRDefault="006E1E27">
      <w:pPr>
        <w:tabs>
          <w:tab w:val="left" w:pos="-20878"/>
        </w:tabs>
        <w:spacing w:line="336" w:lineRule="auto"/>
        <w:ind w:firstLine="567"/>
        <w:jc w:val="both"/>
        <w:rPr>
          <w:rFonts w:ascii="Arial" w:hAnsi="Arial" w:cs="Arial"/>
          <w:sz w:val="20"/>
          <w:szCs w:val="20"/>
        </w:rPr>
      </w:pPr>
      <w:r>
        <w:rPr>
          <w:rFonts w:ascii="Arial" w:hAnsi="Arial" w:cs="Arial"/>
          <w:sz w:val="20"/>
          <w:szCs w:val="20"/>
        </w:rPr>
        <w:t>22.5 O pregoeiro responderá aos pedidos de esclarecimentos no prazo de dois dias úteis, contado da data de recebimento do pedido, e poderá requisitar subsídios formais aos responsáveis pela elaboração do edital e dos anexos.</w:t>
      </w:r>
    </w:p>
    <w:p w:rsidR="009039B7" w:rsidRDefault="006E1E27">
      <w:pPr>
        <w:tabs>
          <w:tab w:val="left" w:pos="-20878"/>
        </w:tabs>
        <w:spacing w:line="336" w:lineRule="auto"/>
        <w:ind w:left="993" w:hanging="426"/>
        <w:jc w:val="both"/>
        <w:rPr>
          <w:rFonts w:ascii="Arial" w:hAnsi="Arial" w:cs="Arial"/>
          <w:sz w:val="20"/>
          <w:szCs w:val="20"/>
        </w:rPr>
      </w:pPr>
      <w:r>
        <w:rPr>
          <w:rFonts w:ascii="Arial" w:hAnsi="Arial" w:cs="Arial"/>
          <w:sz w:val="20"/>
          <w:szCs w:val="20"/>
        </w:rPr>
        <w:t>22.6 As impugnações e pedidos de esclarecimentos não suspendem os prazos previstos no certame.</w:t>
      </w:r>
    </w:p>
    <w:p w:rsidR="009039B7" w:rsidRDefault="006E1E27">
      <w:pPr>
        <w:tabs>
          <w:tab w:val="left" w:pos="-20878"/>
        </w:tabs>
        <w:spacing w:line="336" w:lineRule="auto"/>
        <w:ind w:left="567"/>
        <w:jc w:val="both"/>
        <w:rPr>
          <w:rFonts w:ascii="Arial" w:hAnsi="Arial" w:cs="Arial"/>
          <w:sz w:val="20"/>
          <w:szCs w:val="20"/>
        </w:rPr>
      </w:pPr>
      <w:r>
        <w:rPr>
          <w:rFonts w:ascii="Arial" w:hAnsi="Arial" w:cs="Arial"/>
          <w:sz w:val="20"/>
          <w:szCs w:val="20"/>
        </w:rPr>
        <w:t>22.6.1 A concessão de efeito suspensivo à impugnação é medida excepcional e deverá ser motivada pelo pregoeiro, nos autos do processo de licitação.</w:t>
      </w:r>
    </w:p>
    <w:p w:rsidR="009039B7" w:rsidRDefault="0089504E">
      <w:pPr>
        <w:tabs>
          <w:tab w:val="left" w:pos="-20878"/>
        </w:tabs>
        <w:spacing w:line="336" w:lineRule="auto"/>
        <w:ind w:left="567"/>
        <w:jc w:val="both"/>
        <w:rPr>
          <w:rFonts w:ascii="Arial" w:hAnsi="Arial" w:cs="Arial"/>
          <w:sz w:val="20"/>
          <w:szCs w:val="20"/>
        </w:rPr>
      </w:pPr>
      <w:r>
        <w:rPr>
          <w:rFonts w:ascii="Arial" w:hAnsi="Arial" w:cs="Arial"/>
          <w:sz w:val="20"/>
          <w:szCs w:val="20"/>
        </w:rPr>
        <w:t xml:space="preserve">22.6.2. </w:t>
      </w:r>
      <w:r w:rsidR="006E1E27">
        <w:rPr>
          <w:rFonts w:ascii="Arial" w:hAnsi="Arial" w:cs="Arial"/>
          <w:sz w:val="20"/>
          <w:szCs w:val="20"/>
        </w:rPr>
        <w:t>As respostas aos pedidos de esclarecimentos serão divulgadas pelo sistema e vincularão os participantes e a administração.</w:t>
      </w:r>
    </w:p>
    <w:p w:rsidR="009039B7" w:rsidRDefault="006E1E27">
      <w:pPr>
        <w:tabs>
          <w:tab w:val="left" w:pos="-20878"/>
        </w:tabs>
        <w:spacing w:line="336" w:lineRule="auto"/>
        <w:ind w:left="567"/>
        <w:jc w:val="both"/>
        <w:rPr>
          <w:rFonts w:ascii="Arial" w:hAnsi="Arial" w:cs="Arial"/>
          <w:sz w:val="20"/>
          <w:szCs w:val="20"/>
          <w:lang w:eastAsia="ar-SA"/>
        </w:rPr>
      </w:pPr>
      <w:r>
        <w:rPr>
          <w:rFonts w:ascii="Arial" w:hAnsi="Arial" w:cs="Arial"/>
          <w:sz w:val="20"/>
          <w:szCs w:val="20"/>
        </w:rPr>
        <w:t>22.6.3 É conveniente a confirmação do recebimento do e-mail, através do telefone: (32)</w:t>
      </w:r>
      <w:r w:rsidR="0089504E">
        <w:rPr>
          <w:rFonts w:ascii="Arial" w:hAnsi="Arial" w:cs="Arial"/>
          <w:sz w:val="20"/>
          <w:szCs w:val="20"/>
        </w:rPr>
        <w:t xml:space="preserve"> 9 9940-5331.</w:t>
      </w:r>
    </w:p>
    <w:p w:rsidR="009039B7" w:rsidRDefault="009039B7">
      <w:pPr>
        <w:jc w:val="both"/>
        <w:rPr>
          <w:rFonts w:ascii="Arial" w:hAnsi="Arial" w:cs="Arial"/>
          <w:color w:val="000000"/>
          <w:sz w:val="20"/>
          <w:szCs w:val="20"/>
        </w:rPr>
      </w:pPr>
    </w:p>
    <w:p w:rsidR="009039B7" w:rsidRDefault="006E1E27">
      <w:pPr>
        <w:tabs>
          <w:tab w:val="left" w:pos="-20878"/>
        </w:tabs>
        <w:spacing w:line="336" w:lineRule="auto"/>
        <w:jc w:val="both"/>
        <w:rPr>
          <w:rFonts w:ascii="Arial" w:hAnsi="Arial" w:cs="Arial"/>
          <w:b/>
          <w:sz w:val="20"/>
          <w:szCs w:val="20"/>
        </w:rPr>
      </w:pPr>
      <w:r>
        <w:rPr>
          <w:rFonts w:ascii="Arial" w:hAnsi="Arial" w:cs="Arial"/>
          <w:b/>
          <w:sz w:val="20"/>
          <w:szCs w:val="20"/>
        </w:rPr>
        <w:t>23. DO REEQUILÍBRIO ECONÔMICO-FINANCEIRO</w:t>
      </w:r>
    </w:p>
    <w:p w:rsidR="009039B7" w:rsidRDefault="006E1E27">
      <w:pPr>
        <w:tabs>
          <w:tab w:val="left" w:pos="-20878"/>
        </w:tabs>
        <w:spacing w:line="336" w:lineRule="auto"/>
        <w:ind w:firstLine="567"/>
        <w:jc w:val="both"/>
        <w:rPr>
          <w:rFonts w:ascii="Arial" w:hAnsi="Arial" w:cs="Arial"/>
          <w:sz w:val="20"/>
          <w:szCs w:val="20"/>
        </w:rPr>
      </w:pPr>
      <w:r>
        <w:rPr>
          <w:rFonts w:ascii="Arial" w:hAnsi="Arial" w:cs="Arial"/>
          <w:sz w:val="20"/>
          <w:szCs w:val="20"/>
        </w:rPr>
        <w:t>23.1. Os valores contratados poderão ser revistos mediante solicitação da contratada com vistas à manutenção do equilíbrio econômico-financeiro do contrato, na forma do art. 65, II “d” da Lei 8.666/93;</w:t>
      </w:r>
    </w:p>
    <w:p w:rsidR="009039B7" w:rsidRDefault="006E1E27">
      <w:pPr>
        <w:tabs>
          <w:tab w:val="left" w:pos="-20878"/>
        </w:tabs>
        <w:spacing w:line="336" w:lineRule="auto"/>
        <w:ind w:firstLine="567"/>
        <w:jc w:val="both"/>
        <w:rPr>
          <w:rFonts w:ascii="Arial" w:hAnsi="Arial" w:cs="Arial"/>
          <w:sz w:val="20"/>
          <w:szCs w:val="20"/>
        </w:rPr>
      </w:pPr>
      <w:r>
        <w:rPr>
          <w:rFonts w:ascii="Arial" w:hAnsi="Arial" w:cs="Arial"/>
          <w:sz w:val="20"/>
          <w:szCs w:val="20"/>
        </w:rPr>
        <w:t>23.2. As eventuais solicitações deverão fazer-se acompanhar de comprovação da superveniência do fato imprevisível ou previsível, porém de consequências incalculáveis, bem como de demonstração analítica de seu impacto nos custos do Contrato.</w:t>
      </w:r>
    </w:p>
    <w:p w:rsidR="009039B7" w:rsidRDefault="009039B7">
      <w:pPr>
        <w:tabs>
          <w:tab w:val="left" w:pos="-20878"/>
        </w:tabs>
        <w:jc w:val="both"/>
        <w:rPr>
          <w:rFonts w:ascii="Arial" w:hAnsi="Arial" w:cs="Arial"/>
          <w:b/>
          <w:sz w:val="20"/>
          <w:szCs w:val="20"/>
        </w:rPr>
      </w:pPr>
    </w:p>
    <w:p w:rsidR="009039B7" w:rsidRDefault="006E1E27">
      <w:pPr>
        <w:tabs>
          <w:tab w:val="left" w:pos="-20878"/>
        </w:tabs>
        <w:spacing w:line="336" w:lineRule="auto"/>
        <w:jc w:val="both"/>
        <w:rPr>
          <w:rFonts w:ascii="Arial" w:hAnsi="Arial" w:cs="Arial"/>
          <w:b/>
          <w:sz w:val="20"/>
          <w:szCs w:val="20"/>
          <w:lang w:eastAsia="ar-SA"/>
        </w:rPr>
      </w:pPr>
      <w:r>
        <w:rPr>
          <w:rFonts w:ascii="Arial" w:hAnsi="Arial" w:cs="Arial"/>
          <w:b/>
          <w:sz w:val="20"/>
          <w:szCs w:val="20"/>
          <w:lang w:eastAsia="ar-SA"/>
        </w:rPr>
        <w:t>24. DAS DISPOSIÇÕES GERAIS</w:t>
      </w:r>
    </w:p>
    <w:p w:rsidR="009039B7" w:rsidRDefault="006E1E27">
      <w:pPr>
        <w:pStyle w:val="Cabealho1"/>
        <w:tabs>
          <w:tab w:val="clear" w:pos="4818"/>
          <w:tab w:val="clear" w:pos="9637"/>
          <w:tab w:val="center" w:pos="-25228"/>
          <w:tab w:val="right" w:pos="-20409"/>
        </w:tabs>
        <w:spacing w:line="336" w:lineRule="auto"/>
        <w:ind w:firstLine="567"/>
        <w:jc w:val="both"/>
        <w:rPr>
          <w:rFonts w:ascii="Arial" w:hAnsi="Arial" w:cs="Arial"/>
          <w:sz w:val="20"/>
          <w:szCs w:val="20"/>
        </w:rPr>
      </w:pPr>
      <w:r>
        <w:rPr>
          <w:rFonts w:ascii="Arial" w:hAnsi="Arial" w:cs="Arial"/>
          <w:sz w:val="20"/>
          <w:szCs w:val="20"/>
        </w:rPr>
        <w:t xml:space="preserve">24.1. Não havendo expediente ou ocorrendo qualquer fato superveniente que impeça a realização do </w:t>
      </w:r>
    </w:p>
    <w:p w:rsidR="009039B7" w:rsidRDefault="006E1E27">
      <w:pPr>
        <w:pStyle w:val="Cabealho1"/>
        <w:tabs>
          <w:tab w:val="clear" w:pos="4818"/>
          <w:tab w:val="clear" w:pos="9637"/>
          <w:tab w:val="center" w:pos="-25228"/>
          <w:tab w:val="right" w:pos="-20409"/>
        </w:tabs>
        <w:spacing w:line="336" w:lineRule="auto"/>
        <w:jc w:val="both"/>
        <w:rPr>
          <w:rFonts w:ascii="Arial" w:hAnsi="Arial" w:cs="Arial"/>
          <w:sz w:val="20"/>
          <w:szCs w:val="20"/>
        </w:rPr>
      </w:pPr>
      <w:r>
        <w:rPr>
          <w:rFonts w:ascii="Arial" w:hAnsi="Arial" w:cs="Arial"/>
          <w:sz w:val="20"/>
          <w:szCs w:val="20"/>
        </w:rPr>
        <w:t xml:space="preserve">certame na data marcada, a sessão será automaticamente transferida para o primeiro dia útil subsequente, </w:t>
      </w:r>
    </w:p>
    <w:p w:rsidR="009039B7" w:rsidRDefault="006E1E27">
      <w:pPr>
        <w:pStyle w:val="Cabealho1"/>
        <w:tabs>
          <w:tab w:val="clear" w:pos="4818"/>
          <w:tab w:val="clear" w:pos="9637"/>
          <w:tab w:val="center" w:pos="-25228"/>
          <w:tab w:val="right" w:pos="-20409"/>
        </w:tabs>
        <w:spacing w:line="336" w:lineRule="auto"/>
        <w:jc w:val="both"/>
        <w:rPr>
          <w:rFonts w:ascii="Arial" w:hAnsi="Arial" w:cs="Arial"/>
          <w:sz w:val="20"/>
          <w:szCs w:val="20"/>
        </w:rPr>
      </w:pPr>
      <w:r>
        <w:rPr>
          <w:rFonts w:ascii="Arial" w:hAnsi="Arial" w:cs="Arial"/>
          <w:sz w:val="20"/>
          <w:szCs w:val="20"/>
        </w:rPr>
        <w:t>no mesmo horário anteriormente estabelecido, desde que não haja comunicação do pregoeiro em contrário.</w:t>
      </w:r>
    </w:p>
    <w:p w:rsidR="009039B7" w:rsidRDefault="006E1E27">
      <w:pPr>
        <w:pStyle w:val="Cabealho1"/>
        <w:tabs>
          <w:tab w:val="clear" w:pos="4818"/>
          <w:tab w:val="clear" w:pos="9637"/>
          <w:tab w:val="center" w:pos="-25228"/>
          <w:tab w:val="right" w:pos="-20409"/>
        </w:tabs>
        <w:spacing w:line="336" w:lineRule="auto"/>
        <w:ind w:firstLine="567"/>
        <w:jc w:val="both"/>
        <w:rPr>
          <w:rFonts w:ascii="Arial" w:hAnsi="Arial" w:cs="Arial"/>
          <w:sz w:val="20"/>
          <w:szCs w:val="20"/>
        </w:rPr>
      </w:pPr>
      <w:r>
        <w:rPr>
          <w:rFonts w:ascii="Arial" w:hAnsi="Arial" w:cs="Arial"/>
          <w:sz w:val="20"/>
          <w:szCs w:val="20"/>
        </w:rPr>
        <w:t>24.2. As normas que disciplinam este Pregão serão sempre interpretadas em favor da ampliação da disputa entre os interessados.</w:t>
      </w:r>
    </w:p>
    <w:p w:rsidR="009039B7" w:rsidRDefault="006E1E27">
      <w:pPr>
        <w:pStyle w:val="Cabealho1"/>
        <w:tabs>
          <w:tab w:val="clear" w:pos="4818"/>
          <w:tab w:val="clear" w:pos="9637"/>
          <w:tab w:val="center" w:pos="-25228"/>
          <w:tab w:val="right" w:pos="-20409"/>
        </w:tabs>
        <w:spacing w:line="336" w:lineRule="auto"/>
        <w:ind w:firstLine="567"/>
        <w:jc w:val="both"/>
        <w:rPr>
          <w:rFonts w:ascii="Arial" w:hAnsi="Arial" w:cs="Arial"/>
          <w:sz w:val="20"/>
          <w:szCs w:val="20"/>
        </w:rPr>
      </w:pPr>
      <w:r>
        <w:rPr>
          <w:rFonts w:ascii="Arial" w:hAnsi="Arial" w:cs="Arial"/>
          <w:sz w:val="20"/>
          <w:szCs w:val="20"/>
        </w:rPr>
        <w:t>24.3. O desatendimento de exigências formais não essenciais não importará no afastamento do licitante, desde que seja possível a aferição da sua qualificação e a exata compreensão da sua proposta, durante a realização da sessão pública do Pregão.</w:t>
      </w:r>
    </w:p>
    <w:p w:rsidR="009039B7" w:rsidRDefault="006E1E27">
      <w:pPr>
        <w:tabs>
          <w:tab w:val="left" w:pos="-23270"/>
        </w:tabs>
        <w:spacing w:line="336" w:lineRule="auto"/>
        <w:ind w:firstLine="567"/>
        <w:jc w:val="both"/>
        <w:rPr>
          <w:rFonts w:ascii="Arial" w:hAnsi="Arial" w:cs="Arial"/>
          <w:sz w:val="20"/>
          <w:szCs w:val="20"/>
          <w:lang w:eastAsia="ar-SA"/>
        </w:rPr>
      </w:pPr>
      <w:r>
        <w:rPr>
          <w:rFonts w:ascii="Arial" w:hAnsi="Arial" w:cs="Arial"/>
          <w:sz w:val="20"/>
          <w:szCs w:val="20"/>
          <w:lang w:eastAsia="ar-SA"/>
        </w:rPr>
        <w:t>24.4.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9039B7" w:rsidRDefault="006E1E27">
      <w:pPr>
        <w:tabs>
          <w:tab w:val="left" w:pos="-23270"/>
        </w:tabs>
        <w:spacing w:line="336" w:lineRule="auto"/>
        <w:ind w:firstLine="567"/>
        <w:jc w:val="both"/>
        <w:rPr>
          <w:rFonts w:ascii="Arial" w:hAnsi="Arial" w:cs="Arial"/>
          <w:sz w:val="20"/>
          <w:szCs w:val="20"/>
        </w:rPr>
      </w:pPr>
      <w:r>
        <w:rPr>
          <w:rFonts w:ascii="Arial" w:hAnsi="Arial" w:cs="Arial"/>
          <w:sz w:val="20"/>
          <w:szCs w:val="20"/>
          <w:lang w:eastAsia="ar-SA"/>
        </w:rPr>
        <w:t>24.5. Os licitantes são responsáveis pela fidelidade e legitimidade das informações e dos documentos apresentados em qualquer fase da licitação.</w:t>
      </w:r>
    </w:p>
    <w:p w:rsidR="009039B7" w:rsidRDefault="006E1E27">
      <w:pPr>
        <w:tabs>
          <w:tab w:val="left" w:pos="-23270"/>
        </w:tabs>
        <w:spacing w:line="336" w:lineRule="auto"/>
        <w:ind w:firstLine="567"/>
        <w:jc w:val="both"/>
        <w:rPr>
          <w:rFonts w:ascii="Arial" w:hAnsi="Arial" w:cs="Arial"/>
          <w:sz w:val="20"/>
          <w:szCs w:val="20"/>
        </w:rPr>
      </w:pPr>
      <w:r>
        <w:rPr>
          <w:rFonts w:ascii="Arial" w:hAnsi="Arial" w:cs="Arial"/>
          <w:sz w:val="20"/>
          <w:szCs w:val="20"/>
          <w:lang w:eastAsia="ar-SA"/>
        </w:rPr>
        <w:t>24.6. Os licitantes assumirão todos os custos de preparação e apresentação de suas Propostas de Preços.</w:t>
      </w:r>
    </w:p>
    <w:p w:rsidR="009039B7" w:rsidRDefault="006E1E27">
      <w:pPr>
        <w:tabs>
          <w:tab w:val="left" w:pos="-23270"/>
        </w:tabs>
        <w:spacing w:line="336" w:lineRule="auto"/>
        <w:ind w:firstLine="567"/>
        <w:jc w:val="both"/>
        <w:rPr>
          <w:rFonts w:ascii="Arial" w:hAnsi="Arial" w:cs="Arial"/>
          <w:sz w:val="20"/>
          <w:szCs w:val="20"/>
        </w:rPr>
      </w:pPr>
      <w:r>
        <w:rPr>
          <w:rFonts w:ascii="Arial" w:hAnsi="Arial" w:cs="Arial"/>
          <w:sz w:val="20"/>
          <w:szCs w:val="20"/>
          <w:lang w:eastAsia="ar-SA"/>
        </w:rPr>
        <w:t>24.7. A homologação do resultado desta licitação não implicará em direito do licitante à execução do objeto.</w:t>
      </w:r>
    </w:p>
    <w:p w:rsidR="009039B7" w:rsidRDefault="006E1E27">
      <w:pPr>
        <w:tabs>
          <w:tab w:val="left" w:pos="-23270"/>
        </w:tabs>
        <w:spacing w:line="336" w:lineRule="auto"/>
        <w:ind w:firstLine="567"/>
        <w:jc w:val="both"/>
        <w:rPr>
          <w:rFonts w:ascii="Arial" w:hAnsi="Arial" w:cs="Arial"/>
          <w:sz w:val="20"/>
          <w:szCs w:val="20"/>
          <w:lang w:eastAsia="ar-SA"/>
        </w:rPr>
      </w:pPr>
      <w:r>
        <w:rPr>
          <w:rFonts w:ascii="Arial" w:hAnsi="Arial" w:cs="Arial"/>
          <w:sz w:val="20"/>
          <w:szCs w:val="20"/>
          <w:lang w:eastAsia="ar-SA"/>
        </w:rPr>
        <w:t xml:space="preserve">24.8. A autoridade competente poderá revogar a licitação por razões de interesse público, decorrente de fato superveniente devidamente comprovado, pertinente e suficiente para justificar tal conduta, devendo </w:t>
      </w:r>
    </w:p>
    <w:p w:rsidR="009039B7" w:rsidRDefault="006E1E27">
      <w:pPr>
        <w:tabs>
          <w:tab w:val="left" w:pos="-23270"/>
        </w:tabs>
        <w:spacing w:line="336" w:lineRule="auto"/>
        <w:jc w:val="both"/>
        <w:rPr>
          <w:rFonts w:ascii="Arial" w:hAnsi="Arial" w:cs="Arial"/>
          <w:sz w:val="20"/>
          <w:szCs w:val="20"/>
          <w:lang w:eastAsia="ar-SA"/>
        </w:rPr>
      </w:pPr>
      <w:r>
        <w:rPr>
          <w:rFonts w:ascii="Arial" w:hAnsi="Arial" w:cs="Arial"/>
          <w:sz w:val="20"/>
          <w:szCs w:val="20"/>
          <w:lang w:eastAsia="ar-SA"/>
        </w:rPr>
        <w:t>anulá-la por ilegalidade de ofício ou por provocação de terceiros, mediante parecer escrito e devidamente fundamentado.</w:t>
      </w:r>
    </w:p>
    <w:p w:rsidR="009039B7" w:rsidRDefault="006E1E27">
      <w:pPr>
        <w:pStyle w:val="Recuodecorpodetexto21"/>
        <w:tabs>
          <w:tab w:val="clear" w:pos="29778"/>
          <w:tab w:val="left" w:pos="-30086"/>
          <w:tab w:val="left" w:pos="-29235"/>
          <w:tab w:val="left" w:pos="-29093"/>
          <w:tab w:val="left" w:pos="-28951"/>
          <w:tab w:val="left" w:pos="-28809"/>
          <w:tab w:val="left" w:pos="-23270"/>
        </w:tabs>
        <w:spacing w:before="0" w:line="336" w:lineRule="auto"/>
        <w:ind w:left="0" w:firstLine="567"/>
        <w:rPr>
          <w:rFonts w:ascii="Arial" w:hAnsi="Arial" w:cs="Arial"/>
          <w:sz w:val="20"/>
          <w:szCs w:val="20"/>
        </w:rPr>
      </w:pPr>
      <w:r>
        <w:rPr>
          <w:rFonts w:ascii="Arial" w:hAnsi="Arial" w:cs="Arial"/>
          <w:sz w:val="20"/>
          <w:szCs w:val="20"/>
          <w:lang w:eastAsia="ar-SA"/>
        </w:rPr>
        <w:t>24.9. Na contagem dos prazos estabelecidos neste Edital e seus Anexos, excluir-se-á o dia do início e incluir-se-á o do vencimento. Só se iniciam e vencem os prazos em dias de expediente na Prefeitura Municipal de Cataguases.</w:t>
      </w:r>
    </w:p>
    <w:p w:rsidR="009039B7" w:rsidRDefault="006E1E27">
      <w:pPr>
        <w:tabs>
          <w:tab w:val="left" w:pos="-23270"/>
          <w:tab w:val="left" w:pos="-22277"/>
        </w:tabs>
        <w:spacing w:line="336" w:lineRule="auto"/>
        <w:ind w:firstLine="482"/>
        <w:jc w:val="both"/>
        <w:rPr>
          <w:rFonts w:ascii="Arial" w:hAnsi="Arial" w:cs="Arial"/>
          <w:sz w:val="20"/>
          <w:szCs w:val="20"/>
          <w:lang w:eastAsia="ar-SA"/>
        </w:rPr>
      </w:pPr>
      <w:r>
        <w:rPr>
          <w:rFonts w:ascii="Arial" w:hAnsi="Arial" w:cs="Arial"/>
          <w:sz w:val="20"/>
          <w:szCs w:val="20"/>
          <w:lang w:eastAsia="ar-SA"/>
        </w:rPr>
        <w:t>24.10. Para fins de aplicação da sanção administrativa deste Edital, o lance é considerado proposta.</w:t>
      </w:r>
    </w:p>
    <w:p w:rsidR="009039B7" w:rsidRDefault="006E1E27">
      <w:pPr>
        <w:pStyle w:val="Textoembloco1"/>
        <w:tabs>
          <w:tab w:val="left" w:pos="-23270"/>
          <w:tab w:val="left" w:pos="-22277"/>
        </w:tabs>
        <w:spacing w:after="0" w:line="336" w:lineRule="auto"/>
        <w:ind w:left="0" w:right="0" w:firstLine="482"/>
        <w:rPr>
          <w:rFonts w:cs="Arial"/>
          <w:sz w:val="20"/>
        </w:rPr>
      </w:pPr>
      <w:r>
        <w:rPr>
          <w:rFonts w:cs="Arial"/>
          <w:sz w:val="20"/>
          <w:lang w:eastAsia="ar-SA"/>
        </w:rPr>
        <w:t>24.11.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9039B7" w:rsidRDefault="006E1E2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36" w:lineRule="auto"/>
        <w:ind w:left="0" w:firstLine="482"/>
        <w:rPr>
          <w:rFonts w:ascii="Arial" w:hAnsi="Arial" w:cs="Arial"/>
        </w:rPr>
      </w:pPr>
      <w:r>
        <w:rPr>
          <w:rFonts w:ascii="Arial" w:hAnsi="Arial" w:cs="Arial"/>
          <w:lang w:val="pt-PT" w:eastAsia="ar-SA"/>
        </w:rPr>
        <w:t>24.12. O</w:t>
      </w:r>
      <w:r>
        <w:rPr>
          <w:rFonts w:ascii="Arial" w:hAnsi="Arial" w:cs="Arial"/>
          <w:lang w:eastAsia="ar-SA"/>
        </w:rPr>
        <w:t>s casos omissos aplicar-se-ão as demais disposições constantes da Lei nº 10.520/02, da Lei nº 8.666/93, com suas posteriores alterações.</w:t>
      </w:r>
    </w:p>
    <w:p w:rsidR="009039B7" w:rsidRDefault="006E1E2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36" w:lineRule="auto"/>
        <w:ind w:left="0" w:firstLine="482"/>
        <w:rPr>
          <w:rFonts w:ascii="Arial" w:hAnsi="Arial" w:cs="Arial"/>
          <w:lang w:val="pt-PT" w:eastAsia="ar-SA"/>
        </w:rPr>
      </w:pPr>
      <w:r>
        <w:rPr>
          <w:rFonts w:ascii="Arial" w:hAnsi="Arial" w:cs="Arial"/>
          <w:lang w:eastAsia="ar-SA"/>
        </w:rPr>
        <w:t>24.13.</w:t>
      </w:r>
      <w:r>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9039B7" w:rsidRDefault="009039B7">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ascii="Arial" w:hAnsi="Arial" w:cs="Arial"/>
          <w:b/>
        </w:rPr>
      </w:pPr>
    </w:p>
    <w:p w:rsidR="009039B7" w:rsidRDefault="006E1E27">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ascii="Arial" w:hAnsi="Arial" w:cs="Arial"/>
          <w:b/>
          <w:lang w:eastAsia="ar-SA"/>
        </w:rPr>
      </w:pPr>
      <w:r>
        <w:rPr>
          <w:rFonts w:ascii="Arial" w:hAnsi="Arial" w:cs="Arial"/>
          <w:b/>
          <w:bCs/>
          <w:lang w:eastAsia="ar-SA"/>
        </w:rPr>
        <w:t>25.</w:t>
      </w:r>
      <w:r>
        <w:rPr>
          <w:rFonts w:ascii="Arial" w:hAnsi="Arial" w:cs="Arial"/>
          <w:b/>
          <w:lang w:eastAsia="ar-SA"/>
        </w:rPr>
        <w:t xml:space="preserve"> DO FORO</w:t>
      </w:r>
    </w:p>
    <w:p w:rsidR="009039B7" w:rsidRDefault="006E1E27">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482"/>
        <w:rPr>
          <w:rFonts w:ascii="Arial" w:hAnsi="Arial" w:cs="Arial"/>
          <w:lang w:eastAsia="ar-SA"/>
        </w:rPr>
      </w:pPr>
      <w:r>
        <w:rPr>
          <w:rFonts w:ascii="Arial" w:hAnsi="Arial" w:cs="Arial"/>
          <w:lang w:eastAsia="ar-SA"/>
        </w:rPr>
        <w:t>25.1.</w:t>
      </w:r>
      <w:r>
        <w:rPr>
          <w:rFonts w:ascii="Arial" w:hAnsi="Arial" w:cs="Arial"/>
        </w:rPr>
        <w:t xml:space="preserve"> O Foro competente para dirimir as controvérsias desse Edital é o da Comarca de </w:t>
      </w:r>
      <w:r>
        <w:rPr>
          <w:rFonts w:ascii="Arial" w:hAnsi="Arial" w:cs="Arial"/>
          <w:lang w:eastAsia="ar-SA"/>
        </w:rPr>
        <w:t>Cataguases, Estado de Minas Gerais, nos termos do art. 2º da Lei Federal nº 10.153/2.009 ou do art. 59, da Lei Complementar Estadual nº 059/2001.</w:t>
      </w:r>
    </w:p>
    <w:p w:rsidR="009039B7" w:rsidRDefault="006E1E27">
      <w:pPr>
        <w:spacing w:line="336" w:lineRule="auto"/>
        <w:rPr>
          <w:rFonts w:ascii="Arial" w:hAnsi="Arial" w:cs="Arial"/>
          <w:sz w:val="20"/>
          <w:szCs w:val="20"/>
        </w:rPr>
      </w:pPr>
      <w:r>
        <w:rPr>
          <w:rFonts w:ascii="Arial" w:hAnsi="Arial" w:cs="Arial"/>
          <w:sz w:val="20"/>
          <w:szCs w:val="20"/>
        </w:rPr>
        <w:t>Cataguases,</w:t>
      </w:r>
      <w:r w:rsidR="00913050">
        <w:rPr>
          <w:rFonts w:ascii="Arial" w:hAnsi="Arial" w:cs="Arial"/>
          <w:sz w:val="20"/>
          <w:szCs w:val="20"/>
        </w:rPr>
        <w:t xml:space="preserve"> </w:t>
      </w:r>
      <w:r w:rsidR="0089504E">
        <w:rPr>
          <w:rFonts w:ascii="Arial" w:hAnsi="Arial" w:cs="Arial"/>
          <w:sz w:val="20"/>
          <w:szCs w:val="20"/>
        </w:rPr>
        <w:t>27</w:t>
      </w:r>
      <w:r w:rsidR="00A154A3">
        <w:rPr>
          <w:rFonts w:ascii="Arial" w:hAnsi="Arial" w:cs="Arial"/>
          <w:sz w:val="20"/>
          <w:szCs w:val="20"/>
        </w:rPr>
        <w:t xml:space="preserve"> </w:t>
      </w:r>
      <w:r w:rsidR="00995EC0">
        <w:rPr>
          <w:rFonts w:ascii="Arial" w:hAnsi="Arial" w:cs="Arial"/>
          <w:sz w:val="20"/>
          <w:szCs w:val="20"/>
        </w:rPr>
        <w:t xml:space="preserve">de </w:t>
      </w:r>
      <w:r w:rsidR="00A154A3">
        <w:rPr>
          <w:rFonts w:ascii="Arial" w:hAnsi="Arial" w:cs="Arial"/>
          <w:sz w:val="20"/>
          <w:szCs w:val="20"/>
        </w:rPr>
        <w:t>abril</w:t>
      </w:r>
      <w:r>
        <w:rPr>
          <w:rFonts w:ascii="Arial" w:hAnsi="Arial" w:cs="Arial"/>
          <w:sz w:val="20"/>
          <w:szCs w:val="20"/>
        </w:rPr>
        <w:t xml:space="preserve"> 202</w:t>
      </w:r>
      <w:r w:rsidR="00A154A3">
        <w:rPr>
          <w:rFonts w:ascii="Arial" w:hAnsi="Arial" w:cs="Arial"/>
          <w:sz w:val="20"/>
          <w:szCs w:val="20"/>
        </w:rPr>
        <w:t>3</w:t>
      </w:r>
      <w:r>
        <w:rPr>
          <w:rFonts w:ascii="Arial" w:hAnsi="Arial" w:cs="Arial"/>
          <w:sz w:val="20"/>
          <w:szCs w:val="20"/>
        </w:rPr>
        <w:t>.</w:t>
      </w:r>
    </w:p>
    <w:p w:rsidR="009039B7" w:rsidRDefault="009039B7">
      <w:pPr>
        <w:spacing w:line="336" w:lineRule="auto"/>
        <w:rPr>
          <w:rFonts w:ascii="Arial" w:hAnsi="Arial" w:cs="Arial"/>
          <w:sz w:val="20"/>
          <w:szCs w:val="20"/>
        </w:rPr>
      </w:pPr>
    </w:p>
    <w:p w:rsidR="009039B7" w:rsidRDefault="006E1E27">
      <w:pPr>
        <w:spacing w:line="336" w:lineRule="auto"/>
        <w:jc w:val="center"/>
        <w:rPr>
          <w:rFonts w:ascii="Arial" w:hAnsi="Arial" w:cs="Arial"/>
          <w:sz w:val="20"/>
          <w:szCs w:val="20"/>
        </w:rPr>
      </w:pPr>
      <w:r>
        <w:rPr>
          <w:rFonts w:ascii="Arial" w:hAnsi="Arial" w:cs="Arial"/>
          <w:sz w:val="20"/>
          <w:szCs w:val="20"/>
        </w:rPr>
        <w:t>_________________________________</w:t>
      </w:r>
    </w:p>
    <w:p w:rsidR="009039B7" w:rsidRDefault="006E1E27">
      <w:pPr>
        <w:spacing w:line="336" w:lineRule="auto"/>
        <w:jc w:val="center"/>
        <w:rPr>
          <w:rFonts w:ascii="Arial" w:hAnsi="Arial" w:cs="Arial"/>
          <w:b/>
          <w:bCs/>
          <w:sz w:val="20"/>
          <w:szCs w:val="20"/>
        </w:rPr>
      </w:pPr>
      <w:r>
        <w:rPr>
          <w:rFonts w:ascii="Arial" w:hAnsi="Arial" w:cs="Arial"/>
          <w:b/>
          <w:bCs/>
          <w:sz w:val="20"/>
          <w:szCs w:val="20"/>
        </w:rPr>
        <w:t>José Henriques</w:t>
      </w:r>
    </w:p>
    <w:p w:rsidR="009039B7" w:rsidRDefault="006E1E27">
      <w:pPr>
        <w:spacing w:line="336" w:lineRule="auto"/>
        <w:jc w:val="center"/>
        <w:rPr>
          <w:rFonts w:ascii="Arial" w:hAnsi="Arial" w:cs="Arial"/>
          <w:b/>
          <w:bCs/>
          <w:sz w:val="20"/>
          <w:szCs w:val="20"/>
        </w:rPr>
      </w:pPr>
      <w:r>
        <w:rPr>
          <w:rFonts w:ascii="Arial" w:hAnsi="Arial" w:cs="Arial"/>
          <w:b/>
          <w:bCs/>
          <w:sz w:val="20"/>
          <w:szCs w:val="20"/>
        </w:rPr>
        <w:t>Prefeito de Cataguases</w:t>
      </w:r>
    </w:p>
    <w:p w:rsidR="009039B7" w:rsidRDefault="009039B7">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BF4448" w:rsidRDefault="00BF4448">
      <w:pPr>
        <w:spacing w:line="336" w:lineRule="auto"/>
        <w:jc w:val="center"/>
        <w:rPr>
          <w:rFonts w:ascii="Arial" w:hAnsi="Arial" w:cs="Arial"/>
          <w:b/>
          <w:sz w:val="32"/>
          <w:szCs w:val="32"/>
        </w:rPr>
      </w:pPr>
    </w:p>
    <w:p w:rsidR="0089504E" w:rsidRDefault="0089504E">
      <w:pPr>
        <w:spacing w:line="336" w:lineRule="auto"/>
        <w:jc w:val="center"/>
        <w:rPr>
          <w:rFonts w:ascii="Arial" w:hAnsi="Arial" w:cs="Arial"/>
          <w:b/>
          <w:sz w:val="32"/>
          <w:szCs w:val="32"/>
        </w:rPr>
      </w:pPr>
    </w:p>
    <w:p w:rsidR="00FB45BB" w:rsidRDefault="00FB45BB">
      <w:pPr>
        <w:spacing w:line="336" w:lineRule="auto"/>
        <w:jc w:val="center"/>
        <w:rPr>
          <w:rFonts w:ascii="Arial" w:hAnsi="Arial" w:cs="Arial"/>
          <w:b/>
          <w:sz w:val="32"/>
          <w:szCs w:val="32"/>
        </w:rPr>
      </w:pPr>
    </w:p>
    <w:p w:rsidR="00FB45BB" w:rsidRDefault="00FB45BB">
      <w:pPr>
        <w:spacing w:line="336" w:lineRule="auto"/>
        <w:jc w:val="center"/>
        <w:rPr>
          <w:rFonts w:ascii="Arial" w:hAnsi="Arial" w:cs="Arial"/>
          <w:b/>
          <w:sz w:val="32"/>
          <w:szCs w:val="32"/>
        </w:rPr>
      </w:pPr>
    </w:p>
    <w:p w:rsidR="00FB45BB" w:rsidRDefault="00FB45BB">
      <w:pPr>
        <w:spacing w:line="336" w:lineRule="auto"/>
        <w:jc w:val="center"/>
        <w:rPr>
          <w:rFonts w:ascii="Arial" w:hAnsi="Arial" w:cs="Arial"/>
          <w:b/>
          <w:sz w:val="32"/>
          <w:szCs w:val="32"/>
        </w:rPr>
      </w:pPr>
    </w:p>
    <w:p w:rsidR="00FB45BB" w:rsidRDefault="00FB45BB">
      <w:pPr>
        <w:spacing w:line="336" w:lineRule="auto"/>
        <w:jc w:val="center"/>
        <w:rPr>
          <w:rFonts w:ascii="Arial" w:hAnsi="Arial" w:cs="Arial"/>
          <w:b/>
          <w:sz w:val="32"/>
          <w:szCs w:val="32"/>
        </w:rPr>
      </w:pPr>
    </w:p>
    <w:p w:rsidR="00FB45BB" w:rsidRDefault="00FB45BB">
      <w:pPr>
        <w:spacing w:line="336" w:lineRule="auto"/>
        <w:jc w:val="center"/>
        <w:rPr>
          <w:rFonts w:ascii="Arial" w:hAnsi="Arial" w:cs="Arial"/>
          <w:b/>
          <w:sz w:val="32"/>
          <w:szCs w:val="32"/>
        </w:rPr>
      </w:pPr>
    </w:p>
    <w:p w:rsidR="009039B7" w:rsidRDefault="006E1E27">
      <w:pPr>
        <w:spacing w:line="336" w:lineRule="auto"/>
        <w:jc w:val="center"/>
        <w:rPr>
          <w:rFonts w:ascii="Arial" w:hAnsi="Arial" w:cs="Arial"/>
          <w:b/>
          <w:bCs/>
          <w:sz w:val="32"/>
          <w:szCs w:val="32"/>
        </w:rPr>
      </w:pPr>
      <w:r>
        <w:rPr>
          <w:rFonts w:ascii="Arial" w:hAnsi="Arial" w:cs="Arial"/>
          <w:b/>
          <w:bCs/>
          <w:sz w:val="32"/>
          <w:szCs w:val="32"/>
        </w:rPr>
        <w:t>ANEXO I</w:t>
      </w:r>
    </w:p>
    <w:p w:rsidR="009039B7" w:rsidRDefault="009039B7">
      <w:pPr>
        <w:jc w:val="center"/>
        <w:rPr>
          <w:rFonts w:ascii="Arial" w:hAnsi="Arial" w:cs="Arial"/>
          <w:b/>
          <w:bCs/>
          <w:sz w:val="20"/>
          <w:szCs w:val="20"/>
        </w:rPr>
      </w:pPr>
    </w:p>
    <w:p w:rsidR="009039B7" w:rsidRDefault="006E1E27" w:rsidP="006E1E27">
      <w:pPr>
        <w:jc w:val="center"/>
        <w:rPr>
          <w:rFonts w:ascii="Arial" w:hAnsi="Arial" w:cs="Arial"/>
          <w:b/>
          <w:bCs/>
          <w:sz w:val="20"/>
          <w:szCs w:val="20"/>
        </w:rPr>
      </w:pPr>
      <w:r>
        <w:rPr>
          <w:rFonts w:ascii="Arial" w:hAnsi="Arial" w:cs="Arial"/>
          <w:b/>
          <w:bCs/>
          <w:sz w:val="20"/>
          <w:szCs w:val="20"/>
        </w:rPr>
        <w:t xml:space="preserve">PROCESSO LICITATÓRIO Nº </w:t>
      </w:r>
      <w:r w:rsidR="0089504E">
        <w:rPr>
          <w:rFonts w:ascii="Arial" w:hAnsi="Arial" w:cs="Arial"/>
          <w:b/>
          <w:bCs/>
          <w:sz w:val="20"/>
          <w:szCs w:val="20"/>
        </w:rPr>
        <w:t>090/2023</w:t>
      </w:r>
    </w:p>
    <w:p w:rsidR="009039B7" w:rsidRDefault="006E1E27" w:rsidP="006E1E27">
      <w:pPr>
        <w:jc w:val="center"/>
        <w:rPr>
          <w:rFonts w:ascii="Arial" w:hAnsi="Arial" w:cs="Arial"/>
          <w:b/>
          <w:bCs/>
          <w:sz w:val="20"/>
          <w:szCs w:val="20"/>
        </w:rPr>
      </w:pPr>
      <w:r>
        <w:rPr>
          <w:rFonts w:ascii="Arial" w:hAnsi="Arial" w:cs="Arial"/>
          <w:b/>
          <w:bCs/>
          <w:sz w:val="20"/>
          <w:szCs w:val="20"/>
        </w:rPr>
        <w:t xml:space="preserve">PREGÃO ELETRÔNICO N° </w:t>
      </w:r>
      <w:r w:rsidR="0089504E">
        <w:rPr>
          <w:rFonts w:ascii="Arial" w:hAnsi="Arial" w:cs="Arial"/>
          <w:b/>
          <w:bCs/>
          <w:sz w:val="20"/>
          <w:szCs w:val="20"/>
        </w:rPr>
        <w:t>036/2023</w:t>
      </w:r>
    </w:p>
    <w:p w:rsidR="009039B7" w:rsidRDefault="006E1E27" w:rsidP="006E1E27">
      <w:pPr>
        <w:jc w:val="center"/>
        <w:rPr>
          <w:rFonts w:ascii="Arial" w:hAnsi="Arial" w:cs="Arial"/>
          <w:b/>
          <w:bCs/>
          <w:sz w:val="20"/>
          <w:szCs w:val="20"/>
        </w:rPr>
      </w:pPr>
      <w:r>
        <w:rPr>
          <w:rFonts w:ascii="Arial" w:hAnsi="Arial" w:cs="Arial"/>
          <w:b/>
          <w:bCs/>
          <w:sz w:val="20"/>
          <w:szCs w:val="20"/>
        </w:rPr>
        <w:t xml:space="preserve">REGISTRO DE PREÇOS N° </w:t>
      </w:r>
      <w:r w:rsidR="0089504E">
        <w:rPr>
          <w:rFonts w:ascii="Arial" w:hAnsi="Arial" w:cs="Arial"/>
          <w:b/>
          <w:bCs/>
          <w:sz w:val="20"/>
          <w:szCs w:val="20"/>
        </w:rPr>
        <w:t>049/2023</w:t>
      </w:r>
    </w:p>
    <w:p w:rsidR="009039B7" w:rsidRDefault="009039B7">
      <w:pPr>
        <w:spacing w:line="336" w:lineRule="auto"/>
        <w:rPr>
          <w:rFonts w:ascii="Arial" w:hAnsi="Arial" w:cs="Arial"/>
          <w:b/>
          <w:bCs/>
          <w:color w:val="000000"/>
          <w:sz w:val="20"/>
          <w:szCs w:val="20"/>
        </w:rPr>
      </w:pPr>
    </w:p>
    <w:p w:rsidR="009039B7" w:rsidRDefault="006E1E27">
      <w:pPr>
        <w:pStyle w:val="PargrafodaLista"/>
        <w:numPr>
          <w:ilvl w:val="0"/>
          <w:numId w:val="8"/>
        </w:numPr>
        <w:tabs>
          <w:tab w:val="clear" w:pos="720"/>
          <w:tab w:val="left" w:pos="567"/>
        </w:tabs>
        <w:spacing w:line="336" w:lineRule="auto"/>
        <w:ind w:left="567" w:hanging="567"/>
        <w:rPr>
          <w:rFonts w:ascii="Arial" w:hAnsi="Arial" w:cs="Arial"/>
          <w:b/>
          <w:bCs/>
          <w:color w:val="000000"/>
        </w:rPr>
      </w:pPr>
      <w:r>
        <w:rPr>
          <w:rFonts w:ascii="Arial" w:hAnsi="Arial" w:cs="Arial"/>
          <w:b/>
          <w:bCs/>
          <w:color w:val="000000"/>
        </w:rPr>
        <w:t xml:space="preserve">ELABORADO PELO SETOR DE COMPRAS DA SECRETARIA DE SAÚDE DA </w:t>
      </w:r>
      <w:r w:rsidR="0089504E">
        <w:rPr>
          <w:rFonts w:ascii="Arial" w:hAnsi="Arial" w:cs="Arial"/>
          <w:b/>
          <w:bCs/>
          <w:color w:val="000000"/>
        </w:rPr>
        <w:t>PMC</w:t>
      </w:r>
    </w:p>
    <w:p w:rsidR="009039B7" w:rsidRDefault="009039B7">
      <w:pPr>
        <w:tabs>
          <w:tab w:val="left" w:pos="567"/>
        </w:tabs>
        <w:spacing w:line="336" w:lineRule="auto"/>
        <w:ind w:left="567"/>
        <w:rPr>
          <w:rFonts w:ascii="Arial" w:hAnsi="Arial" w:cs="Arial"/>
          <w:b/>
          <w:color w:val="000000"/>
        </w:rPr>
      </w:pPr>
    </w:p>
    <w:p w:rsidR="006D6226" w:rsidRPr="0062011C" w:rsidRDefault="006D6226" w:rsidP="006D6226">
      <w:pPr>
        <w:jc w:val="center"/>
        <w:rPr>
          <w:rFonts w:ascii="Arial" w:hAnsi="Arial" w:cs="Arial"/>
          <w:b/>
          <w:sz w:val="22"/>
          <w:szCs w:val="22"/>
        </w:rPr>
      </w:pPr>
      <w:r w:rsidRPr="0062011C">
        <w:rPr>
          <w:rFonts w:ascii="Arial" w:hAnsi="Arial" w:cs="Arial"/>
          <w:b/>
          <w:sz w:val="22"/>
          <w:szCs w:val="22"/>
        </w:rPr>
        <w:t>TERMO DE REFERÊNCIA</w:t>
      </w:r>
    </w:p>
    <w:p w:rsidR="0089504E" w:rsidRPr="0089504E" w:rsidRDefault="0089504E" w:rsidP="0089504E">
      <w:pPr>
        <w:numPr>
          <w:ilvl w:val="0"/>
          <w:numId w:val="23"/>
        </w:numPr>
        <w:tabs>
          <w:tab w:val="left" w:pos="426"/>
        </w:tabs>
        <w:ind w:left="0" w:firstLine="0"/>
        <w:jc w:val="both"/>
        <w:rPr>
          <w:rFonts w:ascii="Arial" w:hAnsi="Arial" w:cs="Arial"/>
          <w:b/>
          <w:sz w:val="20"/>
          <w:szCs w:val="20"/>
        </w:rPr>
      </w:pPr>
      <w:r w:rsidRPr="0089504E">
        <w:rPr>
          <w:rFonts w:ascii="Arial" w:hAnsi="Arial" w:cs="Arial"/>
          <w:b/>
          <w:sz w:val="20"/>
          <w:szCs w:val="20"/>
        </w:rPr>
        <w:t>OBJETO</w:t>
      </w:r>
    </w:p>
    <w:p w:rsidR="0089504E" w:rsidRPr="0089504E" w:rsidRDefault="0089504E" w:rsidP="0089504E">
      <w:pPr>
        <w:pStyle w:val="SemEspaamento"/>
        <w:tabs>
          <w:tab w:val="left" w:pos="426"/>
        </w:tabs>
        <w:jc w:val="both"/>
        <w:rPr>
          <w:rFonts w:ascii="Arial" w:hAnsi="Arial" w:cs="Arial"/>
          <w:sz w:val="20"/>
        </w:rPr>
      </w:pPr>
      <w:r w:rsidRPr="0089504E">
        <w:rPr>
          <w:rFonts w:ascii="Arial" w:hAnsi="Arial" w:cs="Arial"/>
          <w:sz w:val="20"/>
        </w:rPr>
        <w:t>O presente documento tem por objeto estabelecer as condições gerais que orientarão o Processo Licitatório, do tipo Pregão Eletrônico, para Registro de Preço,para aquisição de materiais reagentes para atender o Laboratório da Secretaria Municipal de Saúde de Cataguases/MG, conforme as quantidades e especificações técnicas descritas a seguir:</w:t>
      </w:r>
    </w:p>
    <w:p w:rsidR="0089504E" w:rsidRPr="0089504E" w:rsidRDefault="0089504E" w:rsidP="0089504E">
      <w:pPr>
        <w:tabs>
          <w:tab w:val="left" w:pos="426"/>
        </w:tabs>
        <w:autoSpaceDE w:val="0"/>
        <w:autoSpaceDN w:val="0"/>
        <w:adjustRightInd w:val="0"/>
        <w:jc w:val="both"/>
        <w:rPr>
          <w:rFonts w:ascii="Arial" w:eastAsia="Tahoma" w:hAnsi="Arial" w:cs="Arial"/>
          <w:sz w:val="20"/>
          <w:szCs w:val="20"/>
        </w:rPr>
      </w:pPr>
    </w:p>
    <w:p w:rsidR="0089504E" w:rsidRPr="0089504E" w:rsidRDefault="0089504E" w:rsidP="0089504E">
      <w:pPr>
        <w:pStyle w:val="PargrafodaLista"/>
        <w:numPr>
          <w:ilvl w:val="0"/>
          <w:numId w:val="23"/>
        </w:numPr>
        <w:tabs>
          <w:tab w:val="left" w:pos="426"/>
        </w:tabs>
        <w:autoSpaceDE w:val="0"/>
        <w:autoSpaceDN w:val="0"/>
        <w:adjustRightInd w:val="0"/>
        <w:ind w:left="0" w:firstLine="0"/>
        <w:jc w:val="both"/>
        <w:rPr>
          <w:rFonts w:ascii="Arial" w:hAnsi="Arial" w:cs="Arial"/>
          <w:b/>
          <w:sz w:val="20"/>
          <w:szCs w:val="20"/>
        </w:rPr>
      </w:pPr>
      <w:r w:rsidRPr="0089504E">
        <w:rPr>
          <w:rFonts w:ascii="Arial" w:hAnsi="Arial" w:cs="Arial"/>
          <w:b/>
          <w:sz w:val="20"/>
          <w:szCs w:val="20"/>
        </w:rPr>
        <w:t>JUSTIFICATIVA – ESTUDO TÉCNICO PRELIMINAR</w:t>
      </w:r>
    </w:p>
    <w:p w:rsidR="0089504E" w:rsidRPr="0089504E" w:rsidRDefault="0089504E" w:rsidP="0089504E">
      <w:pPr>
        <w:tabs>
          <w:tab w:val="left" w:pos="426"/>
        </w:tabs>
        <w:jc w:val="both"/>
        <w:rPr>
          <w:rFonts w:ascii="Arial" w:hAnsi="Arial" w:cs="Arial"/>
          <w:sz w:val="20"/>
          <w:szCs w:val="20"/>
          <w:shd w:val="clear" w:color="auto" w:fill="FFFFFF"/>
        </w:rPr>
      </w:pPr>
      <w:r w:rsidRPr="0089504E">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89504E" w:rsidRPr="0089504E" w:rsidRDefault="0089504E" w:rsidP="0089504E">
      <w:pPr>
        <w:tabs>
          <w:tab w:val="left" w:pos="426"/>
        </w:tabs>
        <w:jc w:val="both"/>
        <w:rPr>
          <w:rFonts w:ascii="Arial" w:hAnsi="Arial" w:cs="Arial"/>
          <w:sz w:val="20"/>
          <w:szCs w:val="20"/>
        </w:rPr>
      </w:pPr>
      <w:r w:rsidRPr="0089504E">
        <w:rPr>
          <w:rFonts w:ascii="Arial" w:hAnsi="Arial" w:cs="Arial"/>
          <w:sz w:val="20"/>
          <w:szCs w:val="20"/>
          <w:shd w:val="clear" w:color="auto" w:fill="FFFFFF"/>
        </w:rPr>
        <w:t xml:space="preserve">A não elaboração pela unidade solicitante justifica-se por se tratar de mais vantajoso para a </w:t>
      </w:r>
      <w:r w:rsidRPr="0089504E">
        <w:rPr>
          <w:rFonts w:ascii="Arial" w:eastAsia="Tahoma" w:hAnsi="Arial" w:cs="Arial"/>
          <w:sz w:val="20"/>
          <w:szCs w:val="20"/>
        </w:rPr>
        <w:t>Secretaria Municipal de Saúde de Cataguases - MG.</w:t>
      </w:r>
    </w:p>
    <w:p w:rsidR="0089504E" w:rsidRPr="0089504E" w:rsidRDefault="0089504E" w:rsidP="0089504E">
      <w:pPr>
        <w:tabs>
          <w:tab w:val="left" w:pos="426"/>
        </w:tabs>
        <w:autoSpaceDE w:val="0"/>
        <w:autoSpaceDN w:val="0"/>
        <w:adjustRightInd w:val="0"/>
        <w:jc w:val="both"/>
        <w:rPr>
          <w:rFonts w:ascii="Arial" w:eastAsia="Tahoma" w:hAnsi="Arial" w:cs="Arial"/>
          <w:sz w:val="20"/>
          <w:szCs w:val="20"/>
        </w:rPr>
      </w:pPr>
    </w:p>
    <w:p w:rsidR="0089504E" w:rsidRPr="0089504E" w:rsidRDefault="0089504E" w:rsidP="0089504E">
      <w:pPr>
        <w:numPr>
          <w:ilvl w:val="0"/>
          <w:numId w:val="23"/>
        </w:numPr>
        <w:tabs>
          <w:tab w:val="left" w:pos="426"/>
        </w:tabs>
        <w:ind w:left="0" w:firstLine="0"/>
        <w:jc w:val="both"/>
        <w:rPr>
          <w:rFonts w:ascii="Arial" w:hAnsi="Arial" w:cs="Arial"/>
          <w:b/>
          <w:sz w:val="20"/>
          <w:szCs w:val="20"/>
        </w:rPr>
      </w:pPr>
      <w:r w:rsidRPr="0089504E">
        <w:rPr>
          <w:rFonts w:ascii="Arial" w:hAnsi="Arial" w:cs="Arial"/>
          <w:b/>
          <w:sz w:val="20"/>
          <w:szCs w:val="20"/>
        </w:rPr>
        <w:t>JUSTIFICATIVA</w:t>
      </w:r>
    </w:p>
    <w:p w:rsidR="0089504E" w:rsidRPr="0089504E" w:rsidRDefault="0089504E" w:rsidP="0089504E">
      <w:pPr>
        <w:pStyle w:val="SemEspaamento"/>
        <w:tabs>
          <w:tab w:val="left" w:pos="426"/>
        </w:tabs>
        <w:jc w:val="both"/>
        <w:rPr>
          <w:rFonts w:ascii="Arial" w:eastAsia="Calibri" w:hAnsi="Arial" w:cs="Arial"/>
          <w:sz w:val="20"/>
          <w:lang w:eastAsia="en-US"/>
        </w:rPr>
      </w:pPr>
      <w:r w:rsidRPr="0089504E">
        <w:rPr>
          <w:rFonts w:ascii="Arial" w:eastAsia="Calibri" w:hAnsi="Arial" w:cs="Arial"/>
          <w:sz w:val="20"/>
          <w:lang w:eastAsia="en-US"/>
        </w:rPr>
        <w:t>A compra destes materiais se faz necessária para suprir as necessidades do Laboratório Municipal, sendo que a falta destes, farão parar as atividades do setor e causará prejuízos a assistência aos pacientes do município.</w:t>
      </w:r>
    </w:p>
    <w:p w:rsidR="0089504E" w:rsidRPr="0089504E" w:rsidRDefault="0089504E" w:rsidP="0089504E">
      <w:pPr>
        <w:tabs>
          <w:tab w:val="left" w:pos="426"/>
        </w:tabs>
        <w:jc w:val="both"/>
        <w:rPr>
          <w:rFonts w:ascii="Arial" w:hAnsi="Arial" w:cs="Arial"/>
          <w:b/>
          <w:sz w:val="20"/>
          <w:szCs w:val="20"/>
        </w:rPr>
      </w:pPr>
    </w:p>
    <w:p w:rsidR="0089504E" w:rsidRPr="0089504E" w:rsidRDefault="0089504E" w:rsidP="0089504E">
      <w:pPr>
        <w:numPr>
          <w:ilvl w:val="0"/>
          <w:numId w:val="23"/>
        </w:numPr>
        <w:tabs>
          <w:tab w:val="left" w:pos="426"/>
        </w:tabs>
        <w:ind w:left="0" w:firstLine="0"/>
        <w:jc w:val="both"/>
        <w:rPr>
          <w:rFonts w:ascii="Arial" w:hAnsi="Arial" w:cs="Arial"/>
          <w:b/>
          <w:sz w:val="20"/>
          <w:szCs w:val="20"/>
        </w:rPr>
      </w:pPr>
      <w:r w:rsidRPr="0089504E">
        <w:rPr>
          <w:rFonts w:ascii="Arial" w:hAnsi="Arial" w:cs="Arial"/>
          <w:b/>
          <w:sz w:val="20"/>
          <w:szCs w:val="20"/>
        </w:rPr>
        <w:t>DESCRIÇÃO E ESPECIFICAÇÃO</w:t>
      </w:r>
    </w:p>
    <w:p w:rsidR="0089504E" w:rsidRPr="0089504E" w:rsidRDefault="0089504E" w:rsidP="0089504E">
      <w:pPr>
        <w:pStyle w:val="Normal1"/>
        <w:tabs>
          <w:tab w:val="left" w:pos="426"/>
        </w:tabs>
        <w:rPr>
          <w:sz w:val="20"/>
          <w:szCs w:val="20"/>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6521"/>
        <w:gridCol w:w="850"/>
        <w:gridCol w:w="567"/>
        <w:gridCol w:w="1134"/>
      </w:tblGrid>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b/>
                <w:sz w:val="20"/>
                <w:szCs w:val="20"/>
                <w:lang w:eastAsia="en-US"/>
              </w:rPr>
            </w:pPr>
            <w:bookmarkStart w:id="1" w:name="_gjdgxs"/>
            <w:bookmarkEnd w:id="1"/>
            <w:r w:rsidRPr="0089504E">
              <w:rPr>
                <w:b/>
                <w:sz w:val="20"/>
                <w:szCs w:val="20"/>
                <w:lang w:eastAsia="en-US"/>
              </w:rPr>
              <w:t>Item</w:t>
            </w:r>
          </w:p>
        </w:tc>
        <w:tc>
          <w:tcPr>
            <w:tcW w:w="6521"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b/>
                <w:sz w:val="20"/>
                <w:szCs w:val="20"/>
                <w:lang w:eastAsia="en-US"/>
              </w:rPr>
            </w:pPr>
            <w:r w:rsidRPr="0089504E">
              <w:rPr>
                <w:b/>
                <w:sz w:val="20"/>
                <w:szCs w:val="20"/>
                <w:lang w:eastAsia="en-US"/>
              </w:rPr>
              <w:t>Especificação</w:t>
            </w:r>
          </w:p>
        </w:tc>
        <w:tc>
          <w:tcPr>
            <w:tcW w:w="850"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b/>
                <w:sz w:val="20"/>
                <w:szCs w:val="20"/>
                <w:lang w:eastAsia="en-US"/>
              </w:rPr>
            </w:pPr>
            <w:r w:rsidRPr="0089504E">
              <w:rPr>
                <w:b/>
                <w:sz w:val="20"/>
                <w:szCs w:val="20"/>
                <w:lang w:eastAsia="en-US"/>
              </w:rPr>
              <w:t>Und</w:t>
            </w:r>
          </w:p>
        </w:tc>
        <w:tc>
          <w:tcPr>
            <w:tcW w:w="567"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b/>
                <w:sz w:val="20"/>
                <w:szCs w:val="20"/>
                <w:lang w:eastAsia="en-US"/>
              </w:rPr>
            </w:pPr>
            <w:r w:rsidRPr="0089504E">
              <w:rPr>
                <w:b/>
                <w:sz w:val="20"/>
                <w:szCs w:val="20"/>
                <w:lang w:eastAsia="en-US"/>
              </w:rPr>
              <w:t>Qtd</w:t>
            </w:r>
          </w:p>
        </w:tc>
        <w:tc>
          <w:tcPr>
            <w:tcW w:w="1134"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b/>
                <w:sz w:val="20"/>
                <w:szCs w:val="20"/>
                <w:lang w:eastAsia="en-US"/>
              </w:rPr>
            </w:pPr>
            <w:r w:rsidRPr="0089504E">
              <w:rPr>
                <w:b/>
                <w:sz w:val="20"/>
                <w:szCs w:val="20"/>
                <w:lang w:eastAsia="en-US"/>
              </w:rPr>
              <w:t>Código</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01</w:t>
            </w:r>
          </w:p>
        </w:tc>
        <w:tc>
          <w:tcPr>
            <w:tcW w:w="6521"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rPr>
                <w:sz w:val="20"/>
                <w:szCs w:val="20"/>
                <w:lang w:eastAsia="en-US"/>
              </w:rPr>
            </w:pPr>
            <w:r w:rsidRPr="0089504E">
              <w:rPr>
                <w:sz w:val="20"/>
                <w:szCs w:val="20"/>
                <w:lang w:eastAsia="en-US"/>
              </w:rPr>
              <w:t>Líquido de Sistema concentrado para o aparelho A25 Biosystems c/ 500 ml</w:t>
            </w:r>
          </w:p>
        </w:tc>
        <w:tc>
          <w:tcPr>
            <w:tcW w:w="850"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Frasco</w:t>
            </w:r>
          </w:p>
        </w:tc>
        <w:tc>
          <w:tcPr>
            <w:tcW w:w="567"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04</w:t>
            </w:r>
          </w:p>
        </w:tc>
        <w:tc>
          <w:tcPr>
            <w:tcW w:w="1134"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446607</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02</w:t>
            </w:r>
          </w:p>
        </w:tc>
        <w:tc>
          <w:tcPr>
            <w:tcW w:w="6521"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rPr>
                <w:sz w:val="20"/>
                <w:szCs w:val="20"/>
                <w:lang w:eastAsia="en-US"/>
              </w:rPr>
            </w:pPr>
            <w:r w:rsidRPr="0089504E">
              <w:rPr>
                <w:sz w:val="20"/>
                <w:szCs w:val="20"/>
                <w:lang w:eastAsia="en-US"/>
              </w:rPr>
              <w:t>Padrões de lítio (aparelho Celm FC280) 100 ml</w:t>
            </w:r>
          </w:p>
        </w:tc>
        <w:tc>
          <w:tcPr>
            <w:tcW w:w="850"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Frasco</w:t>
            </w:r>
          </w:p>
        </w:tc>
        <w:tc>
          <w:tcPr>
            <w:tcW w:w="567"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02</w:t>
            </w:r>
          </w:p>
        </w:tc>
        <w:tc>
          <w:tcPr>
            <w:tcW w:w="1134"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336362</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03</w:t>
            </w:r>
          </w:p>
        </w:tc>
        <w:tc>
          <w:tcPr>
            <w:tcW w:w="6521"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rPr>
                <w:sz w:val="20"/>
                <w:szCs w:val="20"/>
                <w:lang w:eastAsia="en-US"/>
              </w:rPr>
            </w:pPr>
            <w:r w:rsidRPr="0089504E">
              <w:rPr>
                <w:sz w:val="20"/>
                <w:szCs w:val="20"/>
                <w:lang w:eastAsia="en-US"/>
              </w:rPr>
              <w:t>Padrões de potássio (aparelho Celm FC280) 100 ml</w:t>
            </w:r>
          </w:p>
        </w:tc>
        <w:tc>
          <w:tcPr>
            <w:tcW w:w="850"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Frasco</w:t>
            </w:r>
          </w:p>
        </w:tc>
        <w:tc>
          <w:tcPr>
            <w:tcW w:w="567"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02</w:t>
            </w:r>
          </w:p>
        </w:tc>
        <w:tc>
          <w:tcPr>
            <w:tcW w:w="1134"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336362</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04</w:t>
            </w:r>
          </w:p>
        </w:tc>
        <w:tc>
          <w:tcPr>
            <w:tcW w:w="6521"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rPr>
                <w:sz w:val="20"/>
                <w:szCs w:val="20"/>
                <w:lang w:eastAsia="en-US"/>
              </w:rPr>
            </w:pPr>
            <w:r w:rsidRPr="0089504E">
              <w:rPr>
                <w:sz w:val="20"/>
                <w:szCs w:val="20"/>
                <w:lang w:eastAsia="en-US"/>
              </w:rPr>
              <w:t>Padrões de sódio</w:t>
            </w:r>
            <w:r w:rsidR="007C7878" w:rsidRPr="0089504E">
              <w:rPr>
                <w:sz w:val="20"/>
                <w:szCs w:val="20"/>
                <w:lang w:eastAsia="en-US"/>
              </w:rPr>
              <w:t xml:space="preserve"> </w:t>
            </w:r>
            <w:r w:rsidRPr="0089504E">
              <w:rPr>
                <w:sz w:val="20"/>
                <w:szCs w:val="20"/>
                <w:lang w:eastAsia="en-US"/>
              </w:rPr>
              <w:t>(aparelho Celm FC280) 100 ml</w:t>
            </w:r>
          </w:p>
        </w:tc>
        <w:tc>
          <w:tcPr>
            <w:tcW w:w="850"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Frasco</w:t>
            </w:r>
          </w:p>
        </w:tc>
        <w:tc>
          <w:tcPr>
            <w:tcW w:w="567"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02</w:t>
            </w:r>
          </w:p>
        </w:tc>
        <w:tc>
          <w:tcPr>
            <w:tcW w:w="1134"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336362</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05</w:t>
            </w:r>
          </w:p>
        </w:tc>
        <w:tc>
          <w:tcPr>
            <w:tcW w:w="6521"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rPr>
                <w:sz w:val="20"/>
                <w:szCs w:val="20"/>
                <w:lang w:eastAsia="en-US"/>
              </w:rPr>
            </w:pPr>
            <w:r w:rsidRPr="0089504E">
              <w:rPr>
                <w:sz w:val="20"/>
                <w:szCs w:val="20"/>
                <w:lang w:eastAsia="en-US"/>
              </w:rPr>
              <w:t>Rotor de metacrilato p/ uso no aparelho Bio Systems A 25</w:t>
            </w:r>
          </w:p>
        </w:tc>
        <w:tc>
          <w:tcPr>
            <w:tcW w:w="850"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Und</w:t>
            </w:r>
          </w:p>
        </w:tc>
        <w:tc>
          <w:tcPr>
            <w:tcW w:w="567"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06</w:t>
            </w:r>
          </w:p>
        </w:tc>
        <w:tc>
          <w:tcPr>
            <w:tcW w:w="1134"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129712</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06</w:t>
            </w:r>
          </w:p>
        </w:tc>
        <w:tc>
          <w:tcPr>
            <w:tcW w:w="6521"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rPr>
                <w:sz w:val="20"/>
                <w:szCs w:val="20"/>
                <w:lang w:eastAsia="en-US"/>
              </w:rPr>
            </w:pPr>
            <w:r w:rsidRPr="0089504E">
              <w:rPr>
                <w:sz w:val="20"/>
                <w:szCs w:val="20"/>
                <w:lang w:eastAsia="en-US"/>
              </w:rPr>
              <w:t>Solução de limpeza concentrada para o aparelho A25 Bio systems c/ (500 ml)</w:t>
            </w:r>
          </w:p>
        </w:tc>
        <w:tc>
          <w:tcPr>
            <w:tcW w:w="850"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Frasco</w:t>
            </w:r>
          </w:p>
        </w:tc>
        <w:tc>
          <w:tcPr>
            <w:tcW w:w="567"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04</w:t>
            </w:r>
          </w:p>
        </w:tc>
        <w:tc>
          <w:tcPr>
            <w:tcW w:w="1134"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407149</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07</w:t>
            </w:r>
          </w:p>
        </w:tc>
        <w:tc>
          <w:tcPr>
            <w:tcW w:w="6521"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rPr>
                <w:sz w:val="20"/>
                <w:szCs w:val="20"/>
                <w:lang w:eastAsia="en-US"/>
              </w:rPr>
            </w:pPr>
            <w:r w:rsidRPr="0089504E">
              <w:rPr>
                <w:sz w:val="20"/>
                <w:szCs w:val="20"/>
                <w:lang w:eastAsia="en-US"/>
              </w:rPr>
              <w:t>Solução detergente específica para a descontaminação e manutenção preventiva para o aparelho Zybio Z5 (frasco com 50 ml)</w:t>
            </w:r>
          </w:p>
        </w:tc>
        <w:tc>
          <w:tcPr>
            <w:tcW w:w="850"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Frasco</w:t>
            </w:r>
          </w:p>
        </w:tc>
        <w:tc>
          <w:tcPr>
            <w:tcW w:w="567"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100</w:t>
            </w:r>
          </w:p>
        </w:tc>
        <w:tc>
          <w:tcPr>
            <w:tcW w:w="1134"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396185</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08</w:t>
            </w:r>
          </w:p>
        </w:tc>
        <w:tc>
          <w:tcPr>
            <w:tcW w:w="6521"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rPr>
                <w:sz w:val="20"/>
                <w:szCs w:val="20"/>
                <w:lang w:eastAsia="en-US"/>
              </w:rPr>
            </w:pPr>
            <w:r w:rsidRPr="0089504E">
              <w:rPr>
                <w:sz w:val="20"/>
                <w:szCs w:val="20"/>
                <w:lang w:eastAsia="en-US"/>
              </w:rPr>
              <w:t>Solução diluente para a contagem e diferenciação de células sanguíneas para o aparelho Zybio Z5 (Galão de 20 litros)</w:t>
            </w:r>
          </w:p>
        </w:tc>
        <w:tc>
          <w:tcPr>
            <w:tcW w:w="850"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Galão</w:t>
            </w:r>
          </w:p>
        </w:tc>
        <w:tc>
          <w:tcPr>
            <w:tcW w:w="567"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70</w:t>
            </w:r>
          </w:p>
        </w:tc>
        <w:tc>
          <w:tcPr>
            <w:tcW w:w="1134"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396183</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09</w:t>
            </w:r>
          </w:p>
        </w:tc>
        <w:tc>
          <w:tcPr>
            <w:tcW w:w="6521"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rPr>
                <w:sz w:val="20"/>
                <w:szCs w:val="20"/>
                <w:lang w:eastAsia="en-US"/>
              </w:rPr>
            </w:pPr>
            <w:r w:rsidRPr="0089504E">
              <w:rPr>
                <w:sz w:val="20"/>
                <w:szCs w:val="20"/>
                <w:lang w:eastAsia="en-US"/>
              </w:rPr>
              <w:t>Solução Hemolisante (LB Lise) para o aparelho Zybio Z5 (frasco de 100 ml)</w:t>
            </w:r>
          </w:p>
        </w:tc>
        <w:tc>
          <w:tcPr>
            <w:tcW w:w="850"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Frasco</w:t>
            </w:r>
          </w:p>
        </w:tc>
        <w:tc>
          <w:tcPr>
            <w:tcW w:w="567"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120</w:t>
            </w:r>
          </w:p>
        </w:tc>
        <w:tc>
          <w:tcPr>
            <w:tcW w:w="1134"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400399</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10</w:t>
            </w:r>
          </w:p>
        </w:tc>
        <w:tc>
          <w:tcPr>
            <w:tcW w:w="6521"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rPr>
                <w:sz w:val="20"/>
                <w:szCs w:val="20"/>
                <w:lang w:eastAsia="en-US"/>
              </w:rPr>
            </w:pPr>
            <w:r w:rsidRPr="0089504E">
              <w:rPr>
                <w:sz w:val="20"/>
                <w:szCs w:val="20"/>
                <w:lang w:eastAsia="en-US"/>
              </w:rPr>
              <w:t>Solução Hemolisante (LD Lise) para o aparelho Zybio Z5 (frasco de 100 ml)</w:t>
            </w:r>
          </w:p>
        </w:tc>
        <w:tc>
          <w:tcPr>
            <w:tcW w:w="850"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Frasco</w:t>
            </w:r>
          </w:p>
        </w:tc>
        <w:tc>
          <w:tcPr>
            <w:tcW w:w="567"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120</w:t>
            </w:r>
          </w:p>
        </w:tc>
        <w:tc>
          <w:tcPr>
            <w:tcW w:w="1134"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400399</w:t>
            </w:r>
          </w:p>
        </w:tc>
      </w:tr>
    </w:tbl>
    <w:p w:rsidR="0089504E" w:rsidRPr="0089504E" w:rsidRDefault="0089504E" w:rsidP="0089504E">
      <w:pPr>
        <w:tabs>
          <w:tab w:val="left" w:pos="426"/>
        </w:tabs>
        <w:jc w:val="both"/>
        <w:rPr>
          <w:rFonts w:ascii="Arial" w:hAnsi="Arial" w:cs="Arial"/>
          <w:b/>
          <w:sz w:val="20"/>
          <w:szCs w:val="20"/>
        </w:rPr>
      </w:pPr>
    </w:p>
    <w:p w:rsidR="0089504E" w:rsidRPr="0089504E" w:rsidRDefault="0089504E" w:rsidP="0089504E">
      <w:pPr>
        <w:pStyle w:val="PargrafodaLista"/>
        <w:numPr>
          <w:ilvl w:val="0"/>
          <w:numId w:val="23"/>
        </w:numPr>
        <w:tabs>
          <w:tab w:val="left" w:pos="426"/>
        </w:tabs>
        <w:spacing w:line="276" w:lineRule="auto"/>
        <w:ind w:left="0" w:firstLine="0"/>
        <w:jc w:val="both"/>
        <w:rPr>
          <w:rFonts w:ascii="Arial" w:hAnsi="Arial" w:cs="Arial"/>
          <w:b/>
          <w:sz w:val="20"/>
          <w:szCs w:val="20"/>
        </w:rPr>
      </w:pPr>
      <w:r w:rsidRPr="0089504E">
        <w:rPr>
          <w:rFonts w:ascii="Arial" w:hAnsi="Arial" w:cs="Arial"/>
          <w:b/>
          <w:sz w:val="20"/>
          <w:szCs w:val="20"/>
        </w:rPr>
        <w:t>LOCAL DE ENTREGA E FORNECIMENTO</w:t>
      </w:r>
    </w:p>
    <w:p w:rsidR="0089504E" w:rsidRPr="0089504E" w:rsidRDefault="0089504E" w:rsidP="0089504E">
      <w:pPr>
        <w:tabs>
          <w:tab w:val="left" w:pos="426"/>
        </w:tabs>
        <w:jc w:val="both"/>
        <w:rPr>
          <w:rFonts w:ascii="Arial" w:hAnsi="Arial" w:cs="Arial"/>
          <w:sz w:val="20"/>
          <w:szCs w:val="20"/>
        </w:rPr>
      </w:pPr>
      <w:r w:rsidRPr="0089504E">
        <w:rPr>
          <w:rFonts w:ascii="Arial" w:hAnsi="Arial" w:cs="Arial"/>
          <w:sz w:val="20"/>
          <w:szCs w:val="20"/>
        </w:rPr>
        <w:t xml:space="preserve">Os produtos deverão ser entregues, em até 5 (cinco) dias após o recebimento da Autorização de Fornecimento. </w:t>
      </w:r>
    </w:p>
    <w:p w:rsidR="0089504E" w:rsidRPr="0089504E" w:rsidRDefault="0089504E" w:rsidP="0089504E">
      <w:pPr>
        <w:tabs>
          <w:tab w:val="left" w:pos="426"/>
        </w:tabs>
        <w:jc w:val="both"/>
        <w:rPr>
          <w:rFonts w:ascii="Arial" w:hAnsi="Arial" w:cs="Arial"/>
          <w:sz w:val="20"/>
          <w:szCs w:val="20"/>
        </w:rPr>
      </w:pPr>
      <w:r w:rsidRPr="0089504E">
        <w:rPr>
          <w:rFonts w:ascii="Arial" w:hAnsi="Arial" w:cs="Arial"/>
          <w:sz w:val="20"/>
          <w:szCs w:val="20"/>
        </w:rPr>
        <w:t xml:space="preserve"> No Laboratório da Secretaria Municipal de Saúde, Rua Gustavo Cohen, nº 70, Vila Tereza, Cataguases – MG, CEP: 36.772-014, nos seguintes horários de 8h às 11h e 13h às 17h.</w:t>
      </w:r>
    </w:p>
    <w:p w:rsidR="0089504E" w:rsidRPr="0089504E" w:rsidRDefault="0089504E" w:rsidP="0089504E">
      <w:pPr>
        <w:tabs>
          <w:tab w:val="left" w:pos="426"/>
        </w:tabs>
        <w:jc w:val="both"/>
        <w:rPr>
          <w:rFonts w:ascii="Arial" w:hAnsi="Arial" w:cs="Arial"/>
          <w:sz w:val="20"/>
          <w:szCs w:val="20"/>
        </w:rPr>
      </w:pPr>
      <w:r w:rsidRPr="0089504E">
        <w:rPr>
          <w:rFonts w:ascii="Arial" w:hAnsi="Arial" w:cs="Arial"/>
          <w:sz w:val="20"/>
          <w:szCs w:val="20"/>
        </w:rPr>
        <w:t>Os produtos deverão estar dentro do prazo de validade e em conformidade para o devido uso.</w:t>
      </w:r>
    </w:p>
    <w:p w:rsidR="0089504E" w:rsidRDefault="0089504E" w:rsidP="0089504E">
      <w:pPr>
        <w:tabs>
          <w:tab w:val="left" w:pos="426"/>
        </w:tabs>
        <w:jc w:val="both"/>
        <w:rPr>
          <w:rFonts w:ascii="Arial" w:hAnsi="Arial" w:cs="Arial"/>
          <w:b/>
          <w:sz w:val="20"/>
          <w:szCs w:val="20"/>
        </w:rPr>
      </w:pPr>
    </w:p>
    <w:p w:rsidR="00FB45BB" w:rsidRPr="0089504E" w:rsidRDefault="00FB45BB" w:rsidP="0089504E">
      <w:pPr>
        <w:tabs>
          <w:tab w:val="left" w:pos="426"/>
        </w:tabs>
        <w:jc w:val="both"/>
        <w:rPr>
          <w:rFonts w:ascii="Arial" w:hAnsi="Arial" w:cs="Arial"/>
          <w:b/>
          <w:sz w:val="20"/>
          <w:szCs w:val="20"/>
        </w:rPr>
      </w:pPr>
    </w:p>
    <w:p w:rsidR="0089504E" w:rsidRPr="0089504E" w:rsidRDefault="0089504E" w:rsidP="0089504E">
      <w:pPr>
        <w:numPr>
          <w:ilvl w:val="0"/>
          <w:numId w:val="23"/>
        </w:numPr>
        <w:tabs>
          <w:tab w:val="left" w:pos="426"/>
        </w:tabs>
        <w:ind w:left="0" w:firstLine="0"/>
        <w:jc w:val="both"/>
        <w:rPr>
          <w:rFonts w:ascii="Arial" w:hAnsi="Arial" w:cs="Arial"/>
          <w:b/>
          <w:sz w:val="20"/>
          <w:szCs w:val="20"/>
        </w:rPr>
      </w:pPr>
      <w:r w:rsidRPr="0089504E">
        <w:rPr>
          <w:rFonts w:ascii="Arial" w:hAnsi="Arial" w:cs="Arial"/>
          <w:b/>
          <w:sz w:val="20"/>
          <w:szCs w:val="20"/>
        </w:rPr>
        <w:t>OBRIGAÇÕES DO CONTRATADO</w:t>
      </w:r>
    </w:p>
    <w:p w:rsidR="0089504E" w:rsidRPr="0089504E" w:rsidRDefault="0089504E" w:rsidP="0089504E">
      <w:pPr>
        <w:tabs>
          <w:tab w:val="left" w:pos="426"/>
        </w:tabs>
        <w:jc w:val="both"/>
        <w:rPr>
          <w:rFonts w:ascii="Arial" w:hAnsi="Arial" w:cs="Arial"/>
          <w:b/>
          <w:sz w:val="20"/>
          <w:szCs w:val="20"/>
        </w:rPr>
      </w:pPr>
      <w:r w:rsidRPr="0089504E">
        <w:rPr>
          <w:rFonts w:ascii="Arial" w:hAnsi="Arial" w:cs="Arial"/>
          <w:b/>
          <w:sz w:val="20"/>
          <w:szCs w:val="20"/>
        </w:rPr>
        <w:t>A contratada deverá:</w:t>
      </w:r>
    </w:p>
    <w:p w:rsidR="0089504E" w:rsidRPr="0089504E" w:rsidRDefault="0089504E" w:rsidP="0089504E">
      <w:pPr>
        <w:numPr>
          <w:ilvl w:val="0"/>
          <w:numId w:val="24"/>
        </w:numPr>
        <w:tabs>
          <w:tab w:val="left" w:pos="426"/>
        </w:tabs>
        <w:ind w:left="0" w:firstLine="0"/>
        <w:jc w:val="both"/>
        <w:rPr>
          <w:rFonts w:ascii="Arial" w:hAnsi="Arial" w:cs="Arial"/>
          <w:sz w:val="20"/>
          <w:szCs w:val="20"/>
        </w:rPr>
      </w:pPr>
      <w:r w:rsidRPr="0089504E">
        <w:rPr>
          <w:rFonts w:ascii="Arial" w:hAnsi="Arial" w:cs="Arial"/>
          <w:sz w:val="20"/>
          <w:szCs w:val="20"/>
        </w:rPr>
        <w:t>Fornecer o produto em estrita conformidade com as especificações exigidas no edital;</w:t>
      </w:r>
    </w:p>
    <w:p w:rsidR="0089504E" w:rsidRPr="0089504E" w:rsidRDefault="0089504E" w:rsidP="0089504E">
      <w:pPr>
        <w:numPr>
          <w:ilvl w:val="0"/>
          <w:numId w:val="24"/>
        </w:numPr>
        <w:tabs>
          <w:tab w:val="left" w:pos="426"/>
        </w:tabs>
        <w:ind w:left="0" w:firstLine="0"/>
        <w:jc w:val="both"/>
        <w:rPr>
          <w:rFonts w:ascii="Arial" w:hAnsi="Arial" w:cs="Arial"/>
          <w:sz w:val="20"/>
          <w:szCs w:val="20"/>
        </w:rPr>
      </w:pPr>
      <w:r w:rsidRPr="0089504E">
        <w:rPr>
          <w:rFonts w:ascii="Arial" w:hAnsi="Arial" w:cs="Arial"/>
          <w:sz w:val="20"/>
          <w:szCs w:val="20"/>
        </w:rPr>
        <w:t>Entregar no almoxarifado da Secretaria Municipal de Saúde de Cataguases ou local especificado por ela.</w:t>
      </w:r>
    </w:p>
    <w:p w:rsidR="0089504E" w:rsidRPr="0089504E" w:rsidRDefault="0089504E" w:rsidP="0089504E">
      <w:pPr>
        <w:numPr>
          <w:ilvl w:val="0"/>
          <w:numId w:val="24"/>
        </w:numPr>
        <w:tabs>
          <w:tab w:val="left" w:pos="426"/>
        </w:tabs>
        <w:ind w:left="0" w:firstLine="0"/>
        <w:jc w:val="both"/>
        <w:rPr>
          <w:rFonts w:ascii="Arial" w:hAnsi="Arial" w:cs="Arial"/>
          <w:sz w:val="20"/>
          <w:szCs w:val="20"/>
        </w:rPr>
      </w:pPr>
      <w:r w:rsidRPr="0089504E">
        <w:rPr>
          <w:rFonts w:ascii="Arial" w:hAnsi="Arial" w:cs="Arial"/>
          <w:sz w:val="20"/>
          <w:szCs w:val="20"/>
        </w:rPr>
        <w:t>Substituir e / ou corrigir, em no máximo 05 (cinco) dias úteis, a contar da recusa do recebimento, o material que apresentar alguma não conformidade;</w:t>
      </w:r>
    </w:p>
    <w:p w:rsidR="0089504E" w:rsidRPr="0089504E" w:rsidRDefault="0089504E" w:rsidP="0089504E">
      <w:pPr>
        <w:numPr>
          <w:ilvl w:val="0"/>
          <w:numId w:val="24"/>
        </w:numPr>
        <w:tabs>
          <w:tab w:val="left" w:pos="426"/>
        </w:tabs>
        <w:ind w:left="0" w:firstLine="0"/>
        <w:jc w:val="both"/>
        <w:rPr>
          <w:rFonts w:ascii="Arial" w:hAnsi="Arial" w:cs="Arial"/>
          <w:sz w:val="20"/>
          <w:szCs w:val="20"/>
        </w:rPr>
      </w:pPr>
      <w:r w:rsidRPr="0089504E">
        <w:rPr>
          <w:rFonts w:ascii="Arial" w:hAnsi="Arial" w:cs="Arial"/>
          <w:sz w:val="20"/>
          <w:szCs w:val="20"/>
        </w:rPr>
        <w:t>A contratada é obrigada a pagar todos os tributos, contribuições fiscais que incidam ou venham incidir, direta ou indiretamente, sobre os produtos/objetos deste Termo de Referência.</w:t>
      </w:r>
    </w:p>
    <w:p w:rsidR="0089504E" w:rsidRPr="0089504E" w:rsidRDefault="0089504E" w:rsidP="0089504E">
      <w:pPr>
        <w:numPr>
          <w:ilvl w:val="0"/>
          <w:numId w:val="24"/>
        </w:numPr>
        <w:tabs>
          <w:tab w:val="left" w:pos="426"/>
        </w:tabs>
        <w:ind w:left="0" w:firstLine="0"/>
        <w:jc w:val="both"/>
        <w:rPr>
          <w:rFonts w:ascii="Arial" w:hAnsi="Arial" w:cs="Arial"/>
          <w:sz w:val="20"/>
          <w:szCs w:val="20"/>
        </w:rPr>
      </w:pPr>
      <w:r w:rsidRPr="0089504E">
        <w:rPr>
          <w:rFonts w:ascii="Arial" w:hAnsi="Arial" w:cs="Arial"/>
          <w:sz w:val="20"/>
          <w:szCs w:val="20"/>
        </w:rPr>
        <w:t>A contratada é obrigada a entregar o pedido integral que está na autorização de fornecimento no prazo de 10 (dez) dias, sob pena de cancelamento do empenho, e impossibilitando o recebimento posteriormente.</w:t>
      </w:r>
    </w:p>
    <w:p w:rsidR="0089504E" w:rsidRPr="0089504E" w:rsidRDefault="0089504E" w:rsidP="0089504E">
      <w:pPr>
        <w:tabs>
          <w:tab w:val="left" w:pos="426"/>
        </w:tabs>
        <w:jc w:val="both"/>
        <w:rPr>
          <w:rFonts w:ascii="Arial" w:hAnsi="Arial" w:cs="Arial"/>
          <w:sz w:val="20"/>
          <w:szCs w:val="20"/>
        </w:rPr>
      </w:pPr>
    </w:p>
    <w:p w:rsidR="0089504E" w:rsidRPr="0089504E" w:rsidRDefault="0089504E" w:rsidP="0089504E">
      <w:pPr>
        <w:numPr>
          <w:ilvl w:val="0"/>
          <w:numId w:val="23"/>
        </w:numPr>
        <w:tabs>
          <w:tab w:val="left" w:pos="426"/>
        </w:tabs>
        <w:ind w:left="0" w:firstLine="0"/>
        <w:jc w:val="both"/>
        <w:rPr>
          <w:rFonts w:ascii="Arial" w:hAnsi="Arial" w:cs="Arial"/>
          <w:b/>
          <w:sz w:val="20"/>
          <w:szCs w:val="20"/>
        </w:rPr>
      </w:pPr>
      <w:r w:rsidRPr="0089504E">
        <w:rPr>
          <w:rFonts w:ascii="Arial" w:hAnsi="Arial" w:cs="Arial"/>
          <w:b/>
          <w:sz w:val="20"/>
          <w:szCs w:val="20"/>
        </w:rPr>
        <w:t>OBRIGAÇÃO DA CONTRATANTE</w:t>
      </w:r>
    </w:p>
    <w:p w:rsidR="0089504E" w:rsidRPr="0089504E" w:rsidRDefault="0089504E" w:rsidP="0089504E">
      <w:pPr>
        <w:tabs>
          <w:tab w:val="left" w:pos="426"/>
        </w:tabs>
        <w:rPr>
          <w:rFonts w:ascii="Arial" w:hAnsi="Arial" w:cs="Arial"/>
          <w:b/>
          <w:sz w:val="20"/>
          <w:szCs w:val="20"/>
        </w:rPr>
      </w:pPr>
      <w:r w:rsidRPr="0089504E">
        <w:rPr>
          <w:rFonts w:ascii="Arial" w:hAnsi="Arial" w:cs="Arial"/>
          <w:b/>
          <w:sz w:val="20"/>
          <w:szCs w:val="20"/>
        </w:rPr>
        <w:t>A contratante deverá:</w:t>
      </w:r>
    </w:p>
    <w:p w:rsidR="0089504E" w:rsidRPr="0089504E" w:rsidRDefault="0089504E" w:rsidP="0089504E">
      <w:pPr>
        <w:numPr>
          <w:ilvl w:val="0"/>
          <w:numId w:val="25"/>
        </w:numPr>
        <w:tabs>
          <w:tab w:val="left" w:pos="426"/>
        </w:tabs>
        <w:ind w:left="0" w:firstLine="0"/>
        <w:jc w:val="both"/>
        <w:rPr>
          <w:rFonts w:ascii="Arial" w:hAnsi="Arial" w:cs="Arial"/>
          <w:sz w:val="20"/>
          <w:szCs w:val="20"/>
        </w:rPr>
      </w:pPr>
      <w:r w:rsidRPr="0089504E">
        <w:rPr>
          <w:rFonts w:ascii="Arial" w:hAnsi="Arial" w:cs="Arial"/>
          <w:sz w:val="20"/>
          <w:szCs w:val="20"/>
        </w:rPr>
        <w:t>Será responsável pela observância às leis, decretos, regulamentos, portarias e demais normas legais, direta e indiretamente aplicáveis ao contrato;</w:t>
      </w:r>
    </w:p>
    <w:p w:rsidR="0089504E" w:rsidRPr="0089504E" w:rsidRDefault="0089504E" w:rsidP="0089504E">
      <w:pPr>
        <w:numPr>
          <w:ilvl w:val="0"/>
          <w:numId w:val="25"/>
        </w:numPr>
        <w:tabs>
          <w:tab w:val="left" w:pos="426"/>
        </w:tabs>
        <w:ind w:left="0" w:firstLine="0"/>
        <w:jc w:val="both"/>
        <w:rPr>
          <w:rFonts w:ascii="Arial" w:hAnsi="Arial" w:cs="Arial"/>
          <w:sz w:val="20"/>
          <w:szCs w:val="20"/>
        </w:rPr>
      </w:pPr>
      <w:r w:rsidRPr="0089504E">
        <w:rPr>
          <w:rFonts w:ascii="Arial" w:hAnsi="Arial" w:cs="Arial"/>
          <w:sz w:val="20"/>
          <w:szCs w:val="20"/>
        </w:rPr>
        <w:t xml:space="preserve">Responsável pela fiscalização do contrato: </w:t>
      </w:r>
    </w:p>
    <w:p w:rsidR="0089504E" w:rsidRPr="0089504E" w:rsidRDefault="0089504E" w:rsidP="0089504E">
      <w:pPr>
        <w:numPr>
          <w:ilvl w:val="0"/>
          <w:numId w:val="26"/>
        </w:numPr>
        <w:tabs>
          <w:tab w:val="left" w:pos="426"/>
        </w:tabs>
        <w:ind w:left="0" w:firstLine="0"/>
        <w:jc w:val="both"/>
        <w:rPr>
          <w:rFonts w:ascii="Arial" w:hAnsi="Arial" w:cs="Arial"/>
          <w:sz w:val="20"/>
          <w:szCs w:val="20"/>
        </w:rPr>
      </w:pPr>
      <w:r w:rsidRPr="0089504E">
        <w:rPr>
          <w:rFonts w:ascii="Arial" w:hAnsi="Arial" w:cs="Arial"/>
          <w:sz w:val="20"/>
          <w:szCs w:val="20"/>
        </w:rPr>
        <w:t>Paula Márcia Webster Nogueira;</w:t>
      </w:r>
    </w:p>
    <w:p w:rsidR="0089504E" w:rsidRPr="0089504E" w:rsidRDefault="0089504E" w:rsidP="0089504E">
      <w:pPr>
        <w:numPr>
          <w:ilvl w:val="0"/>
          <w:numId w:val="25"/>
        </w:numPr>
        <w:tabs>
          <w:tab w:val="left" w:pos="426"/>
        </w:tabs>
        <w:ind w:left="0" w:firstLine="0"/>
        <w:jc w:val="both"/>
        <w:rPr>
          <w:rFonts w:ascii="Arial" w:hAnsi="Arial" w:cs="Arial"/>
          <w:sz w:val="20"/>
          <w:szCs w:val="20"/>
        </w:rPr>
      </w:pPr>
      <w:r w:rsidRPr="0089504E">
        <w:rPr>
          <w:rFonts w:ascii="Arial" w:hAnsi="Arial" w:cs="Arial"/>
          <w:sz w:val="20"/>
          <w:szCs w:val="20"/>
        </w:rPr>
        <w:t>Assegurar os recursos orçamentários e financeiros para custear a prestação;</w:t>
      </w:r>
    </w:p>
    <w:p w:rsidR="0089504E" w:rsidRPr="0089504E" w:rsidRDefault="0089504E" w:rsidP="0089504E">
      <w:pPr>
        <w:numPr>
          <w:ilvl w:val="0"/>
          <w:numId w:val="25"/>
        </w:numPr>
        <w:tabs>
          <w:tab w:val="left" w:pos="426"/>
        </w:tabs>
        <w:ind w:left="0" w:firstLine="0"/>
        <w:jc w:val="both"/>
        <w:rPr>
          <w:rFonts w:ascii="Arial" w:hAnsi="Arial" w:cs="Arial"/>
          <w:sz w:val="20"/>
          <w:szCs w:val="20"/>
        </w:rPr>
      </w:pPr>
      <w:r w:rsidRPr="0089504E">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89504E" w:rsidRPr="0089504E" w:rsidRDefault="0089504E" w:rsidP="0089504E">
      <w:pPr>
        <w:tabs>
          <w:tab w:val="left" w:pos="426"/>
        </w:tabs>
        <w:jc w:val="both"/>
        <w:rPr>
          <w:rFonts w:ascii="Arial" w:hAnsi="Arial" w:cs="Arial"/>
          <w:sz w:val="20"/>
          <w:szCs w:val="20"/>
        </w:rPr>
      </w:pPr>
    </w:p>
    <w:p w:rsidR="0089504E" w:rsidRPr="0089504E" w:rsidRDefault="0089504E" w:rsidP="0089504E">
      <w:pPr>
        <w:numPr>
          <w:ilvl w:val="0"/>
          <w:numId w:val="23"/>
        </w:numPr>
        <w:tabs>
          <w:tab w:val="left" w:pos="426"/>
        </w:tabs>
        <w:ind w:left="0" w:firstLine="0"/>
        <w:jc w:val="both"/>
        <w:rPr>
          <w:rFonts w:ascii="Arial" w:hAnsi="Arial" w:cs="Arial"/>
          <w:b/>
          <w:sz w:val="20"/>
          <w:szCs w:val="20"/>
        </w:rPr>
      </w:pPr>
      <w:r w:rsidRPr="0089504E">
        <w:rPr>
          <w:rFonts w:ascii="Arial" w:hAnsi="Arial" w:cs="Arial"/>
          <w:b/>
          <w:sz w:val="20"/>
          <w:szCs w:val="20"/>
        </w:rPr>
        <w:t>EMPENHO, DOTAÇÃO ORÇAMENTÁRIA E VALOR ESTIMADO</w:t>
      </w:r>
    </w:p>
    <w:p w:rsidR="0089504E" w:rsidRPr="0089504E" w:rsidRDefault="0089504E" w:rsidP="0089504E">
      <w:pPr>
        <w:tabs>
          <w:tab w:val="left" w:pos="426"/>
        </w:tabs>
        <w:jc w:val="both"/>
        <w:rPr>
          <w:rFonts w:ascii="Arial" w:hAnsi="Arial" w:cs="Arial"/>
          <w:b/>
          <w:sz w:val="20"/>
          <w:szCs w:val="20"/>
        </w:rPr>
      </w:pPr>
    </w:p>
    <w:tbl>
      <w:tblPr>
        <w:tblW w:w="9889" w:type="dxa"/>
        <w:tblInd w:w="108" w:type="dxa"/>
        <w:tblBorders>
          <w:top w:val="single" w:sz="4" w:space="0" w:color="auto"/>
          <w:bottom w:val="single" w:sz="4" w:space="0" w:color="auto"/>
          <w:insideH w:val="single" w:sz="4" w:space="0" w:color="auto"/>
          <w:insideV w:val="single" w:sz="4" w:space="0" w:color="auto"/>
        </w:tblBorders>
        <w:tblLook w:val="04A0"/>
      </w:tblPr>
      <w:tblGrid>
        <w:gridCol w:w="1668"/>
        <w:gridCol w:w="2155"/>
        <w:gridCol w:w="4649"/>
        <w:gridCol w:w="1417"/>
      </w:tblGrid>
      <w:tr w:rsidR="0089504E" w:rsidRPr="0089504E" w:rsidTr="0089504E">
        <w:trPr>
          <w:trHeight w:val="254"/>
        </w:trPr>
        <w:tc>
          <w:tcPr>
            <w:tcW w:w="1668" w:type="dxa"/>
            <w:tcBorders>
              <w:left w:val="single" w:sz="4" w:space="0" w:color="auto"/>
              <w:bottom w:val="single" w:sz="4" w:space="0" w:color="auto"/>
            </w:tcBorders>
            <w:shd w:val="clear" w:color="auto" w:fill="auto"/>
            <w:vAlign w:val="center"/>
          </w:tcPr>
          <w:p w:rsidR="0089504E" w:rsidRPr="0089504E" w:rsidRDefault="0089504E" w:rsidP="0089504E">
            <w:pPr>
              <w:tabs>
                <w:tab w:val="left" w:pos="426"/>
              </w:tabs>
              <w:jc w:val="center"/>
              <w:rPr>
                <w:rFonts w:ascii="Arial" w:hAnsi="Arial" w:cs="Arial"/>
                <w:b/>
                <w:sz w:val="20"/>
                <w:szCs w:val="20"/>
              </w:rPr>
            </w:pPr>
            <w:r w:rsidRPr="0089504E">
              <w:rPr>
                <w:rFonts w:ascii="Arial" w:hAnsi="Arial" w:cs="Arial"/>
                <w:b/>
                <w:sz w:val="20"/>
                <w:szCs w:val="20"/>
              </w:rPr>
              <w:t>Unidade</w:t>
            </w:r>
          </w:p>
        </w:tc>
        <w:tc>
          <w:tcPr>
            <w:tcW w:w="2155" w:type="dxa"/>
            <w:shd w:val="clear" w:color="auto" w:fill="auto"/>
            <w:vAlign w:val="center"/>
          </w:tcPr>
          <w:p w:rsidR="0089504E" w:rsidRPr="0089504E" w:rsidRDefault="0089504E" w:rsidP="0089504E">
            <w:pPr>
              <w:tabs>
                <w:tab w:val="left" w:pos="426"/>
              </w:tabs>
              <w:jc w:val="center"/>
              <w:rPr>
                <w:rFonts w:ascii="Arial" w:hAnsi="Arial" w:cs="Arial"/>
                <w:b/>
                <w:sz w:val="20"/>
                <w:szCs w:val="20"/>
              </w:rPr>
            </w:pPr>
            <w:r w:rsidRPr="0089504E">
              <w:rPr>
                <w:rFonts w:ascii="Arial" w:hAnsi="Arial" w:cs="Arial"/>
                <w:b/>
                <w:sz w:val="20"/>
                <w:szCs w:val="20"/>
              </w:rPr>
              <w:t>Proj. Ativ.</w:t>
            </w:r>
          </w:p>
        </w:tc>
        <w:tc>
          <w:tcPr>
            <w:tcW w:w="4649" w:type="dxa"/>
            <w:tcBorders>
              <w:bottom w:val="single" w:sz="4" w:space="0" w:color="auto"/>
              <w:right w:val="single" w:sz="4" w:space="0" w:color="auto"/>
            </w:tcBorders>
            <w:shd w:val="clear" w:color="auto" w:fill="auto"/>
            <w:vAlign w:val="center"/>
          </w:tcPr>
          <w:p w:rsidR="0089504E" w:rsidRPr="0089504E" w:rsidRDefault="0089504E" w:rsidP="0089504E">
            <w:pPr>
              <w:tabs>
                <w:tab w:val="left" w:pos="426"/>
              </w:tabs>
              <w:jc w:val="center"/>
              <w:rPr>
                <w:rFonts w:ascii="Arial" w:hAnsi="Arial" w:cs="Arial"/>
                <w:b/>
                <w:sz w:val="20"/>
                <w:szCs w:val="20"/>
              </w:rPr>
            </w:pPr>
            <w:r w:rsidRPr="0089504E">
              <w:rPr>
                <w:rFonts w:ascii="Arial" w:hAnsi="Arial" w:cs="Arial"/>
                <w:b/>
                <w:sz w:val="20"/>
                <w:szCs w:val="20"/>
              </w:rPr>
              <w:t>Dotação / Descrição</w:t>
            </w:r>
          </w:p>
        </w:tc>
        <w:tc>
          <w:tcPr>
            <w:tcW w:w="1417" w:type="dxa"/>
            <w:tcBorders>
              <w:bottom w:val="single" w:sz="4" w:space="0" w:color="auto"/>
              <w:right w:val="single" w:sz="4" w:space="0" w:color="auto"/>
            </w:tcBorders>
          </w:tcPr>
          <w:p w:rsidR="0089504E" w:rsidRPr="0089504E" w:rsidRDefault="0089504E" w:rsidP="0089504E">
            <w:pPr>
              <w:tabs>
                <w:tab w:val="left" w:pos="426"/>
              </w:tabs>
              <w:jc w:val="center"/>
              <w:rPr>
                <w:rFonts w:ascii="Arial" w:hAnsi="Arial" w:cs="Arial"/>
                <w:b/>
                <w:sz w:val="20"/>
                <w:szCs w:val="20"/>
              </w:rPr>
            </w:pPr>
            <w:r w:rsidRPr="0089504E">
              <w:rPr>
                <w:rFonts w:ascii="Arial" w:hAnsi="Arial" w:cs="Arial"/>
                <w:b/>
                <w:sz w:val="20"/>
                <w:szCs w:val="20"/>
              </w:rPr>
              <w:t>Código</w:t>
            </w:r>
          </w:p>
        </w:tc>
      </w:tr>
      <w:tr w:rsidR="0089504E" w:rsidRPr="0089504E" w:rsidTr="0089504E">
        <w:trPr>
          <w:trHeight w:val="394"/>
        </w:trPr>
        <w:tc>
          <w:tcPr>
            <w:tcW w:w="1668" w:type="dxa"/>
            <w:vMerge w:val="restart"/>
            <w:tcBorders>
              <w:left w:val="single" w:sz="4" w:space="0" w:color="auto"/>
            </w:tcBorders>
            <w:shd w:val="clear" w:color="auto" w:fill="auto"/>
            <w:vAlign w:val="center"/>
          </w:tcPr>
          <w:p w:rsidR="0089504E" w:rsidRPr="0089504E" w:rsidRDefault="0089504E" w:rsidP="0089504E">
            <w:pPr>
              <w:tabs>
                <w:tab w:val="left" w:pos="426"/>
              </w:tabs>
              <w:jc w:val="center"/>
              <w:rPr>
                <w:rFonts w:ascii="Arial" w:hAnsi="Arial" w:cs="Arial"/>
                <w:b/>
                <w:sz w:val="20"/>
                <w:szCs w:val="20"/>
              </w:rPr>
            </w:pPr>
            <w:r w:rsidRPr="0089504E">
              <w:rPr>
                <w:rFonts w:ascii="Arial" w:hAnsi="Arial" w:cs="Arial"/>
                <w:b/>
                <w:sz w:val="20"/>
                <w:szCs w:val="20"/>
              </w:rPr>
              <w:t>0209 – Fundo Municipal de Saúde</w:t>
            </w:r>
          </w:p>
          <w:p w:rsidR="0089504E" w:rsidRPr="0089504E" w:rsidRDefault="0089504E" w:rsidP="0089504E">
            <w:pPr>
              <w:tabs>
                <w:tab w:val="left" w:pos="426"/>
              </w:tabs>
              <w:jc w:val="center"/>
              <w:rPr>
                <w:rFonts w:ascii="Arial" w:hAnsi="Arial" w:cs="Arial"/>
                <w:sz w:val="20"/>
                <w:szCs w:val="20"/>
              </w:rPr>
            </w:pPr>
          </w:p>
        </w:tc>
        <w:tc>
          <w:tcPr>
            <w:tcW w:w="2155" w:type="dxa"/>
            <w:vMerge w:val="restart"/>
            <w:shd w:val="clear" w:color="auto" w:fill="auto"/>
            <w:vAlign w:val="center"/>
          </w:tcPr>
          <w:p w:rsidR="0089504E" w:rsidRPr="0089504E" w:rsidRDefault="0089504E" w:rsidP="0089504E">
            <w:pPr>
              <w:tabs>
                <w:tab w:val="left" w:pos="426"/>
              </w:tabs>
              <w:rPr>
                <w:rFonts w:ascii="Arial" w:hAnsi="Arial" w:cs="Arial"/>
                <w:sz w:val="20"/>
                <w:szCs w:val="20"/>
              </w:rPr>
            </w:pPr>
            <w:r w:rsidRPr="0089504E">
              <w:rPr>
                <w:rFonts w:ascii="Arial" w:hAnsi="Arial" w:cs="Arial"/>
                <w:sz w:val="20"/>
                <w:szCs w:val="20"/>
              </w:rPr>
              <w:t>2.094 - Gestão do Laboratório Municipal</w:t>
            </w:r>
          </w:p>
        </w:tc>
        <w:tc>
          <w:tcPr>
            <w:tcW w:w="4649" w:type="dxa"/>
            <w:tcBorders>
              <w:right w:val="single" w:sz="4" w:space="0" w:color="auto"/>
            </w:tcBorders>
            <w:shd w:val="clear" w:color="auto" w:fill="auto"/>
            <w:vAlign w:val="center"/>
          </w:tcPr>
          <w:p w:rsidR="0089504E" w:rsidRPr="0089504E" w:rsidRDefault="0089504E" w:rsidP="0089504E">
            <w:pPr>
              <w:tabs>
                <w:tab w:val="left" w:pos="426"/>
              </w:tabs>
              <w:rPr>
                <w:rFonts w:ascii="Arial" w:hAnsi="Arial" w:cs="Arial"/>
                <w:sz w:val="20"/>
                <w:szCs w:val="20"/>
              </w:rPr>
            </w:pPr>
            <w:r w:rsidRPr="0089504E">
              <w:rPr>
                <w:rFonts w:ascii="Arial" w:hAnsi="Arial" w:cs="Arial"/>
                <w:sz w:val="20"/>
                <w:szCs w:val="20"/>
              </w:rPr>
              <w:t xml:space="preserve">3.3.90.30.00.00.00.00 00.01.0600 - Material de Consumo </w:t>
            </w:r>
          </w:p>
        </w:tc>
        <w:tc>
          <w:tcPr>
            <w:tcW w:w="1417" w:type="dxa"/>
            <w:tcBorders>
              <w:right w:val="single" w:sz="4" w:space="0" w:color="auto"/>
            </w:tcBorders>
          </w:tcPr>
          <w:p w:rsidR="0089504E" w:rsidRPr="0089504E" w:rsidRDefault="0089504E" w:rsidP="0089504E">
            <w:pPr>
              <w:tabs>
                <w:tab w:val="left" w:pos="426"/>
              </w:tabs>
              <w:jc w:val="center"/>
              <w:rPr>
                <w:rFonts w:ascii="Arial" w:hAnsi="Arial" w:cs="Arial"/>
                <w:sz w:val="20"/>
                <w:szCs w:val="20"/>
              </w:rPr>
            </w:pPr>
          </w:p>
          <w:p w:rsidR="0089504E" w:rsidRPr="0089504E" w:rsidRDefault="0089504E" w:rsidP="0089504E">
            <w:pPr>
              <w:tabs>
                <w:tab w:val="left" w:pos="426"/>
              </w:tabs>
              <w:jc w:val="center"/>
              <w:rPr>
                <w:rFonts w:ascii="Arial" w:hAnsi="Arial" w:cs="Arial"/>
                <w:sz w:val="20"/>
                <w:szCs w:val="20"/>
              </w:rPr>
            </w:pPr>
            <w:r w:rsidRPr="0089504E">
              <w:rPr>
                <w:rFonts w:ascii="Arial" w:hAnsi="Arial" w:cs="Arial"/>
                <w:sz w:val="20"/>
                <w:szCs w:val="20"/>
              </w:rPr>
              <w:t>626</w:t>
            </w:r>
          </w:p>
          <w:p w:rsidR="0089504E" w:rsidRPr="0089504E" w:rsidRDefault="0089504E" w:rsidP="0089504E">
            <w:pPr>
              <w:tabs>
                <w:tab w:val="left" w:pos="426"/>
              </w:tabs>
              <w:jc w:val="center"/>
              <w:rPr>
                <w:rFonts w:ascii="Arial" w:hAnsi="Arial" w:cs="Arial"/>
                <w:sz w:val="20"/>
                <w:szCs w:val="20"/>
              </w:rPr>
            </w:pPr>
          </w:p>
        </w:tc>
      </w:tr>
      <w:tr w:rsidR="0089504E" w:rsidRPr="0089504E" w:rsidTr="0089504E">
        <w:trPr>
          <w:trHeight w:val="671"/>
        </w:trPr>
        <w:tc>
          <w:tcPr>
            <w:tcW w:w="1668" w:type="dxa"/>
            <w:vMerge/>
            <w:tcBorders>
              <w:left w:val="single" w:sz="4" w:space="0" w:color="auto"/>
            </w:tcBorders>
            <w:shd w:val="clear" w:color="auto" w:fill="auto"/>
            <w:vAlign w:val="center"/>
          </w:tcPr>
          <w:p w:rsidR="0089504E" w:rsidRPr="0089504E" w:rsidRDefault="0089504E" w:rsidP="0089504E">
            <w:pPr>
              <w:tabs>
                <w:tab w:val="left" w:pos="426"/>
              </w:tabs>
              <w:jc w:val="center"/>
              <w:rPr>
                <w:rFonts w:ascii="Arial" w:hAnsi="Arial" w:cs="Arial"/>
                <w:b/>
                <w:sz w:val="20"/>
                <w:szCs w:val="20"/>
              </w:rPr>
            </w:pPr>
          </w:p>
        </w:tc>
        <w:tc>
          <w:tcPr>
            <w:tcW w:w="2155" w:type="dxa"/>
            <w:vMerge/>
            <w:shd w:val="clear" w:color="auto" w:fill="auto"/>
            <w:vAlign w:val="center"/>
          </w:tcPr>
          <w:p w:rsidR="0089504E" w:rsidRPr="0089504E" w:rsidRDefault="0089504E" w:rsidP="0089504E">
            <w:pPr>
              <w:tabs>
                <w:tab w:val="left" w:pos="426"/>
              </w:tabs>
              <w:jc w:val="center"/>
              <w:rPr>
                <w:rFonts w:ascii="Arial" w:hAnsi="Arial" w:cs="Arial"/>
                <w:sz w:val="20"/>
                <w:szCs w:val="20"/>
              </w:rPr>
            </w:pPr>
          </w:p>
        </w:tc>
        <w:tc>
          <w:tcPr>
            <w:tcW w:w="4649" w:type="dxa"/>
            <w:tcBorders>
              <w:right w:val="single" w:sz="4" w:space="0" w:color="auto"/>
            </w:tcBorders>
            <w:shd w:val="clear" w:color="auto" w:fill="auto"/>
            <w:vAlign w:val="center"/>
          </w:tcPr>
          <w:p w:rsidR="0089504E" w:rsidRPr="0089504E" w:rsidRDefault="0089504E" w:rsidP="0089504E">
            <w:pPr>
              <w:tabs>
                <w:tab w:val="left" w:pos="426"/>
              </w:tabs>
              <w:rPr>
                <w:rFonts w:ascii="Arial" w:hAnsi="Arial" w:cs="Arial"/>
                <w:sz w:val="20"/>
                <w:szCs w:val="20"/>
              </w:rPr>
            </w:pPr>
            <w:r w:rsidRPr="0089504E">
              <w:rPr>
                <w:rFonts w:ascii="Arial" w:hAnsi="Arial" w:cs="Arial"/>
                <w:sz w:val="20"/>
                <w:szCs w:val="20"/>
              </w:rPr>
              <w:t>3.3.90.30.00.00.00.00 00.01.0621 - Material de Consumo</w:t>
            </w:r>
          </w:p>
        </w:tc>
        <w:tc>
          <w:tcPr>
            <w:tcW w:w="1417" w:type="dxa"/>
            <w:tcBorders>
              <w:right w:val="single" w:sz="4" w:space="0" w:color="auto"/>
            </w:tcBorders>
            <w:vAlign w:val="center"/>
          </w:tcPr>
          <w:p w:rsidR="0089504E" w:rsidRPr="0089504E" w:rsidRDefault="0089504E" w:rsidP="0089504E">
            <w:pPr>
              <w:tabs>
                <w:tab w:val="left" w:pos="426"/>
              </w:tabs>
              <w:jc w:val="center"/>
              <w:rPr>
                <w:rFonts w:ascii="Arial" w:hAnsi="Arial" w:cs="Arial"/>
                <w:sz w:val="20"/>
                <w:szCs w:val="20"/>
              </w:rPr>
            </w:pPr>
            <w:r w:rsidRPr="0089504E">
              <w:rPr>
                <w:rFonts w:ascii="Arial" w:hAnsi="Arial" w:cs="Arial"/>
                <w:sz w:val="20"/>
                <w:szCs w:val="20"/>
              </w:rPr>
              <w:t>627</w:t>
            </w:r>
          </w:p>
        </w:tc>
      </w:tr>
    </w:tbl>
    <w:p w:rsidR="0089504E" w:rsidRPr="0089504E" w:rsidRDefault="0089504E" w:rsidP="0089504E">
      <w:pPr>
        <w:tabs>
          <w:tab w:val="left" w:pos="426"/>
        </w:tabs>
        <w:spacing w:before="120"/>
        <w:jc w:val="both"/>
        <w:rPr>
          <w:rFonts w:ascii="Arial" w:hAnsi="Arial" w:cs="Arial"/>
          <w:sz w:val="20"/>
          <w:szCs w:val="20"/>
        </w:rPr>
      </w:pPr>
      <w:r w:rsidRPr="0089504E">
        <w:rPr>
          <w:rFonts w:ascii="Arial" w:hAnsi="Arial" w:cs="Arial"/>
          <w:sz w:val="20"/>
          <w:szCs w:val="20"/>
        </w:rPr>
        <w:t>O valor estimado para contratação é de R$ 118.743,60 (Cento e dezoito mil, setecentos e quarenta e três reais e sessenta centavos).</w:t>
      </w:r>
    </w:p>
    <w:p w:rsidR="0089504E" w:rsidRPr="0089504E" w:rsidRDefault="0089504E" w:rsidP="0089504E">
      <w:pPr>
        <w:tabs>
          <w:tab w:val="left" w:pos="426"/>
        </w:tabs>
        <w:jc w:val="both"/>
        <w:rPr>
          <w:rFonts w:ascii="Arial" w:hAnsi="Arial" w:cs="Arial"/>
          <w:sz w:val="20"/>
          <w:szCs w:val="20"/>
        </w:rPr>
      </w:pPr>
      <w:r w:rsidRPr="0089504E">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89504E" w:rsidRPr="0089504E" w:rsidRDefault="0089504E" w:rsidP="0089504E">
      <w:pPr>
        <w:tabs>
          <w:tab w:val="left" w:pos="426"/>
        </w:tabs>
        <w:jc w:val="both"/>
        <w:rPr>
          <w:rFonts w:ascii="Arial" w:hAnsi="Arial" w:cs="Arial"/>
          <w:sz w:val="20"/>
          <w:szCs w:val="20"/>
        </w:rPr>
      </w:pPr>
      <w:bookmarkStart w:id="2" w:name="_GoBack"/>
      <w:bookmarkEnd w:id="2"/>
    </w:p>
    <w:p w:rsidR="0089504E" w:rsidRPr="0089504E" w:rsidRDefault="0089504E" w:rsidP="0089504E">
      <w:pPr>
        <w:tabs>
          <w:tab w:val="left" w:pos="426"/>
        </w:tabs>
        <w:jc w:val="both"/>
        <w:rPr>
          <w:rFonts w:ascii="Arial" w:hAnsi="Arial" w:cs="Arial"/>
          <w:sz w:val="20"/>
          <w:szCs w:val="20"/>
        </w:rPr>
      </w:pPr>
    </w:p>
    <w:tbl>
      <w:tblPr>
        <w:tblW w:w="0" w:type="auto"/>
        <w:jc w:val="center"/>
        <w:tblLook w:val="04A0"/>
      </w:tblPr>
      <w:tblGrid>
        <w:gridCol w:w="4889"/>
        <w:gridCol w:w="4890"/>
      </w:tblGrid>
      <w:tr w:rsidR="0089504E" w:rsidRPr="0089504E" w:rsidTr="0089504E">
        <w:trPr>
          <w:jc w:val="center"/>
        </w:trPr>
        <w:tc>
          <w:tcPr>
            <w:tcW w:w="4889" w:type="dxa"/>
            <w:vAlign w:val="bottom"/>
          </w:tcPr>
          <w:p w:rsidR="0089504E" w:rsidRPr="0089504E" w:rsidRDefault="0089504E" w:rsidP="0089504E">
            <w:pPr>
              <w:tabs>
                <w:tab w:val="left" w:pos="426"/>
              </w:tabs>
              <w:jc w:val="center"/>
              <w:rPr>
                <w:rFonts w:ascii="Arial" w:hAnsi="Arial" w:cs="Arial"/>
                <w:sz w:val="20"/>
                <w:szCs w:val="20"/>
              </w:rPr>
            </w:pPr>
          </w:p>
          <w:p w:rsidR="0089504E" w:rsidRPr="0089504E" w:rsidRDefault="0089504E" w:rsidP="0089504E">
            <w:pPr>
              <w:tabs>
                <w:tab w:val="left" w:pos="426"/>
              </w:tabs>
              <w:jc w:val="center"/>
              <w:rPr>
                <w:rFonts w:ascii="Arial" w:hAnsi="Arial" w:cs="Arial"/>
                <w:sz w:val="20"/>
                <w:szCs w:val="20"/>
              </w:rPr>
            </w:pPr>
            <w:r w:rsidRPr="0089504E">
              <w:rPr>
                <w:rFonts w:ascii="Arial" w:hAnsi="Arial" w:cs="Arial"/>
                <w:sz w:val="20"/>
                <w:szCs w:val="20"/>
              </w:rPr>
              <w:t>______________________________</w:t>
            </w:r>
          </w:p>
        </w:tc>
        <w:tc>
          <w:tcPr>
            <w:tcW w:w="4890" w:type="dxa"/>
            <w:vAlign w:val="bottom"/>
          </w:tcPr>
          <w:p w:rsidR="0089504E" w:rsidRPr="0089504E" w:rsidRDefault="0089504E" w:rsidP="0089504E">
            <w:pPr>
              <w:tabs>
                <w:tab w:val="left" w:pos="426"/>
              </w:tabs>
              <w:jc w:val="center"/>
              <w:rPr>
                <w:rFonts w:ascii="Arial" w:hAnsi="Arial" w:cs="Arial"/>
                <w:sz w:val="20"/>
                <w:szCs w:val="20"/>
              </w:rPr>
            </w:pPr>
            <w:r w:rsidRPr="0089504E">
              <w:rPr>
                <w:rFonts w:ascii="Arial" w:hAnsi="Arial" w:cs="Arial"/>
                <w:sz w:val="20"/>
                <w:szCs w:val="20"/>
              </w:rPr>
              <w:t>______________________________</w:t>
            </w:r>
          </w:p>
        </w:tc>
      </w:tr>
      <w:tr w:rsidR="0089504E" w:rsidRPr="0089504E" w:rsidTr="0089504E">
        <w:trPr>
          <w:jc w:val="center"/>
        </w:trPr>
        <w:tc>
          <w:tcPr>
            <w:tcW w:w="4889" w:type="dxa"/>
            <w:vAlign w:val="center"/>
          </w:tcPr>
          <w:p w:rsidR="0089504E" w:rsidRPr="0089504E" w:rsidRDefault="0089504E" w:rsidP="0089504E">
            <w:pPr>
              <w:tabs>
                <w:tab w:val="left" w:pos="426"/>
              </w:tabs>
              <w:spacing w:line="360" w:lineRule="auto"/>
              <w:jc w:val="center"/>
              <w:rPr>
                <w:rFonts w:ascii="Arial" w:hAnsi="Arial" w:cs="Arial"/>
                <w:sz w:val="20"/>
                <w:szCs w:val="20"/>
              </w:rPr>
            </w:pPr>
            <w:r w:rsidRPr="0089504E">
              <w:rPr>
                <w:rFonts w:ascii="Arial" w:hAnsi="Arial" w:cs="Arial"/>
                <w:sz w:val="20"/>
                <w:szCs w:val="20"/>
              </w:rPr>
              <w:t>Vinicius Franzoni Barbosa Ferreira</w:t>
            </w:r>
          </w:p>
        </w:tc>
        <w:tc>
          <w:tcPr>
            <w:tcW w:w="4890" w:type="dxa"/>
            <w:vAlign w:val="center"/>
          </w:tcPr>
          <w:p w:rsidR="0089504E" w:rsidRPr="0089504E" w:rsidRDefault="0089504E" w:rsidP="0089504E">
            <w:pPr>
              <w:tabs>
                <w:tab w:val="left" w:pos="426"/>
              </w:tabs>
              <w:spacing w:line="360" w:lineRule="auto"/>
              <w:jc w:val="center"/>
              <w:rPr>
                <w:rFonts w:ascii="Arial" w:hAnsi="Arial" w:cs="Arial"/>
                <w:sz w:val="20"/>
                <w:szCs w:val="20"/>
              </w:rPr>
            </w:pPr>
            <w:r w:rsidRPr="0089504E">
              <w:rPr>
                <w:rFonts w:ascii="Arial" w:hAnsi="Arial" w:cs="Arial"/>
                <w:sz w:val="20"/>
                <w:szCs w:val="20"/>
              </w:rPr>
              <w:t>Flávia de Souza Werneck</w:t>
            </w:r>
          </w:p>
        </w:tc>
      </w:tr>
      <w:tr w:rsidR="0089504E" w:rsidRPr="0089504E" w:rsidTr="0089504E">
        <w:trPr>
          <w:jc w:val="center"/>
        </w:trPr>
        <w:tc>
          <w:tcPr>
            <w:tcW w:w="4889" w:type="dxa"/>
          </w:tcPr>
          <w:p w:rsidR="0089504E" w:rsidRPr="0089504E" w:rsidRDefault="0089504E" w:rsidP="0089504E">
            <w:pPr>
              <w:tabs>
                <w:tab w:val="left" w:pos="426"/>
              </w:tabs>
              <w:spacing w:line="360" w:lineRule="auto"/>
              <w:jc w:val="center"/>
              <w:rPr>
                <w:rFonts w:ascii="Arial" w:hAnsi="Arial" w:cs="Arial"/>
                <w:sz w:val="20"/>
                <w:szCs w:val="20"/>
              </w:rPr>
            </w:pPr>
            <w:r w:rsidRPr="0089504E">
              <w:rPr>
                <w:rFonts w:ascii="Arial" w:hAnsi="Arial" w:cs="Arial"/>
                <w:sz w:val="20"/>
                <w:szCs w:val="20"/>
              </w:rPr>
              <w:t>Secretário Municipal de Saúde</w:t>
            </w:r>
          </w:p>
        </w:tc>
        <w:tc>
          <w:tcPr>
            <w:tcW w:w="4890" w:type="dxa"/>
          </w:tcPr>
          <w:p w:rsidR="0089504E" w:rsidRPr="0089504E" w:rsidRDefault="0089504E" w:rsidP="0089504E">
            <w:pPr>
              <w:tabs>
                <w:tab w:val="left" w:pos="426"/>
              </w:tabs>
              <w:spacing w:line="360" w:lineRule="auto"/>
              <w:jc w:val="center"/>
              <w:rPr>
                <w:rFonts w:ascii="Arial" w:hAnsi="Arial" w:cs="Arial"/>
                <w:sz w:val="20"/>
                <w:szCs w:val="20"/>
              </w:rPr>
            </w:pPr>
            <w:r w:rsidRPr="0089504E">
              <w:rPr>
                <w:rFonts w:ascii="Arial" w:hAnsi="Arial" w:cs="Arial"/>
                <w:sz w:val="20"/>
                <w:szCs w:val="20"/>
              </w:rPr>
              <w:t>Coordenadora do Setor de Licitações e Contratos</w:t>
            </w:r>
          </w:p>
        </w:tc>
      </w:tr>
    </w:tbl>
    <w:p w:rsidR="009039B7" w:rsidRPr="0089504E" w:rsidRDefault="009039B7" w:rsidP="0089504E">
      <w:pPr>
        <w:tabs>
          <w:tab w:val="left" w:pos="426"/>
        </w:tabs>
        <w:spacing w:line="336" w:lineRule="auto"/>
        <w:jc w:val="both"/>
        <w:rPr>
          <w:rFonts w:ascii="Arial" w:eastAsia="Arial" w:hAnsi="Arial" w:cs="Arial"/>
          <w:sz w:val="20"/>
          <w:szCs w:val="20"/>
        </w:rPr>
      </w:pPr>
    </w:p>
    <w:p w:rsidR="009039B7" w:rsidRPr="0089504E" w:rsidRDefault="009039B7" w:rsidP="0089504E">
      <w:pPr>
        <w:tabs>
          <w:tab w:val="left" w:pos="426"/>
        </w:tabs>
        <w:spacing w:line="336" w:lineRule="auto"/>
        <w:jc w:val="both"/>
        <w:rPr>
          <w:rFonts w:ascii="Arial" w:eastAsia="Arial" w:hAnsi="Arial" w:cs="Arial"/>
          <w:sz w:val="20"/>
          <w:szCs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FB45BB" w:rsidRDefault="00FB45BB">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6E1E27" w:rsidP="00FB45BB">
      <w:pPr>
        <w:pStyle w:val="Heading1"/>
        <w:spacing w:before="0" w:after="0" w:line="336" w:lineRule="auto"/>
        <w:jc w:val="center"/>
      </w:pPr>
      <w:r>
        <w:t>ANEXO II</w:t>
      </w:r>
    </w:p>
    <w:p w:rsidR="009039B7" w:rsidRDefault="006E1E27" w:rsidP="00FB45BB">
      <w:pPr>
        <w:pStyle w:val="Heading1"/>
        <w:spacing w:before="0" w:after="0" w:line="336" w:lineRule="auto"/>
        <w:jc w:val="center"/>
        <w:rPr>
          <w:sz w:val="30"/>
        </w:rPr>
      </w:pPr>
      <w:r>
        <w:rPr>
          <w:sz w:val="30"/>
        </w:rPr>
        <w:t>MODELO DE PROPOSTA COMERCIAL</w:t>
      </w:r>
    </w:p>
    <w:p w:rsidR="009039B7" w:rsidRDefault="006E1E27">
      <w:pPr>
        <w:spacing w:line="336" w:lineRule="auto"/>
        <w:jc w:val="center"/>
        <w:rPr>
          <w:rFonts w:ascii="Arial" w:hAnsi="Arial" w:cs="Arial"/>
          <w:b/>
          <w:bCs/>
          <w:sz w:val="20"/>
          <w:szCs w:val="20"/>
        </w:rPr>
      </w:pPr>
      <w:r>
        <w:rPr>
          <w:rFonts w:ascii="Arial" w:hAnsi="Arial" w:cs="Arial"/>
          <w:b/>
          <w:bCs/>
          <w:sz w:val="20"/>
          <w:szCs w:val="20"/>
        </w:rPr>
        <w:t xml:space="preserve">PROCESSO LICITATÓRIO Nº </w:t>
      </w:r>
      <w:r w:rsidR="0089504E">
        <w:rPr>
          <w:rFonts w:ascii="Arial" w:hAnsi="Arial" w:cs="Arial"/>
          <w:b/>
          <w:bCs/>
          <w:sz w:val="20"/>
          <w:szCs w:val="20"/>
        </w:rPr>
        <w:t>090/2023</w:t>
      </w:r>
    </w:p>
    <w:p w:rsidR="009039B7" w:rsidRDefault="006E1E27">
      <w:pPr>
        <w:spacing w:line="336" w:lineRule="auto"/>
        <w:jc w:val="center"/>
        <w:rPr>
          <w:rFonts w:ascii="Arial" w:hAnsi="Arial" w:cs="Arial"/>
          <w:b/>
          <w:bCs/>
          <w:sz w:val="20"/>
          <w:szCs w:val="20"/>
        </w:rPr>
      </w:pPr>
      <w:r>
        <w:rPr>
          <w:rFonts w:ascii="Arial" w:hAnsi="Arial" w:cs="Arial"/>
          <w:b/>
          <w:bCs/>
          <w:sz w:val="20"/>
          <w:szCs w:val="20"/>
        </w:rPr>
        <w:t xml:space="preserve">PREGÃO ELETRÔNICO N° </w:t>
      </w:r>
      <w:r w:rsidR="0089504E">
        <w:rPr>
          <w:rFonts w:ascii="Arial" w:hAnsi="Arial" w:cs="Arial"/>
          <w:b/>
          <w:bCs/>
          <w:sz w:val="20"/>
          <w:szCs w:val="20"/>
        </w:rPr>
        <w:t>036/2023</w:t>
      </w:r>
    </w:p>
    <w:p w:rsidR="009039B7" w:rsidRDefault="006E1E27">
      <w:pPr>
        <w:spacing w:line="336" w:lineRule="auto"/>
        <w:jc w:val="center"/>
        <w:rPr>
          <w:rFonts w:ascii="Arial" w:hAnsi="Arial" w:cs="Arial"/>
          <w:b/>
          <w:bCs/>
          <w:sz w:val="20"/>
          <w:szCs w:val="20"/>
        </w:rPr>
      </w:pPr>
      <w:r>
        <w:rPr>
          <w:rFonts w:ascii="Arial" w:hAnsi="Arial" w:cs="Arial"/>
          <w:b/>
          <w:bCs/>
          <w:sz w:val="20"/>
          <w:szCs w:val="20"/>
        </w:rPr>
        <w:t xml:space="preserve">REGISTRO DE PREÇOS N° </w:t>
      </w:r>
      <w:r w:rsidR="0089504E">
        <w:rPr>
          <w:rFonts w:ascii="Arial" w:hAnsi="Arial" w:cs="Arial"/>
          <w:b/>
          <w:bCs/>
          <w:sz w:val="20"/>
          <w:szCs w:val="20"/>
        </w:rPr>
        <w:t>049/2023</w:t>
      </w:r>
    </w:p>
    <w:p w:rsidR="009039B7" w:rsidRDefault="009039B7" w:rsidP="00FB45BB">
      <w:pPr>
        <w:jc w:val="center"/>
        <w:rPr>
          <w:rFonts w:ascii="Arial" w:hAnsi="Arial" w:cs="Arial"/>
          <w:b/>
          <w:bCs/>
          <w:sz w:val="20"/>
          <w:szCs w:val="20"/>
        </w:rPr>
      </w:pPr>
    </w:p>
    <w:p w:rsidR="009039B7" w:rsidRDefault="006E1E27" w:rsidP="004332EB">
      <w:pPr>
        <w:rPr>
          <w:rFonts w:ascii="Arial" w:hAnsi="Arial" w:cs="Arial"/>
          <w:sz w:val="20"/>
          <w:szCs w:val="20"/>
        </w:rPr>
      </w:pPr>
      <w:r>
        <w:rPr>
          <w:rFonts w:ascii="Arial" w:hAnsi="Arial" w:cs="Arial"/>
          <w:sz w:val="20"/>
          <w:szCs w:val="20"/>
        </w:rPr>
        <w:t>Tipo de Licitação: MENOR PREÇO POR ITEM</w:t>
      </w:r>
    </w:p>
    <w:p w:rsidR="00360A66" w:rsidRDefault="006E1E27" w:rsidP="004332EB">
      <w:pPr>
        <w:jc w:val="both"/>
        <w:rPr>
          <w:rFonts w:ascii="Arial" w:hAnsi="Arial" w:cs="Arial"/>
          <w:sz w:val="20"/>
          <w:szCs w:val="20"/>
        </w:rPr>
      </w:pPr>
      <w:r>
        <w:rPr>
          <w:rFonts w:ascii="Arial" w:hAnsi="Arial" w:cs="Arial"/>
          <w:sz w:val="20"/>
          <w:szCs w:val="20"/>
        </w:rPr>
        <w:t xml:space="preserve">Data: </w:t>
      </w:r>
      <w:r w:rsidR="00FB45BB">
        <w:rPr>
          <w:rFonts w:ascii="Arial" w:hAnsi="Arial" w:cs="Arial"/>
          <w:sz w:val="20"/>
          <w:szCs w:val="20"/>
        </w:rPr>
        <w:t xml:space="preserve">24 </w:t>
      </w:r>
      <w:r w:rsidR="00995EC0">
        <w:rPr>
          <w:rFonts w:ascii="Arial" w:hAnsi="Arial" w:cs="Arial"/>
          <w:sz w:val="20"/>
          <w:szCs w:val="20"/>
        </w:rPr>
        <w:t xml:space="preserve">de </w:t>
      </w:r>
      <w:r w:rsidR="00E75C89">
        <w:rPr>
          <w:rFonts w:ascii="Arial" w:hAnsi="Arial" w:cs="Arial"/>
          <w:sz w:val="20"/>
          <w:szCs w:val="20"/>
        </w:rPr>
        <w:t>maio de 2023</w:t>
      </w:r>
    </w:p>
    <w:p w:rsidR="009039B7" w:rsidRDefault="006E1E27" w:rsidP="004332EB">
      <w:pPr>
        <w:jc w:val="both"/>
        <w:rPr>
          <w:rFonts w:ascii="Arial" w:hAnsi="Arial" w:cs="Arial"/>
          <w:sz w:val="20"/>
          <w:szCs w:val="20"/>
        </w:rPr>
      </w:pPr>
      <w:r>
        <w:rPr>
          <w:rFonts w:ascii="Arial" w:hAnsi="Arial" w:cs="Arial"/>
          <w:sz w:val="20"/>
          <w:szCs w:val="20"/>
        </w:rPr>
        <w:t>Horário: 9 (nove) horas   Local: www.comprasnet.com.br</w:t>
      </w:r>
    </w:p>
    <w:p w:rsidR="009039B7" w:rsidRDefault="006E1E27" w:rsidP="004332EB">
      <w:pPr>
        <w:jc w:val="both"/>
        <w:rPr>
          <w:rFonts w:ascii="Arial" w:hAnsi="Arial" w:cs="Arial"/>
          <w:sz w:val="20"/>
          <w:szCs w:val="20"/>
        </w:rPr>
      </w:pPr>
      <w:r>
        <w:rPr>
          <w:rFonts w:ascii="Arial" w:hAnsi="Arial" w:cs="Arial"/>
          <w:sz w:val="20"/>
          <w:szCs w:val="20"/>
        </w:rPr>
        <w:t>RAZÃO SOCIAL DA LICITANTE:</w:t>
      </w:r>
    </w:p>
    <w:p w:rsidR="009039B7" w:rsidRDefault="006E1E27" w:rsidP="004332EB">
      <w:pPr>
        <w:jc w:val="both"/>
        <w:rPr>
          <w:rFonts w:ascii="Arial" w:hAnsi="Arial" w:cs="Arial"/>
          <w:sz w:val="20"/>
          <w:szCs w:val="20"/>
        </w:rPr>
      </w:pPr>
      <w:r>
        <w:rPr>
          <w:rFonts w:ascii="Arial" w:hAnsi="Arial" w:cs="Arial"/>
          <w:sz w:val="20"/>
          <w:szCs w:val="20"/>
        </w:rPr>
        <w:t>CNPJ:</w:t>
      </w:r>
    </w:p>
    <w:p w:rsidR="009039B7" w:rsidRDefault="006E1E27" w:rsidP="004332EB">
      <w:pPr>
        <w:jc w:val="both"/>
        <w:rPr>
          <w:rFonts w:ascii="Arial" w:hAnsi="Arial" w:cs="Arial"/>
          <w:sz w:val="20"/>
          <w:szCs w:val="20"/>
        </w:rPr>
      </w:pPr>
      <w:r>
        <w:rPr>
          <w:rFonts w:ascii="Arial" w:hAnsi="Arial" w:cs="Arial"/>
          <w:sz w:val="20"/>
          <w:szCs w:val="20"/>
        </w:rPr>
        <w:t>ENDEREÇO:</w:t>
      </w:r>
    </w:p>
    <w:p w:rsidR="009039B7" w:rsidRDefault="006E1E27" w:rsidP="004332EB">
      <w:pPr>
        <w:jc w:val="both"/>
        <w:rPr>
          <w:rFonts w:ascii="Arial" w:hAnsi="Arial" w:cs="Arial"/>
          <w:sz w:val="20"/>
          <w:szCs w:val="20"/>
        </w:rPr>
      </w:pPr>
      <w:r>
        <w:rPr>
          <w:rFonts w:ascii="Arial" w:hAnsi="Arial" w:cs="Arial"/>
          <w:sz w:val="20"/>
          <w:szCs w:val="20"/>
        </w:rPr>
        <w:t>TELEFONE</w:t>
      </w:r>
    </w:p>
    <w:p w:rsidR="009039B7" w:rsidRDefault="006E1E27" w:rsidP="004332EB">
      <w:pPr>
        <w:jc w:val="both"/>
        <w:rPr>
          <w:rFonts w:ascii="Arial" w:hAnsi="Arial" w:cs="Arial"/>
          <w:sz w:val="20"/>
          <w:szCs w:val="20"/>
        </w:rPr>
      </w:pPr>
      <w:r>
        <w:rPr>
          <w:rFonts w:ascii="Arial" w:hAnsi="Arial" w:cs="Arial"/>
          <w:sz w:val="20"/>
          <w:szCs w:val="20"/>
        </w:rPr>
        <w:t>EMAIL:</w:t>
      </w:r>
    </w:p>
    <w:p w:rsidR="009039B7" w:rsidRDefault="006E1E27" w:rsidP="004332EB">
      <w:pPr>
        <w:jc w:val="both"/>
        <w:rPr>
          <w:rFonts w:ascii="Arial" w:hAnsi="Arial" w:cs="Arial"/>
          <w:sz w:val="20"/>
          <w:szCs w:val="20"/>
        </w:rPr>
      </w:pPr>
      <w:r>
        <w:rPr>
          <w:rFonts w:ascii="Arial" w:hAnsi="Arial" w:cs="Arial"/>
          <w:sz w:val="20"/>
          <w:szCs w:val="20"/>
        </w:rPr>
        <w:t>DADOS BANCÁRIOS (OPCIONAL):</w:t>
      </w:r>
    </w:p>
    <w:p w:rsidR="009039B7" w:rsidRDefault="009039B7" w:rsidP="00FB45BB">
      <w:pPr>
        <w:jc w:val="both"/>
        <w:rPr>
          <w:rFonts w:ascii="Arial" w:hAnsi="Arial" w:cs="Arial"/>
          <w:sz w:val="20"/>
          <w:szCs w:val="20"/>
        </w:rPr>
      </w:pPr>
    </w:p>
    <w:tbl>
      <w:tblPr>
        <w:tblStyle w:val="Tabelacomgrade"/>
        <w:tblW w:w="10894" w:type="dxa"/>
        <w:tblInd w:w="-176" w:type="dxa"/>
        <w:tblLayout w:type="fixed"/>
        <w:tblLook w:val="04A0"/>
      </w:tblPr>
      <w:tblGrid>
        <w:gridCol w:w="568"/>
        <w:gridCol w:w="3969"/>
        <w:gridCol w:w="850"/>
        <w:gridCol w:w="709"/>
        <w:gridCol w:w="1134"/>
        <w:gridCol w:w="1027"/>
        <w:gridCol w:w="1312"/>
        <w:gridCol w:w="1325"/>
      </w:tblGrid>
      <w:tr w:rsidR="00E75C89" w:rsidTr="00FB45BB">
        <w:tc>
          <w:tcPr>
            <w:tcW w:w="568" w:type="dxa"/>
          </w:tcPr>
          <w:p w:rsidR="00E75C89" w:rsidRDefault="00E75C89" w:rsidP="00FB45BB">
            <w:pPr>
              <w:pStyle w:val="Normal1"/>
              <w:ind w:left="-142" w:right="-108"/>
              <w:jc w:val="center"/>
            </w:pPr>
            <w:r>
              <w:rPr>
                <w:b/>
                <w:sz w:val="20"/>
                <w:szCs w:val="20"/>
              </w:rPr>
              <w:t>ITEM</w:t>
            </w:r>
          </w:p>
        </w:tc>
        <w:tc>
          <w:tcPr>
            <w:tcW w:w="3969" w:type="dxa"/>
          </w:tcPr>
          <w:p w:rsidR="00E75C89" w:rsidRPr="00BE4EBF" w:rsidRDefault="00E75C89" w:rsidP="00A154A3">
            <w:pPr>
              <w:pStyle w:val="Normal1"/>
              <w:jc w:val="center"/>
              <w:rPr>
                <w:b/>
                <w:sz w:val="20"/>
                <w:szCs w:val="20"/>
              </w:rPr>
            </w:pPr>
            <w:r w:rsidRPr="00BE4EBF">
              <w:rPr>
                <w:b/>
                <w:sz w:val="20"/>
                <w:szCs w:val="20"/>
              </w:rPr>
              <w:t>ESPECIFICAÇÃO</w:t>
            </w:r>
          </w:p>
        </w:tc>
        <w:tc>
          <w:tcPr>
            <w:tcW w:w="850" w:type="dxa"/>
          </w:tcPr>
          <w:p w:rsidR="00E75C89" w:rsidRPr="00BE4EBF" w:rsidRDefault="00E75C89" w:rsidP="00A154A3">
            <w:pPr>
              <w:pStyle w:val="Normal1"/>
              <w:jc w:val="center"/>
              <w:rPr>
                <w:b/>
                <w:sz w:val="20"/>
                <w:szCs w:val="20"/>
              </w:rPr>
            </w:pPr>
            <w:r w:rsidRPr="00BE4EBF">
              <w:rPr>
                <w:b/>
                <w:sz w:val="20"/>
                <w:szCs w:val="20"/>
              </w:rPr>
              <w:t>UND</w:t>
            </w:r>
          </w:p>
        </w:tc>
        <w:tc>
          <w:tcPr>
            <w:tcW w:w="709" w:type="dxa"/>
          </w:tcPr>
          <w:p w:rsidR="00E75C89" w:rsidRPr="00BE4EBF" w:rsidRDefault="00E75C89" w:rsidP="00A154A3">
            <w:pPr>
              <w:pStyle w:val="Normal1"/>
              <w:jc w:val="center"/>
              <w:rPr>
                <w:b/>
                <w:sz w:val="20"/>
                <w:szCs w:val="20"/>
              </w:rPr>
            </w:pPr>
            <w:r w:rsidRPr="00BE4EBF">
              <w:rPr>
                <w:b/>
                <w:sz w:val="20"/>
                <w:szCs w:val="20"/>
              </w:rPr>
              <w:t>QTD</w:t>
            </w:r>
          </w:p>
        </w:tc>
        <w:tc>
          <w:tcPr>
            <w:tcW w:w="1134" w:type="dxa"/>
          </w:tcPr>
          <w:p w:rsidR="00E75C89" w:rsidRPr="00BE4EBF" w:rsidRDefault="00E75C89" w:rsidP="00A154A3">
            <w:pPr>
              <w:pStyle w:val="Normal1"/>
              <w:jc w:val="center"/>
              <w:rPr>
                <w:b/>
                <w:sz w:val="20"/>
                <w:szCs w:val="20"/>
              </w:rPr>
            </w:pPr>
            <w:r>
              <w:rPr>
                <w:b/>
                <w:sz w:val="20"/>
                <w:szCs w:val="20"/>
              </w:rPr>
              <w:t xml:space="preserve">Registro </w:t>
            </w:r>
            <w:r>
              <w:rPr>
                <w:b/>
                <w:sz w:val="20"/>
                <w:szCs w:val="20"/>
              </w:rPr>
              <w:br/>
              <w:t>ANVISA</w:t>
            </w:r>
          </w:p>
        </w:tc>
        <w:tc>
          <w:tcPr>
            <w:tcW w:w="1027" w:type="dxa"/>
          </w:tcPr>
          <w:p w:rsidR="00E75C89" w:rsidRPr="00BE4EBF" w:rsidRDefault="00E75C89" w:rsidP="00A154A3">
            <w:pPr>
              <w:pStyle w:val="Normal1"/>
              <w:jc w:val="center"/>
              <w:rPr>
                <w:b/>
                <w:sz w:val="20"/>
                <w:szCs w:val="20"/>
              </w:rPr>
            </w:pPr>
            <w:r w:rsidRPr="00BE4EBF">
              <w:rPr>
                <w:b/>
                <w:sz w:val="20"/>
                <w:szCs w:val="20"/>
              </w:rPr>
              <w:t>MARCA</w:t>
            </w:r>
          </w:p>
        </w:tc>
        <w:tc>
          <w:tcPr>
            <w:tcW w:w="1312" w:type="dxa"/>
          </w:tcPr>
          <w:p w:rsidR="00E75C89" w:rsidRPr="00BE4EBF" w:rsidRDefault="00E75C89" w:rsidP="00A154A3">
            <w:pPr>
              <w:pStyle w:val="Normal1"/>
              <w:jc w:val="center"/>
              <w:rPr>
                <w:b/>
                <w:sz w:val="20"/>
                <w:szCs w:val="20"/>
              </w:rPr>
            </w:pPr>
            <w:r w:rsidRPr="00BE4EBF">
              <w:rPr>
                <w:b/>
                <w:sz w:val="20"/>
                <w:szCs w:val="20"/>
              </w:rPr>
              <w:t>VR. UNIT</w:t>
            </w:r>
          </w:p>
        </w:tc>
        <w:tc>
          <w:tcPr>
            <w:tcW w:w="1325" w:type="dxa"/>
          </w:tcPr>
          <w:p w:rsidR="00E75C89" w:rsidRPr="00BE4EBF" w:rsidRDefault="00E75C89" w:rsidP="00A154A3">
            <w:pPr>
              <w:pStyle w:val="Normal1"/>
              <w:jc w:val="center"/>
              <w:rPr>
                <w:b/>
                <w:sz w:val="20"/>
                <w:szCs w:val="20"/>
              </w:rPr>
            </w:pPr>
            <w:r w:rsidRPr="00BE4EBF">
              <w:rPr>
                <w:b/>
                <w:sz w:val="20"/>
                <w:szCs w:val="20"/>
              </w:rPr>
              <w:t>VR. TOTAL</w:t>
            </w:r>
          </w:p>
        </w:tc>
      </w:tr>
      <w:tr w:rsidR="00FB45BB" w:rsidTr="00FB45BB">
        <w:tc>
          <w:tcPr>
            <w:tcW w:w="568" w:type="dxa"/>
          </w:tcPr>
          <w:p w:rsidR="00FB45BB" w:rsidRPr="0006501D" w:rsidRDefault="00FB45BB"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01</w:t>
            </w:r>
          </w:p>
        </w:tc>
        <w:tc>
          <w:tcPr>
            <w:tcW w:w="3969" w:type="dxa"/>
          </w:tcPr>
          <w:p w:rsidR="00FB45BB" w:rsidRPr="00900142" w:rsidRDefault="00FB45BB" w:rsidP="007C7878">
            <w:pPr>
              <w:pStyle w:val="Normal1"/>
              <w:rPr>
                <w:sz w:val="18"/>
                <w:szCs w:val="18"/>
                <w:lang w:eastAsia="en-US"/>
              </w:rPr>
            </w:pPr>
            <w:r w:rsidRPr="00900142">
              <w:rPr>
                <w:sz w:val="18"/>
                <w:szCs w:val="18"/>
                <w:lang w:eastAsia="en-US"/>
              </w:rPr>
              <w:t>Líquido de Sistema concentrado para o aparelho A25 Biosystems c/ 500 ml</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Frasco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04</w:t>
            </w:r>
          </w:p>
        </w:tc>
        <w:tc>
          <w:tcPr>
            <w:tcW w:w="1134" w:type="dxa"/>
          </w:tcPr>
          <w:p w:rsidR="00FB45BB" w:rsidRDefault="00FB45BB">
            <w:pPr>
              <w:spacing w:line="336" w:lineRule="auto"/>
              <w:jc w:val="both"/>
              <w:rPr>
                <w:rFonts w:ascii="Arial" w:hAnsi="Arial" w:cs="Arial"/>
                <w:sz w:val="20"/>
                <w:szCs w:val="20"/>
              </w:rPr>
            </w:pPr>
          </w:p>
        </w:tc>
        <w:tc>
          <w:tcPr>
            <w:tcW w:w="1027" w:type="dxa"/>
          </w:tcPr>
          <w:p w:rsidR="00FB45BB" w:rsidRDefault="00FB45BB">
            <w:pPr>
              <w:spacing w:line="336" w:lineRule="auto"/>
              <w:jc w:val="both"/>
              <w:rPr>
                <w:rFonts w:ascii="Arial" w:hAnsi="Arial" w:cs="Arial"/>
                <w:sz w:val="20"/>
                <w:szCs w:val="20"/>
              </w:rPr>
            </w:pPr>
          </w:p>
        </w:tc>
        <w:tc>
          <w:tcPr>
            <w:tcW w:w="1312" w:type="dxa"/>
          </w:tcPr>
          <w:p w:rsidR="00FB45BB" w:rsidRDefault="00FB45BB">
            <w:pPr>
              <w:spacing w:line="336" w:lineRule="auto"/>
              <w:jc w:val="both"/>
              <w:rPr>
                <w:rFonts w:ascii="Arial" w:hAnsi="Arial" w:cs="Arial"/>
                <w:sz w:val="20"/>
                <w:szCs w:val="20"/>
              </w:rPr>
            </w:pPr>
          </w:p>
        </w:tc>
        <w:tc>
          <w:tcPr>
            <w:tcW w:w="1325" w:type="dxa"/>
          </w:tcPr>
          <w:p w:rsidR="00FB45BB" w:rsidRDefault="00FB45BB">
            <w:pPr>
              <w:spacing w:line="336" w:lineRule="auto"/>
              <w:jc w:val="both"/>
              <w:rPr>
                <w:rFonts w:ascii="Arial" w:hAnsi="Arial" w:cs="Arial"/>
                <w:sz w:val="20"/>
                <w:szCs w:val="20"/>
              </w:rPr>
            </w:pPr>
          </w:p>
        </w:tc>
      </w:tr>
      <w:tr w:rsidR="00FB45BB" w:rsidTr="00FB45BB">
        <w:tc>
          <w:tcPr>
            <w:tcW w:w="568" w:type="dxa"/>
          </w:tcPr>
          <w:p w:rsidR="00FB45BB" w:rsidRPr="0006501D" w:rsidRDefault="00FB45BB"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02</w:t>
            </w:r>
          </w:p>
        </w:tc>
        <w:tc>
          <w:tcPr>
            <w:tcW w:w="3969" w:type="dxa"/>
          </w:tcPr>
          <w:p w:rsidR="00FB45BB" w:rsidRPr="00900142" w:rsidRDefault="00FB45BB" w:rsidP="007C7878">
            <w:pPr>
              <w:pStyle w:val="Normal1"/>
              <w:rPr>
                <w:sz w:val="18"/>
                <w:szCs w:val="18"/>
                <w:lang w:eastAsia="en-US"/>
              </w:rPr>
            </w:pPr>
            <w:r>
              <w:rPr>
                <w:sz w:val="18"/>
                <w:szCs w:val="18"/>
                <w:lang w:eastAsia="en-US"/>
              </w:rPr>
              <w:t xml:space="preserve">Padrões de </w:t>
            </w:r>
            <w:r w:rsidRPr="00900142">
              <w:rPr>
                <w:sz w:val="18"/>
                <w:szCs w:val="18"/>
                <w:lang w:eastAsia="en-US"/>
              </w:rPr>
              <w:t>lítio (aparelho Celm FC280) 100 ml</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Frasco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02</w:t>
            </w:r>
          </w:p>
        </w:tc>
        <w:tc>
          <w:tcPr>
            <w:tcW w:w="1134" w:type="dxa"/>
          </w:tcPr>
          <w:p w:rsidR="00FB45BB" w:rsidRDefault="00FB45BB">
            <w:pPr>
              <w:spacing w:line="336" w:lineRule="auto"/>
              <w:jc w:val="both"/>
              <w:rPr>
                <w:rFonts w:ascii="Arial" w:hAnsi="Arial" w:cs="Arial"/>
                <w:sz w:val="20"/>
                <w:szCs w:val="20"/>
              </w:rPr>
            </w:pPr>
          </w:p>
        </w:tc>
        <w:tc>
          <w:tcPr>
            <w:tcW w:w="1027" w:type="dxa"/>
          </w:tcPr>
          <w:p w:rsidR="00FB45BB" w:rsidRDefault="00FB45BB">
            <w:pPr>
              <w:spacing w:line="336" w:lineRule="auto"/>
              <w:jc w:val="both"/>
              <w:rPr>
                <w:rFonts w:ascii="Arial" w:hAnsi="Arial" w:cs="Arial"/>
                <w:sz w:val="20"/>
                <w:szCs w:val="20"/>
              </w:rPr>
            </w:pPr>
          </w:p>
        </w:tc>
        <w:tc>
          <w:tcPr>
            <w:tcW w:w="1312" w:type="dxa"/>
          </w:tcPr>
          <w:p w:rsidR="00FB45BB" w:rsidRDefault="00FB45BB">
            <w:pPr>
              <w:spacing w:line="336" w:lineRule="auto"/>
              <w:jc w:val="both"/>
              <w:rPr>
                <w:rFonts w:ascii="Arial" w:hAnsi="Arial" w:cs="Arial"/>
                <w:sz w:val="20"/>
                <w:szCs w:val="20"/>
              </w:rPr>
            </w:pPr>
          </w:p>
        </w:tc>
        <w:tc>
          <w:tcPr>
            <w:tcW w:w="1325" w:type="dxa"/>
          </w:tcPr>
          <w:p w:rsidR="00FB45BB" w:rsidRDefault="00FB45BB">
            <w:pPr>
              <w:spacing w:line="336" w:lineRule="auto"/>
              <w:jc w:val="both"/>
              <w:rPr>
                <w:rFonts w:ascii="Arial" w:hAnsi="Arial" w:cs="Arial"/>
                <w:sz w:val="20"/>
                <w:szCs w:val="20"/>
              </w:rPr>
            </w:pPr>
          </w:p>
        </w:tc>
      </w:tr>
      <w:tr w:rsidR="00FB45BB" w:rsidTr="00FB45BB">
        <w:tc>
          <w:tcPr>
            <w:tcW w:w="568" w:type="dxa"/>
          </w:tcPr>
          <w:p w:rsidR="00FB45BB" w:rsidRPr="0006501D" w:rsidRDefault="00FB45BB"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03</w:t>
            </w:r>
          </w:p>
        </w:tc>
        <w:tc>
          <w:tcPr>
            <w:tcW w:w="3969" w:type="dxa"/>
          </w:tcPr>
          <w:p w:rsidR="00FB45BB" w:rsidRPr="00900142" w:rsidRDefault="00FB45BB" w:rsidP="007C7878">
            <w:pPr>
              <w:pStyle w:val="Normal1"/>
              <w:rPr>
                <w:sz w:val="18"/>
                <w:szCs w:val="18"/>
                <w:lang w:eastAsia="en-US"/>
              </w:rPr>
            </w:pPr>
            <w:r>
              <w:rPr>
                <w:sz w:val="18"/>
                <w:szCs w:val="18"/>
                <w:lang w:eastAsia="en-US"/>
              </w:rPr>
              <w:t>Padrões de</w:t>
            </w:r>
            <w:r w:rsidRPr="00900142">
              <w:rPr>
                <w:sz w:val="18"/>
                <w:szCs w:val="18"/>
                <w:lang w:eastAsia="en-US"/>
              </w:rPr>
              <w:t xml:space="preserve"> potássio (aparelho Celm FC280) 100 ml</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Frasco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02</w:t>
            </w:r>
          </w:p>
        </w:tc>
        <w:tc>
          <w:tcPr>
            <w:tcW w:w="1134" w:type="dxa"/>
          </w:tcPr>
          <w:p w:rsidR="00FB45BB" w:rsidRDefault="00FB45BB">
            <w:pPr>
              <w:spacing w:line="336" w:lineRule="auto"/>
              <w:jc w:val="both"/>
              <w:rPr>
                <w:rFonts w:ascii="Arial" w:hAnsi="Arial" w:cs="Arial"/>
                <w:sz w:val="20"/>
                <w:szCs w:val="20"/>
              </w:rPr>
            </w:pPr>
          </w:p>
        </w:tc>
        <w:tc>
          <w:tcPr>
            <w:tcW w:w="1027" w:type="dxa"/>
          </w:tcPr>
          <w:p w:rsidR="00FB45BB" w:rsidRDefault="00FB45BB">
            <w:pPr>
              <w:spacing w:line="336" w:lineRule="auto"/>
              <w:jc w:val="both"/>
              <w:rPr>
                <w:rFonts w:ascii="Arial" w:hAnsi="Arial" w:cs="Arial"/>
                <w:sz w:val="20"/>
                <w:szCs w:val="20"/>
              </w:rPr>
            </w:pPr>
          </w:p>
        </w:tc>
        <w:tc>
          <w:tcPr>
            <w:tcW w:w="1312" w:type="dxa"/>
          </w:tcPr>
          <w:p w:rsidR="00FB45BB" w:rsidRDefault="00FB45BB">
            <w:pPr>
              <w:spacing w:line="336" w:lineRule="auto"/>
              <w:jc w:val="both"/>
              <w:rPr>
                <w:rFonts w:ascii="Arial" w:hAnsi="Arial" w:cs="Arial"/>
                <w:sz w:val="20"/>
                <w:szCs w:val="20"/>
              </w:rPr>
            </w:pPr>
          </w:p>
        </w:tc>
        <w:tc>
          <w:tcPr>
            <w:tcW w:w="1325" w:type="dxa"/>
          </w:tcPr>
          <w:p w:rsidR="00FB45BB" w:rsidRDefault="00FB45BB">
            <w:pPr>
              <w:spacing w:line="336" w:lineRule="auto"/>
              <w:jc w:val="both"/>
              <w:rPr>
                <w:rFonts w:ascii="Arial" w:hAnsi="Arial" w:cs="Arial"/>
                <w:sz w:val="20"/>
                <w:szCs w:val="20"/>
              </w:rPr>
            </w:pPr>
          </w:p>
        </w:tc>
      </w:tr>
      <w:tr w:rsidR="00FB45BB" w:rsidTr="00FB45BB">
        <w:tc>
          <w:tcPr>
            <w:tcW w:w="568" w:type="dxa"/>
          </w:tcPr>
          <w:p w:rsidR="00FB45BB" w:rsidRPr="0006501D" w:rsidRDefault="00FB45BB"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04</w:t>
            </w:r>
          </w:p>
        </w:tc>
        <w:tc>
          <w:tcPr>
            <w:tcW w:w="3969" w:type="dxa"/>
          </w:tcPr>
          <w:p w:rsidR="00FB45BB" w:rsidRPr="00900142" w:rsidRDefault="00FB45BB" w:rsidP="007C7878">
            <w:pPr>
              <w:pStyle w:val="Normal1"/>
              <w:rPr>
                <w:sz w:val="18"/>
                <w:szCs w:val="18"/>
                <w:lang w:eastAsia="en-US"/>
              </w:rPr>
            </w:pPr>
            <w:r w:rsidRPr="00900142">
              <w:rPr>
                <w:sz w:val="18"/>
                <w:szCs w:val="18"/>
                <w:lang w:eastAsia="en-US"/>
              </w:rPr>
              <w:t>Pa</w:t>
            </w:r>
            <w:r>
              <w:rPr>
                <w:sz w:val="18"/>
                <w:szCs w:val="18"/>
                <w:lang w:eastAsia="en-US"/>
              </w:rPr>
              <w:t xml:space="preserve">drões de sódio </w:t>
            </w:r>
            <w:r w:rsidRPr="00900142">
              <w:rPr>
                <w:sz w:val="18"/>
                <w:szCs w:val="18"/>
                <w:lang w:eastAsia="en-US"/>
              </w:rPr>
              <w:t xml:space="preserve"> (aparelho Celm FC280) 100 ml</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Frasco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02</w:t>
            </w:r>
          </w:p>
        </w:tc>
        <w:tc>
          <w:tcPr>
            <w:tcW w:w="1134" w:type="dxa"/>
          </w:tcPr>
          <w:p w:rsidR="00FB45BB" w:rsidRDefault="00FB45BB">
            <w:pPr>
              <w:spacing w:line="336" w:lineRule="auto"/>
              <w:jc w:val="both"/>
              <w:rPr>
                <w:rFonts w:ascii="Arial" w:hAnsi="Arial" w:cs="Arial"/>
                <w:sz w:val="20"/>
                <w:szCs w:val="20"/>
              </w:rPr>
            </w:pPr>
          </w:p>
        </w:tc>
        <w:tc>
          <w:tcPr>
            <w:tcW w:w="1027" w:type="dxa"/>
          </w:tcPr>
          <w:p w:rsidR="00FB45BB" w:rsidRDefault="00FB45BB">
            <w:pPr>
              <w:spacing w:line="336" w:lineRule="auto"/>
              <w:jc w:val="both"/>
              <w:rPr>
                <w:rFonts w:ascii="Arial" w:hAnsi="Arial" w:cs="Arial"/>
                <w:sz w:val="20"/>
                <w:szCs w:val="20"/>
              </w:rPr>
            </w:pPr>
          </w:p>
        </w:tc>
        <w:tc>
          <w:tcPr>
            <w:tcW w:w="1312" w:type="dxa"/>
          </w:tcPr>
          <w:p w:rsidR="00FB45BB" w:rsidRDefault="00FB45BB">
            <w:pPr>
              <w:spacing w:line="336" w:lineRule="auto"/>
              <w:jc w:val="both"/>
              <w:rPr>
                <w:rFonts w:ascii="Arial" w:hAnsi="Arial" w:cs="Arial"/>
                <w:sz w:val="20"/>
                <w:szCs w:val="20"/>
              </w:rPr>
            </w:pPr>
          </w:p>
        </w:tc>
        <w:tc>
          <w:tcPr>
            <w:tcW w:w="1325" w:type="dxa"/>
          </w:tcPr>
          <w:p w:rsidR="00FB45BB" w:rsidRDefault="00FB45BB">
            <w:pPr>
              <w:spacing w:line="336" w:lineRule="auto"/>
              <w:jc w:val="both"/>
              <w:rPr>
                <w:rFonts w:ascii="Arial" w:hAnsi="Arial" w:cs="Arial"/>
                <w:sz w:val="20"/>
                <w:szCs w:val="20"/>
              </w:rPr>
            </w:pPr>
          </w:p>
        </w:tc>
      </w:tr>
      <w:tr w:rsidR="00FB45BB" w:rsidTr="00FB45BB">
        <w:tc>
          <w:tcPr>
            <w:tcW w:w="568" w:type="dxa"/>
          </w:tcPr>
          <w:p w:rsidR="00FB45BB" w:rsidRPr="0006501D" w:rsidRDefault="00FB45BB"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05</w:t>
            </w:r>
          </w:p>
        </w:tc>
        <w:tc>
          <w:tcPr>
            <w:tcW w:w="3969" w:type="dxa"/>
          </w:tcPr>
          <w:p w:rsidR="00FB45BB" w:rsidRPr="00900142" w:rsidRDefault="00FB45BB" w:rsidP="007C7878">
            <w:pPr>
              <w:pStyle w:val="Normal1"/>
              <w:rPr>
                <w:sz w:val="18"/>
                <w:szCs w:val="18"/>
                <w:lang w:eastAsia="en-US"/>
              </w:rPr>
            </w:pPr>
            <w:r w:rsidRPr="00900142">
              <w:rPr>
                <w:sz w:val="18"/>
                <w:szCs w:val="18"/>
                <w:lang w:eastAsia="en-US"/>
              </w:rPr>
              <w:t>Rotor de metacrilato p/ uso no aparelho Bio Systems A 25</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Und</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06</w:t>
            </w:r>
          </w:p>
        </w:tc>
        <w:tc>
          <w:tcPr>
            <w:tcW w:w="1134" w:type="dxa"/>
          </w:tcPr>
          <w:p w:rsidR="00FB45BB" w:rsidRDefault="00FB45BB">
            <w:pPr>
              <w:spacing w:line="336" w:lineRule="auto"/>
              <w:jc w:val="both"/>
              <w:rPr>
                <w:rFonts w:ascii="Arial" w:hAnsi="Arial" w:cs="Arial"/>
                <w:sz w:val="20"/>
                <w:szCs w:val="20"/>
              </w:rPr>
            </w:pPr>
          </w:p>
        </w:tc>
        <w:tc>
          <w:tcPr>
            <w:tcW w:w="1027" w:type="dxa"/>
          </w:tcPr>
          <w:p w:rsidR="00FB45BB" w:rsidRDefault="00FB45BB">
            <w:pPr>
              <w:spacing w:line="336" w:lineRule="auto"/>
              <w:jc w:val="both"/>
              <w:rPr>
                <w:rFonts w:ascii="Arial" w:hAnsi="Arial" w:cs="Arial"/>
                <w:sz w:val="20"/>
                <w:szCs w:val="20"/>
              </w:rPr>
            </w:pPr>
          </w:p>
        </w:tc>
        <w:tc>
          <w:tcPr>
            <w:tcW w:w="1312" w:type="dxa"/>
          </w:tcPr>
          <w:p w:rsidR="00FB45BB" w:rsidRDefault="00FB45BB">
            <w:pPr>
              <w:spacing w:line="336" w:lineRule="auto"/>
              <w:jc w:val="both"/>
              <w:rPr>
                <w:rFonts w:ascii="Arial" w:hAnsi="Arial" w:cs="Arial"/>
                <w:sz w:val="20"/>
                <w:szCs w:val="20"/>
              </w:rPr>
            </w:pPr>
          </w:p>
        </w:tc>
        <w:tc>
          <w:tcPr>
            <w:tcW w:w="1325" w:type="dxa"/>
          </w:tcPr>
          <w:p w:rsidR="00FB45BB" w:rsidRDefault="00FB45BB">
            <w:pPr>
              <w:spacing w:line="336" w:lineRule="auto"/>
              <w:jc w:val="both"/>
              <w:rPr>
                <w:rFonts w:ascii="Arial" w:hAnsi="Arial" w:cs="Arial"/>
                <w:sz w:val="20"/>
                <w:szCs w:val="20"/>
              </w:rPr>
            </w:pPr>
          </w:p>
        </w:tc>
      </w:tr>
      <w:tr w:rsidR="00FB45BB" w:rsidTr="00FB45BB">
        <w:tc>
          <w:tcPr>
            <w:tcW w:w="568" w:type="dxa"/>
          </w:tcPr>
          <w:p w:rsidR="00FB45BB" w:rsidRPr="0006501D" w:rsidRDefault="00FB45BB"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06</w:t>
            </w:r>
          </w:p>
        </w:tc>
        <w:tc>
          <w:tcPr>
            <w:tcW w:w="3969" w:type="dxa"/>
          </w:tcPr>
          <w:p w:rsidR="00FB45BB" w:rsidRPr="00900142" w:rsidRDefault="00FB45BB" w:rsidP="007C7878">
            <w:pPr>
              <w:pStyle w:val="Normal1"/>
              <w:rPr>
                <w:sz w:val="18"/>
                <w:szCs w:val="18"/>
                <w:lang w:eastAsia="en-US"/>
              </w:rPr>
            </w:pPr>
            <w:r w:rsidRPr="00900142">
              <w:rPr>
                <w:sz w:val="18"/>
                <w:szCs w:val="18"/>
                <w:lang w:eastAsia="en-US"/>
              </w:rPr>
              <w:t>Solução de limpeza concentrada para o aparelho A25 Bio systems c/ (500 ml)</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Frasco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04</w:t>
            </w:r>
          </w:p>
        </w:tc>
        <w:tc>
          <w:tcPr>
            <w:tcW w:w="1134" w:type="dxa"/>
          </w:tcPr>
          <w:p w:rsidR="00FB45BB" w:rsidRDefault="00FB45BB">
            <w:pPr>
              <w:spacing w:line="336" w:lineRule="auto"/>
              <w:jc w:val="both"/>
              <w:rPr>
                <w:rFonts w:ascii="Arial" w:hAnsi="Arial" w:cs="Arial"/>
                <w:sz w:val="20"/>
                <w:szCs w:val="20"/>
              </w:rPr>
            </w:pPr>
          </w:p>
        </w:tc>
        <w:tc>
          <w:tcPr>
            <w:tcW w:w="1027" w:type="dxa"/>
          </w:tcPr>
          <w:p w:rsidR="00FB45BB" w:rsidRDefault="00FB45BB">
            <w:pPr>
              <w:spacing w:line="336" w:lineRule="auto"/>
              <w:jc w:val="both"/>
              <w:rPr>
                <w:rFonts w:ascii="Arial" w:hAnsi="Arial" w:cs="Arial"/>
                <w:sz w:val="20"/>
                <w:szCs w:val="20"/>
              </w:rPr>
            </w:pPr>
          </w:p>
        </w:tc>
        <w:tc>
          <w:tcPr>
            <w:tcW w:w="1312" w:type="dxa"/>
          </w:tcPr>
          <w:p w:rsidR="00FB45BB" w:rsidRDefault="00FB45BB">
            <w:pPr>
              <w:spacing w:line="336" w:lineRule="auto"/>
              <w:jc w:val="both"/>
              <w:rPr>
                <w:rFonts w:ascii="Arial" w:hAnsi="Arial" w:cs="Arial"/>
                <w:sz w:val="20"/>
                <w:szCs w:val="20"/>
              </w:rPr>
            </w:pPr>
          </w:p>
        </w:tc>
        <w:tc>
          <w:tcPr>
            <w:tcW w:w="1325" w:type="dxa"/>
          </w:tcPr>
          <w:p w:rsidR="00FB45BB" w:rsidRDefault="00FB45BB">
            <w:pPr>
              <w:spacing w:line="336" w:lineRule="auto"/>
              <w:jc w:val="both"/>
              <w:rPr>
                <w:rFonts w:ascii="Arial" w:hAnsi="Arial" w:cs="Arial"/>
                <w:sz w:val="20"/>
                <w:szCs w:val="20"/>
              </w:rPr>
            </w:pPr>
          </w:p>
        </w:tc>
      </w:tr>
      <w:tr w:rsidR="00FB45BB" w:rsidTr="00FB45BB">
        <w:tc>
          <w:tcPr>
            <w:tcW w:w="568" w:type="dxa"/>
          </w:tcPr>
          <w:p w:rsidR="00FB45BB" w:rsidRPr="0006501D" w:rsidRDefault="00FB45BB"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07</w:t>
            </w:r>
          </w:p>
        </w:tc>
        <w:tc>
          <w:tcPr>
            <w:tcW w:w="3969" w:type="dxa"/>
          </w:tcPr>
          <w:p w:rsidR="00FB45BB" w:rsidRPr="00900142" w:rsidRDefault="00FB45BB" w:rsidP="007C7878">
            <w:pPr>
              <w:pStyle w:val="Normal1"/>
              <w:rPr>
                <w:sz w:val="18"/>
                <w:szCs w:val="18"/>
                <w:lang w:eastAsia="en-US"/>
              </w:rPr>
            </w:pPr>
            <w:r w:rsidRPr="00900142">
              <w:rPr>
                <w:sz w:val="18"/>
                <w:szCs w:val="18"/>
                <w:lang w:eastAsia="en-US"/>
              </w:rPr>
              <w:t>Solução detergente específica para a descontaminação e manutenção preventiva para o aparelho Zybio Z5 (frasco com 50 ml)</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Frasco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100</w:t>
            </w:r>
          </w:p>
        </w:tc>
        <w:tc>
          <w:tcPr>
            <w:tcW w:w="1134" w:type="dxa"/>
          </w:tcPr>
          <w:p w:rsidR="00FB45BB" w:rsidRDefault="00FB45BB">
            <w:pPr>
              <w:spacing w:line="336" w:lineRule="auto"/>
              <w:jc w:val="both"/>
              <w:rPr>
                <w:rFonts w:ascii="Arial" w:hAnsi="Arial" w:cs="Arial"/>
                <w:sz w:val="20"/>
                <w:szCs w:val="20"/>
              </w:rPr>
            </w:pPr>
          </w:p>
        </w:tc>
        <w:tc>
          <w:tcPr>
            <w:tcW w:w="1027" w:type="dxa"/>
          </w:tcPr>
          <w:p w:rsidR="00FB45BB" w:rsidRDefault="00FB45BB">
            <w:pPr>
              <w:spacing w:line="336" w:lineRule="auto"/>
              <w:jc w:val="both"/>
              <w:rPr>
                <w:rFonts w:ascii="Arial" w:hAnsi="Arial" w:cs="Arial"/>
                <w:sz w:val="20"/>
                <w:szCs w:val="20"/>
              </w:rPr>
            </w:pPr>
          </w:p>
        </w:tc>
        <w:tc>
          <w:tcPr>
            <w:tcW w:w="1312" w:type="dxa"/>
          </w:tcPr>
          <w:p w:rsidR="00FB45BB" w:rsidRDefault="00FB45BB">
            <w:pPr>
              <w:spacing w:line="336" w:lineRule="auto"/>
              <w:jc w:val="both"/>
              <w:rPr>
                <w:rFonts w:ascii="Arial" w:hAnsi="Arial" w:cs="Arial"/>
                <w:sz w:val="20"/>
                <w:szCs w:val="20"/>
              </w:rPr>
            </w:pPr>
          </w:p>
        </w:tc>
        <w:tc>
          <w:tcPr>
            <w:tcW w:w="1325" w:type="dxa"/>
          </w:tcPr>
          <w:p w:rsidR="00FB45BB" w:rsidRDefault="00FB45BB">
            <w:pPr>
              <w:spacing w:line="336" w:lineRule="auto"/>
              <w:jc w:val="both"/>
              <w:rPr>
                <w:rFonts w:ascii="Arial" w:hAnsi="Arial" w:cs="Arial"/>
                <w:sz w:val="20"/>
                <w:szCs w:val="20"/>
              </w:rPr>
            </w:pPr>
          </w:p>
        </w:tc>
      </w:tr>
      <w:tr w:rsidR="00FB45BB" w:rsidTr="00FB45BB">
        <w:tc>
          <w:tcPr>
            <w:tcW w:w="568" w:type="dxa"/>
          </w:tcPr>
          <w:p w:rsidR="00FB45BB" w:rsidRPr="0006501D" w:rsidRDefault="00FB45BB"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08</w:t>
            </w:r>
          </w:p>
        </w:tc>
        <w:tc>
          <w:tcPr>
            <w:tcW w:w="3969" w:type="dxa"/>
          </w:tcPr>
          <w:p w:rsidR="00FB45BB" w:rsidRPr="00900142" w:rsidRDefault="00FB45BB" w:rsidP="007C7878">
            <w:pPr>
              <w:pStyle w:val="Normal1"/>
              <w:rPr>
                <w:sz w:val="18"/>
                <w:szCs w:val="18"/>
                <w:lang w:eastAsia="en-US"/>
              </w:rPr>
            </w:pPr>
            <w:r w:rsidRPr="00900142">
              <w:rPr>
                <w:sz w:val="18"/>
                <w:szCs w:val="18"/>
                <w:lang w:eastAsia="en-US"/>
              </w:rPr>
              <w:t>Solução diluente para a contagem e diferenciação de células sanguíneas para o aparelho Zybio Z5 (Galão de 20 litros)</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Galão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70</w:t>
            </w:r>
          </w:p>
        </w:tc>
        <w:tc>
          <w:tcPr>
            <w:tcW w:w="1134" w:type="dxa"/>
          </w:tcPr>
          <w:p w:rsidR="00FB45BB" w:rsidRDefault="00FB45BB">
            <w:pPr>
              <w:spacing w:line="336" w:lineRule="auto"/>
              <w:jc w:val="both"/>
              <w:rPr>
                <w:rFonts w:ascii="Arial" w:hAnsi="Arial" w:cs="Arial"/>
                <w:sz w:val="20"/>
                <w:szCs w:val="20"/>
              </w:rPr>
            </w:pPr>
          </w:p>
        </w:tc>
        <w:tc>
          <w:tcPr>
            <w:tcW w:w="1027" w:type="dxa"/>
          </w:tcPr>
          <w:p w:rsidR="00FB45BB" w:rsidRDefault="00FB45BB">
            <w:pPr>
              <w:spacing w:line="336" w:lineRule="auto"/>
              <w:jc w:val="both"/>
              <w:rPr>
                <w:rFonts w:ascii="Arial" w:hAnsi="Arial" w:cs="Arial"/>
                <w:sz w:val="20"/>
                <w:szCs w:val="20"/>
              </w:rPr>
            </w:pPr>
          </w:p>
        </w:tc>
        <w:tc>
          <w:tcPr>
            <w:tcW w:w="1312" w:type="dxa"/>
          </w:tcPr>
          <w:p w:rsidR="00FB45BB" w:rsidRDefault="00FB45BB">
            <w:pPr>
              <w:spacing w:line="336" w:lineRule="auto"/>
              <w:jc w:val="both"/>
              <w:rPr>
                <w:rFonts w:ascii="Arial" w:hAnsi="Arial" w:cs="Arial"/>
                <w:sz w:val="20"/>
                <w:szCs w:val="20"/>
              </w:rPr>
            </w:pPr>
          </w:p>
        </w:tc>
        <w:tc>
          <w:tcPr>
            <w:tcW w:w="1325" w:type="dxa"/>
          </w:tcPr>
          <w:p w:rsidR="00FB45BB" w:rsidRDefault="00FB45BB">
            <w:pPr>
              <w:spacing w:line="336" w:lineRule="auto"/>
              <w:jc w:val="both"/>
              <w:rPr>
                <w:rFonts w:ascii="Arial" w:hAnsi="Arial" w:cs="Arial"/>
                <w:sz w:val="20"/>
                <w:szCs w:val="20"/>
              </w:rPr>
            </w:pPr>
          </w:p>
        </w:tc>
      </w:tr>
      <w:tr w:rsidR="00FB45BB" w:rsidTr="00FB45BB">
        <w:tc>
          <w:tcPr>
            <w:tcW w:w="568" w:type="dxa"/>
          </w:tcPr>
          <w:p w:rsidR="00FB45BB" w:rsidRPr="0006501D" w:rsidRDefault="00FB45BB"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09</w:t>
            </w:r>
          </w:p>
        </w:tc>
        <w:tc>
          <w:tcPr>
            <w:tcW w:w="3969" w:type="dxa"/>
          </w:tcPr>
          <w:p w:rsidR="00FB45BB" w:rsidRPr="00900142" w:rsidRDefault="00FB45BB" w:rsidP="007C7878">
            <w:pPr>
              <w:pStyle w:val="Normal1"/>
              <w:rPr>
                <w:sz w:val="18"/>
                <w:szCs w:val="18"/>
                <w:lang w:eastAsia="en-US"/>
              </w:rPr>
            </w:pPr>
            <w:r w:rsidRPr="00900142">
              <w:rPr>
                <w:sz w:val="18"/>
                <w:szCs w:val="18"/>
                <w:lang w:eastAsia="en-US"/>
              </w:rPr>
              <w:t>Solução Hemolisante (LB Lise) para o aparelho Zybio Z5 (frasco de 100 ml)</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Frasco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120</w:t>
            </w:r>
          </w:p>
        </w:tc>
        <w:tc>
          <w:tcPr>
            <w:tcW w:w="1134" w:type="dxa"/>
          </w:tcPr>
          <w:p w:rsidR="00FB45BB" w:rsidRDefault="00FB45BB">
            <w:pPr>
              <w:spacing w:line="336" w:lineRule="auto"/>
              <w:jc w:val="both"/>
              <w:rPr>
                <w:rFonts w:ascii="Arial" w:hAnsi="Arial" w:cs="Arial"/>
                <w:sz w:val="20"/>
                <w:szCs w:val="20"/>
              </w:rPr>
            </w:pPr>
          </w:p>
        </w:tc>
        <w:tc>
          <w:tcPr>
            <w:tcW w:w="1027" w:type="dxa"/>
          </w:tcPr>
          <w:p w:rsidR="00FB45BB" w:rsidRDefault="00FB45BB">
            <w:pPr>
              <w:spacing w:line="336" w:lineRule="auto"/>
              <w:jc w:val="both"/>
              <w:rPr>
                <w:rFonts w:ascii="Arial" w:hAnsi="Arial" w:cs="Arial"/>
                <w:sz w:val="20"/>
                <w:szCs w:val="20"/>
              </w:rPr>
            </w:pPr>
          </w:p>
        </w:tc>
        <w:tc>
          <w:tcPr>
            <w:tcW w:w="1312" w:type="dxa"/>
          </w:tcPr>
          <w:p w:rsidR="00FB45BB" w:rsidRDefault="00FB45BB">
            <w:pPr>
              <w:spacing w:line="336" w:lineRule="auto"/>
              <w:jc w:val="both"/>
              <w:rPr>
                <w:rFonts w:ascii="Arial" w:hAnsi="Arial" w:cs="Arial"/>
                <w:sz w:val="20"/>
                <w:szCs w:val="20"/>
              </w:rPr>
            </w:pPr>
          </w:p>
        </w:tc>
        <w:tc>
          <w:tcPr>
            <w:tcW w:w="1325" w:type="dxa"/>
          </w:tcPr>
          <w:p w:rsidR="00FB45BB" w:rsidRDefault="00FB45BB">
            <w:pPr>
              <w:spacing w:line="336" w:lineRule="auto"/>
              <w:jc w:val="both"/>
              <w:rPr>
                <w:rFonts w:ascii="Arial" w:hAnsi="Arial" w:cs="Arial"/>
                <w:sz w:val="20"/>
                <w:szCs w:val="20"/>
              </w:rPr>
            </w:pPr>
          </w:p>
        </w:tc>
      </w:tr>
      <w:tr w:rsidR="00FB45BB" w:rsidTr="00FB45BB">
        <w:tc>
          <w:tcPr>
            <w:tcW w:w="568" w:type="dxa"/>
          </w:tcPr>
          <w:p w:rsidR="00FB45BB" w:rsidRPr="0006501D" w:rsidRDefault="00FB45BB" w:rsidP="00FB45BB">
            <w:pPr>
              <w:pStyle w:val="Normal1"/>
              <w:tabs>
                <w:tab w:val="left" w:pos="142"/>
                <w:tab w:val="left" w:pos="284"/>
              </w:tabs>
              <w:ind w:left="-142" w:right="-108"/>
              <w:contextualSpacing w:val="0"/>
              <w:jc w:val="center"/>
              <w:rPr>
                <w:sz w:val="20"/>
                <w:szCs w:val="20"/>
                <w:lang w:eastAsia="en-US"/>
              </w:rPr>
            </w:pPr>
            <w:r>
              <w:rPr>
                <w:sz w:val="20"/>
                <w:szCs w:val="20"/>
                <w:lang w:eastAsia="en-US"/>
              </w:rPr>
              <w:t>10</w:t>
            </w:r>
          </w:p>
        </w:tc>
        <w:tc>
          <w:tcPr>
            <w:tcW w:w="3969" w:type="dxa"/>
          </w:tcPr>
          <w:p w:rsidR="00FB45BB" w:rsidRPr="00900142" w:rsidRDefault="00FB45BB" w:rsidP="007C7878">
            <w:pPr>
              <w:pStyle w:val="Normal1"/>
              <w:rPr>
                <w:sz w:val="18"/>
                <w:szCs w:val="18"/>
                <w:lang w:eastAsia="en-US"/>
              </w:rPr>
            </w:pPr>
            <w:r>
              <w:rPr>
                <w:sz w:val="18"/>
                <w:szCs w:val="18"/>
                <w:lang w:eastAsia="en-US"/>
              </w:rPr>
              <w:t>Solução H</w:t>
            </w:r>
            <w:r w:rsidRPr="00900142">
              <w:rPr>
                <w:sz w:val="18"/>
                <w:szCs w:val="18"/>
                <w:lang w:eastAsia="en-US"/>
              </w:rPr>
              <w:t>emolisante (LD Lise) para o aparelho Zybio Z5 (frasco de 100 ml)</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Frasco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120</w:t>
            </w:r>
          </w:p>
        </w:tc>
        <w:tc>
          <w:tcPr>
            <w:tcW w:w="1134" w:type="dxa"/>
          </w:tcPr>
          <w:p w:rsidR="00FB45BB" w:rsidRDefault="00FB45BB">
            <w:pPr>
              <w:spacing w:line="336" w:lineRule="auto"/>
              <w:jc w:val="both"/>
              <w:rPr>
                <w:rFonts w:ascii="Arial" w:hAnsi="Arial" w:cs="Arial"/>
                <w:sz w:val="20"/>
                <w:szCs w:val="20"/>
              </w:rPr>
            </w:pPr>
          </w:p>
        </w:tc>
        <w:tc>
          <w:tcPr>
            <w:tcW w:w="1027" w:type="dxa"/>
          </w:tcPr>
          <w:p w:rsidR="00FB45BB" w:rsidRDefault="00FB45BB">
            <w:pPr>
              <w:spacing w:line="336" w:lineRule="auto"/>
              <w:jc w:val="both"/>
              <w:rPr>
                <w:rFonts w:ascii="Arial" w:hAnsi="Arial" w:cs="Arial"/>
                <w:sz w:val="20"/>
                <w:szCs w:val="20"/>
              </w:rPr>
            </w:pPr>
          </w:p>
        </w:tc>
        <w:tc>
          <w:tcPr>
            <w:tcW w:w="1312" w:type="dxa"/>
          </w:tcPr>
          <w:p w:rsidR="00FB45BB" w:rsidRDefault="00FB45BB">
            <w:pPr>
              <w:spacing w:line="336" w:lineRule="auto"/>
              <w:jc w:val="both"/>
              <w:rPr>
                <w:rFonts w:ascii="Arial" w:hAnsi="Arial" w:cs="Arial"/>
                <w:sz w:val="20"/>
                <w:szCs w:val="20"/>
              </w:rPr>
            </w:pPr>
          </w:p>
        </w:tc>
        <w:tc>
          <w:tcPr>
            <w:tcW w:w="1325" w:type="dxa"/>
          </w:tcPr>
          <w:p w:rsidR="00FB45BB" w:rsidRDefault="00FB45BB">
            <w:pPr>
              <w:spacing w:line="336" w:lineRule="auto"/>
              <w:jc w:val="both"/>
              <w:rPr>
                <w:rFonts w:ascii="Arial" w:hAnsi="Arial" w:cs="Arial"/>
                <w:sz w:val="20"/>
                <w:szCs w:val="20"/>
              </w:rPr>
            </w:pPr>
          </w:p>
        </w:tc>
      </w:tr>
      <w:tr w:rsidR="00E75C89" w:rsidTr="00FB45BB">
        <w:tc>
          <w:tcPr>
            <w:tcW w:w="568" w:type="dxa"/>
          </w:tcPr>
          <w:p w:rsidR="00E75C89" w:rsidRDefault="00E75C89" w:rsidP="00A154A3">
            <w:pPr>
              <w:spacing w:line="336" w:lineRule="auto"/>
              <w:ind w:left="-142" w:right="-108"/>
              <w:jc w:val="both"/>
              <w:rPr>
                <w:rFonts w:ascii="Arial" w:hAnsi="Arial" w:cs="Arial"/>
                <w:sz w:val="20"/>
                <w:szCs w:val="20"/>
              </w:rPr>
            </w:pPr>
          </w:p>
        </w:tc>
        <w:tc>
          <w:tcPr>
            <w:tcW w:w="3969" w:type="dxa"/>
          </w:tcPr>
          <w:p w:rsidR="00E75C89" w:rsidRDefault="00E75C89">
            <w:pPr>
              <w:spacing w:line="336" w:lineRule="auto"/>
              <w:jc w:val="both"/>
              <w:rPr>
                <w:rFonts w:ascii="Arial" w:hAnsi="Arial" w:cs="Arial"/>
                <w:sz w:val="20"/>
                <w:szCs w:val="20"/>
              </w:rPr>
            </w:pPr>
          </w:p>
        </w:tc>
        <w:tc>
          <w:tcPr>
            <w:tcW w:w="850" w:type="dxa"/>
          </w:tcPr>
          <w:p w:rsidR="00E75C89" w:rsidRDefault="00E75C89">
            <w:pPr>
              <w:spacing w:line="336" w:lineRule="auto"/>
              <w:jc w:val="both"/>
              <w:rPr>
                <w:rFonts w:ascii="Arial" w:hAnsi="Arial" w:cs="Arial"/>
                <w:sz w:val="20"/>
                <w:szCs w:val="20"/>
              </w:rPr>
            </w:pPr>
          </w:p>
        </w:tc>
        <w:tc>
          <w:tcPr>
            <w:tcW w:w="709" w:type="dxa"/>
          </w:tcPr>
          <w:p w:rsidR="00E75C89" w:rsidRDefault="00E75C89">
            <w:pPr>
              <w:spacing w:line="336" w:lineRule="auto"/>
              <w:jc w:val="both"/>
              <w:rPr>
                <w:rFonts w:ascii="Arial" w:hAnsi="Arial" w:cs="Arial"/>
                <w:sz w:val="20"/>
                <w:szCs w:val="20"/>
              </w:rPr>
            </w:pPr>
          </w:p>
        </w:tc>
        <w:tc>
          <w:tcPr>
            <w:tcW w:w="1134" w:type="dxa"/>
          </w:tcPr>
          <w:p w:rsidR="00E75C89" w:rsidRDefault="00E75C89">
            <w:pPr>
              <w:spacing w:line="336" w:lineRule="auto"/>
              <w:jc w:val="both"/>
              <w:rPr>
                <w:rFonts w:ascii="Arial" w:hAnsi="Arial" w:cs="Arial"/>
                <w:sz w:val="20"/>
                <w:szCs w:val="20"/>
              </w:rPr>
            </w:pPr>
          </w:p>
        </w:tc>
        <w:tc>
          <w:tcPr>
            <w:tcW w:w="1027" w:type="dxa"/>
          </w:tcPr>
          <w:p w:rsidR="00E75C89" w:rsidRDefault="00E75C89">
            <w:pPr>
              <w:spacing w:line="336" w:lineRule="auto"/>
              <w:jc w:val="both"/>
              <w:rPr>
                <w:rFonts w:ascii="Arial" w:hAnsi="Arial" w:cs="Arial"/>
                <w:sz w:val="20"/>
                <w:szCs w:val="20"/>
              </w:rPr>
            </w:pPr>
          </w:p>
        </w:tc>
        <w:tc>
          <w:tcPr>
            <w:tcW w:w="1312" w:type="dxa"/>
          </w:tcPr>
          <w:p w:rsidR="00E75C89" w:rsidRPr="00A154A3" w:rsidRDefault="00E75C89" w:rsidP="00A154A3">
            <w:pPr>
              <w:spacing w:line="336" w:lineRule="auto"/>
              <w:jc w:val="right"/>
              <w:rPr>
                <w:rFonts w:ascii="Arial" w:hAnsi="Arial" w:cs="Arial"/>
                <w:b/>
                <w:sz w:val="20"/>
                <w:szCs w:val="20"/>
              </w:rPr>
            </w:pPr>
            <w:r w:rsidRPr="00A154A3">
              <w:rPr>
                <w:rFonts w:ascii="Arial" w:hAnsi="Arial" w:cs="Arial"/>
                <w:b/>
                <w:sz w:val="20"/>
                <w:szCs w:val="20"/>
              </w:rPr>
              <w:t>TOTAL:</w:t>
            </w:r>
          </w:p>
        </w:tc>
        <w:tc>
          <w:tcPr>
            <w:tcW w:w="1325" w:type="dxa"/>
          </w:tcPr>
          <w:p w:rsidR="00E75C89" w:rsidRDefault="00E75C89">
            <w:pPr>
              <w:spacing w:line="336" w:lineRule="auto"/>
              <w:jc w:val="both"/>
              <w:rPr>
                <w:rFonts w:ascii="Arial" w:hAnsi="Arial" w:cs="Arial"/>
                <w:sz w:val="20"/>
                <w:szCs w:val="20"/>
              </w:rPr>
            </w:pPr>
          </w:p>
        </w:tc>
      </w:tr>
    </w:tbl>
    <w:p w:rsidR="00A154A3" w:rsidRDefault="00A154A3" w:rsidP="00FB45BB">
      <w:pPr>
        <w:jc w:val="both"/>
        <w:rPr>
          <w:rFonts w:ascii="Arial" w:hAnsi="Arial" w:cs="Arial"/>
          <w:sz w:val="20"/>
          <w:szCs w:val="20"/>
        </w:rPr>
      </w:pPr>
    </w:p>
    <w:p w:rsidR="009039B7" w:rsidRDefault="006E1E27" w:rsidP="00FB45BB">
      <w:pPr>
        <w:pStyle w:val="PargrafodaLista"/>
        <w:numPr>
          <w:ilvl w:val="0"/>
          <w:numId w:val="13"/>
        </w:numPr>
        <w:tabs>
          <w:tab w:val="left" w:pos="426"/>
        </w:tabs>
        <w:ind w:left="0" w:firstLine="0"/>
        <w:jc w:val="both"/>
        <w:rPr>
          <w:rFonts w:ascii="Arial" w:hAnsi="Arial" w:cs="Arial"/>
          <w:b/>
          <w:sz w:val="20"/>
          <w:szCs w:val="20"/>
          <w:highlight w:val="yellow"/>
        </w:rPr>
      </w:pPr>
      <w:r>
        <w:rPr>
          <w:rFonts w:ascii="Arial" w:hAnsi="Arial" w:cs="Arial"/>
          <w:b/>
          <w:sz w:val="20"/>
          <w:szCs w:val="20"/>
        </w:rPr>
        <w:t xml:space="preserve"> </w:t>
      </w:r>
      <w:r w:rsidRPr="00FB45BB">
        <w:rPr>
          <w:rFonts w:ascii="Arial" w:hAnsi="Arial" w:cs="Arial"/>
          <w:b/>
          <w:sz w:val="20"/>
          <w:szCs w:val="20"/>
          <w:highlight w:val="yellow"/>
        </w:rPr>
        <w:t xml:space="preserve">A DESCRIÇÃO DOS </w:t>
      </w:r>
      <w:r>
        <w:rPr>
          <w:rFonts w:ascii="Arial" w:hAnsi="Arial" w:cs="Arial"/>
          <w:b/>
          <w:sz w:val="20"/>
          <w:szCs w:val="20"/>
          <w:highlight w:val="yellow"/>
        </w:rPr>
        <w:t>ITENS DEVEM SER COMPATÍVEIS/CONFORME O TERMO DE REFERÊNCIA</w:t>
      </w:r>
    </w:p>
    <w:p w:rsidR="009039B7" w:rsidRDefault="006E1E27" w:rsidP="00FB45BB">
      <w:pPr>
        <w:jc w:val="both"/>
        <w:rPr>
          <w:rFonts w:ascii="Arial" w:hAnsi="Arial" w:cs="Arial"/>
          <w:sz w:val="20"/>
          <w:szCs w:val="20"/>
        </w:rPr>
      </w:pPr>
      <w:r>
        <w:rPr>
          <w:rFonts w:ascii="Arial" w:hAnsi="Arial" w:cs="Arial"/>
          <w:sz w:val="20"/>
          <w:szCs w:val="20"/>
        </w:rPr>
        <w:t>Declaramos para os devidos fins e sob as penas da lei que:</w:t>
      </w:r>
    </w:p>
    <w:p w:rsidR="009039B7" w:rsidRDefault="006E1E27" w:rsidP="00FB45BB">
      <w:pPr>
        <w:jc w:val="both"/>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9039B7" w:rsidRDefault="006E1E27" w:rsidP="00FB45BB">
      <w:pPr>
        <w:jc w:val="both"/>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FB45BB" w:rsidRDefault="006E1E27" w:rsidP="00FB45BB">
      <w:pPr>
        <w:jc w:val="both"/>
        <w:rPr>
          <w:rFonts w:ascii="Arial" w:hAnsi="Arial" w:cs="Arial"/>
          <w:sz w:val="20"/>
          <w:szCs w:val="20"/>
          <w:lang w:val="pt-PT"/>
        </w:rPr>
      </w:pPr>
      <w:r>
        <w:rPr>
          <w:rFonts w:ascii="Arial" w:hAnsi="Arial" w:cs="Arial"/>
          <w:sz w:val="20"/>
          <w:szCs w:val="20"/>
          <w:lang w:val="pt-PT"/>
        </w:rPr>
        <w:t>3- Esta proposta tem validade de 60 dias.</w:t>
      </w:r>
    </w:p>
    <w:p w:rsidR="00FB45BB" w:rsidRDefault="00FB45BB" w:rsidP="00FB45BB">
      <w:pPr>
        <w:jc w:val="both"/>
        <w:rPr>
          <w:rFonts w:ascii="Arial" w:hAnsi="Arial" w:cs="Arial"/>
          <w:sz w:val="20"/>
          <w:szCs w:val="20"/>
          <w:lang w:val="pt-PT"/>
        </w:rPr>
      </w:pPr>
    </w:p>
    <w:p w:rsidR="009039B7" w:rsidRDefault="006E1E27" w:rsidP="00FB45BB">
      <w:pPr>
        <w:tabs>
          <w:tab w:val="left" w:pos="567"/>
          <w:tab w:val="left" w:pos="1134"/>
          <w:tab w:val="left" w:pos="1418"/>
          <w:tab w:val="left" w:pos="2410"/>
          <w:tab w:val="left" w:pos="2552"/>
        </w:tabs>
        <w:ind w:left="425" w:hanging="425"/>
        <w:jc w:val="center"/>
        <w:rPr>
          <w:rFonts w:ascii="Arial" w:hAnsi="Arial" w:cs="Arial"/>
          <w:sz w:val="20"/>
          <w:szCs w:val="20"/>
        </w:rPr>
      </w:pPr>
      <w:r>
        <w:rPr>
          <w:rFonts w:ascii="Arial" w:hAnsi="Arial" w:cs="Arial"/>
          <w:b/>
          <w:bCs/>
          <w:sz w:val="20"/>
          <w:szCs w:val="20"/>
          <w:lang w:val="pt-PT"/>
        </w:rPr>
        <w:t>_____________________, _____ de _____________ de 202</w:t>
      </w:r>
      <w:r w:rsidR="00A154A3">
        <w:rPr>
          <w:rFonts w:ascii="Arial" w:hAnsi="Arial" w:cs="Arial"/>
          <w:b/>
          <w:bCs/>
          <w:sz w:val="20"/>
          <w:szCs w:val="20"/>
          <w:lang w:val="pt-PT"/>
        </w:rPr>
        <w:t>3</w:t>
      </w:r>
    </w:p>
    <w:p w:rsidR="009039B7" w:rsidRDefault="006E1E27" w:rsidP="00FB45BB">
      <w:pPr>
        <w:jc w:val="center"/>
        <w:rPr>
          <w:rFonts w:ascii="Arial" w:hAnsi="Arial" w:cs="Arial"/>
          <w:b/>
          <w:bCs/>
          <w:sz w:val="20"/>
          <w:szCs w:val="20"/>
        </w:rPr>
      </w:pPr>
      <w:r>
        <w:rPr>
          <w:rFonts w:ascii="Arial" w:hAnsi="Arial" w:cs="Arial"/>
          <w:b/>
          <w:bCs/>
          <w:sz w:val="20"/>
          <w:szCs w:val="20"/>
        </w:rPr>
        <w:t>(Cidade e data)</w:t>
      </w:r>
    </w:p>
    <w:p w:rsidR="00FB45BB" w:rsidRDefault="00FB45BB" w:rsidP="00FB45BB">
      <w:pPr>
        <w:jc w:val="center"/>
        <w:rPr>
          <w:rFonts w:ascii="Arial" w:hAnsi="Arial" w:cs="Arial"/>
          <w:b/>
          <w:bCs/>
          <w:sz w:val="20"/>
          <w:szCs w:val="20"/>
        </w:rPr>
      </w:pPr>
    </w:p>
    <w:p w:rsidR="009039B7" w:rsidRDefault="006E1E27" w:rsidP="00FB45BB">
      <w:pPr>
        <w:jc w:val="center"/>
        <w:rPr>
          <w:rFonts w:ascii="Arial" w:hAnsi="Arial" w:cs="Arial"/>
          <w:b/>
          <w:bCs/>
          <w:sz w:val="20"/>
          <w:szCs w:val="20"/>
        </w:rPr>
      </w:pPr>
      <w:r>
        <w:rPr>
          <w:rFonts w:ascii="Arial" w:hAnsi="Arial" w:cs="Arial"/>
          <w:b/>
          <w:bCs/>
          <w:sz w:val="20"/>
          <w:szCs w:val="20"/>
        </w:rPr>
        <w:t>_____________________________________________</w:t>
      </w:r>
    </w:p>
    <w:p w:rsidR="009039B7" w:rsidRPr="00BE4EBF" w:rsidRDefault="006E1E27" w:rsidP="00FB45BB">
      <w:pPr>
        <w:jc w:val="center"/>
        <w:rPr>
          <w:rFonts w:ascii="Arial" w:hAnsi="Arial" w:cs="Arial"/>
          <w:b/>
          <w:bCs/>
          <w:sz w:val="32"/>
          <w:szCs w:val="32"/>
        </w:rPr>
      </w:pPr>
      <w:r>
        <w:rPr>
          <w:rFonts w:ascii="Arial" w:hAnsi="Arial" w:cs="Arial"/>
          <w:b/>
          <w:bCs/>
          <w:sz w:val="20"/>
          <w:szCs w:val="20"/>
        </w:rPr>
        <w:t>(representante legal</w:t>
      </w:r>
      <w:r>
        <w:rPr>
          <w:rFonts w:ascii="Arial" w:hAnsi="Arial" w:cs="Arial"/>
          <w:b/>
          <w:sz w:val="20"/>
          <w:szCs w:val="20"/>
        </w:rPr>
        <w:t>)</w:t>
      </w:r>
    </w:p>
    <w:p w:rsidR="009039B7" w:rsidRDefault="006E1E27">
      <w:pPr>
        <w:spacing w:line="336" w:lineRule="auto"/>
        <w:jc w:val="center"/>
        <w:rPr>
          <w:rFonts w:ascii="Arial" w:hAnsi="Arial" w:cs="Arial"/>
          <w:b/>
          <w:bCs/>
          <w:sz w:val="32"/>
          <w:szCs w:val="32"/>
        </w:rPr>
      </w:pPr>
      <w:r>
        <w:rPr>
          <w:rFonts w:ascii="Arial" w:hAnsi="Arial" w:cs="Arial"/>
          <w:b/>
          <w:bCs/>
          <w:sz w:val="32"/>
          <w:szCs w:val="32"/>
        </w:rPr>
        <w:t>ANEXO III</w:t>
      </w:r>
    </w:p>
    <w:p w:rsidR="009039B7" w:rsidRDefault="006E1E27">
      <w:pPr>
        <w:spacing w:line="336" w:lineRule="auto"/>
        <w:jc w:val="center"/>
        <w:rPr>
          <w:rFonts w:ascii="Arial" w:hAnsi="Arial" w:cs="Arial"/>
          <w:b/>
          <w:bCs/>
          <w:sz w:val="20"/>
          <w:szCs w:val="20"/>
        </w:rPr>
      </w:pPr>
      <w:r>
        <w:rPr>
          <w:rFonts w:ascii="Arial" w:hAnsi="Arial" w:cs="Arial"/>
          <w:b/>
          <w:bCs/>
          <w:sz w:val="20"/>
          <w:szCs w:val="20"/>
        </w:rPr>
        <w:t>MINUTA DA ATA DE REGISTRO DE PREÇOS</w:t>
      </w:r>
    </w:p>
    <w:p w:rsidR="009039B7" w:rsidRDefault="006E1E27">
      <w:pPr>
        <w:spacing w:line="336" w:lineRule="auto"/>
        <w:jc w:val="center"/>
        <w:rPr>
          <w:rFonts w:ascii="Arial" w:hAnsi="Arial" w:cs="Arial"/>
          <w:b/>
          <w:bCs/>
          <w:sz w:val="20"/>
          <w:szCs w:val="20"/>
        </w:rPr>
      </w:pPr>
      <w:r>
        <w:rPr>
          <w:rFonts w:ascii="Arial" w:hAnsi="Arial" w:cs="Arial"/>
          <w:b/>
          <w:bCs/>
          <w:sz w:val="20"/>
          <w:szCs w:val="20"/>
        </w:rPr>
        <w:t xml:space="preserve">VALIDADE: 12 (doze) MESES </w:t>
      </w:r>
    </w:p>
    <w:p w:rsidR="009039B7" w:rsidRDefault="009039B7">
      <w:pPr>
        <w:spacing w:line="336" w:lineRule="auto"/>
        <w:jc w:val="center"/>
        <w:rPr>
          <w:rFonts w:ascii="Arial" w:hAnsi="Arial" w:cs="Arial"/>
          <w:b/>
          <w:bCs/>
          <w:sz w:val="20"/>
          <w:szCs w:val="20"/>
        </w:rPr>
      </w:pPr>
    </w:p>
    <w:p w:rsidR="009039B7" w:rsidRDefault="006E1E27">
      <w:pPr>
        <w:pStyle w:val="SemEspaamento"/>
        <w:jc w:val="both"/>
        <w:rPr>
          <w:rFonts w:ascii="Arial" w:hAnsi="Arial" w:cs="Arial"/>
          <w:sz w:val="20"/>
        </w:rPr>
      </w:pPr>
      <w:r>
        <w:rPr>
          <w:rFonts w:ascii="Arial" w:hAnsi="Arial" w:cs="Arial"/>
          <w:bCs/>
          <w:sz w:val="20"/>
        </w:rPr>
        <w:t>Aos _____ dias do mês de _________________ de 202</w:t>
      </w:r>
      <w:r w:rsidR="00A154A3">
        <w:rPr>
          <w:rFonts w:ascii="Arial" w:hAnsi="Arial" w:cs="Arial"/>
          <w:bCs/>
          <w:sz w:val="20"/>
        </w:rPr>
        <w:t>3</w:t>
      </w:r>
      <w:r>
        <w:rPr>
          <w:rFonts w:ascii="Arial" w:hAnsi="Arial" w:cs="Arial"/>
          <w:bCs/>
          <w:sz w:val="20"/>
        </w:rPr>
        <w:t xml:space="preserve">, reuniram-se na Prefeitura Municipal de Cataguases, tendo </w:t>
      </w:r>
      <w:r>
        <w:rPr>
          <w:rFonts w:ascii="Arial" w:hAnsi="Arial" w:cs="Arial"/>
          <w:sz w:val="20"/>
        </w:rPr>
        <w:t>como Pregoeiro o Sr. Neimar Garcia de Oliveira, Pregoeir</w:t>
      </w:r>
      <w:r w:rsidR="00F253BC">
        <w:rPr>
          <w:rFonts w:ascii="Arial" w:hAnsi="Arial" w:cs="Arial"/>
          <w:sz w:val="20"/>
        </w:rPr>
        <w:t>a</w:t>
      </w:r>
      <w:r>
        <w:rPr>
          <w:rFonts w:ascii="Arial" w:hAnsi="Arial" w:cs="Arial"/>
          <w:sz w:val="20"/>
        </w:rPr>
        <w:t xml:space="preserve"> Substitut</w:t>
      </w:r>
      <w:r w:rsidR="00F253BC">
        <w:rPr>
          <w:rFonts w:ascii="Arial" w:hAnsi="Arial" w:cs="Arial"/>
          <w:sz w:val="20"/>
        </w:rPr>
        <w:t>a</w:t>
      </w:r>
      <w:r>
        <w:rPr>
          <w:rFonts w:ascii="Arial" w:hAnsi="Arial" w:cs="Arial"/>
          <w:sz w:val="20"/>
        </w:rPr>
        <w:t xml:space="preserve"> </w:t>
      </w:r>
      <w:r w:rsidR="00F253BC">
        <w:rPr>
          <w:rFonts w:ascii="Arial" w:hAnsi="Arial" w:cs="Arial"/>
          <w:sz w:val="20"/>
        </w:rPr>
        <w:t>a</w:t>
      </w:r>
      <w:r>
        <w:rPr>
          <w:rFonts w:ascii="Arial" w:hAnsi="Arial" w:cs="Arial"/>
          <w:sz w:val="20"/>
        </w:rPr>
        <w:t xml:space="preserve"> Sr</w:t>
      </w:r>
      <w:r w:rsidR="00F253BC">
        <w:rPr>
          <w:rFonts w:ascii="Arial" w:hAnsi="Arial" w:cs="Arial"/>
          <w:sz w:val="20"/>
        </w:rPr>
        <w:t>a</w:t>
      </w:r>
      <w:r>
        <w:rPr>
          <w:rFonts w:ascii="Arial" w:hAnsi="Arial" w:cs="Arial"/>
          <w:sz w:val="20"/>
        </w:rPr>
        <w:t>.</w:t>
      </w:r>
      <w:r w:rsidR="00F253BC">
        <w:rPr>
          <w:rFonts w:ascii="Arial" w:hAnsi="Arial" w:cs="Arial"/>
          <w:sz w:val="20"/>
        </w:rPr>
        <w:t xml:space="preserve"> Janete Aparecida Garcia </w:t>
      </w:r>
      <w:r>
        <w:rPr>
          <w:rFonts w:ascii="Arial" w:hAnsi="Arial" w:cs="Arial"/>
          <w:sz w:val="20"/>
        </w:rPr>
        <w:t xml:space="preserve">e Equipe de Apoio ao Pregão, designados pela </w:t>
      </w:r>
      <w:r w:rsidR="00F976F7">
        <w:rPr>
          <w:rFonts w:ascii="Arial" w:hAnsi="Arial" w:cs="Arial"/>
          <w:sz w:val="20"/>
        </w:rPr>
        <w:t>P</w:t>
      </w:r>
      <w:r>
        <w:rPr>
          <w:rFonts w:ascii="Arial" w:hAnsi="Arial" w:cs="Arial"/>
          <w:sz w:val="20"/>
        </w:rPr>
        <w:t xml:space="preserve">ortaria nº </w:t>
      </w:r>
      <w:r w:rsidR="004332EB">
        <w:rPr>
          <w:rFonts w:ascii="Arial" w:hAnsi="Arial" w:cs="Arial"/>
          <w:sz w:val="20"/>
        </w:rPr>
        <w:t>282/2022</w:t>
      </w:r>
      <w:r>
        <w:rPr>
          <w:rFonts w:ascii="Arial" w:hAnsi="Arial" w:cs="Arial"/>
          <w:bCs/>
          <w:sz w:val="20"/>
        </w:rPr>
        <w:t xml:space="preserve">, doravante denominada ÓRGÃO GERENCIADOR, nos termos da Lei nº 10.520, de 17 de julho de 2002, do </w:t>
      </w:r>
      <w:r>
        <w:rPr>
          <w:rFonts w:ascii="Arial" w:hAnsi="Arial" w:cs="Arial"/>
          <w:sz w:val="20"/>
        </w:rPr>
        <w:t xml:space="preserve">Decreto n. 3648/10 e Lei n.º 8.666, de 21 de junho de 1993 e </w:t>
      </w:r>
      <w:r>
        <w:rPr>
          <w:rFonts w:ascii="Arial" w:hAnsi="Arial" w:cs="Arial"/>
          <w:bCs/>
          <w:sz w:val="20"/>
        </w:rPr>
        <w:t xml:space="preserve">das demais normas legais aplicáveis, em face da classificação das propostas apresentadas no Processo Licitatório nº </w:t>
      </w:r>
      <w:r w:rsidR="0089504E">
        <w:rPr>
          <w:rFonts w:ascii="Arial" w:hAnsi="Arial" w:cs="Arial"/>
          <w:bCs/>
          <w:sz w:val="20"/>
        </w:rPr>
        <w:t>090/2023</w:t>
      </w:r>
      <w:r>
        <w:rPr>
          <w:rFonts w:ascii="Arial" w:hAnsi="Arial" w:cs="Arial"/>
          <w:bCs/>
          <w:sz w:val="20"/>
        </w:rPr>
        <w:t xml:space="preserve">, na modalidade Pregão Eletrônico nº </w:t>
      </w:r>
      <w:r w:rsidR="0089504E">
        <w:rPr>
          <w:rFonts w:ascii="Arial" w:hAnsi="Arial" w:cs="Arial"/>
          <w:bCs/>
          <w:sz w:val="20"/>
        </w:rPr>
        <w:t>036/2023</w:t>
      </w:r>
      <w:r>
        <w:rPr>
          <w:rFonts w:ascii="Arial" w:hAnsi="Arial" w:cs="Arial"/>
          <w:bCs/>
          <w:sz w:val="20"/>
        </w:rPr>
        <w:t xml:space="preserve"> para Registro de Preços nº </w:t>
      </w:r>
      <w:r w:rsidR="0089504E">
        <w:rPr>
          <w:rFonts w:ascii="Arial" w:hAnsi="Arial" w:cs="Arial"/>
          <w:bCs/>
          <w:sz w:val="20"/>
        </w:rPr>
        <w:t>049/2023</w:t>
      </w:r>
      <w:r>
        <w:rPr>
          <w:rFonts w:ascii="Arial" w:hAnsi="Arial" w:cs="Arial"/>
          <w:bCs/>
          <w:sz w:val="20"/>
        </w:rPr>
        <w:t xml:space="preserve">, cujo o resultado do procedimento licitatório foi homologado pelo Prefeito Senhor José Henriques, </w:t>
      </w:r>
      <w:r>
        <w:rPr>
          <w:rFonts w:ascii="Arial" w:hAnsi="Arial" w:cs="Arial"/>
          <w:b/>
          <w:sz w:val="20"/>
        </w:rPr>
        <w:t xml:space="preserve">registrar preços para futura e eventual </w:t>
      </w:r>
      <w:r w:rsidR="007335C2" w:rsidRPr="007335C2">
        <w:rPr>
          <w:rFonts w:ascii="Arial" w:hAnsi="Arial" w:cs="Arial"/>
          <w:b/>
          <w:sz w:val="20"/>
        </w:rPr>
        <w:t>contratação de empresas para aquisição de materiais reagentes para atender o Laboratório da Secretaria Municipal de Saúde da cidade de Cataguases/MG</w:t>
      </w:r>
      <w:r>
        <w:rPr>
          <w:rFonts w:ascii="Arial" w:hAnsi="Arial" w:cs="Arial"/>
          <w:sz w:val="20"/>
        </w:rPr>
        <w:t xml:space="preserve">, </w:t>
      </w:r>
      <w:r>
        <w:rPr>
          <w:rFonts w:ascii="Arial" w:hAnsi="Arial" w:cs="Arial"/>
          <w:bCs/>
          <w:sz w:val="20"/>
        </w:rPr>
        <w:t xml:space="preserve">nos termos e condições descritas no </w:t>
      </w:r>
      <w:r>
        <w:rPr>
          <w:rFonts w:ascii="Arial" w:hAnsi="Arial" w:cs="Arial"/>
          <w:b/>
          <w:bCs/>
          <w:sz w:val="20"/>
        </w:rPr>
        <w:t>Anexo I – Termo de Referência</w:t>
      </w:r>
      <w:r>
        <w:rPr>
          <w:rFonts w:ascii="Arial" w:hAnsi="Arial" w:cs="Arial"/>
          <w:bCs/>
          <w:sz w:val="20"/>
        </w:rPr>
        <w:t xml:space="preserve">  do Edital da respectiva secretaria, que passa a fazer parte desta, tendo sido, os referidos descontos, oferecidos pelas empresas cujas propostas foram classificadas em 1º lugar no certame acima numerado.</w:t>
      </w:r>
    </w:p>
    <w:p w:rsidR="009039B7" w:rsidRDefault="009039B7">
      <w:pPr>
        <w:pStyle w:val="SemEspaamento"/>
        <w:spacing w:line="336" w:lineRule="auto"/>
        <w:jc w:val="both"/>
        <w:rPr>
          <w:rFonts w:ascii="Arial" w:hAnsi="Arial" w:cs="Arial"/>
          <w:szCs w:val="24"/>
        </w:rPr>
      </w:pPr>
    </w:p>
    <w:p w:rsidR="009039B7" w:rsidRDefault="006E1E27">
      <w:pPr>
        <w:spacing w:line="336" w:lineRule="auto"/>
        <w:jc w:val="both"/>
        <w:rPr>
          <w:rFonts w:ascii="Arial" w:hAnsi="Arial" w:cs="Arial"/>
          <w:bCs/>
          <w:sz w:val="20"/>
          <w:szCs w:val="20"/>
        </w:rPr>
      </w:pPr>
      <w:r>
        <w:rPr>
          <w:rFonts w:ascii="Arial" w:hAnsi="Arial" w:cs="Arial"/>
          <w:bCs/>
          <w:sz w:val="20"/>
          <w:szCs w:val="20"/>
        </w:rPr>
        <w:t>Consideram-se registrados os seguintes preços da Detentora da Ata: _____________________, CNPJ nº _______________, representado pelo Sr. ____________ (qualificação):</w:t>
      </w:r>
    </w:p>
    <w:p w:rsidR="009039B7" w:rsidRDefault="009039B7">
      <w:pPr>
        <w:spacing w:line="336" w:lineRule="auto"/>
        <w:jc w:val="both"/>
        <w:rPr>
          <w:rFonts w:ascii="Arial" w:hAnsi="Arial" w:cs="Arial"/>
          <w:bCs/>
          <w:sz w:val="20"/>
          <w:szCs w:val="20"/>
        </w:rPr>
      </w:pPr>
    </w:p>
    <w:p w:rsidR="009039B7" w:rsidRPr="00A154A3" w:rsidRDefault="006E1E27" w:rsidP="00A154A3">
      <w:pPr>
        <w:jc w:val="both"/>
        <w:rPr>
          <w:rFonts w:ascii="Arial" w:hAnsi="Arial" w:cs="Arial"/>
          <w:b/>
          <w:bCs/>
          <w:sz w:val="20"/>
          <w:szCs w:val="20"/>
        </w:rPr>
      </w:pPr>
      <w:r w:rsidRPr="00A154A3">
        <w:rPr>
          <w:rFonts w:ascii="Arial" w:hAnsi="Arial" w:cs="Arial"/>
          <w:b/>
          <w:bCs/>
          <w:sz w:val="20"/>
          <w:szCs w:val="20"/>
        </w:rPr>
        <w:t>CLÁUSULA PRIMEIRA – DO OBJETO:</w:t>
      </w:r>
    </w:p>
    <w:p w:rsidR="009039B7" w:rsidRDefault="006E1E27">
      <w:pPr>
        <w:pStyle w:val="SemEspaamento"/>
        <w:jc w:val="both"/>
        <w:rPr>
          <w:rFonts w:ascii="Arial" w:hAnsi="Arial" w:cs="Arial"/>
          <w:szCs w:val="24"/>
        </w:rPr>
      </w:pPr>
      <w:r w:rsidRPr="00F253BC">
        <w:rPr>
          <w:rFonts w:ascii="Arial" w:hAnsi="Arial" w:cs="Arial"/>
          <w:b/>
          <w:sz w:val="20"/>
        </w:rPr>
        <w:t>1.1</w:t>
      </w:r>
      <w:r>
        <w:rPr>
          <w:rFonts w:ascii="Arial" w:hAnsi="Arial" w:cs="Arial"/>
          <w:sz w:val="20"/>
        </w:rPr>
        <w:t xml:space="preserve"> Registrar preços para futura e eventual </w:t>
      </w:r>
      <w:r w:rsidR="007335C2" w:rsidRPr="007335C2">
        <w:rPr>
          <w:rFonts w:ascii="Arial" w:hAnsi="Arial" w:cs="Arial"/>
          <w:sz w:val="20"/>
        </w:rPr>
        <w:t>contratação de empresas para aquisição de materiais reagentes para atender o Laboratório da Secretaria Municipal de Saúde da cidade de Cataguases/MG</w:t>
      </w:r>
      <w:r>
        <w:rPr>
          <w:rFonts w:ascii="Arial" w:hAnsi="Arial" w:cs="Arial"/>
          <w:sz w:val="20"/>
        </w:rPr>
        <w:t>, a saber:</w:t>
      </w:r>
    </w:p>
    <w:p w:rsidR="009039B7" w:rsidRDefault="009039B7">
      <w:pPr>
        <w:spacing w:line="336" w:lineRule="auto"/>
        <w:jc w:val="both"/>
        <w:rPr>
          <w:rFonts w:ascii="Arial" w:hAnsi="Arial" w:cs="Arial"/>
          <w:b/>
          <w:sz w:val="20"/>
        </w:rPr>
      </w:pPr>
    </w:p>
    <w:tbl>
      <w:tblPr>
        <w:tblStyle w:val="Tabelacomgrade"/>
        <w:tblW w:w="10894" w:type="dxa"/>
        <w:tblInd w:w="-176" w:type="dxa"/>
        <w:tblLayout w:type="fixed"/>
        <w:tblLook w:val="04A0"/>
      </w:tblPr>
      <w:tblGrid>
        <w:gridCol w:w="568"/>
        <w:gridCol w:w="3969"/>
        <w:gridCol w:w="850"/>
        <w:gridCol w:w="709"/>
        <w:gridCol w:w="1134"/>
        <w:gridCol w:w="1027"/>
        <w:gridCol w:w="1312"/>
        <w:gridCol w:w="1325"/>
      </w:tblGrid>
      <w:tr w:rsidR="00FB45BB" w:rsidTr="007C7878">
        <w:tc>
          <w:tcPr>
            <w:tcW w:w="568" w:type="dxa"/>
          </w:tcPr>
          <w:p w:rsidR="00FB45BB" w:rsidRDefault="00FB45BB" w:rsidP="007C7878">
            <w:pPr>
              <w:pStyle w:val="Normal1"/>
              <w:ind w:left="-142" w:right="-108"/>
              <w:jc w:val="center"/>
            </w:pPr>
            <w:r>
              <w:rPr>
                <w:b/>
                <w:sz w:val="20"/>
                <w:szCs w:val="20"/>
              </w:rPr>
              <w:t>ITEM</w:t>
            </w:r>
          </w:p>
        </w:tc>
        <w:tc>
          <w:tcPr>
            <w:tcW w:w="3969" w:type="dxa"/>
          </w:tcPr>
          <w:p w:rsidR="00FB45BB" w:rsidRPr="00BE4EBF" w:rsidRDefault="00FB45BB" w:rsidP="007C7878">
            <w:pPr>
              <w:pStyle w:val="Normal1"/>
              <w:jc w:val="center"/>
              <w:rPr>
                <w:b/>
                <w:sz w:val="20"/>
                <w:szCs w:val="20"/>
              </w:rPr>
            </w:pPr>
            <w:r w:rsidRPr="00BE4EBF">
              <w:rPr>
                <w:b/>
                <w:sz w:val="20"/>
                <w:szCs w:val="20"/>
              </w:rPr>
              <w:t>ESPECIFICAÇÃO</w:t>
            </w:r>
          </w:p>
        </w:tc>
        <w:tc>
          <w:tcPr>
            <w:tcW w:w="850" w:type="dxa"/>
          </w:tcPr>
          <w:p w:rsidR="00FB45BB" w:rsidRPr="00BE4EBF" w:rsidRDefault="00FB45BB" w:rsidP="007C7878">
            <w:pPr>
              <w:pStyle w:val="Normal1"/>
              <w:jc w:val="center"/>
              <w:rPr>
                <w:b/>
                <w:sz w:val="20"/>
                <w:szCs w:val="20"/>
              </w:rPr>
            </w:pPr>
            <w:r w:rsidRPr="00BE4EBF">
              <w:rPr>
                <w:b/>
                <w:sz w:val="20"/>
                <w:szCs w:val="20"/>
              </w:rPr>
              <w:t>UND</w:t>
            </w:r>
          </w:p>
        </w:tc>
        <w:tc>
          <w:tcPr>
            <w:tcW w:w="709" w:type="dxa"/>
          </w:tcPr>
          <w:p w:rsidR="00FB45BB" w:rsidRPr="00BE4EBF" w:rsidRDefault="00FB45BB" w:rsidP="007C7878">
            <w:pPr>
              <w:pStyle w:val="Normal1"/>
              <w:jc w:val="center"/>
              <w:rPr>
                <w:b/>
                <w:sz w:val="20"/>
                <w:szCs w:val="20"/>
              </w:rPr>
            </w:pPr>
            <w:r w:rsidRPr="00BE4EBF">
              <w:rPr>
                <w:b/>
                <w:sz w:val="20"/>
                <w:szCs w:val="20"/>
              </w:rPr>
              <w:t>QTD</w:t>
            </w:r>
          </w:p>
        </w:tc>
        <w:tc>
          <w:tcPr>
            <w:tcW w:w="1134" w:type="dxa"/>
          </w:tcPr>
          <w:p w:rsidR="00FB45BB" w:rsidRPr="00BE4EBF" w:rsidRDefault="00FB45BB" w:rsidP="007C7878">
            <w:pPr>
              <w:pStyle w:val="Normal1"/>
              <w:jc w:val="center"/>
              <w:rPr>
                <w:b/>
                <w:sz w:val="20"/>
                <w:szCs w:val="20"/>
              </w:rPr>
            </w:pPr>
            <w:r>
              <w:rPr>
                <w:b/>
                <w:sz w:val="20"/>
                <w:szCs w:val="20"/>
              </w:rPr>
              <w:t xml:space="preserve">Registro </w:t>
            </w:r>
            <w:r>
              <w:rPr>
                <w:b/>
                <w:sz w:val="20"/>
                <w:szCs w:val="20"/>
              </w:rPr>
              <w:br/>
              <w:t>ANVISA</w:t>
            </w:r>
          </w:p>
        </w:tc>
        <w:tc>
          <w:tcPr>
            <w:tcW w:w="1027" w:type="dxa"/>
          </w:tcPr>
          <w:p w:rsidR="00FB45BB" w:rsidRPr="00BE4EBF" w:rsidRDefault="00FB45BB" w:rsidP="007C7878">
            <w:pPr>
              <w:pStyle w:val="Normal1"/>
              <w:jc w:val="center"/>
              <w:rPr>
                <w:b/>
                <w:sz w:val="20"/>
                <w:szCs w:val="20"/>
              </w:rPr>
            </w:pPr>
            <w:r w:rsidRPr="00BE4EBF">
              <w:rPr>
                <w:b/>
                <w:sz w:val="20"/>
                <w:szCs w:val="20"/>
              </w:rPr>
              <w:t>MARCA</w:t>
            </w:r>
          </w:p>
        </w:tc>
        <w:tc>
          <w:tcPr>
            <w:tcW w:w="1312" w:type="dxa"/>
          </w:tcPr>
          <w:p w:rsidR="00FB45BB" w:rsidRPr="00BE4EBF" w:rsidRDefault="00FB45BB" w:rsidP="007C7878">
            <w:pPr>
              <w:pStyle w:val="Normal1"/>
              <w:jc w:val="center"/>
              <w:rPr>
                <w:b/>
                <w:sz w:val="20"/>
                <w:szCs w:val="20"/>
              </w:rPr>
            </w:pPr>
            <w:r w:rsidRPr="00BE4EBF">
              <w:rPr>
                <w:b/>
                <w:sz w:val="20"/>
                <w:szCs w:val="20"/>
              </w:rPr>
              <w:t>VR. UNIT</w:t>
            </w:r>
          </w:p>
        </w:tc>
        <w:tc>
          <w:tcPr>
            <w:tcW w:w="1325" w:type="dxa"/>
          </w:tcPr>
          <w:p w:rsidR="00FB45BB" w:rsidRPr="00BE4EBF" w:rsidRDefault="00FB45BB" w:rsidP="007C7878">
            <w:pPr>
              <w:pStyle w:val="Normal1"/>
              <w:jc w:val="center"/>
              <w:rPr>
                <w:b/>
                <w:sz w:val="20"/>
                <w:szCs w:val="20"/>
              </w:rPr>
            </w:pPr>
            <w:r w:rsidRPr="00BE4EBF">
              <w:rPr>
                <w:b/>
                <w:sz w:val="20"/>
                <w:szCs w:val="20"/>
              </w:rPr>
              <w:t>VR. TOTAL</w:t>
            </w:r>
          </w:p>
        </w:tc>
      </w:tr>
      <w:tr w:rsidR="00FB45BB" w:rsidTr="007C7878">
        <w:tc>
          <w:tcPr>
            <w:tcW w:w="568" w:type="dxa"/>
          </w:tcPr>
          <w:p w:rsidR="00FB45BB" w:rsidRPr="0006501D" w:rsidRDefault="00FB45BB"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01</w:t>
            </w:r>
          </w:p>
        </w:tc>
        <w:tc>
          <w:tcPr>
            <w:tcW w:w="3969" w:type="dxa"/>
          </w:tcPr>
          <w:p w:rsidR="00FB45BB" w:rsidRPr="00900142" w:rsidRDefault="00FB45BB" w:rsidP="007C7878">
            <w:pPr>
              <w:pStyle w:val="Normal1"/>
              <w:rPr>
                <w:sz w:val="18"/>
                <w:szCs w:val="18"/>
                <w:lang w:eastAsia="en-US"/>
              </w:rPr>
            </w:pPr>
            <w:r w:rsidRPr="00900142">
              <w:rPr>
                <w:sz w:val="18"/>
                <w:szCs w:val="18"/>
                <w:lang w:eastAsia="en-US"/>
              </w:rPr>
              <w:t>Líquido de Sistema concentrado para o aparelho A25 Biosystems c/ 500 ml</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Frasco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04</w:t>
            </w:r>
          </w:p>
        </w:tc>
        <w:tc>
          <w:tcPr>
            <w:tcW w:w="1134" w:type="dxa"/>
          </w:tcPr>
          <w:p w:rsidR="00FB45BB" w:rsidRDefault="00FB45BB" w:rsidP="007C7878">
            <w:pPr>
              <w:spacing w:line="336" w:lineRule="auto"/>
              <w:jc w:val="both"/>
              <w:rPr>
                <w:rFonts w:ascii="Arial" w:hAnsi="Arial" w:cs="Arial"/>
                <w:sz w:val="20"/>
                <w:szCs w:val="20"/>
              </w:rPr>
            </w:pPr>
          </w:p>
        </w:tc>
        <w:tc>
          <w:tcPr>
            <w:tcW w:w="1027" w:type="dxa"/>
          </w:tcPr>
          <w:p w:rsidR="00FB45BB" w:rsidRDefault="00FB45BB" w:rsidP="007C7878">
            <w:pPr>
              <w:spacing w:line="336" w:lineRule="auto"/>
              <w:jc w:val="both"/>
              <w:rPr>
                <w:rFonts w:ascii="Arial" w:hAnsi="Arial" w:cs="Arial"/>
                <w:sz w:val="20"/>
                <w:szCs w:val="20"/>
              </w:rPr>
            </w:pPr>
          </w:p>
        </w:tc>
        <w:tc>
          <w:tcPr>
            <w:tcW w:w="1312" w:type="dxa"/>
          </w:tcPr>
          <w:p w:rsidR="00FB45BB" w:rsidRDefault="00FB45BB" w:rsidP="007C7878">
            <w:pPr>
              <w:spacing w:line="336" w:lineRule="auto"/>
              <w:jc w:val="both"/>
              <w:rPr>
                <w:rFonts w:ascii="Arial" w:hAnsi="Arial" w:cs="Arial"/>
                <w:sz w:val="20"/>
                <w:szCs w:val="20"/>
              </w:rPr>
            </w:pPr>
          </w:p>
        </w:tc>
        <w:tc>
          <w:tcPr>
            <w:tcW w:w="1325" w:type="dxa"/>
          </w:tcPr>
          <w:p w:rsidR="00FB45BB" w:rsidRDefault="00FB45BB" w:rsidP="007C7878">
            <w:pPr>
              <w:spacing w:line="336" w:lineRule="auto"/>
              <w:jc w:val="both"/>
              <w:rPr>
                <w:rFonts w:ascii="Arial" w:hAnsi="Arial" w:cs="Arial"/>
                <w:sz w:val="20"/>
                <w:szCs w:val="20"/>
              </w:rPr>
            </w:pPr>
          </w:p>
        </w:tc>
      </w:tr>
      <w:tr w:rsidR="00FB45BB" w:rsidTr="007C7878">
        <w:tc>
          <w:tcPr>
            <w:tcW w:w="568" w:type="dxa"/>
          </w:tcPr>
          <w:p w:rsidR="00FB45BB" w:rsidRPr="0006501D" w:rsidRDefault="00FB45BB"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02</w:t>
            </w:r>
          </w:p>
        </w:tc>
        <w:tc>
          <w:tcPr>
            <w:tcW w:w="3969" w:type="dxa"/>
          </w:tcPr>
          <w:p w:rsidR="00FB45BB" w:rsidRPr="00900142" w:rsidRDefault="00FB45BB" w:rsidP="007C7878">
            <w:pPr>
              <w:pStyle w:val="Normal1"/>
              <w:rPr>
                <w:sz w:val="18"/>
                <w:szCs w:val="18"/>
                <w:lang w:eastAsia="en-US"/>
              </w:rPr>
            </w:pPr>
            <w:r>
              <w:rPr>
                <w:sz w:val="18"/>
                <w:szCs w:val="18"/>
                <w:lang w:eastAsia="en-US"/>
              </w:rPr>
              <w:t xml:space="preserve">Padrões de </w:t>
            </w:r>
            <w:r w:rsidRPr="00900142">
              <w:rPr>
                <w:sz w:val="18"/>
                <w:szCs w:val="18"/>
                <w:lang w:eastAsia="en-US"/>
              </w:rPr>
              <w:t>lítio (aparelho Celm FC280) 100 ml</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Frasco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02</w:t>
            </w:r>
          </w:p>
        </w:tc>
        <w:tc>
          <w:tcPr>
            <w:tcW w:w="1134" w:type="dxa"/>
          </w:tcPr>
          <w:p w:rsidR="00FB45BB" w:rsidRDefault="00FB45BB" w:rsidP="007C7878">
            <w:pPr>
              <w:spacing w:line="336" w:lineRule="auto"/>
              <w:jc w:val="both"/>
              <w:rPr>
                <w:rFonts w:ascii="Arial" w:hAnsi="Arial" w:cs="Arial"/>
                <w:sz w:val="20"/>
                <w:szCs w:val="20"/>
              </w:rPr>
            </w:pPr>
          </w:p>
        </w:tc>
        <w:tc>
          <w:tcPr>
            <w:tcW w:w="1027" w:type="dxa"/>
          </w:tcPr>
          <w:p w:rsidR="00FB45BB" w:rsidRDefault="00FB45BB" w:rsidP="007C7878">
            <w:pPr>
              <w:spacing w:line="336" w:lineRule="auto"/>
              <w:jc w:val="both"/>
              <w:rPr>
                <w:rFonts w:ascii="Arial" w:hAnsi="Arial" w:cs="Arial"/>
                <w:sz w:val="20"/>
                <w:szCs w:val="20"/>
              </w:rPr>
            </w:pPr>
          </w:p>
        </w:tc>
        <w:tc>
          <w:tcPr>
            <w:tcW w:w="1312" w:type="dxa"/>
          </w:tcPr>
          <w:p w:rsidR="00FB45BB" w:rsidRDefault="00FB45BB" w:rsidP="007C7878">
            <w:pPr>
              <w:spacing w:line="336" w:lineRule="auto"/>
              <w:jc w:val="both"/>
              <w:rPr>
                <w:rFonts w:ascii="Arial" w:hAnsi="Arial" w:cs="Arial"/>
                <w:sz w:val="20"/>
                <w:szCs w:val="20"/>
              </w:rPr>
            </w:pPr>
          </w:p>
        </w:tc>
        <w:tc>
          <w:tcPr>
            <w:tcW w:w="1325" w:type="dxa"/>
          </w:tcPr>
          <w:p w:rsidR="00FB45BB" w:rsidRDefault="00FB45BB" w:rsidP="007C7878">
            <w:pPr>
              <w:spacing w:line="336" w:lineRule="auto"/>
              <w:jc w:val="both"/>
              <w:rPr>
                <w:rFonts w:ascii="Arial" w:hAnsi="Arial" w:cs="Arial"/>
                <w:sz w:val="20"/>
                <w:szCs w:val="20"/>
              </w:rPr>
            </w:pPr>
          </w:p>
        </w:tc>
      </w:tr>
      <w:tr w:rsidR="00FB45BB" w:rsidTr="007C7878">
        <w:tc>
          <w:tcPr>
            <w:tcW w:w="568" w:type="dxa"/>
          </w:tcPr>
          <w:p w:rsidR="00FB45BB" w:rsidRPr="0006501D" w:rsidRDefault="00FB45BB"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03</w:t>
            </w:r>
          </w:p>
        </w:tc>
        <w:tc>
          <w:tcPr>
            <w:tcW w:w="3969" w:type="dxa"/>
          </w:tcPr>
          <w:p w:rsidR="00FB45BB" w:rsidRPr="00900142" w:rsidRDefault="00FB45BB" w:rsidP="007C7878">
            <w:pPr>
              <w:pStyle w:val="Normal1"/>
              <w:rPr>
                <w:sz w:val="18"/>
                <w:szCs w:val="18"/>
                <w:lang w:eastAsia="en-US"/>
              </w:rPr>
            </w:pPr>
            <w:r>
              <w:rPr>
                <w:sz w:val="18"/>
                <w:szCs w:val="18"/>
                <w:lang w:eastAsia="en-US"/>
              </w:rPr>
              <w:t>Padrões de</w:t>
            </w:r>
            <w:r w:rsidRPr="00900142">
              <w:rPr>
                <w:sz w:val="18"/>
                <w:szCs w:val="18"/>
                <w:lang w:eastAsia="en-US"/>
              </w:rPr>
              <w:t xml:space="preserve"> potássio (aparelho Celm FC280) 100 ml</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Frasco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02</w:t>
            </w:r>
          </w:p>
        </w:tc>
        <w:tc>
          <w:tcPr>
            <w:tcW w:w="1134" w:type="dxa"/>
          </w:tcPr>
          <w:p w:rsidR="00FB45BB" w:rsidRDefault="00FB45BB" w:rsidP="007C7878">
            <w:pPr>
              <w:spacing w:line="336" w:lineRule="auto"/>
              <w:jc w:val="both"/>
              <w:rPr>
                <w:rFonts w:ascii="Arial" w:hAnsi="Arial" w:cs="Arial"/>
                <w:sz w:val="20"/>
                <w:szCs w:val="20"/>
              </w:rPr>
            </w:pPr>
          </w:p>
        </w:tc>
        <w:tc>
          <w:tcPr>
            <w:tcW w:w="1027" w:type="dxa"/>
          </w:tcPr>
          <w:p w:rsidR="00FB45BB" w:rsidRDefault="00FB45BB" w:rsidP="007C7878">
            <w:pPr>
              <w:spacing w:line="336" w:lineRule="auto"/>
              <w:jc w:val="both"/>
              <w:rPr>
                <w:rFonts w:ascii="Arial" w:hAnsi="Arial" w:cs="Arial"/>
                <w:sz w:val="20"/>
                <w:szCs w:val="20"/>
              </w:rPr>
            </w:pPr>
          </w:p>
        </w:tc>
        <w:tc>
          <w:tcPr>
            <w:tcW w:w="1312" w:type="dxa"/>
          </w:tcPr>
          <w:p w:rsidR="00FB45BB" w:rsidRDefault="00FB45BB" w:rsidP="007C7878">
            <w:pPr>
              <w:spacing w:line="336" w:lineRule="auto"/>
              <w:jc w:val="both"/>
              <w:rPr>
                <w:rFonts w:ascii="Arial" w:hAnsi="Arial" w:cs="Arial"/>
                <w:sz w:val="20"/>
                <w:szCs w:val="20"/>
              </w:rPr>
            </w:pPr>
          </w:p>
        </w:tc>
        <w:tc>
          <w:tcPr>
            <w:tcW w:w="1325" w:type="dxa"/>
          </w:tcPr>
          <w:p w:rsidR="00FB45BB" w:rsidRDefault="00FB45BB" w:rsidP="007C7878">
            <w:pPr>
              <w:spacing w:line="336" w:lineRule="auto"/>
              <w:jc w:val="both"/>
              <w:rPr>
                <w:rFonts w:ascii="Arial" w:hAnsi="Arial" w:cs="Arial"/>
                <w:sz w:val="20"/>
                <w:szCs w:val="20"/>
              </w:rPr>
            </w:pPr>
          </w:p>
        </w:tc>
      </w:tr>
      <w:tr w:rsidR="00FB45BB" w:rsidTr="007C7878">
        <w:tc>
          <w:tcPr>
            <w:tcW w:w="568" w:type="dxa"/>
          </w:tcPr>
          <w:p w:rsidR="00FB45BB" w:rsidRPr="0006501D" w:rsidRDefault="00FB45BB"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04</w:t>
            </w:r>
          </w:p>
        </w:tc>
        <w:tc>
          <w:tcPr>
            <w:tcW w:w="3969" w:type="dxa"/>
          </w:tcPr>
          <w:p w:rsidR="00FB45BB" w:rsidRPr="00900142" w:rsidRDefault="00FB45BB" w:rsidP="007C7878">
            <w:pPr>
              <w:pStyle w:val="Normal1"/>
              <w:rPr>
                <w:sz w:val="18"/>
                <w:szCs w:val="18"/>
                <w:lang w:eastAsia="en-US"/>
              </w:rPr>
            </w:pPr>
            <w:r w:rsidRPr="00900142">
              <w:rPr>
                <w:sz w:val="18"/>
                <w:szCs w:val="18"/>
                <w:lang w:eastAsia="en-US"/>
              </w:rPr>
              <w:t>Pa</w:t>
            </w:r>
            <w:r>
              <w:rPr>
                <w:sz w:val="18"/>
                <w:szCs w:val="18"/>
                <w:lang w:eastAsia="en-US"/>
              </w:rPr>
              <w:t xml:space="preserve">drões de sódio </w:t>
            </w:r>
            <w:r w:rsidRPr="00900142">
              <w:rPr>
                <w:sz w:val="18"/>
                <w:szCs w:val="18"/>
                <w:lang w:eastAsia="en-US"/>
              </w:rPr>
              <w:t xml:space="preserve"> (aparelho Celm FC280) 100 ml</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Frasco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02</w:t>
            </w:r>
          </w:p>
        </w:tc>
        <w:tc>
          <w:tcPr>
            <w:tcW w:w="1134" w:type="dxa"/>
          </w:tcPr>
          <w:p w:rsidR="00FB45BB" w:rsidRDefault="00FB45BB" w:rsidP="007C7878">
            <w:pPr>
              <w:spacing w:line="336" w:lineRule="auto"/>
              <w:jc w:val="both"/>
              <w:rPr>
                <w:rFonts w:ascii="Arial" w:hAnsi="Arial" w:cs="Arial"/>
                <w:sz w:val="20"/>
                <w:szCs w:val="20"/>
              </w:rPr>
            </w:pPr>
          </w:p>
        </w:tc>
        <w:tc>
          <w:tcPr>
            <w:tcW w:w="1027" w:type="dxa"/>
          </w:tcPr>
          <w:p w:rsidR="00FB45BB" w:rsidRDefault="00FB45BB" w:rsidP="007C7878">
            <w:pPr>
              <w:spacing w:line="336" w:lineRule="auto"/>
              <w:jc w:val="both"/>
              <w:rPr>
                <w:rFonts w:ascii="Arial" w:hAnsi="Arial" w:cs="Arial"/>
                <w:sz w:val="20"/>
                <w:szCs w:val="20"/>
              </w:rPr>
            </w:pPr>
          </w:p>
        </w:tc>
        <w:tc>
          <w:tcPr>
            <w:tcW w:w="1312" w:type="dxa"/>
          </w:tcPr>
          <w:p w:rsidR="00FB45BB" w:rsidRDefault="00FB45BB" w:rsidP="007C7878">
            <w:pPr>
              <w:spacing w:line="336" w:lineRule="auto"/>
              <w:jc w:val="both"/>
              <w:rPr>
                <w:rFonts w:ascii="Arial" w:hAnsi="Arial" w:cs="Arial"/>
                <w:sz w:val="20"/>
                <w:szCs w:val="20"/>
              </w:rPr>
            </w:pPr>
          </w:p>
        </w:tc>
        <w:tc>
          <w:tcPr>
            <w:tcW w:w="1325" w:type="dxa"/>
          </w:tcPr>
          <w:p w:rsidR="00FB45BB" w:rsidRDefault="00FB45BB" w:rsidP="007C7878">
            <w:pPr>
              <w:spacing w:line="336" w:lineRule="auto"/>
              <w:jc w:val="both"/>
              <w:rPr>
                <w:rFonts w:ascii="Arial" w:hAnsi="Arial" w:cs="Arial"/>
                <w:sz w:val="20"/>
                <w:szCs w:val="20"/>
              </w:rPr>
            </w:pPr>
          </w:p>
        </w:tc>
      </w:tr>
      <w:tr w:rsidR="00FB45BB" w:rsidTr="007C7878">
        <w:tc>
          <w:tcPr>
            <w:tcW w:w="568" w:type="dxa"/>
          </w:tcPr>
          <w:p w:rsidR="00FB45BB" w:rsidRPr="0006501D" w:rsidRDefault="00FB45BB"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05</w:t>
            </w:r>
          </w:p>
        </w:tc>
        <w:tc>
          <w:tcPr>
            <w:tcW w:w="3969" w:type="dxa"/>
          </w:tcPr>
          <w:p w:rsidR="00FB45BB" w:rsidRPr="00900142" w:rsidRDefault="00FB45BB" w:rsidP="007C7878">
            <w:pPr>
              <w:pStyle w:val="Normal1"/>
              <w:rPr>
                <w:sz w:val="18"/>
                <w:szCs w:val="18"/>
                <w:lang w:eastAsia="en-US"/>
              </w:rPr>
            </w:pPr>
            <w:r w:rsidRPr="00900142">
              <w:rPr>
                <w:sz w:val="18"/>
                <w:szCs w:val="18"/>
                <w:lang w:eastAsia="en-US"/>
              </w:rPr>
              <w:t>Rotor de metacrilato p/ uso no aparelho Bio Systems A 25</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Und</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06</w:t>
            </w:r>
          </w:p>
        </w:tc>
        <w:tc>
          <w:tcPr>
            <w:tcW w:w="1134" w:type="dxa"/>
          </w:tcPr>
          <w:p w:rsidR="00FB45BB" w:rsidRDefault="00FB45BB" w:rsidP="007C7878">
            <w:pPr>
              <w:spacing w:line="336" w:lineRule="auto"/>
              <w:jc w:val="both"/>
              <w:rPr>
                <w:rFonts w:ascii="Arial" w:hAnsi="Arial" w:cs="Arial"/>
                <w:sz w:val="20"/>
                <w:szCs w:val="20"/>
              </w:rPr>
            </w:pPr>
          </w:p>
        </w:tc>
        <w:tc>
          <w:tcPr>
            <w:tcW w:w="1027" w:type="dxa"/>
          </w:tcPr>
          <w:p w:rsidR="00FB45BB" w:rsidRDefault="00FB45BB" w:rsidP="007C7878">
            <w:pPr>
              <w:spacing w:line="336" w:lineRule="auto"/>
              <w:jc w:val="both"/>
              <w:rPr>
                <w:rFonts w:ascii="Arial" w:hAnsi="Arial" w:cs="Arial"/>
                <w:sz w:val="20"/>
                <w:szCs w:val="20"/>
              </w:rPr>
            </w:pPr>
          </w:p>
        </w:tc>
        <w:tc>
          <w:tcPr>
            <w:tcW w:w="1312" w:type="dxa"/>
          </w:tcPr>
          <w:p w:rsidR="00FB45BB" w:rsidRDefault="00FB45BB" w:rsidP="007C7878">
            <w:pPr>
              <w:spacing w:line="336" w:lineRule="auto"/>
              <w:jc w:val="both"/>
              <w:rPr>
                <w:rFonts w:ascii="Arial" w:hAnsi="Arial" w:cs="Arial"/>
                <w:sz w:val="20"/>
                <w:szCs w:val="20"/>
              </w:rPr>
            </w:pPr>
          </w:p>
        </w:tc>
        <w:tc>
          <w:tcPr>
            <w:tcW w:w="1325" w:type="dxa"/>
          </w:tcPr>
          <w:p w:rsidR="00FB45BB" w:rsidRDefault="00FB45BB" w:rsidP="007C7878">
            <w:pPr>
              <w:spacing w:line="336" w:lineRule="auto"/>
              <w:jc w:val="both"/>
              <w:rPr>
                <w:rFonts w:ascii="Arial" w:hAnsi="Arial" w:cs="Arial"/>
                <w:sz w:val="20"/>
                <w:szCs w:val="20"/>
              </w:rPr>
            </w:pPr>
          </w:p>
        </w:tc>
      </w:tr>
      <w:tr w:rsidR="00FB45BB" w:rsidTr="007C7878">
        <w:tc>
          <w:tcPr>
            <w:tcW w:w="568" w:type="dxa"/>
          </w:tcPr>
          <w:p w:rsidR="00FB45BB" w:rsidRPr="0006501D" w:rsidRDefault="00FB45BB"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06</w:t>
            </w:r>
          </w:p>
        </w:tc>
        <w:tc>
          <w:tcPr>
            <w:tcW w:w="3969" w:type="dxa"/>
          </w:tcPr>
          <w:p w:rsidR="00FB45BB" w:rsidRPr="00900142" w:rsidRDefault="00FB45BB" w:rsidP="007C7878">
            <w:pPr>
              <w:pStyle w:val="Normal1"/>
              <w:rPr>
                <w:sz w:val="18"/>
                <w:szCs w:val="18"/>
                <w:lang w:eastAsia="en-US"/>
              </w:rPr>
            </w:pPr>
            <w:r w:rsidRPr="00900142">
              <w:rPr>
                <w:sz w:val="18"/>
                <w:szCs w:val="18"/>
                <w:lang w:eastAsia="en-US"/>
              </w:rPr>
              <w:t>Solução de limpeza concentrada para o aparelho A25 Bio systems c/ (500 ml)</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Frasco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04</w:t>
            </w:r>
          </w:p>
        </w:tc>
        <w:tc>
          <w:tcPr>
            <w:tcW w:w="1134" w:type="dxa"/>
          </w:tcPr>
          <w:p w:rsidR="00FB45BB" w:rsidRDefault="00FB45BB" w:rsidP="007C7878">
            <w:pPr>
              <w:spacing w:line="336" w:lineRule="auto"/>
              <w:jc w:val="both"/>
              <w:rPr>
                <w:rFonts w:ascii="Arial" w:hAnsi="Arial" w:cs="Arial"/>
                <w:sz w:val="20"/>
                <w:szCs w:val="20"/>
              </w:rPr>
            </w:pPr>
          </w:p>
        </w:tc>
        <w:tc>
          <w:tcPr>
            <w:tcW w:w="1027" w:type="dxa"/>
          </w:tcPr>
          <w:p w:rsidR="00FB45BB" w:rsidRDefault="00FB45BB" w:rsidP="007C7878">
            <w:pPr>
              <w:spacing w:line="336" w:lineRule="auto"/>
              <w:jc w:val="both"/>
              <w:rPr>
                <w:rFonts w:ascii="Arial" w:hAnsi="Arial" w:cs="Arial"/>
                <w:sz w:val="20"/>
                <w:szCs w:val="20"/>
              </w:rPr>
            </w:pPr>
          </w:p>
        </w:tc>
        <w:tc>
          <w:tcPr>
            <w:tcW w:w="1312" w:type="dxa"/>
          </w:tcPr>
          <w:p w:rsidR="00FB45BB" w:rsidRDefault="00FB45BB" w:rsidP="007C7878">
            <w:pPr>
              <w:spacing w:line="336" w:lineRule="auto"/>
              <w:jc w:val="both"/>
              <w:rPr>
                <w:rFonts w:ascii="Arial" w:hAnsi="Arial" w:cs="Arial"/>
                <w:sz w:val="20"/>
                <w:szCs w:val="20"/>
              </w:rPr>
            </w:pPr>
          </w:p>
        </w:tc>
        <w:tc>
          <w:tcPr>
            <w:tcW w:w="1325" w:type="dxa"/>
          </w:tcPr>
          <w:p w:rsidR="00FB45BB" w:rsidRDefault="00FB45BB" w:rsidP="007C7878">
            <w:pPr>
              <w:spacing w:line="336" w:lineRule="auto"/>
              <w:jc w:val="both"/>
              <w:rPr>
                <w:rFonts w:ascii="Arial" w:hAnsi="Arial" w:cs="Arial"/>
                <w:sz w:val="20"/>
                <w:szCs w:val="20"/>
              </w:rPr>
            </w:pPr>
          </w:p>
        </w:tc>
      </w:tr>
      <w:tr w:rsidR="00FB45BB" w:rsidTr="007C7878">
        <w:tc>
          <w:tcPr>
            <w:tcW w:w="568" w:type="dxa"/>
          </w:tcPr>
          <w:p w:rsidR="00FB45BB" w:rsidRPr="0006501D" w:rsidRDefault="00FB45BB"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07</w:t>
            </w:r>
          </w:p>
        </w:tc>
        <w:tc>
          <w:tcPr>
            <w:tcW w:w="3969" w:type="dxa"/>
          </w:tcPr>
          <w:p w:rsidR="00FB45BB" w:rsidRPr="00900142" w:rsidRDefault="00FB45BB" w:rsidP="007C7878">
            <w:pPr>
              <w:pStyle w:val="Normal1"/>
              <w:rPr>
                <w:sz w:val="18"/>
                <w:szCs w:val="18"/>
                <w:lang w:eastAsia="en-US"/>
              </w:rPr>
            </w:pPr>
            <w:r w:rsidRPr="00900142">
              <w:rPr>
                <w:sz w:val="18"/>
                <w:szCs w:val="18"/>
                <w:lang w:eastAsia="en-US"/>
              </w:rPr>
              <w:t>Solução detergente específica para a descontaminação e manutenção preventiva para o aparelho Zybio Z5 (frasco com 50 ml)</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Frasco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100</w:t>
            </w:r>
          </w:p>
        </w:tc>
        <w:tc>
          <w:tcPr>
            <w:tcW w:w="1134" w:type="dxa"/>
          </w:tcPr>
          <w:p w:rsidR="00FB45BB" w:rsidRDefault="00FB45BB" w:rsidP="007C7878">
            <w:pPr>
              <w:spacing w:line="336" w:lineRule="auto"/>
              <w:jc w:val="both"/>
              <w:rPr>
                <w:rFonts w:ascii="Arial" w:hAnsi="Arial" w:cs="Arial"/>
                <w:sz w:val="20"/>
                <w:szCs w:val="20"/>
              </w:rPr>
            </w:pPr>
          </w:p>
        </w:tc>
        <w:tc>
          <w:tcPr>
            <w:tcW w:w="1027" w:type="dxa"/>
          </w:tcPr>
          <w:p w:rsidR="00FB45BB" w:rsidRDefault="00FB45BB" w:rsidP="007C7878">
            <w:pPr>
              <w:spacing w:line="336" w:lineRule="auto"/>
              <w:jc w:val="both"/>
              <w:rPr>
                <w:rFonts w:ascii="Arial" w:hAnsi="Arial" w:cs="Arial"/>
                <w:sz w:val="20"/>
                <w:szCs w:val="20"/>
              </w:rPr>
            </w:pPr>
          </w:p>
        </w:tc>
        <w:tc>
          <w:tcPr>
            <w:tcW w:w="1312" w:type="dxa"/>
          </w:tcPr>
          <w:p w:rsidR="00FB45BB" w:rsidRDefault="00FB45BB" w:rsidP="007C7878">
            <w:pPr>
              <w:spacing w:line="336" w:lineRule="auto"/>
              <w:jc w:val="both"/>
              <w:rPr>
                <w:rFonts w:ascii="Arial" w:hAnsi="Arial" w:cs="Arial"/>
                <w:sz w:val="20"/>
                <w:szCs w:val="20"/>
              </w:rPr>
            </w:pPr>
          </w:p>
        </w:tc>
        <w:tc>
          <w:tcPr>
            <w:tcW w:w="1325" w:type="dxa"/>
          </w:tcPr>
          <w:p w:rsidR="00FB45BB" w:rsidRDefault="00FB45BB" w:rsidP="007C7878">
            <w:pPr>
              <w:spacing w:line="336" w:lineRule="auto"/>
              <w:jc w:val="both"/>
              <w:rPr>
                <w:rFonts w:ascii="Arial" w:hAnsi="Arial" w:cs="Arial"/>
                <w:sz w:val="20"/>
                <w:szCs w:val="20"/>
              </w:rPr>
            </w:pPr>
          </w:p>
        </w:tc>
      </w:tr>
      <w:tr w:rsidR="00FB45BB" w:rsidTr="007C7878">
        <w:tc>
          <w:tcPr>
            <w:tcW w:w="568" w:type="dxa"/>
          </w:tcPr>
          <w:p w:rsidR="00FB45BB" w:rsidRPr="0006501D" w:rsidRDefault="00FB45BB"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08</w:t>
            </w:r>
          </w:p>
        </w:tc>
        <w:tc>
          <w:tcPr>
            <w:tcW w:w="3969" w:type="dxa"/>
          </w:tcPr>
          <w:p w:rsidR="00FB45BB" w:rsidRPr="00900142" w:rsidRDefault="00FB45BB" w:rsidP="007C7878">
            <w:pPr>
              <w:pStyle w:val="Normal1"/>
              <w:rPr>
                <w:sz w:val="18"/>
                <w:szCs w:val="18"/>
                <w:lang w:eastAsia="en-US"/>
              </w:rPr>
            </w:pPr>
            <w:r w:rsidRPr="00900142">
              <w:rPr>
                <w:sz w:val="18"/>
                <w:szCs w:val="18"/>
                <w:lang w:eastAsia="en-US"/>
              </w:rPr>
              <w:t>Solução diluente para a contagem e diferenciação de células sanguíneas para o aparelho Zybio Z5 (Galão de 20 litros)</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Galão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70</w:t>
            </w:r>
          </w:p>
        </w:tc>
        <w:tc>
          <w:tcPr>
            <w:tcW w:w="1134" w:type="dxa"/>
          </w:tcPr>
          <w:p w:rsidR="00FB45BB" w:rsidRDefault="00FB45BB" w:rsidP="007C7878">
            <w:pPr>
              <w:spacing w:line="336" w:lineRule="auto"/>
              <w:jc w:val="both"/>
              <w:rPr>
                <w:rFonts w:ascii="Arial" w:hAnsi="Arial" w:cs="Arial"/>
                <w:sz w:val="20"/>
                <w:szCs w:val="20"/>
              </w:rPr>
            </w:pPr>
          </w:p>
        </w:tc>
        <w:tc>
          <w:tcPr>
            <w:tcW w:w="1027" w:type="dxa"/>
          </w:tcPr>
          <w:p w:rsidR="00FB45BB" w:rsidRDefault="00FB45BB" w:rsidP="007C7878">
            <w:pPr>
              <w:spacing w:line="336" w:lineRule="auto"/>
              <w:jc w:val="both"/>
              <w:rPr>
                <w:rFonts w:ascii="Arial" w:hAnsi="Arial" w:cs="Arial"/>
                <w:sz w:val="20"/>
                <w:szCs w:val="20"/>
              </w:rPr>
            </w:pPr>
          </w:p>
        </w:tc>
        <w:tc>
          <w:tcPr>
            <w:tcW w:w="1312" w:type="dxa"/>
          </w:tcPr>
          <w:p w:rsidR="00FB45BB" w:rsidRDefault="00FB45BB" w:rsidP="007C7878">
            <w:pPr>
              <w:spacing w:line="336" w:lineRule="auto"/>
              <w:jc w:val="both"/>
              <w:rPr>
                <w:rFonts w:ascii="Arial" w:hAnsi="Arial" w:cs="Arial"/>
                <w:sz w:val="20"/>
                <w:szCs w:val="20"/>
              </w:rPr>
            </w:pPr>
          </w:p>
        </w:tc>
        <w:tc>
          <w:tcPr>
            <w:tcW w:w="1325" w:type="dxa"/>
          </w:tcPr>
          <w:p w:rsidR="00FB45BB" w:rsidRDefault="00FB45BB" w:rsidP="007C7878">
            <w:pPr>
              <w:spacing w:line="336" w:lineRule="auto"/>
              <w:jc w:val="both"/>
              <w:rPr>
                <w:rFonts w:ascii="Arial" w:hAnsi="Arial" w:cs="Arial"/>
                <w:sz w:val="20"/>
                <w:szCs w:val="20"/>
              </w:rPr>
            </w:pPr>
          </w:p>
        </w:tc>
      </w:tr>
      <w:tr w:rsidR="00FB45BB" w:rsidTr="007C7878">
        <w:tc>
          <w:tcPr>
            <w:tcW w:w="568" w:type="dxa"/>
          </w:tcPr>
          <w:p w:rsidR="00FB45BB" w:rsidRPr="0006501D" w:rsidRDefault="00FB45BB"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09</w:t>
            </w:r>
          </w:p>
        </w:tc>
        <w:tc>
          <w:tcPr>
            <w:tcW w:w="3969" w:type="dxa"/>
          </w:tcPr>
          <w:p w:rsidR="00FB45BB" w:rsidRPr="00900142" w:rsidRDefault="00FB45BB" w:rsidP="007C7878">
            <w:pPr>
              <w:pStyle w:val="Normal1"/>
              <w:rPr>
                <w:sz w:val="18"/>
                <w:szCs w:val="18"/>
                <w:lang w:eastAsia="en-US"/>
              </w:rPr>
            </w:pPr>
            <w:r w:rsidRPr="00900142">
              <w:rPr>
                <w:sz w:val="18"/>
                <w:szCs w:val="18"/>
                <w:lang w:eastAsia="en-US"/>
              </w:rPr>
              <w:t>Solução Hemolisante (LB Lise) para o aparelho Zybio Z5 (frasco de 100 ml)</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Frasco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120</w:t>
            </w:r>
          </w:p>
        </w:tc>
        <w:tc>
          <w:tcPr>
            <w:tcW w:w="1134" w:type="dxa"/>
          </w:tcPr>
          <w:p w:rsidR="00FB45BB" w:rsidRDefault="00FB45BB" w:rsidP="007C7878">
            <w:pPr>
              <w:spacing w:line="336" w:lineRule="auto"/>
              <w:jc w:val="both"/>
              <w:rPr>
                <w:rFonts w:ascii="Arial" w:hAnsi="Arial" w:cs="Arial"/>
                <w:sz w:val="20"/>
                <w:szCs w:val="20"/>
              </w:rPr>
            </w:pPr>
          </w:p>
        </w:tc>
        <w:tc>
          <w:tcPr>
            <w:tcW w:w="1027" w:type="dxa"/>
          </w:tcPr>
          <w:p w:rsidR="00FB45BB" w:rsidRDefault="00FB45BB" w:rsidP="007C7878">
            <w:pPr>
              <w:spacing w:line="336" w:lineRule="auto"/>
              <w:jc w:val="both"/>
              <w:rPr>
                <w:rFonts w:ascii="Arial" w:hAnsi="Arial" w:cs="Arial"/>
                <w:sz w:val="20"/>
                <w:szCs w:val="20"/>
              </w:rPr>
            </w:pPr>
          </w:p>
        </w:tc>
        <w:tc>
          <w:tcPr>
            <w:tcW w:w="1312" w:type="dxa"/>
          </w:tcPr>
          <w:p w:rsidR="00FB45BB" w:rsidRDefault="00FB45BB" w:rsidP="007C7878">
            <w:pPr>
              <w:spacing w:line="336" w:lineRule="auto"/>
              <w:jc w:val="both"/>
              <w:rPr>
                <w:rFonts w:ascii="Arial" w:hAnsi="Arial" w:cs="Arial"/>
                <w:sz w:val="20"/>
                <w:szCs w:val="20"/>
              </w:rPr>
            </w:pPr>
          </w:p>
        </w:tc>
        <w:tc>
          <w:tcPr>
            <w:tcW w:w="1325" w:type="dxa"/>
          </w:tcPr>
          <w:p w:rsidR="00FB45BB" w:rsidRDefault="00FB45BB" w:rsidP="007C7878">
            <w:pPr>
              <w:spacing w:line="336" w:lineRule="auto"/>
              <w:jc w:val="both"/>
              <w:rPr>
                <w:rFonts w:ascii="Arial" w:hAnsi="Arial" w:cs="Arial"/>
                <w:sz w:val="20"/>
                <w:szCs w:val="20"/>
              </w:rPr>
            </w:pPr>
          </w:p>
        </w:tc>
      </w:tr>
      <w:tr w:rsidR="00FB45BB" w:rsidTr="007C7878">
        <w:tc>
          <w:tcPr>
            <w:tcW w:w="568" w:type="dxa"/>
          </w:tcPr>
          <w:p w:rsidR="00FB45BB" w:rsidRPr="0006501D" w:rsidRDefault="00FB45BB" w:rsidP="007C7878">
            <w:pPr>
              <w:pStyle w:val="Normal1"/>
              <w:tabs>
                <w:tab w:val="left" w:pos="142"/>
                <w:tab w:val="left" w:pos="284"/>
              </w:tabs>
              <w:ind w:left="-142" w:right="-108"/>
              <w:contextualSpacing w:val="0"/>
              <w:jc w:val="center"/>
              <w:rPr>
                <w:sz w:val="20"/>
                <w:szCs w:val="20"/>
                <w:lang w:eastAsia="en-US"/>
              </w:rPr>
            </w:pPr>
            <w:r>
              <w:rPr>
                <w:sz w:val="20"/>
                <w:szCs w:val="20"/>
                <w:lang w:eastAsia="en-US"/>
              </w:rPr>
              <w:t>10</w:t>
            </w:r>
          </w:p>
        </w:tc>
        <w:tc>
          <w:tcPr>
            <w:tcW w:w="3969" w:type="dxa"/>
          </w:tcPr>
          <w:p w:rsidR="00FB45BB" w:rsidRPr="00900142" w:rsidRDefault="00FB45BB" w:rsidP="007C7878">
            <w:pPr>
              <w:pStyle w:val="Normal1"/>
              <w:rPr>
                <w:sz w:val="18"/>
                <w:szCs w:val="18"/>
                <w:lang w:eastAsia="en-US"/>
              </w:rPr>
            </w:pPr>
            <w:r>
              <w:rPr>
                <w:sz w:val="18"/>
                <w:szCs w:val="18"/>
                <w:lang w:eastAsia="en-US"/>
              </w:rPr>
              <w:t>Solução H</w:t>
            </w:r>
            <w:r w:rsidRPr="00900142">
              <w:rPr>
                <w:sz w:val="18"/>
                <w:szCs w:val="18"/>
                <w:lang w:eastAsia="en-US"/>
              </w:rPr>
              <w:t>emolisante (LD Lise) para o aparelho Zybio Z5 (frasco de 100 ml)</w:t>
            </w:r>
          </w:p>
        </w:tc>
        <w:tc>
          <w:tcPr>
            <w:tcW w:w="850" w:type="dxa"/>
          </w:tcPr>
          <w:p w:rsidR="00FB45BB" w:rsidRPr="00900142" w:rsidRDefault="00FB45BB" w:rsidP="007C7878">
            <w:pPr>
              <w:pStyle w:val="Normal1"/>
              <w:jc w:val="center"/>
              <w:rPr>
                <w:sz w:val="18"/>
                <w:szCs w:val="18"/>
                <w:lang w:eastAsia="en-US"/>
              </w:rPr>
            </w:pPr>
            <w:r w:rsidRPr="00900142">
              <w:rPr>
                <w:sz w:val="18"/>
                <w:szCs w:val="18"/>
                <w:lang w:eastAsia="en-US"/>
              </w:rPr>
              <w:t>Frasco</w:t>
            </w:r>
          </w:p>
        </w:tc>
        <w:tc>
          <w:tcPr>
            <w:tcW w:w="709" w:type="dxa"/>
          </w:tcPr>
          <w:p w:rsidR="00FB45BB" w:rsidRPr="00900142" w:rsidRDefault="00FB45BB" w:rsidP="007C7878">
            <w:pPr>
              <w:pStyle w:val="Normal1"/>
              <w:jc w:val="center"/>
              <w:rPr>
                <w:sz w:val="18"/>
                <w:szCs w:val="18"/>
                <w:lang w:eastAsia="en-US"/>
              </w:rPr>
            </w:pPr>
            <w:r w:rsidRPr="00900142">
              <w:rPr>
                <w:sz w:val="18"/>
                <w:szCs w:val="18"/>
                <w:lang w:eastAsia="en-US"/>
              </w:rPr>
              <w:t>120</w:t>
            </w:r>
          </w:p>
        </w:tc>
        <w:tc>
          <w:tcPr>
            <w:tcW w:w="1134" w:type="dxa"/>
          </w:tcPr>
          <w:p w:rsidR="00FB45BB" w:rsidRDefault="00FB45BB" w:rsidP="007C7878">
            <w:pPr>
              <w:spacing w:line="336" w:lineRule="auto"/>
              <w:jc w:val="both"/>
              <w:rPr>
                <w:rFonts w:ascii="Arial" w:hAnsi="Arial" w:cs="Arial"/>
                <w:sz w:val="20"/>
                <w:szCs w:val="20"/>
              </w:rPr>
            </w:pPr>
          </w:p>
        </w:tc>
        <w:tc>
          <w:tcPr>
            <w:tcW w:w="1027" w:type="dxa"/>
          </w:tcPr>
          <w:p w:rsidR="00FB45BB" w:rsidRDefault="00FB45BB" w:rsidP="007C7878">
            <w:pPr>
              <w:spacing w:line="336" w:lineRule="auto"/>
              <w:jc w:val="both"/>
              <w:rPr>
                <w:rFonts w:ascii="Arial" w:hAnsi="Arial" w:cs="Arial"/>
                <w:sz w:val="20"/>
                <w:szCs w:val="20"/>
              </w:rPr>
            </w:pPr>
          </w:p>
        </w:tc>
        <w:tc>
          <w:tcPr>
            <w:tcW w:w="1312" w:type="dxa"/>
          </w:tcPr>
          <w:p w:rsidR="00FB45BB" w:rsidRDefault="00FB45BB" w:rsidP="007C7878">
            <w:pPr>
              <w:spacing w:line="336" w:lineRule="auto"/>
              <w:jc w:val="both"/>
              <w:rPr>
                <w:rFonts w:ascii="Arial" w:hAnsi="Arial" w:cs="Arial"/>
                <w:sz w:val="20"/>
                <w:szCs w:val="20"/>
              </w:rPr>
            </w:pPr>
          </w:p>
        </w:tc>
        <w:tc>
          <w:tcPr>
            <w:tcW w:w="1325" w:type="dxa"/>
          </w:tcPr>
          <w:p w:rsidR="00FB45BB" w:rsidRDefault="00FB45BB" w:rsidP="007C7878">
            <w:pPr>
              <w:spacing w:line="336" w:lineRule="auto"/>
              <w:jc w:val="both"/>
              <w:rPr>
                <w:rFonts w:ascii="Arial" w:hAnsi="Arial" w:cs="Arial"/>
                <w:sz w:val="20"/>
                <w:szCs w:val="20"/>
              </w:rPr>
            </w:pPr>
          </w:p>
        </w:tc>
      </w:tr>
      <w:tr w:rsidR="00FB45BB" w:rsidTr="007C7878">
        <w:tc>
          <w:tcPr>
            <w:tcW w:w="568" w:type="dxa"/>
          </w:tcPr>
          <w:p w:rsidR="00FB45BB" w:rsidRDefault="00FB45BB" w:rsidP="007C7878">
            <w:pPr>
              <w:spacing w:line="336" w:lineRule="auto"/>
              <w:ind w:left="-142" w:right="-108"/>
              <w:jc w:val="both"/>
              <w:rPr>
                <w:rFonts w:ascii="Arial" w:hAnsi="Arial" w:cs="Arial"/>
                <w:sz w:val="20"/>
                <w:szCs w:val="20"/>
              </w:rPr>
            </w:pPr>
          </w:p>
        </w:tc>
        <w:tc>
          <w:tcPr>
            <w:tcW w:w="3969" w:type="dxa"/>
          </w:tcPr>
          <w:p w:rsidR="00FB45BB" w:rsidRDefault="00FB45BB" w:rsidP="007C7878">
            <w:pPr>
              <w:spacing w:line="336" w:lineRule="auto"/>
              <w:jc w:val="both"/>
              <w:rPr>
                <w:rFonts w:ascii="Arial" w:hAnsi="Arial" w:cs="Arial"/>
                <w:sz w:val="20"/>
                <w:szCs w:val="20"/>
              </w:rPr>
            </w:pPr>
          </w:p>
        </w:tc>
        <w:tc>
          <w:tcPr>
            <w:tcW w:w="850" w:type="dxa"/>
          </w:tcPr>
          <w:p w:rsidR="00FB45BB" w:rsidRDefault="00FB45BB" w:rsidP="007C7878">
            <w:pPr>
              <w:spacing w:line="336" w:lineRule="auto"/>
              <w:jc w:val="both"/>
              <w:rPr>
                <w:rFonts w:ascii="Arial" w:hAnsi="Arial" w:cs="Arial"/>
                <w:sz w:val="20"/>
                <w:szCs w:val="20"/>
              </w:rPr>
            </w:pPr>
          </w:p>
        </w:tc>
        <w:tc>
          <w:tcPr>
            <w:tcW w:w="709" w:type="dxa"/>
          </w:tcPr>
          <w:p w:rsidR="00FB45BB" w:rsidRDefault="00FB45BB" w:rsidP="007C7878">
            <w:pPr>
              <w:spacing w:line="336" w:lineRule="auto"/>
              <w:jc w:val="both"/>
              <w:rPr>
                <w:rFonts w:ascii="Arial" w:hAnsi="Arial" w:cs="Arial"/>
                <w:sz w:val="20"/>
                <w:szCs w:val="20"/>
              </w:rPr>
            </w:pPr>
          </w:p>
        </w:tc>
        <w:tc>
          <w:tcPr>
            <w:tcW w:w="1134" w:type="dxa"/>
          </w:tcPr>
          <w:p w:rsidR="00FB45BB" w:rsidRDefault="00FB45BB" w:rsidP="007C7878">
            <w:pPr>
              <w:spacing w:line="336" w:lineRule="auto"/>
              <w:jc w:val="both"/>
              <w:rPr>
                <w:rFonts w:ascii="Arial" w:hAnsi="Arial" w:cs="Arial"/>
                <w:sz w:val="20"/>
                <w:szCs w:val="20"/>
              </w:rPr>
            </w:pPr>
          </w:p>
        </w:tc>
        <w:tc>
          <w:tcPr>
            <w:tcW w:w="1027" w:type="dxa"/>
          </w:tcPr>
          <w:p w:rsidR="00FB45BB" w:rsidRDefault="00FB45BB" w:rsidP="007C7878">
            <w:pPr>
              <w:spacing w:line="336" w:lineRule="auto"/>
              <w:jc w:val="both"/>
              <w:rPr>
                <w:rFonts w:ascii="Arial" w:hAnsi="Arial" w:cs="Arial"/>
                <w:sz w:val="20"/>
                <w:szCs w:val="20"/>
              </w:rPr>
            </w:pPr>
          </w:p>
        </w:tc>
        <w:tc>
          <w:tcPr>
            <w:tcW w:w="1312" w:type="dxa"/>
          </w:tcPr>
          <w:p w:rsidR="00FB45BB" w:rsidRPr="00A154A3" w:rsidRDefault="00FB45BB" w:rsidP="007C7878">
            <w:pPr>
              <w:spacing w:line="336" w:lineRule="auto"/>
              <w:jc w:val="right"/>
              <w:rPr>
                <w:rFonts w:ascii="Arial" w:hAnsi="Arial" w:cs="Arial"/>
                <w:b/>
                <w:sz w:val="20"/>
                <w:szCs w:val="20"/>
              </w:rPr>
            </w:pPr>
            <w:r w:rsidRPr="00A154A3">
              <w:rPr>
                <w:rFonts w:ascii="Arial" w:hAnsi="Arial" w:cs="Arial"/>
                <w:b/>
                <w:sz w:val="20"/>
                <w:szCs w:val="20"/>
              </w:rPr>
              <w:t>TOTAL:</w:t>
            </w:r>
          </w:p>
        </w:tc>
        <w:tc>
          <w:tcPr>
            <w:tcW w:w="1325" w:type="dxa"/>
          </w:tcPr>
          <w:p w:rsidR="00FB45BB" w:rsidRDefault="00FB45BB" w:rsidP="007C7878">
            <w:pPr>
              <w:spacing w:line="336" w:lineRule="auto"/>
              <w:jc w:val="both"/>
              <w:rPr>
                <w:rFonts w:ascii="Arial" w:hAnsi="Arial" w:cs="Arial"/>
                <w:sz w:val="20"/>
                <w:szCs w:val="20"/>
              </w:rPr>
            </w:pPr>
          </w:p>
        </w:tc>
      </w:tr>
    </w:tbl>
    <w:p w:rsidR="009039B7" w:rsidRDefault="009039B7">
      <w:pPr>
        <w:spacing w:line="336" w:lineRule="auto"/>
        <w:jc w:val="both"/>
        <w:rPr>
          <w:rFonts w:ascii="Arial" w:hAnsi="Arial" w:cs="Arial"/>
          <w:b/>
          <w:sz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SEGUNDA – LOCAL DE ENTREGA, PRAZO E VIGÊNCIA DA ATA </w:t>
      </w:r>
    </w:p>
    <w:p w:rsidR="009039B7" w:rsidRDefault="006E1E27">
      <w:pPr>
        <w:jc w:val="both"/>
        <w:rPr>
          <w:rFonts w:ascii="Arial" w:hAnsi="Arial" w:cs="Arial"/>
          <w:sz w:val="20"/>
          <w:szCs w:val="20"/>
        </w:rPr>
      </w:pPr>
      <w:r w:rsidRPr="00F253BC">
        <w:rPr>
          <w:rFonts w:ascii="Arial" w:hAnsi="Arial" w:cs="Arial"/>
          <w:b/>
          <w:sz w:val="20"/>
          <w:szCs w:val="20"/>
        </w:rPr>
        <w:t>2.1</w:t>
      </w:r>
      <w:r w:rsidRPr="00360A66">
        <w:rPr>
          <w:rFonts w:ascii="Arial" w:hAnsi="Arial" w:cs="Arial"/>
          <w:b/>
          <w:sz w:val="20"/>
          <w:szCs w:val="20"/>
        </w:rPr>
        <w:t xml:space="preserve"> </w:t>
      </w:r>
      <w:r w:rsidR="00360A66" w:rsidRPr="00360A66">
        <w:rPr>
          <w:rFonts w:ascii="Arial" w:hAnsi="Arial" w:cs="Arial"/>
          <w:sz w:val="20"/>
          <w:szCs w:val="20"/>
        </w:rPr>
        <w:t xml:space="preserve">Os produtos deverão ser entregues, em até </w:t>
      </w:r>
      <w:r w:rsidR="00B07F91">
        <w:rPr>
          <w:rFonts w:ascii="Arial" w:hAnsi="Arial" w:cs="Arial"/>
          <w:sz w:val="20"/>
          <w:szCs w:val="20"/>
        </w:rPr>
        <w:t>10 (dez)</w:t>
      </w:r>
      <w:r w:rsidR="00360A66" w:rsidRPr="00360A66">
        <w:rPr>
          <w:rFonts w:ascii="Arial" w:hAnsi="Arial" w:cs="Arial"/>
          <w:sz w:val="20"/>
          <w:szCs w:val="20"/>
        </w:rPr>
        <w:t xml:space="preserve"> dias após o recebimento da Autorização de Fornecimento</w:t>
      </w:r>
      <w:r w:rsidR="00360A66">
        <w:rPr>
          <w:rFonts w:ascii="Arial" w:hAnsi="Arial" w:cs="Arial"/>
          <w:sz w:val="20"/>
          <w:szCs w:val="20"/>
        </w:rPr>
        <w:t xml:space="preserve"> enviada </w:t>
      </w:r>
      <w:r>
        <w:rPr>
          <w:rFonts w:ascii="Arial" w:hAnsi="Arial" w:cs="Arial"/>
          <w:sz w:val="20"/>
          <w:szCs w:val="20"/>
        </w:rPr>
        <w:t>pelo setor de compras da Secretaria Municipal de Saúde de Cataguases.</w:t>
      </w:r>
    </w:p>
    <w:p w:rsidR="009039B7" w:rsidRDefault="006E1E27">
      <w:pPr>
        <w:jc w:val="both"/>
        <w:rPr>
          <w:rFonts w:ascii="Arial" w:hAnsi="Arial" w:cs="Arial"/>
          <w:sz w:val="20"/>
          <w:szCs w:val="22"/>
        </w:rPr>
      </w:pPr>
      <w:r w:rsidRPr="00F253BC">
        <w:rPr>
          <w:rFonts w:ascii="Arial" w:hAnsi="Arial" w:cs="Arial"/>
          <w:b/>
          <w:sz w:val="20"/>
          <w:szCs w:val="20"/>
        </w:rPr>
        <w:t>2.2</w:t>
      </w:r>
      <w:r>
        <w:rPr>
          <w:rFonts w:ascii="Arial" w:hAnsi="Arial" w:cs="Arial"/>
          <w:sz w:val="20"/>
          <w:szCs w:val="20"/>
        </w:rPr>
        <w:t xml:space="preserve"> Local de entrega: </w:t>
      </w:r>
      <w:r>
        <w:rPr>
          <w:rFonts w:ascii="Arial" w:hAnsi="Arial" w:cs="Arial"/>
          <w:sz w:val="20"/>
          <w:szCs w:val="22"/>
        </w:rPr>
        <w:t>Laboratório da Secretaria Municipal de Saúde, Rua Gustavo Cohen, nº 70, Vila Tereza, Cataguases – MG, CEP: 36.772-014, nos seguintes horários de 8h às 11h e 13h às 17h.</w:t>
      </w:r>
    </w:p>
    <w:p w:rsidR="009039B7" w:rsidRDefault="006E1E27">
      <w:pPr>
        <w:jc w:val="both"/>
        <w:rPr>
          <w:rFonts w:ascii="Arial" w:hAnsi="Arial" w:cs="Arial"/>
          <w:sz w:val="20"/>
          <w:szCs w:val="20"/>
        </w:rPr>
      </w:pPr>
      <w:r w:rsidRPr="00F253BC">
        <w:rPr>
          <w:rFonts w:ascii="Arial" w:hAnsi="Arial" w:cs="Arial"/>
          <w:b/>
          <w:sz w:val="20"/>
          <w:szCs w:val="22"/>
        </w:rPr>
        <w:t>2.3</w:t>
      </w:r>
      <w:r>
        <w:rPr>
          <w:rFonts w:ascii="Arial" w:hAnsi="Arial" w:cs="Arial"/>
          <w:sz w:val="20"/>
          <w:szCs w:val="22"/>
        </w:rPr>
        <w:t xml:space="preserve"> Os produtos deverão estar dentro do prazo de validade e em conformidade para o devido uso.</w:t>
      </w:r>
    </w:p>
    <w:p w:rsidR="009039B7" w:rsidRDefault="009039B7">
      <w:pPr>
        <w:jc w:val="both"/>
        <w:rPr>
          <w:rFonts w:ascii="Arial" w:hAnsi="Arial" w:cs="Arial"/>
          <w:b/>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TERCEIRA - DA VALIDADE DOS PREÇOS </w:t>
      </w:r>
    </w:p>
    <w:p w:rsidR="009039B7" w:rsidRDefault="006E1E27">
      <w:pPr>
        <w:jc w:val="both"/>
        <w:rPr>
          <w:rFonts w:ascii="Arial" w:hAnsi="Arial" w:cs="Arial"/>
          <w:bCs/>
          <w:sz w:val="20"/>
          <w:szCs w:val="20"/>
        </w:rPr>
      </w:pPr>
      <w:r>
        <w:rPr>
          <w:rFonts w:ascii="Arial" w:hAnsi="Arial" w:cs="Arial"/>
          <w:b/>
          <w:bCs/>
          <w:sz w:val="20"/>
          <w:szCs w:val="20"/>
        </w:rPr>
        <w:t>3.1</w:t>
      </w:r>
      <w:r>
        <w:rPr>
          <w:rFonts w:ascii="Arial" w:hAnsi="Arial" w:cs="Arial"/>
          <w:bCs/>
          <w:sz w:val="20"/>
          <w:szCs w:val="20"/>
        </w:rPr>
        <w:t xml:space="preserve">. A presente Ata de Registro de Preços terá a validade de </w:t>
      </w:r>
      <w:r>
        <w:rPr>
          <w:rFonts w:ascii="Arial" w:hAnsi="Arial" w:cs="Arial"/>
          <w:b/>
          <w:bCs/>
          <w:sz w:val="20"/>
          <w:szCs w:val="20"/>
        </w:rPr>
        <w:t>12 (doze) meses</w:t>
      </w:r>
      <w:r>
        <w:rPr>
          <w:rFonts w:ascii="Arial" w:hAnsi="Arial" w:cs="Arial"/>
          <w:bCs/>
          <w:sz w:val="20"/>
          <w:szCs w:val="20"/>
        </w:rPr>
        <w:t xml:space="preserve">, a partir da sua assinatura. </w:t>
      </w:r>
    </w:p>
    <w:p w:rsidR="009039B7" w:rsidRDefault="006E1E27">
      <w:pPr>
        <w:jc w:val="both"/>
        <w:rPr>
          <w:rFonts w:ascii="Arial" w:hAnsi="Arial" w:cs="Arial"/>
          <w:bCs/>
          <w:sz w:val="20"/>
          <w:szCs w:val="20"/>
        </w:rPr>
      </w:pPr>
      <w:r>
        <w:rPr>
          <w:rFonts w:ascii="Arial" w:hAnsi="Arial" w:cs="Arial"/>
          <w:b/>
          <w:bCs/>
          <w:sz w:val="20"/>
          <w:szCs w:val="20"/>
        </w:rPr>
        <w:t>3.2</w:t>
      </w:r>
      <w:r>
        <w:rPr>
          <w:rFonts w:ascii="Arial" w:hAnsi="Arial" w:cs="Arial"/>
          <w:bCs/>
          <w:sz w:val="20"/>
          <w:szCs w:val="20"/>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9039B7" w:rsidRDefault="009039B7">
      <w:pPr>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QUARTA - DA UTILIZAÇÃO DA ATA DE REGISTRO DE PREÇOS </w:t>
      </w:r>
    </w:p>
    <w:p w:rsidR="009039B7" w:rsidRDefault="006E1E27">
      <w:pPr>
        <w:jc w:val="both"/>
        <w:rPr>
          <w:rFonts w:ascii="Arial" w:hAnsi="Arial" w:cs="Arial"/>
          <w:bCs/>
          <w:sz w:val="20"/>
          <w:szCs w:val="20"/>
        </w:rPr>
      </w:pPr>
      <w:r>
        <w:rPr>
          <w:rFonts w:ascii="Arial" w:hAnsi="Arial" w:cs="Arial"/>
          <w:b/>
          <w:bCs/>
          <w:sz w:val="20"/>
          <w:szCs w:val="20"/>
        </w:rPr>
        <w:t>4.1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9039B7" w:rsidRDefault="006E1E27">
      <w:pPr>
        <w:jc w:val="both"/>
        <w:rPr>
          <w:rFonts w:ascii="Arial" w:hAnsi="Arial" w:cs="Arial"/>
          <w:bCs/>
          <w:sz w:val="20"/>
          <w:szCs w:val="20"/>
        </w:rPr>
      </w:pPr>
      <w:r>
        <w:rPr>
          <w:rFonts w:ascii="Arial" w:hAnsi="Arial" w:cs="Arial"/>
          <w:b/>
          <w:bCs/>
          <w:sz w:val="20"/>
          <w:szCs w:val="20"/>
        </w:rPr>
        <w:t>4.2</w:t>
      </w:r>
      <w:r>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respectivos preços a serem praticados, obedecida a ordem de classificação; </w:t>
      </w:r>
    </w:p>
    <w:p w:rsidR="009039B7" w:rsidRDefault="006E1E27">
      <w:pPr>
        <w:jc w:val="both"/>
        <w:rPr>
          <w:rFonts w:ascii="Arial" w:hAnsi="Arial" w:cs="Arial"/>
          <w:bCs/>
          <w:sz w:val="20"/>
          <w:szCs w:val="20"/>
        </w:rPr>
      </w:pPr>
      <w:r>
        <w:rPr>
          <w:rFonts w:ascii="Arial" w:hAnsi="Arial" w:cs="Arial"/>
          <w:b/>
          <w:bCs/>
          <w:sz w:val="20"/>
          <w:szCs w:val="20"/>
        </w:rPr>
        <w:t>4.3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9039B7" w:rsidRDefault="006E1E27">
      <w:pPr>
        <w:jc w:val="both"/>
        <w:rPr>
          <w:rFonts w:ascii="Arial" w:hAnsi="Arial" w:cs="Arial"/>
          <w:bCs/>
          <w:sz w:val="20"/>
          <w:szCs w:val="20"/>
        </w:rPr>
      </w:pPr>
      <w:r>
        <w:rPr>
          <w:rFonts w:ascii="Arial" w:hAnsi="Arial" w:cs="Arial"/>
          <w:b/>
          <w:bCs/>
          <w:sz w:val="20"/>
          <w:szCs w:val="20"/>
        </w:rPr>
        <w:t>4.4</w:t>
      </w:r>
      <w:r>
        <w:rPr>
          <w:rFonts w:ascii="Arial" w:hAnsi="Arial" w:cs="Arial"/>
          <w:bCs/>
          <w:sz w:val="20"/>
          <w:szCs w:val="20"/>
        </w:rPr>
        <w:t xml:space="preserve">. A Prefeitura Municipal de Cataguases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9039B7" w:rsidRDefault="006E1E27">
      <w:pPr>
        <w:jc w:val="both"/>
        <w:rPr>
          <w:rFonts w:ascii="Arial" w:hAnsi="Arial" w:cs="Arial"/>
          <w:b/>
          <w:bCs/>
          <w:sz w:val="20"/>
          <w:szCs w:val="20"/>
        </w:rPr>
      </w:pPr>
      <w:r>
        <w:rPr>
          <w:rFonts w:ascii="Arial" w:hAnsi="Arial" w:cs="Arial"/>
          <w:b/>
          <w:bCs/>
          <w:sz w:val="20"/>
          <w:szCs w:val="20"/>
        </w:rPr>
        <w:t>4.5.</w:t>
      </w:r>
      <w:r>
        <w:rPr>
          <w:rFonts w:ascii="Arial" w:hAnsi="Arial" w:cs="Arial"/>
          <w:bCs/>
          <w:sz w:val="20"/>
          <w:szCs w:val="20"/>
        </w:rPr>
        <w:t xml:space="preserve"> 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 xml:space="preserve">PREGÃO ELETRÔNICO PARA REGISTRO DE PREÇOS nº. </w:t>
      </w:r>
      <w:r w:rsidR="0089504E">
        <w:rPr>
          <w:rFonts w:ascii="Arial" w:hAnsi="Arial" w:cs="Arial"/>
          <w:b/>
          <w:bCs/>
          <w:sz w:val="20"/>
          <w:szCs w:val="20"/>
        </w:rPr>
        <w:t>036/2023</w:t>
      </w:r>
      <w:r>
        <w:rPr>
          <w:rFonts w:ascii="Arial" w:hAnsi="Arial" w:cs="Arial"/>
          <w:bCs/>
          <w:sz w:val="20"/>
          <w:szCs w:val="20"/>
        </w:rPr>
        <w:t xml:space="preserve"> </w:t>
      </w:r>
    </w:p>
    <w:p w:rsidR="009039B7" w:rsidRDefault="009039B7">
      <w:pPr>
        <w:spacing w:line="336" w:lineRule="auto"/>
        <w:rPr>
          <w:rFonts w:ascii="Arial" w:hAnsi="Arial" w:cs="Arial"/>
          <w:b/>
          <w:bCs/>
          <w:sz w:val="20"/>
          <w:szCs w:val="20"/>
        </w:rPr>
      </w:pPr>
    </w:p>
    <w:p w:rsidR="009039B7" w:rsidRDefault="006E1E27">
      <w:pPr>
        <w:jc w:val="both"/>
        <w:rPr>
          <w:rFonts w:ascii="Arial" w:hAnsi="Arial" w:cs="Arial"/>
          <w:b/>
          <w:sz w:val="20"/>
          <w:szCs w:val="20"/>
        </w:rPr>
      </w:pPr>
      <w:r>
        <w:rPr>
          <w:rFonts w:ascii="Arial" w:hAnsi="Arial" w:cs="Arial"/>
          <w:b/>
          <w:bCs/>
          <w:sz w:val="20"/>
          <w:szCs w:val="20"/>
        </w:rPr>
        <w:t>CLÁUSULA QUINTA-</w:t>
      </w:r>
      <w:r>
        <w:rPr>
          <w:rFonts w:ascii="Arial" w:hAnsi="Arial" w:cs="Arial"/>
          <w:b/>
          <w:sz w:val="20"/>
          <w:szCs w:val="20"/>
        </w:rPr>
        <w:t xml:space="preserve"> DAS OBRIGAÇÕES</w:t>
      </w:r>
    </w:p>
    <w:p w:rsidR="009039B7" w:rsidRDefault="006E1E27">
      <w:pPr>
        <w:pStyle w:val="SemEspaamento"/>
        <w:jc w:val="both"/>
        <w:rPr>
          <w:rFonts w:ascii="Arial" w:hAnsi="Arial" w:cs="Arial"/>
          <w:b/>
          <w:bCs/>
          <w:sz w:val="20"/>
        </w:rPr>
      </w:pPr>
      <w:r>
        <w:rPr>
          <w:rFonts w:ascii="Arial" w:hAnsi="Arial" w:cs="Arial"/>
          <w:b/>
          <w:bCs/>
          <w:sz w:val="20"/>
        </w:rPr>
        <w:t>DA CONTRATADA:</w:t>
      </w:r>
    </w:p>
    <w:p w:rsidR="009039B7" w:rsidRDefault="006E1E27">
      <w:pPr>
        <w:pStyle w:val="PargrafodaLista"/>
        <w:numPr>
          <w:ilvl w:val="1"/>
          <w:numId w:val="15"/>
        </w:numPr>
        <w:tabs>
          <w:tab w:val="left" w:pos="425"/>
        </w:tabs>
        <w:ind w:left="0" w:firstLine="0"/>
        <w:jc w:val="both"/>
        <w:rPr>
          <w:rFonts w:ascii="Arial" w:hAnsi="Arial" w:cs="Arial"/>
          <w:sz w:val="20"/>
          <w:szCs w:val="20"/>
        </w:rPr>
      </w:pPr>
      <w:r>
        <w:rPr>
          <w:rFonts w:ascii="Arial" w:hAnsi="Arial" w:cs="Arial"/>
          <w:sz w:val="20"/>
          <w:szCs w:val="20"/>
        </w:rPr>
        <w:t>Fornecer o produto em estrita conformidade com as especificações exigidas no edital, sob pena das penalidades previstas no contrato e em lei;</w:t>
      </w:r>
    </w:p>
    <w:p w:rsidR="009039B7" w:rsidRDefault="006E1E27">
      <w:pPr>
        <w:pStyle w:val="PargrafodaLista"/>
        <w:numPr>
          <w:ilvl w:val="1"/>
          <w:numId w:val="15"/>
        </w:numPr>
        <w:tabs>
          <w:tab w:val="left" w:pos="425"/>
        </w:tabs>
        <w:ind w:left="0" w:firstLine="0"/>
        <w:jc w:val="both"/>
        <w:rPr>
          <w:rFonts w:ascii="Arial" w:hAnsi="Arial" w:cs="Arial"/>
          <w:sz w:val="20"/>
          <w:szCs w:val="20"/>
        </w:rPr>
      </w:pPr>
      <w:r>
        <w:rPr>
          <w:rFonts w:ascii="Arial" w:hAnsi="Arial" w:cs="Arial"/>
          <w:sz w:val="20"/>
          <w:szCs w:val="20"/>
        </w:rPr>
        <w:t>Entregar no almoxarifado da Secretaria Municipal de Saúde de Cataguases ou local especificado por ela.</w:t>
      </w:r>
    </w:p>
    <w:p w:rsidR="009039B7" w:rsidRDefault="006E1E27">
      <w:pPr>
        <w:pStyle w:val="PargrafodaLista"/>
        <w:numPr>
          <w:ilvl w:val="1"/>
          <w:numId w:val="15"/>
        </w:numPr>
        <w:tabs>
          <w:tab w:val="left" w:pos="425"/>
        </w:tabs>
        <w:ind w:left="0" w:firstLine="0"/>
        <w:jc w:val="both"/>
        <w:rPr>
          <w:rFonts w:ascii="Arial" w:hAnsi="Arial" w:cs="Arial"/>
          <w:sz w:val="20"/>
          <w:szCs w:val="20"/>
        </w:rPr>
      </w:pPr>
      <w:r>
        <w:rPr>
          <w:rFonts w:ascii="Arial" w:hAnsi="Arial" w:cs="Arial"/>
          <w:sz w:val="20"/>
          <w:szCs w:val="20"/>
        </w:rPr>
        <w:t>Substituir e / ou corrigir, em no máximo 05 (cinco) dias úteis, a contar da recusa do recebimento, o material que apresentar alguma não conformidade;</w:t>
      </w:r>
    </w:p>
    <w:p w:rsidR="009039B7" w:rsidRDefault="006E1E27">
      <w:pPr>
        <w:pStyle w:val="PargrafodaLista"/>
        <w:numPr>
          <w:ilvl w:val="1"/>
          <w:numId w:val="15"/>
        </w:numPr>
        <w:tabs>
          <w:tab w:val="left" w:pos="425"/>
        </w:tabs>
        <w:ind w:left="0" w:firstLine="0"/>
        <w:jc w:val="both"/>
        <w:rPr>
          <w:rFonts w:ascii="Arial" w:hAnsi="Arial" w:cs="Arial"/>
          <w:sz w:val="20"/>
          <w:szCs w:val="20"/>
        </w:rPr>
      </w:pPr>
      <w:r>
        <w:rPr>
          <w:rFonts w:ascii="Arial" w:hAnsi="Arial" w:cs="Arial"/>
          <w:sz w:val="20"/>
          <w:szCs w:val="20"/>
        </w:rPr>
        <w:t>A contratada é obrigada a pagar todos os tributos, contribuições fiscais que incidam ou venham incidir, direta ou indiretamente, sobre os produtos/objetos deste Termo de Referência.</w:t>
      </w:r>
    </w:p>
    <w:p w:rsidR="009039B7" w:rsidRDefault="006E1E27">
      <w:pPr>
        <w:pStyle w:val="PargrafodaLista"/>
        <w:numPr>
          <w:ilvl w:val="1"/>
          <w:numId w:val="15"/>
        </w:numPr>
        <w:tabs>
          <w:tab w:val="left" w:pos="425"/>
        </w:tabs>
        <w:ind w:left="0" w:firstLine="0"/>
        <w:jc w:val="both"/>
        <w:rPr>
          <w:rFonts w:ascii="Arial" w:hAnsi="Arial" w:cs="Arial"/>
          <w:sz w:val="20"/>
          <w:szCs w:val="20"/>
        </w:rPr>
      </w:pPr>
      <w:r>
        <w:rPr>
          <w:rFonts w:ascii="Arial" w:hAnsi="Arial" w:cs="Arial"/>
          <w:sz w:val="20"/>
          <w:szCs w:val="20"/>
        </w:rPr>
        <w:t>A contratada é obrigada a entregar o pedido integral que está na autorização de fornecimento no prazo de 10 (dez) dias, sob pena de cancelamento do empenho, e impossibilitando o recebimento posteriormente.</w:t>
      </w:r>
    </w:p>
    <w:p w:rsidR="009039B7" w:rsidRDefault="009039B7">
      <w:pPr>
        <w:jc w:val="both"/>
        <w:rPr>
          <w:rFonts w:ascii="Arial" w:eastAsia="Tahoma" w:hAnsi="Arial" w:cs="Arial"/>
          <w:b/>
          <w:sz w:val="20"/>
          <w:szCs w:val="20"/>
        </w:rPr>
      </w:pPr>
    </w:p>
    <w:p w:rsidR="009039B7" w:rsidRDefault="006E1E27">
      <w:pPr>
        <w:jc w:val="both"/>
        <w:rPr>
          <w:rFonts w:ascii="Arial" w:hAnsi="Arial" w:cs="Arial"/>
          <w:b/>
          <w:bCs/>
          <w:sz w:val="20"/>
          <w:szCs w:val="20"/>
        </w:rPr>
      </w:pPr>
      <w:r>
        <w:rPr>
          <w:rFonts w:ascii="Arial" w:eastAsia="Tahoma" w:hAnsi="Arial" w:cs="Arial"/>
          <w:b/>
          <w:sz w:val="20"/>
          <w:szCs w:val="20"/>
        </w:rPr>
        <w:t>CLÁUSULA SEXTA-</w:t>
      </w:r>
      <w:r>
        <w:rPr>
          <w:rFonts w:ascii="Arial" w:hAnsi="Arial" w:cs="Arial"/>
          <w:b/>
          <w:bCs/>
          <w:sz w:val="20"/>
          <w:szCs w:val="20"/>
        </w:rPr>
        <w:t xml:space="preserve"> OBRIGAÇÕES DA CONTRATANTE</w:t>
      </w:r>
    </w:p>
    <w:p w:rsidR="009039B7" w:rsidRDefault="006E1E27">
      <w:pPr>
        <w:pStyle w:val="PargrafodaLista"/>
        <w:numPr>
          <w:ilvl w:val="1"/>
          <w:numId w:val="16"/>
        </w:numPr>
        <w:tabs>
          <w:tab w:val="left" w:pos="283"/>
        </w:tabs>
        <w:ind w:left="0" w:firstLine="0"/>
        <w:jc w:val="both"/>
        <w:rPr>
          <w:rFonts w:ascii="Arial" w:hAnsi="Arial" w:cs="Arial"/>
          <w:sz w:val="20"/>
          <w:szCs w:val="20"/>
        </w:rPr>
      </w:pPr>
      <w:r>
        <w:rPr>
          <w:rFonts w:ascii="Arial" w:hAnsi="Arial" w:cs="Arial"/>
          <w:sz w:val="20"/>
          <w:szCs w:val="20"/>
        </w:rPr>
        <w:t xml:space="preserve"> Será responsável pela observância às leis, decretos, regulamentos, portarias e demais normas legais, direta e indiretamente aplicáveis ao contrato;</w:t>
      </w:r>
    </w:p>
    <w:p w:rsidR="009039B7" w:rsidRDefault="006E1E27">
      <w:pPr>
        <w:pStyle w:val="PargrafodaLista"/>
        <w:numPr>
          <w:ilvl w:val="1"/>
          <w:numId w:val="16"/>
        </w:numPr>
        <w:tabs>
          <w:tab w:val="left" w:pos="283"/>
        </w:tabs>
        <w:ind w:left="0" w:firstLine="0"/>
        <w:jc w:val="both"/>
        <w:rPr>
          <w:rFonts w:ascii="Arial" w:hAnsi="Arial" w:cs="Arial"/>
          <w:sz w:val="20"/>
          <w:szCs w:val="20"/>
        </w:rPr>
      </w:pPr>
      <w:r>
        <w:rPr>
          <w:rFonts w:ascii="Arial" w:hAnsi="Arial" w:cs="Arial"/>
          <w:sz w:val="20"/>
          <w:szCs w:val="20"/>
        </w:rPr>
        <w:t xml:space="preserve"> Responsáveis pela fiscalização do contrato: </w:t>
      </w:r>
    </w:p>
    <w:p w:rsidR="009039B7" w:rsidRDefault="006E1E27">
      <w:pPr>
        <w:numPr>
          <w:ilvl w:val="0"/>
          <w:numId w:val="17"/>
        </w:numPr>
        <w:tabs>
          <w:tab w:val="left" w:pos="283"/>
          <w:tab w:val="left" w:pos="567"/>
        </w:tabs>
        <w:ind w:left="283" w:firstLine="0"/>
        <w:jc w:val="both"/>
        <w:rPr>
          <w:rFonts w:ascii="Arial" w:hAnsi="Arial" w:cs="Arial"/>
          <w:sz w:val="20"/>
          <w:szCs w:val="20"/>
        </w:rPr>
      </w:pPr>
      <w:r>
        <w:rPr>
          <w:rFonts w:ascii="Arial" w:hAnsi="Arial" w:cs="Arial"/>
          <w:sz w:val="20"/>
          <w:szCs w:val="22"/>
        </w:rPr>
        <w:t>Paula Márcia Webster Nogueira</w:t>
      </w:r>
    </w:p>
    <w:p w:rsidR="009039B7" w:rsidRDefault="006E1E27">
      <w:pPr>
        <w:pStyle w:val="PargrafodaLista"/>
        <w:numPr>
          <w:ilvl w:val="1"/>
          <w:numId w:val="16"/>
        </w:numPr>
        <w:tabs>
          <w:tab w:val="left" w:pos="283"/>
        </w:tabs>
        <w:ind w:left="0" w:firstLine="0"/>
        <w:jc w:val="both"/>
        <w:rPr>
          <w:rFonts w:ascii="Arial" w:hAnsi="Arial" w:cs="Arial"/>
          <w:sz w:val="20"/>
          <w:szCs w:val="20"/>
        </w:rPr>
      </w:pPr>
      <w:r>
        <w:rPr>
          <w:rFonts w:ascii="Arial" w:hAnsi="Arial" w:cs="Arial"/>
          <w:sz w:val="20"/>
          <w:szCs w:val="20"/>
        </w:rPr>
        <w:t xml:space="preserve"> Assegurar os recursos orçamentários e financeiros para custear a prestação;</w:t>
      </w:r>
    </w:p>
    <w:p w:rsidR="009039B7" w:rsidRDefault="006E1E27">
      <w:pPr>
        <w:pStyle w:val="PargrafodaLista"/>
        <w:numPr>
          <w:ilvl w:val="1"/>
          <w:numId w:val="16"/>
        </w:numPr>
        <w:tabs>
          <w:tab w:val="left" w:pos="283"/>
        </w:tabs>
        <w:ind w:left="0" w:firstLine="0"/>
        <w:jc w:val="both"/>
        <w:rPr>
          <w:rFonts w:ascii="Arial" w:hAnsi="Arial" w:cs="Arial"/>
          <w:sz w:val="20"/>
          <w:szCs w:val="20"/>
        </w:rPr>
      </w:pPr>
      <w:r>
        <w:rPr>
          <w:rFonts w:ascii="Arial" w:hAnsi="Arial" w:cs="Arial"/>
          <w:sz w:val="20"/>
          <w:szCs w:val="20"/>
        </w:rPr>
        <w:t xml:space="preserve"> Zelar para que durante a vigência do Contrato sejam cumpridas as obrigações assumidas por parte da CONTRATADA, bem como sejam mantidas todas as condições de habilitação e qualificação exigidas na prestação.</w:t>
      </w:r>
    </w:p>
    <w:p w:rsidR="009039B7" w:rsidRDefault="009039B7">
      <w:pPr>
        <w:tabs>
          <w:tab w:val="left" w:pos="283"/>
        </w:tabs>
        <w:jc w:val="both"/>
        <w:rPr>
          <w:rFonts w:ascii="Arial" w:hAnsi="Arial" w:cs="Arial"/>
          <w:sz w:val="20"/>
          <w:szCs w:val="20"/>
        </w:rPr>
      </w:pPr>
    </w:p>
    <w:p w:rsidR="009039B7" w:rsidRDefault="006E1E27">
      <w:pPr>
        <w:jc w:val="both"/>
        <w:rPr>
          <w:rFonts w:ascii="Arial" w:hAnsi="Arial" w:cs="Arial"/>
          <w:b/>
          <w:bCs/>
          <w:sz w:val="20"/>
          <w:szCs w:val="20"/>
        </w:rPr>
      </w:pPr>
      <w:r>
        <w:rPr>
          <w:rFonts w:ascii="Arial" w:hAnsi="Arial" w:cs="Arial"/>
          <w:b/>
          <w:bCs/>
          <w:sz w:val="20"/>
          <w:szCs w:val="20"/>
        </w:rPr>
        <w:t>CLÁUSULA SÉTIMA - DO PAGAMENTO E DA DOTAÇÃO ORÇAMENTÁRIA:</w:t>
      </w:r>
    </w:p>
    <w:p w:rsidR="00913050" w:rsidRDefault="006E1E27">
      <w:pPr>
        <w:jc w:val="both"/>
        <w:rPr>
          <w:rFonts w:ascii="Arial" w:hAnsi="Arial" w:cs="Arial"/>
          <w:color w:val="000000" w:themeColor="text1"/>
          <w:sz w:val="20"/>
          <w:szCs w:val="20"/>
        </w:rPr>
      </w:pPr>
      <w:r w:rsidRPr="00F253BC">
        <w:rPr>
          <w:rFonts w:ascii="Arial" w:hAnsi="Arial" w:cs="Arial"/>
          <w:b/>
          <w:color w:val="000000" w:themeColor="text1"/>
          <w:sz w:val="20"/>
          <w:szCs w:val="20"/>
        </w:rPr>
        <w:t>7.1</w:t>
      </w:r>
      <w:r>
        <w:rPr>
          <w:rFonts w:ascii="Arial" w:hAnsi="Arial" w:cs="Arial"/>
          <w:color w:val="000000" w:themeColor="text1"/>
          <w:sz w:val="20"/>
          <w:szCs w:val="20"/>
        </w:rPr>
        <w:t xml:space="preserve"> A dotação orçamentária destinada ao pagamento do objeto licitado está prevista e indicada no processo, pela área competente da Prefeitura Municipal de Cataguases, sob o número:</w:t>
      </w:r>
    </w:p>
    <w:p w:rsidR="00913050" w:rsidRPr="00913050" w:rsidRDefault="00913050">
      <w:pPr>
        <w:jc w:val="both"/>
        <w:rPr>
          <w:rFonts w:ascii="Arial" w:hAnsi="Arial" w:cs="Arial"/>
          <w:color w:val="000000" w:themeColor="text1"/>
          <w:sz w:val="20"/>
          <w:szCs w:val="20"/>
        </w:rPr>
      </w:pPr>
    </w:p>
    <w:tbl>
      <w:tblPr>
        <w:tblW w:w="9923" w:type="dxa"/>
        <w:tblInd w:w="108" w:type="dxa"/>
        <w:tblBorders>
          <w:top w:val="single" w:sz="4" w:space="0" w:color="auto"/>
          <w:bottom w:val="single" w:sz="4" w:space="0" w:color="auto"/>
          <w:insideH w:val="single" w:sz="4" w:space="0" w:color="auto"/>
          <w:insideV w:val="single" w:sz="4" w:space="0" w:color="auto"/>
        </w:tblBorders>
        <w:tblLook w:val="04A0"/>
      </w:tblPr>
      <w:tblGrid>
        <w:gridCol w:w="1668"/>
        <w:gridCol w:w="1876"/>
        <w:gridCol w:w="5245"/>
        <w:gridCol w:w="1134"/>
      </w:tblGrid>
      <w:tr w:rsidR="00913050" w:rsidRPr="0006501D" w:rsidTr="00913050">
        <w:trPr>
          <w:trHeight w:val="254"/>
        </w:trPr>
        <w:tc>
          <w:tcPr>
            <w:tcW w:w="1668" w:type="dxa"/>
            <w:tcBorders>
              <w:left w:val="single" w:sz="4" w:space="0" w:color="auto"/>
              <w:bottom w:val="single" w:sz="4" w:space="0" w:color="auto"/>
            </w:tcBorders>
            <w:shd w:val="clear" w:color="auto" w:fill="auto"/>
            <w:vAlign w:val="center"/>
          </w:tcPr>
          <w:p w:rsidR="00913050" w:rsidRPr="0006501D" w:rsidRDefault="00913050" w:rsidP="0089504E">
            <w:pPr>
              <w:tabs>
                <w:tab w:val="left" w:pos="284"/>
              </w:tabs>
              <w:jc w:val="center"/>
              <w:rPr>
                <w:rFonts w:ascii="Arial" w:hAnsi="Arial" w:cs="Arial"/>
                <w:b/>
                <w:sz w:val="20"/>
                <w:szCs w:val="20"/>
              </w:rPr>
            </w:pPr>
            <w:r w:rsidRPr="0006501D">
              <w:rPr>
                <w:rFonts w:ascii="Arial" w:hAnsi="Arial" w:cs="Arial"/>
                <w:b/>
                <w:sz w:val="20"/>
                <w:szCs w:val="20"/>
              </w:rPr>
              <w:t>Unidade</w:t>
            </w:r>
          </w:p>
        </w:tc>
        <w:tc>
          <w:tcPr>
            <w:tcW w:w="1876" w:type="dxa"/>
            <w:shd w:val="clear" w:color="auto" w:fill="auto"/>
            <w:vAlign w:val="center"/>
          </w:tcPr>
          <w:p w:rsidR="00913050" w:rsidRPr="0006501D" w:rsidRDefault="00913050" w:rsidP="0089504E">
            <w:pPr>
              <w:tabs>
                <w:tab w:val="left" w:pos="284"/>
              </w:tabs>
              <w:jc w:val="center"/>
              <w:rPr>
                <w:rFonts w:ascii="Arial" w:hAnsi="Arial" w:cs="Arial"/>
                <w:b/>
                <w:sz w:val="20"/>
                <w:szCs w:val="20"/>
              </w:rPr>
            </w:pPr>
            <w:r w:rsidRPr="0006501D">
              <w:rPr>
                <w:rFonts w:ascii="Arial" w:hAnsi="Arial" w:cs="Arial"/>
                <w:b/>
                <w:sz w:val="20"/>
                <w:szCs w:val="20"/>
              </w:rPr>
              <w:t>Proj. Ativ.</w:t>
            </w:r>
          </w:p>
        </w:tc>
        <w:tc>
          <w:tcPr>
            <w:tcW w:w="5245" w:type="dxa"/>
            <w:tcBorders>
              <w:bottom w:val="single" w:sz="4" w:space="0" w:color="auto"/>
              <w:right w:val="single" w:sz="4" w:space="0" w:color="auto"/>
            </w:tcBorders>
            <w:shd w:val="clear" w:color="auto" w:fill="auto"/>
            <w:vAlign w:val="center"/>
          </w:tcPr>
          <w:p w:rsidR="00913050" w:rsidRPr="0006501D" w:rsidRDefault="00913050" w:rsidP="0089504E">
            <w:pPr>
              <w:tabs>
                <w:tab w:val="left" w:pos="284"/>
              </w:tabs>
              <w:jc w:val="center"/>
              <w:rPr>
                <w:rFonts w:ascii="Arial" w:hAnsi="Arial" w:cs="Arial"/>
                <w:b/>
                <w:sz w:val="20"/>
                <w:szCs w:val="20"/>
              </w:rPr>
            </w:pPr>
            <w:r w:rsidRPr="0006501D">
              <w:rPr>
                <w:rFonts w:ascii="Arial" w:hAnsi="Arial" w:cs="Arial"/>
                <w:b/>
                <w:sz w:val="20"/>
                <w:szCs w:val="20"/>
              </w:rPr>
              <w:t>Dotação / Descrição</w:t>
            </w:r>
          </w:p>
        </w:tc>
        <w:tc>
          <w:tcPr>
            <w:tcW w:w="1134" w:type="dxa"/>
            <w:tcBorders>
              <w:bottom w:val="single" w:sz="4" w:space="0" w:color="auto"/>
              <w:right w:val="single" w:sz="4" w:space="0" w:color="auto"/>
            </w:tcBorders>
          </w:tcPr>
          <w:p w:rsidR="00913050" w:rsidRPr="0006501D" w:rsidRDefault="00913050" w:rsidP="0089504E">
            <w:pPr>
              <w:tabs>
                <w:tab w:val="left" w:pos="284"/>
              </w:tabs>
              <w:jc w:val="center"/>
              <w:rPr>
                <w:rFonts w:ascii="Arial" w:hAnsi="Arial" w:cs="Arial"/>
                <w:b/>
                <w:sz w:val="20"/>
                <w:szCs w:val="20"/>
              </w:rPr>
            </w:pPr>
            <w:r w:rsidRPr="0006501D">
              <w:rPr>
                <w:rFonts w:ascii="Arial" w:hAnsi="Arial" w:cs="Arial"/>
                <w:b/>
                <w:sz w:val="20"/>
                <w:szCs w:val="20"/>
              </w:rPr>
              <w:t>Dotação</w:t>
            </w:r>
          </w:p>
        </w:tc>
      </w:tr>
      <w:tr w:rsidR="00913050" w:rsidRPr="0006501D" w:rsidTr="00913050">
        <w:trPr>
          <w:trHeight w:val="141"/>
        </w:trPr>
        <w:tc>
          <w:tcPr>
            <w:tcW w:w="1668" w:type="dxa"/>
            <w:vMerge w:val="restart"/>
            <w:tcBorders>
              <w:left w:val="single" w:sz="4" w:space="0" w:color="auto"/>
            </w:tcBorders>
            <w:shd w:val="clear" w:color="auto" w:fill="auto"/>
            <w:vAlign w:val="center"/>
          </w:tcPr>
          <w:p w:rsidR="00913050" w:rsidRPr="0006501D" w:rsidRDefault="00913050" w:rsidP="0089504E">
            <w:pPr>
              <w:tabs>
                <w:tab w:val="left" w:pos="284"/>
              </w:tabs>
              <w:jc w:val="center"/>
              <w:rPr>
                <w:rFonts w:ascii="Arial" w:hAnsi="Arial" w:cs="Arial"/>
                <w:b/>
                <w:sz w:val="20"/>
                <w:szCs w:val="20"/>
              </w:rPr>
            </w:pPr>
            <w:r w:rsidRPr="0006501D">
              <w:rPr>
                <w:rFonts w:ascii="Arial" w:hAnsi="Arial" w:cs="Arial"/>
                <w:b/>
                <w:sz w:val="20"/>
                <w:szCs w:val="20"/>
              </w:rPr>
              <w:t>0209 – Fundo Municipal de Saúde</w:t>
            </w:r>
          </w:p>
        </w:tc>
        <w:tc>
          <w:tcPr>
            <w:tcW w:w="1876" w:type="dxa"/>
            <w:vMerge w:val="restart"/>
            <w:shd w:val="clear" w:color="auto" w:fill="auto"/>
            <w:vAlign w:val="center"/>
          </w:tcPr>
          <w:p w:rsidR="00913050" w:rsidRPr="0006501D" w:rsidRDefault="00913050" w:rsidP="0089504E">
            <w:pPr>
              <w:tabs>
                <w:tab w:val="left" w:pos="284"/>
              </w:tabs>
              <w:rPr>
                <w:rFonts w:ascii="Arial" w:hAnsi="Arial" w:cs="Arial"/>
                <w:sz w:val="20"/>
                <w:szCs w:val="20"/>
              </w:rPr>
            </w:pPr>
            <w:r w:rsidRPr="0006501D">
              <w:rPr>
                <w:rFonts w:ascii="Arial" w:hAnsi="Arial" w:cs="Arial"/>
                <w:sz w:val="20"/>
                <w:szCs w:val="20"/>
              </w:rPr>
              <w:t>2.094 - Gestão do Laboratório Municipal</w:t>
            </w:r>
          </w:p>
        </w:tc>
        <w:tc>
          <w:tcPr>
            <w:tcW w:w="5245" w:type="dxa"/>
            <w:tcBorders>
              <w:right w:val="single" w:sz="4" w:space="0" w:color="auto"/>
            </w:tcBorders>
            <w:shd w:val="clear" w:color="auto" w:fill="auto"/>
            <w:vAlign w:val="center"/>
          </w:tcPr>
          <w:p w:rsidR="00913050" w:rsidRPr="0006501D" w:rsidRDefault="00913050" w:rsidP="0089504E">
            <w:pPr>
              <w:tabs>
                <w:tab w:val="left" w:pos="284"/>
              </w:tabs>
              <w:rPr>
                <w:rFonts w:ascii="Arial" w:hAnsi="Arial" w:cs="Arial"/>
                <w:sz w:val="20"/>
                <w:szCs w:val="20"/>
              </w:rPr>
            </w:pPr>
            <w:r w:rsidRPr="0006501D">
              <w:rPr>
                <w:rFonts w:ascii="Arial" w:hAnsi="Arial" w:cs="Arial"/>
                <w:sz w:val="20"/>
                <w:szCs w:val="20"/>
              </w:rPr>
              <w:t xml:space="preserve">3.3.90.30.00.00.00.00 00.01.0600 -  Material de Consumo </w:t>
            </w:r>
          </w:p>
        </w:tc>
        <w:tc>
          <w:tcPr>
            <w:tcW w:w="1134" w:type="dxa"/>
            <w:tcBorders>
              <w:right w:val="single" w:sz="4" w:space="0" w:color="auto"/>
            </w:tcBorders>
          </w:tcPr>
          <w:p w:rsidR="00913050" w:rsidRPr="0006501D" w:rsidRDefault="00913050" w:rsidP="0089504E">
            <w:pPr>
              <w:tabs>
                <w:tab w:val="left" w:pos="284"/>
              </w:tabs>
              <w:jc w:val="center"/>
              <w:rPr>
                <w:rFonts w:ascii="Arial" w:hAnsi="Arial" w:cs="Arial"/>
                <w:sz w:val="20"/>
                <w:szCs w:val="20"/>
              </w:rPr>
            </w:pPr>
          </w:p>
          <w:p w:rsidR="00913050" w:rsidRPr="0006501D" w:rsidRDefault="00913050" w:rsidP="0089504E">
            <w:pPr>
              <w:tabs>
                <w:tab w:val="left" w:pos="284"/>
              </w:tabs>
              <w:jc w:val="center"/>
              <w:rPr>
                <w:rFonts w:ascii="Arial" w:hAnsi="Arial" w:cs="Arial"/>
                <w:sz w:val="20"/>
                <w:szCs w:val="20"/>
              </w:rPr>
            </w:pPr>
            <w:r w:rsidRPr="0006501D">
              <w:rPr>
                <w:rFonts w:ascii="Arial" w:hAnsi="Arial" w:cs="Arial"/>
                <w:sz w:val="20"/>
                <w:szCs w:val="20"/>
              </w:rPr>
              <w:t>626</w:t>
            </w:r>
          </w:p>
        </w:tc>
      </w:tr>
      <w:tr w:rsidR="00913050" w:rsidRPr="0006501D" w:rsidTr="00913050">
        <w:trPr>
          <w:trHeight w:val="364"/>
        </w:trPr>
        <w:tc>
          <w:tcPr>
            <w:tcW w:w="1668" w:type="dxa"/>
            <w:vMerge/>
            <w:tcBorders>
              <w:left w:val="single" w:sz="4" w:space="0" w:color="auto"/>
            </w:tcBorders>
            <w:shd w:val="clear" w:color="auto" w:fill="auto"/>
            <w:vAlign w:val="center"/>
          </w:tcPr>
          <w:p w:rsidR="00913050" w:rsidRPr="0006501D" w:rsidRDefault="00913050" w:rsidP="0089504E">
            <w:pPr>
              <w:tabs>
                <w:tab w:val="left" w:pos="284"/>
              </w:tabs>
              <w:jc w:val="center"/>
              <w:rPr>
                <w:rFonts w:ascii="Arial" w:hAnsi="Arial" w:cs="Arial"/>
                <w:b/>
                <w:sz w:val="20"/>
                <w:szCs w:val="20"/>
              </w:rPr>
            </w:pPr>
          </w:p>
        </w:tc>
        <w:tc>
          <w:tcPr>
            <w:tcW w:w="1876" w:type="dxa"/>
            <w:vMerge/>
            <w:shd w:val="clear" w:color="auto" w:fill="auto"/>
            <w:vAlign w:val="center"/>
          </w:tcPr>
          <w:p w:rsidR="00913050" w:rsidRPr="0006501D" w:rsidRDefault="00913050" w:rsidP="0089504E">
            <w:pPr>
              <w:tabs>
                <w:tab w:val="left" w:pos="284"/>
              </w:tabs>
              <w:jc w:val="center"/>
              <w:rPr>
                <w:rFonts w:ascii="Arial" w:hAnsi="Arial" w:cs="Arial"/>
                <w:sz w:val="20"/>
                <w:szCs w:val="20"/>
              </w:rPr>
            </w:pPr>
          </w:p>
        </w:tc>
        <w:tc>
          <w:tcPr>
            <w:tcW w:w="5245" w:type="dxa"/>
            <w:tcBorders>
              <w:right w:val="single" w:sz="4" w:space="0" w:color="auto"/>
            </w:tcBorders>
            <w:shd w:val="clear" w:color="auto" w:fill="auto"/>
            <w:vAlign w:val="center"/>
          </w:tcPr>
          <w:p w:rsidR="00913050" w:rsidRPr="0006501D" w:rsidRDefault="00913050" w:rsidP="0089504E">
            <w:pPr>
              <w:tabs>
                <w:tab w:val="left" w:pos="284"/>
              </w:tabs>
              <w:rPr>
                <w:rFonts w:ascii="Arial" w:hAnsi="Arial" w:cs="Arial"/>
                <w:sz w:val="20"/>
                <w:szCs w:val="20"/>
              </w:rPr>
            </w:pPr>
            <w:r w:rsidRPr="0006501D">
              <w:rPr>
                <w:rFonts w:ascii="Arial" w:hAnsi="Arial" w:cs="Arial"/>
                <w:sz w:val="20"/>
                <w:szCs w:val="20"/>
              </w:rPr>
              <w:t>3.3.90.30.00.00.00.00 00.01.0621 -  Material de Consumo</w:t>
            </w:r>
          </w:p>
        </w:tc>
        <w:tc>
          <w:tcPr>
            <w:tcW w:w="1134" w:type="dxa"/>
            <w:tcBorders>
              <w:right w:val="single" w:sz="4" w:space="0" w:color="auto"/>
            </w:tcBorders>
            <w:vAlign w:val="center"/>
          </w:tcPr>
          <w:p w:rsidR="00913050" w:rsidRPr="0006501D" w:rsidRDefault="00913050" w:rsidP="0089504E">
            <w:pPr>
              <w:tabs>
                <w:tab w:val="left" w:pos="284"/>
              </w:tabs>
              <w:jc w:val="center"/>
              <w:rPr>
                <w:rFonts w:ascii="Arial" w:hAnsi="Arial" w:cs="Arial"/>
                <w:sz w:val="20"/>
                <w:szCs w:val="20"/>
              </w:rPr>
            </w:pPr>
            <w:r w:rsidRPr="0006501D">
              <w:rPr>
                <w:rFonts w:ascii="Arial" w:hAnsi="Arial" w:cs="Arial"/>
                <w:sz w:val="20"/>
                <w:szCs w:val="20"/>
              </w:rPr>
              <w:t>627</w:t>
            </w:r>
          </w:p>
        </w:tc>
      </w:tr>
    </w:tbl>
    <w:p w:rsidR="009039B7" w:rsidRPr="00F253BC" w:rsidRDefault="009039B7">
      <w:pPr>
        <w:jc w:val="both"/>
        <w:rPr>
          <w:rFonts w:ascii="Arial" w:eastAsia="Arial" w:hAnsi="Arial" w:cs="Arial"/>
          <w:b/>
          <w:bCs/>
          <w:sz w:val="20"/>
          <w:szCs w:val="20"/>
        </w:rPr>
      </w:pPr>
    </w:p>
    <w:p w:rsidR="009039B7" w:rsidRDefault="006E1E27">
      <w:pPr>
        <w:jc w:val="both"/>
        <w:rPr>
          <w:rFonts w:ascii="Arial" w:hAnsi="Arial" w:cs="Arial"/>
          <w:b/>
          <w:sz w:val="20"/>
          <w:szCs w:val="20"/>
        </w:rPr>
      </w:pPr>
      <w:r w:rsidRPr="00F253BC">
        <w:rPr>
          <w:rFonts w:ascii="Arial" w:hAnsi="Arial" w:cs="Arial"/>
          <w:b/>
          <w:bCs/>
          <w:sz w:val="20"/>
          <w:szCs w:val="20"/>
        </w:rPr>
        <w:t>7.2</w:t>
      </w:r>
      <w:r>
        <w:rPr>
          <w:sz w:val="20"/>
          <w:szCs w:val="20"/>
        </w:rPr>
        <w:t xml:space="preserve"> – </w:t>
      </w:r>
      <w:r>
        <w:rPr>
          <w:rFonts w:ascii="Arial" w:hAnsi="Arial" w:cs="Arial"/>
          <w:sz w:val="20"/>
          <w:szCs w:val="20"/>
        </w:rPr>
        <w:t xml:space="preserve">O pagamento decorrente da concretização desta licitação será efetuado pelo Setor Financeiro da Prefeitura Municipal de Cataguases por processo legal, </w:t>
      </w:r>
      <w:r>
        <w:rPr>
          <w:rFonts w:ascii="Arial" w:hAnsi="Arial" w:cs="Arial"/>
          <w:b/>
          <w:sz w:val="20"/>
          <w:szCs w:val="20"/>
        </w:rPr>
        <w:t xml:space="preserve">no prazo de 30 (trinta) dias corridos </w:t>
      </w:r>
      <w:r>
        <w:rPr>
          <w:rFonts w:ascii="Arial" w:hAnsi="Arial" w:cs="Arial"/>
          <w:sz w:val="20"/>
          <w:szCs w:val="20"/>
        </w:rPr>
        <w:t xml:space="preserve">após a apresentação da Nota Fiscal, mediante a </w:t>
      </w:r>
      <w:r>
        <w:rPr>
          <w:rFonts w:ascii="Arial" w:hAnsi="Arial" w:cs="Arial"/>
          <w:b/>
          <w:sz w:val="20"/>
          <w:szCs w:val="20"/>
        </w:rPr>
        <w:t>apresentação da regularidade fiscal junto ao INSS FGTS, RECEITA FEDERAL, ESTADUAL E MUNICIPAL.</w:t>
      </w:r>
    </w:p>
    <w:p w:rsidR="009039B7" w:rsidRDefault="006E1E27">
      <w:pPr>
        <w:jc w:val="both"/>
        <w:rPr>
          <w:rFonts w:ascii="Arial" w:hAnsi="Arial" w:cs="Arial"/>
          <w:sz w:val="20"/>
          <w:szCs w:val="20"/>
        </w:rPr>
      </w:pPr>
      <w:r w:rsidRPr="00F253BC">
        <w:rPr>
          <w:rFonts w:ascii="Arial" w:hAnsi="Arial" w:cs="Arial"/>
          <w:b/>
          <w:sz w:val="20"/>
          <w:szCs w:val="20"/>
        </w:rPr>
        <w:t>7.3</w:t>
      </w:r>
      <w:r>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9039B7" w:rsidRDefault="006E1E27">
      <w:pPr>
        <w:jc w:val="both"/>
        <w:rPr>
          <w:rFonts w:ascii="Arial" w:hAnsi="Arial" w:cs="Arial"/>
          <w:sz w:val="20"/>
          <w:szCs w:val="20"/>
        </w:rPr>
      </w:pPr>
      <w:r w:rsidRPr="00F253BC">
        <w:rPr>
          <w:rFonts w:ascii="Arial" w:hAnsi="Arial" w:cs="Arial"/>
          <w:b/>
          <w:sz w:val="20"/>
          <w:szCs w:val="20"/>
        </w:rPr>
        <w:t>7.4</w:t>
      </w:r>
      <w:r>
        <w:rPr>
          <w:rFonts w:ascii="Arial"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rsidR="009039B7" w:rsidRDefault="006E1E27">
      <w:pPr>
        <w:jc w:val="both"/>
        <w:rPr>
          <w:rFonts w:ascii="Arial" w:hAnsi="Arial" w:cs="Arial"/>
          <w:sz w:val="20"/>
          <w:szCs w:val="20"/>
        </w:rPr>
      </w:pPr>
      <w:r w:rsidRPr="00F253BC">
        <w:rPr>
          <w:rFonts w:ascii="Arial" w:hAnsi="Arial" w:cs="Arial"/>
          <w:b/>
          <w:sz w:val="20"/>
          <w:szCs w:val="20"/>
        </w:rPr>
        <w:t>7.5</w:t>
      </w:r>
      <w:r>
        <w:rPr>
          <w:rFonts w:ascii="Arial" w:hAnsi="Arial" w:cs="Arial"/>
          <w:sz w:val="20"/>
          <w:szCs w:val="20"/>
        </w:rPr>
        <w:t xml:space="preserve"> Caso a contratada não apresente carta de correção no prazo estipulado, o prazo para pagamento será recontado, a partir da data da sua apresentação.</w:t>
      </w:r>
    </w:p>
    <w:p w:rsidR="009039B7" w:rsidRDefault="009039B7">
      <w:pPr>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OITAVA - DAS CONDIÇÕES DE FORNECIMENTO </w:t>
      </w:r>
    </w:p>
    <w:p w:rsidR="009039B7" w:rsidRDefault="006E1E27">
      <w:pPr>
        <w:jc w:val="both"/>
        <w:rPr>
          <w:rFonts w:ascii="Arial" w:hAnsi="Arial" w:cs="Arial"/>
          <w:bCs/>
          <w:sz w:val="20"/>
          <w:szCs w:val="20"/>
        </w:rPr>
      </w:pPr>
      <w:r w:rsidRPr="00F253BC">
        <w:rPr>
          <w:rFonts w:ascii="Arial" w:hAnsi="Arial" w:cs="Arial"/>
          <w:b/>
          <w:bCs/>
          <w:sz w:val="20"/>
          <w:szCs w:val="20"/>
        </w:rPr>
        <w:t>8.1</w:t>
      </w:r>
      <w:r>
        <w:rPr>
          <w:rFonts w:ascii="Arial" w:hAnsi="Arial" w:cs="Arial"/>
          <w:bCs/>
          <w:sz w:val="20"/>
          <w:szCs w:val="20"/>
        </w:rPr>
        <w:t xml:space="preserve"> O fornecedor ficará obrigado a atender todos os pedidos efetuados durante a vigência desta Ata, mesmo que a entrega deles decorrente estiver prevista para data posterior à do seu vencimento; </w:t>
      </w:r>
    </w:p>
    <w:p w:rsidR="009039B7" w:rsidRDefault="006E1E27">
      <w:pPr>
        <w:jc w:val="both"/>
        <w:rPr>
          <w:rFonts w:ascii="Arial" w:hAnsi="Arial" w:cs="Arial"/>
          <w:bCs/>
          <w:sz w:val="20"/>
          <w:szCs w:val="20"/>
        </w:rPr>
      </w:pPr>
      <w:r w:rsidRPr="00F253BC">
        <w:rPr>
          <w:rFonts w:ascii="Arial" w:hAnsi="Arial" w:cs="Arial"/>
          <w:b/>
          <w:bCs/>
          <w:sz w:val="20"/>
          <w:szCs w:val="20"/>
        </w:rPr>
        <w:t>8.2</w:t>
      </w:r>
      <w:r>
        <w:rPr>
          <w:rFonts w:ascii="Arial" w:hAnsi="Arial" w:cs="Arial"/>
          <w:bCs/>
          <w:sz w:val="20"/>
          <w:szCs w:val="20"/>
        </w:rPr>
        <w:t xml:space="preserve"> </w:t>
      </w:r>
      <w:r>
        <w:rPr>
          <w:rFonts w:ascii="Arial" w:hAnsi="Arial" w:cs="Arial"/>
          <w:sz w:val="20"/>
          <w:szCs w:val="20"/>
        </w:rPr>
        <w:t>As despesas com o transporte e distribuição dos produtos correrão por conta e risco da Contratada, isentada a Prefeitura Municipal de Cataguases de quaisquer ônus e encargos.</w:t>
      </w:r>
    </w:p>
    <w:p w:rsidR="009039B7" w:rsidRDefault="009039B7">
      <w:pPr>
        <w:tabs>
          <w:tab w:val="left" w:pos="7526"/>
        </w:tabs>
        <w:jc w:val="both"/>
        <w:rPr>
          <w:rFonts w:ascii="Arial" w:hAnsi="Arial" w:cs="Arial"/>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NONA - DAS PENALIDADES </w:t>
      </w:r>
    </w:p>
    <w:p w:rsidR="009039B7" w:rsidRDefault="006E1E27">
      <w:pPr>
        <w:jc w:val="both"/>
        <w:rPr>
          <w:rFonts w:ascii="Arial" w:hAnsi="Arial" w:cs="Arial"/>
          <w:bCs/>
          <w:sz w:val="20"/>
          <w:szCs w:val="20"/>
        </w:rPr>
      </w:pPr>
      <w:r w:rsidRPr="00F253BC">
        <w:rPr>
          <w:rFonts w:ascii="Arial" w:hAnsi="Arial" w:cs="Arial"/>
          <w:b/>
          <w:bCs/>
          <w:sz w:val="20"/>
          <w:szCs w:val="20"/>
        </w:rPr>
        <w:t>9.1</w:t>
      </w:r>
      <w:r w:rsidR="00F253BC">
        <w:rPr>
          <w:rFonts w:ascii="Arial" w:hAnsi="Arial" w:cs="Arial"/>
          <w:bCs/>
          <w:sz w:val="20"/>
          <w:szCs w:val="20"/>
        </w:rPr>
        <w:t xml:space="preserve"> </w:t>
      </w:r>
      <w:r>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9039B7" w:rsidRDefault="006E1E27">
      <w:pPr>
        <w:jc w:val="both"/>
        <w:rPr>
          <w:rFonts w:ascii="Arial" w:hAnsi="Arial" w:cs="Arial"/>
          <w:bCs/>
          <w:sz w:val="20"/>
          <w:szCs w:val="20"/>
        </w:rPr>
      </w:pPr>
      <w:r w:rsidRPr="00F253BC">
        <w:rPr>
          <w:rFonts w:ascii="Arial" w:hAnsi="Arial" w:cs="Arial"/>
          <w:b/>
          <w:bCs/>
          <w:sz w:val="20"/>
          <w:szCs w:val="20"/>
        </w:rPr>
        <w:t>9.2</w:t>
      </w:r>
      <w:r w:rsidR="00F253BC">
        <w:rPr>
          <w:rFonts w:ascii="Arial" w:hAnsi="Arial" w:cs="Arial"/>
          <w:bCs/>
          <w:sz w:val="20"/>
          <w:szCs w:val="20"/>
        </w:rPr>
        <w:t xml:space="preserve"> </w:t>
      </w:r>
      <w:r>
        <w:rPr>
          <w:rFonts w:ascii="Arial" w:hAnsi="Arial" w:cs="Arial"/>
          <w:bCs/>
          <w:sz w:val="20"/>
          <w:szCs w:val="20"/>
        </w:rPr>
        <w:t xml:space="preserve">Penalidades que poderão ser cominadas às licitantes: </w:t>
      </w:r>
    </w:p>
    <w:p w:rsidR="009039B7" w:rsidRDefault="006E1E27">
      <w:pPr>
        <w:jc w:val="both"/>
        <w:rPr>
          <w:rFonts w:ascii="Arial" w:hAnsi="Arial" w:cs="Arial"/>
          <w:bCs/>
          <w:sz w:val="20"/>
          <w:szCs w:val="20"/>
        </w:rPr>
      </w:pPr>
      <w:r>
        <w:rPr>
          <w:rFonts w:ascii="Arial" w:hAnsi="Arial" w:cs="Arial"/>
          <w:bCs/>
          <w:sz w:val="20"/>
          <w:szCs w:val="20"/>
        </w:rPr>
        <w:t xml:space="preserve">I – Multa, que será deduzida dos respectivos créditos, ou cobrada administrativamente ou judicialmente, correspondente a: </w:t>
      </w:r>
    </w:p>
    <w:p w:rsidR="009039B7" w:rsidRDefault="006E1E27">
      <w:pPr>
        <w:jc w:val="both"/>
        <w:rPr>
          <w:rFonts w:ascii="Arial" w:hAnsi="Arial" w:cs="Arial"/>
          <w:bCs/>
          <w:sz w:val="20"/>
          <w:szCs w:val="20"/>
        </w:rPr>
      </w:pPr>
      <w:r>
        <w:rPr>
          <w:rFonts w:ascii="Arial" w:hAnsi="Arial" w:cs="Arial"/>
          <w:bCs/>
          <w:sz w:val="20"/>
          <w:szCs w:val="20"/>
        </w:rPr>
        <w:t>a) 0,3% (zero vírgula três por cento) do valor da proposta por dia que exceder ao prazo para entrega do objeto;</w:t>
      </w:r>
    </w:p>
    <w:p w:rsidR="009039B7" w:rsidRDefault="006E1E27">
      <w:pPr>
        <w:jc w:val="both"/>
        <w:rPr>
          <w:rFonts w:ascii="Arial" w:hAnsi="Arial" w:cs="Arial"/>
          <w:bCs/>
          <w:sz w:val="20"/>
          <w:szCs w:val="20"/>
        </w:rPr>
      </w:pPr>
      <w:r>
        <w:rPr>
          <w:rFonts w:ascii="Arial" w:hAnsi="Arial" w:cs="Arial"/>
          <w:bCs/>
          <w:sz w:val="20"/>
          <w:szCs w:val="20"/>
        </w:rPr>
        <w:t xml:space="preserve">b) 2,0% (dois por cento) do valor da proposta, pela rescisão sem justo motivo, por parte da proponente vencedora; </w:t>
      </w:r>
    </w:p>
    <w:p w:rsidR="009039B7" w:rsidRDefault="006E1E27">
      <w:pPr>
        <w:jc w:val="both"/>
        <w:rPr>
          <w:rFonts w:ascii="Arial" w:hAnsi="Arial" w:cs="Arial"/>
          <w:bCs/>
          <w:sz w:val="20"/>
          <w:szCs w:val="20"/>
        </w:rPr>
      </w:pPr>
      <w:r>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9039B7" w:rsidRDefault="006E1E27">
      <w:pPr>
        <w:jc w:val="both"/>
        <w:rPr>
          <w:rFonts w:ascii="Arial" w:hAnsi="Arial" w:cs="Arial"/>
          <w:bCs/>
          <w:sz w:val="20"/>
          <w:szCs w:val="20"/>
        </w:rPr>
      </w:pPr>
      <w:r>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Cataguases, pelo prazo de até 05 (cinco) anos, na hipótese de: </w:t>
      </w:r>
    </w:p>
    <w:p w:rsidR="009039B7" w:rsidRDefault="006E1E27">
      <w:pPr>
        <w:jc w:val="both"/>
        <w:rPr>
          <w:rFonts w:ascii="Arial" w:hAnsi="Arial" w:cs="Arial"/>
          <w:bCs/>
          <w:sz w:val="20"/>
          <w:szCs w:val="20"/>
        </w:rPr>
      </w:pPr>
      <w:r>
        <w:rPr>
          <w:rFonts w:ascii="Arial" w:hAnsi="Arial" w:cs="Arial"/>
          <w:bCs/>
          <w:sz w:val="20"/>
          <w:szCs w:val="20"/>
        </w:rPr>
        <w:t xml:space="preserve">a) recusar-se a retirar a Autorização de Fornecimento ou assinar o contrato, quando convocado dentro do prazo de validade da proposta; </w:t>
      </w:r>
    </w:p>
    <w:p w:rsidR="009039B7" w:rsidRDefault="006E1E27">
      <w:pPr>
        <w:jc w:val="both"/>
        <w:rPr>
          <w:rFonts w:ascii="Arial" w:hAnsi="Arial" w:cs="Arial"/>
          <w:bCs/>
          <w:sz w:val="20"/>
          <w:szCs w:val="20"/>
        </w:rPr>
      </w:pPr>
      <w:r>
        <w:rPr>
          <w:rFonts w:ascii="Arial" w:hAnsi="Arial" w:cs="Arial"/>
          <w:bCs/>
          <w:sz w:val="20"/>
          <w:szCs w:val="20"/>
        </w:rPr>
        <w:t xml:space="preserve">b) deixar de apresentar os documentos discriminados no Edital, tendo declarado que cumpria os requisitos de habilitação; </w:t>
      </w:r>
    </w:p>
    <w:p w:rsidR="009039B7" w:rsidRDefault="006E1E27">
      <w:pPr>
        <w:jc w:val="both"/>
        <w:rPr>
          <w:rFonts w:ascii="Arial" w:hAnsi="Arial" w:cs="Arial"/>
          <w:bCs/>
          <w:sz w:val="20"/>
          <w:szCs w:val="20"/>
        </w:rPr>
      </w:pPr>
      <w:r>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9039B7" w:rsidRDefault="006E1E27">
      <w:pPr>
        <w:jc w:val="both"/>
        <w:rPr>
          <w:rFonts w:ascii="Arial" w:hAnsi="Arial" w:cs="Arial"/>
          <w:bCs/>
          <w:sz w:val="20"/>
          <w:szCs w:val="20"/>
        </w:rPr>
      </w:pPr>
      <w:r>
        <w:rPr>
          <w:rFonts w:ascii="Arial" w:hAnsi="Arial" w:cs="Arial"/>
          <w:bCs/>
          <w:sz w:val="20"/>
          <w:szCs w:val="20"/>
        </w:rPr>
        <w:t>d) retardar a execução do certame por conduta reprovável da licitante, registrada em ata;</w:t>
      </w:r>
    </w:p>
    <w:p w:rsidR="009039B7" w:rsidRDefault="006E1E27">
      <w:pPr>
        <w:jc w:val="both"/>
        <w:rPr>
          <w:rFonts w:ascii="Arial" w:hAnsi="Arial" w:cs="Arial"/>
          <w:bCs/>
          <w:sz w:val="20"/>
          <w:szCs w:val="20"/>
        </w:rPr>
      </w:pPr>
      <w:r>
        <w:rPr>
          <w:rFonts w:ascii="Arial" w:hAnsi="Arial" w:cs="Arial"/>
          <w:bCs/>
          <w:sz w:val="20"/>
          <w:szCs w:val="20"/>
        </w:rPr>
        <w:t xml:space="preserve">e) não manter a proposta após a homologação; </w:t>
      </w:r>
    </w:p>
    <w:p w:rsidR="009039B7" w:rsidRDefault="006E1E27">
      <w:pPr>
        <w:jc w:val="both"/>
        <w:rPr>
          <w:rFonts w:ascii="Arial" w:hAnsi="Arial" w:cs="Arial"/>
          <w:bCs/>
          <w:sz w:val="20"/>
          <w:szCs w:val="20"/>
        </w:rPr>
      </w:pPr>
      <w:r>
        <w:rPr>
          <w:rFonts w:ascii="Arial" w:hAnsi="Arial" w:cs="Arial"/>
          <w:bCs/>
          <w:sz w:val="20"/>
          <w:szCs w:val="20"/>
        </w:rPr>
        <w:t xml:space="preserve">f) desistir de lance verbal realizado na fase de competição; </w:t>
      </w:r>
    </w:p>
    <w:p w:rsidR="009039B7" w:rsidRDefault="006E1E27">
      <w:pPr>
        <w:jc w:val="both"/>
        <w:rPr>
          <w:rFonts w:ascii="Arial" w:hAnsi="Arial" w:cs="Arial"/>
          <w:bCs/>
          <w:sz w:val="20"/>
          <w:szCs w:val="20"/>
        </w:rPr>
      </w:pPr>
      <w:r>
        <w:rPr>
          <w:rFonts w:ascii="Arial" w:hAnsi="Arial" w:cs="Arial"/>
          <w:bCs/>
          <w:sz w:val="20"/>
          <w:szCs w:val="20"/>
        </w:rPr>
        <w:t xml:space="preserve">g) comportar-se de modo inidôneo durante a realização do certame, registrado em ata; </w:t>
      </w:r>
    </w:p>
    <w:p w:rsidR="009039B7" w:rsidRDefault="006E1E27">
      <w:pPr>
        <w:jc w:val="both"/>
        <w:rPr>
          <w:rFonts w:ascii="Arial" w:hAnsi="Arial" w:cs="Arial"/>
          <w:bCs/>
          <w:sz w:val="20"/>
          <w:szCs w:val="20"/>
        </w:rPr>
      </w:pPr>
      <w:r>
        <w:rPr>
          <w:rFonts w:ascii="Arial" w:hAnsi="Arial" w:cs="Arial"/>
          <w:bCs/>
          <w:sz w:val="20"/>
          <w:szCs w:val="20"/>
        </w:rPr>
        <w:t xml:space="preserve">h) cometer fraude fiscal demonstrada durante ou após a realização do certame; </w:t>
      </w:r>
    </w:p>
    <w:p w:rsidR="009039B7" w:rsidRDefault="006E1E27">
      <w:pPr>
        <w:jc w:val="both"/>
        <w:rPr>
          <w:rFonts w:ascii="Arial" w:hAnsi="Arial" w:cs="Arial"/>
          <w:bCs/>
          <w:sz w:val="20"/>
          <w:szCs w:val="20"/>
        </w:rPr>
      </w:pPr>
      <w:r>
        <w:rPr>
          <w:rFonts w:ascii="Arial" w:hAnsi="Arial" w:cs="Arial"/>
          <w:bCs/>
          <w:sz w:val="20"/>
          <w:szCs w:val="20"/>
        </w:rPr>
        <w:t xml:space="preserve">i) fraudar a execução do contrato; </w:t>
      </w:r>
    </w:p>
    <w:p w:rsidR="009039B7" w:rsidRDefault="006E1E27">
      <w:pPr>
        <w:jc w:val="both"/>
        <w:rPr>
          <w:rFonts w:ascii="Arial" w:hAnsi="Arial" w:cs="Arial"/>
          <w:bCs/>
          <w:sz w:val="20"/>
          <w:szCs w:val="20"/>
        </w:rPr>
      </w:pPr>
      <w:r>
        <w:rPr>
          <w:rFonts w:ascii="Arial" w:hAnsi="Arial" w:cs="Arial"/>
          <w:bCs/>
          <w:sz w:val="20"/>
          <w:szCs w:val="20"/>
        </w:rPr>
        <w:t xml:space="preserve">j) descumprir as obrigações decorrentes do contrato. </w:t>
      </w:r>
    </w:p>
    <w:p w:rsidR="009039B7" w:rsidRDefault="009039B7">
      <w:pPr>
        <w:jc w:val="both"/>
        <w:rPr>
          <w:rFonts w:ascii="Arial" w:hAnsi="Arial" w:cs="Arial"/>
          <w:bCs/>
          <w:sz w:val="20"/>
          <w:szCs w:val="20"/>
        </w:rPr>
      </w:pPr>
    </w:p>
    <w:p w:rsidR="009039B7" w:rsidRDefault="006E1E27">
      <w:pPr>
        <w:jc w:val="both"/>
        <w:rPr>
          <w:rFonts w:ascii="Arial" w:hAnsi="Arial" w:cs="Arial"/>
          <w:bCs/>
          <w:sz w:val="20"/>
          <w:szCs w:val="20"/>
        </w:rPr>
      </w:pPr>
      <w:r w:rsidRPr="00F253BC">
        <w:rPr>
          <w:rFonts w:ascii="Arial" w:hAnsi="Arial" w:cs="Arial"/>
          <w:b/>
          <w:bCs/>
          <w:sz w:val="20"/>
          <w:szCs w:val="20"/>
        </w:rPr>
        <w:t>9.3</w:t>
      </w:r>
      <w:r>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as justificativas da licitante ou Contratada, nos termos do que dispõe o art. 87, caput, da Lei nº 8.666/93. </w:t>
      </w:r>
    </w:p>
    <w:p w:rsidR="009039B7" w:rsidRDefault="006E1E27">
      <w:pPr>
        <w:jc w:val="both"/>
        <w:rPr>
          <w:rFonts w:ascii="Arial" w:hAnsi="Arial" w:cs="Arial"/>
          <w:bCs/>
          <w:sz w:val="20"/>
          <w:szCs w:val="20"/>
        </w:rPr>
      </w:pPr>
      <w:r w:rsidRPr="00F253BC">
        <w:rPr>
          <w:rFonts w:ascii="Arial" w:hAnsi="Arial" w:cs="Arial"/>
          <w:b/>
          <w:bCs/>
          <w:sz w:val="20"/>
          <w:szCs w:val="20"/>
        </w:rPr>
        <w:t>9.4</w:t>
      </w:r>
      <w:r w:rsidR="00F253BC">
        <w:rPr>
          <w:rFonts w:ascii="Arial" w:hAnsi="Arial" w:cs="Arial"/>
          <w:bCs/>
          <w:sz w:val="20"/>
          <w:szCs w:val="20"/>
        </w:rPr>
        <w:t xml:space="preserve"> </w:t>
      </w:r>
      <w:r>
        <w:rPr>
          <w:rFonts w:ascii="Arial" w:hAnsi="Arial" w:cs="Arial"/>
          <w:bCs/>
          <w:sz w:val="20"/>
          <w:szCs w:val="20"/>
        </w:rPr>
        <w:t xml:space="preserve">As penalidades aplicadas serão registradas no cadastro da licitante/Contratada. </w:t>
      </w:r>
    </w:p>
    <w:p w:rsidR="009039B7" w:rsidRDefault="006E1E27">
      <w:pPr>
        <w:jc w:val="both"/>
        <w:rPr>
          <w:rFonts w:ascii="Arial" w:hAnsi="Arial" w:cs="Arial"/>
          <w:bCs/>
          <w:sz w:val="20"/>
          <w:szCs w:val="20"/>
        </w:rPr>
      </w:pPr>
      <w:r w:rsidRPr="00F253BC">
        <w:rPr>
          <w:rFonts w:ascii="Arial" w:hAnsi="Arial" w:cs="Arial"/>
          <w:b/>
          <w:bCs/>
          <w:sz w:val="20"/>
          <w:szCs w:val="20"/>
        </w:rPr>
        <w:t>9.5</w:t>
      </w:r>
      <w:r w:rsidR="00F253BC">
        <w:rPr>
          <w:rFonts w:ascii="Arial" w:hAnsi="Arial" w:cs="Arial"/>
          <w:bCs/>
          <w:sz w:val="20"/>
          <w:szCs w:val="20"/>
        </w:rPr>
        <w:t xml:space="preserve"> </w:t>
      </w:r>
      <w:r>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9039B7" w:rsidRDefault="006E1E27">
      <w:pPr>
        <w:jc w:val="both"/>
        <w:rPr>
          <w:rFonts w:ascii="Arial" w:hAnsi="Arial" w:cs="Arial"/>
          <w:bCs/>
          <w:sz w:val="20"/>
          <w:szCs w:val="20"/>
        </w:rPr>
      </w:pPr>
      <w:r w:rsidRPr="00F253BC">
        <w:rPr>
          <w:rFonts w:ascii="Arial" w:hAnsi="Arial" w:cs="Arial"/>
          <w:b/>
          <w:bCs/>
          <w:sz w:val="20"/>
          <w:szCs w:val="20"/>
        </w:rPr>
        <w:t>9.6</w:t>
      </w:r>
      <w:r>
        <w:rPr>
          <w:rFonts w:ascii="Arial" w:hAnsi="Arial" w:cs="Arial"/>
          <w:bCs/>
          <w:sz w:val="20"/>
          <w:szCs w:val="20"/>
        </w:rPr>
        <w:t xml:space="preserve"> Quando comprovada uma dessas hipóteses, o Município de Cataguases poderá indicar o próximo fornecedor a ser destinado o pedido, sem prejuízo da abertura de processo administrativo para a aplicação de penalidades.</w:t>
      </w:r>
    </w:p>
    <w:p w:rsidR="009039B7" w:rsidRDefault="006E1E27">
      <w:pPr>
        <w:pStyle w:val="Default"/>
        <w:jc w:val="both"/>
        <w:rPr>
          <w:sz w:val="20"/>
          <w:szCs w:val="20"/>
        </w:rPr>
      </w:pPr>
      <w:r w:rsidRPr="00F253BC">
        <w:rPr>
          <w:b/>
          <w:sz w:val="20"/>
          <w:szCs w:val="20"/>
        </w:rPr>
        <w:t>9.7</w:t>
      </w:r>
      <w:r>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9039B7" w:rsidRDefault="006E1E27">
      <w:pPr>
        <w:pStyle w:val="Default"/>
        <w:jc w:val="both"/>
        <w:rPr>
          <w:sz w:val="20"/>
          <w:szCs w:val="20"/>
        </w:rPr>
      </w:pPr>
      <w:r w:rsidRPr="00F253BC">
        <w:rPr>
          <w:b/>
          <w:bCs/>
          <w:sz w:val="20"/>
          <w:szCs w:val="20"/>
        </w:rPr>
        <w:t>9.8</w:t>
      </w:r>
      <w:r w:rsidR="00F253BC">
        <w:rPr>
          <w:bCs/>
          <w:sz w:val="20"/>
          <w:szCs w:val="20"/>
        </w:rPr>
        <w:t xml:space="preserve"> </w:t>
      </w:r>
      <w:r>
        <w:rPr>
          <w:bCs/>
          <w:sz w:val="20"/>
          <w:szCs w:val="20"/>
        </w:rPr>
        <w:t>Advertência</w:t>
      </w:r>
      <w:r>
        <w:rPr>
          <w:sz w:val="20"/>
          <w:szCs w:val="20"/>
        </w:rPr>
        <w:t xml:space="preserve">, por escrito, no caso de pequenas irregularidades; </w:t>
      </w:r>
    </w:p>
    <w:p w:rsidR="009039B7" w:rsidRDefault="006E1E27">
      <w:pPr>
        <w:pStyle w:val="Default"/>
        <w:jc w:val="both"/>
        <w:rPr>
          <w:sz w:val="20"/>
          <w:szCs w:val="20"/>
        </w:rPr>
      </w:pPr>
      <w:r w:rsidRPr="00F253BC">
        <w:rPr>
          <w:b/>
          <w:bCs/>
          <w:sz w:val="20"/>
          <w:szCs w:val="20"/>
        </w:rPr>
        <w:t>9.9</w:t>
      </w:r>
      <w:r w:rsidR="00F253BC">
        <w:rPr>
          <w:bCs/>
          <w:sz w:val="20"/>
          <w:szCs w:val="20"/>
        </w:rPr>
        <w:t xml:space="preserve"> </w:t>
      </w:r>
      <w:r>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9039B7" w:rsidRDefault="006E1E27">
      <w:pPr>
        <w:pStyle w:val="Default"/>
        <w:jc w:val="both"/>
        <w:rPr>
          <w:sz w:val="20"/>
          <w:szCs w:val="20"/>
        </w:rPr>
      </w:pPr>
      <w:r w:rsidRPr="00F253BC">
        <w:rPr>
          <w:b/>
          <w:bCs/>
          <w:sz w:val="20"/>
          <w:szCs w:val="20"/>
        </w:rPr>
        <w:t>9.10</w:t>
      </w:r>
      <w:r>
        <w:rPr>
          <w:bCs/>
          <w:sz w:val="20"/>
          <w:szCs w:val="20"/>
        </w:rPr>
        <w:t xml:space="preserve"> Suspensão temporária do direito de licit</w:t>
      </w:r>
      <w:r>
        <w:rPr>
          <w:sz w:val="20"/>
          <w:szCs w:val="20"/>
        </w:rPr>
        <w:t xml:space="preserve">ar e impedimento de contratar com a Administração, pelo prazo de até 02 (dois) anos, quando da inexecução contratual sobrevierem prejuízos para a Administração; </w:t>
      </w:r>
    </w:p>
    <w:p w:rsidR="009039B7" w:rsidRDefault="006E1E27">
      <w:pPr>
        <w:jc w:val="both"/>
        <w:rPr>
          <w:rFonts w:ascii="Arial" w:hAnsi="Arial" w:cs="Arial"/>
          <w:sz w:val="20"/>
          <w:szCs w:val="20"/>
        </w:rPr>
      </w:pPr>
      <w:r w:rsidRPr="00F253BC">
        <w:rPr>
          <w:rFonts w:ascii="Arial" w:hAnsi="Arial" w:cs="Arial"/>
          <w:b/>
          <w:bCs/>
          <w:sz w:val="20"/>
          <w:szCs w:val="20"/>
        </w:rPr>
        <w:t>9.11</w:t>
      </w:r>
      <w:r>
        <w:rPr>
          <w:rFonts w:ascii="Arial" w:hAnsi="Arial" w:cs="Arial"/>
          <w:bCs/>
          <w:sz w:val="20"/>
          <w:szCs w:val="20"/>
        </w:rPr>
        <w:t xml:space="preserve"> Declaração de inidoneidade </w:t>
      </w:r>
      <w:r>
        <w:rPr>
          <w:rFonts w:ascii="Arial" w:hAnsi="Arial" w:cs="Arial"/>
          <w:sz w:val="20"/>
          <w:szCs w:val="20"/>
        </w:rPr>
        <w:t xml:space="preserve">para licitar ou contratar com a Administração Pública, enquanto perdurarem os motivos determinantes da punição ou até que seja promovida a reabilitação. </w:t>
      </w:r>
    </w:p>
    <w:p w:rsidR="009039B7" w:rsidRDefault="009039B7">
      <w:pPr>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CLÁUSULA DÉCIMA</w:t>
      </w:r>
      <w:r w:rsidR="00913050">
        <w:rPr>
          <w:rFonts w:ascii="Arial" w:hAnsi="Arial" w:cs="Arial"/>
          <w:b/>
          <w:bCs/>
          <w:sz w:val="20"/>
          <w:szCs w:val="20"/>
        </w:rPr>
        <w:t xml:space="preserve"> </w:t>
      </w:r>
      <w:r>
        <w:rPr>
          <w:rFonts w:ascii="Arial" w:hAnsi="Arial" w:cs="Arial"/>
          <w:b/>
          <w:bCs/>
          <w:sz w:val="20"/>
          <w:szCs w:val="20"/>
        </w:rPr>
        <w:t xml:space="preserve">– DA ALTERAÇÃO DA ATA </w:t>
      </w:r>
    </w:p>
    <w:p w:rsidR="009039B7" w:rsidRDefault="006E1E27">
      <w:pPr>
        <w:jc w:val="both"/>
        <w:rPr>
          <w:rFonts w:ascii="Arial" w:hAnsi="Arial" w:cs="Arial"/>
          <w:bCs/>
          <w:sz w:val="20"/>
          <w:szCs w:val="20"/>
        </w:rPr>
      </w:pPr>
      <w:r w:rsidRPr="00F253BC">
        <w:rPr>
          <w:rFonts w:ascii="Arial" w:hAnsi="Arial" w:cs="Arial"/>
          <w:b/>
          <w:bCs/>
          <w:sz w:val="20"/>
          <w:szCs w:val="20"/>
        </w:rPr>
        <w:t>10.1</w:t>
      </w:r>
      <w:r>
        <w:rPr>
          <w:rFonts w:ascii="Arial" w:hAnsi="Arial" w:cs="Arial"/>
          <w:bCs/>
          <w:sz w:val="20"/>
          <w:szCs w:val="20"/>
        </w:rPr>
        <w:t xml:space="preserve"> A Ata de Registro de Preços poderá sofrer alterações, obedecidas as disposições contidas no art. 65 da Lei n.º 8.666/93. </w:t>
      </w:r>
    </w:p>
    <w:p w:rsidR="009039B7" w:rsidRDefault="006E1E27">
      <w:pPr>
        <w:jc w:val="both"/>
        <w:rPr>
          <w:rFonts w:ascii="Arial" w:hAnsi="Arial" w:cs="Arial"/>
          <w:bCs/>
          <w:sz w:val="20"/>
          <w:szCs w:val="20"/>
        </w:rPr>
      </w:pPr>
      <w:r w:rsidRPr="00F253BC">
        <w:rPr>
          <w:rFonts w:ascii="Arial" w:hAnsi="Arial" w:cs="Arial"/>
          <w:b/>
          <w:bCs/>
          <w:sz w:val="20"/>
          <w:szCs w:val="20"/>
        </w:rPr>
        <w:t>10.2</w:t>
      </w:r>
      <w:r w:rsidR="00F253BC">
        <w:rPr>
          <w:rFonts w:ascii="Arial" w:hAnsi="Arial" w:cs="Arial"/>
          <w:bCs/>
          <w:sz w:val="20"/>
          <w:szCs w:val="20"/>
        </w:rPr>
        <w:t xml:space="preserve"> </w:t>
      </w:r>
      <w:r>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Cataguases promover as necessárias negociações junto aos fornecedores. </w:t>
      </w:r>
    </w:p>
    <w:p w:rsidR="009039B7" w:rsidRDefault="006E1E27">
      <w:pPr>
        <w:jc w:val="both"/>
        <w:rPr>
          <w:rFonts w:ascii="Arial" w:hAnsi="Arial" w:cs="Arial"/>
          <w:bCs/>
          <w:sz w:val="20"/>
          <w:szCs w:val="20"/>
        </w:rPr>
      </w:pPr>
      <w:r w:rsidRPr="00F253BC">
        <w:rPr>
          <w:rFonts w:ascii="Arial" w:hAnsi="Arial" w:cs="Arial"/>
          <w:b/>
          <w:bCs/>
          <w:sz w:val="20"/>
          <w:szCs w:val="20"/>
        </w:rPr>
        <w:t>10.3</w:t>
      </w:r>
      <w:r w:rsidR="00F253BC">
        <w:rPr>
          <w:rFonts w:ascii="Arial" w:hAnsi="Arial" w:cs="Arial"/>
          <w:bCs/>
          <w:sz w:val="20"/>
          <w:szCs w:val="20"/>
        </w:rPr>
        <w:t xml:space="preserve"> </w:t>
      </w:r>
      <w:r>
        <w:rPr>
          <w:rFonts w:ascii="Arial" w:hAnsi="Arial" w:cs="Arial"/>
          <w:bCs/>
          <w:sz w:val="20"/>
          <w:szCs w:val="20"/>
        </w:rPr>
        <w:t xml:space="preserve">Quando o preço inicialmente registrado, por motivo superveniente, tornar-se superior ao preço praticado no mercado o Órgão Gerenciador deverá: </w:t>
      </w:r>
    </w:p>
    <w:p w:rsidR="009039B7" w:rsidRDefault="006E1E27">
      <w:pPr>
        <w:jc w:val="both"/>
        <w:rPr>
          <w:rFonts w:ascii="Arial" w:hAnsi="Arial" w:cs="Arial"/>
          <w:bCs/>
          <w:sz w:val="20"/>
          <w:szCs w:val="20"/>
        </w:rPr>
      </w:pPr>
      <w:r>
        <w:rPr>
          <w:rFonts w:ascii="Arial" w:hAnsi="Arial" w:cs="Arial"/>
          <w:bCs/>
          <w:sz w:val="20"/>
          <w:szCs w:val="20"/>
        </w:rPr>
        <w:t xml:space="preserve">a) convocar o fornecedor visando à negociação para redução de preços e sua adequação ao praticado pelo mercado; </w:t>
      </w:r>
    </w:p>
    <w:p w:rsidR="009039B7" w:rsidRDefault="006E1E27">
      <w:pPr>
        <w:jc w:val="both"/>
        <w:rPr>
          <w:rFonts w:ascii="Arial" w:hAnsi="Arial" w:cs="Arial"/>
          <w:bCs/>
          <w:sz w:val="20"/>
          <w:szCs w:val="20"/>
        </w:rPr>
      </w:pPr>
      <w:r>
        <w:rPr>
          <w:rFonts w:ascii="Arial" w:hAnsi="Arial" w:cs="Arial"/>
          <w:bCs/>
          <w:sz w:val="20"/>
          <w:szCs w:val="20"/>
        </w:rPr>
        <w:t xml:space="preserve">b) frustrada a negociação, o fornecedor será liberado do compromisso assumido; </w:t>
      </w:r>
    </w:p>
    <w:p w:rsidR="009039B7" w:rsidRDefault="006E1E27">
      <w:pPr>
        <w:jc w:val="both"/>
        <w:rPr>
          <w:rFonts w:ascii="Arial" w:hAnsi="Arial" w:cs="Arial"/>
          <w:bCs/>
          <w:sz w:val="20"/>
          <w:szCs w:val="20"/>
        </w:rPr>
      </w:pPr>
      <w:r>
        <w:rPr>
          <w:rFonts w:ascii="Arial" w:hAnsi="Arial" w:cs="Arial"/>
          <w:bCs/>
          <w:sz w:val="20"/>
          <w:szCs w:val="20"/>
        </w:rPr>
        <w:t xml:space="preserve">c) convocar os demais fornecedores visando igual oportunidade de negociação. </w:t>
      </w:r>
    </w:p>
    <w:p w:rsidR="009039B7" w:rsidRDefault="006E1E27">
      <w:pPr>
        <w:jc w:val="both"/>
        <w:rPr>
          <w:rFonts w:ascii="Arial" w:hAnsi="Arial" w:cs="Arial"/>
          <w:bCs/>
          <w:sz w:val="20"/>
          <w:szCs w:val="20"/>
        </w:rPr>
      </w:pPr>
      <w:r w:rsidRPr="00F253BC">
        <w:rPr>
          <w:rFonts w:ascii="Arial" w:hAnsi="Arial" w:cs="Arial"/>
          <w:b/>
          <w:bCs/>
          <w:sz w:val="20"/>
          <w:szCs w:val="20"/>
        </w:rPr>
        <w:t>10.4</w:t>
      </w:r>
      <w:r w:rsidR="00F253BC">
        <w:rPr>
          <w:rFonts w:ascii="Arial" w:hAnsi="Arial" w:cs="Arial"/>
          <w:bCs/>
          <w:sz w:val="20"/>
          <w:szCs w:val="20"/>
        </w:rPr>
        <w:t xml:space="preserve"> </w:t>
      </w:r>
      <w:r>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9039B7" w:rsidRDefault="006E1E27">
      <w:pPr>
        <w:jc w:val="both"/>
        <w:rPr>
          <w:rFonts w:ascii="Arial" w:hAnsi="Arial" w:cs="Arial"/>
          <w:bCs/>
          <w:sz w:val="20"/>
          <w:szCs w:val="20"/>
        </w:rPr>
      </w:pPr>
      <w:r>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9039B7" w:rsidRDefault="006E1E27">
      <w:pPr>
        <w:jc w:val="both"/>
        <w:rPr>
          <w:rFonts w:ascii="Arial" w:hAnsi="Arial" w:cs="Arial"/>
          <w:bCs/>
          <w:sz w:val="20"/>
          <w:szCs w:val="20"/>
        </w:rPr>
      </w:pPr>
      <w:r>
        <w:rPr>
          <w:rFonts w:ascii="Arial" w:hAnsi="Arial" w:cs="Arial"/>
          <w:bCs/>
          <w:sz w:val="20"/>
          <w:szCs w:val="20"/>
        </w:rPr>
        <w:t xml:space="preserve">b) convocar os demais fornecedores visando igual oportunidade de negociação </w:t>
      </w:r>
    </w:p>
    <w:p w:rsidR="009039B7" w:rsidRDefault="006E1E27">
      <w:pPr>
        <w:jc w:val="both"/>
        <w:rPr>
          <w:rFonts w:ascii="Arial" w:hAnsi="Arial" w:cs="Arial"/>
          <w:bCs/>
          <w:sz w:val="20"/>
          <w:szCs w:val="20"/>
        </w:rPr>
      </w:pPr>
      <w:r w:rsidRPr="00F253BC">
        <w:rPr>
          <w:rFonts w:ascii="Arial" w:hAnsi="Arial" w:cs="Arial"/>
          <w:b/>
          <w:bCs/>
          <w:sz w:val="20"/>
          <w:szCs w:val="20"/>
        </w:rPr>
        <w:t>10.5</w:t>
      </w:r>
      <w:r w:rsidR="00F253BC">
        <w:rPr>
          <w:rFonts w:ascii="Arial" w:hAnsi="Arial" w:cs="Arial"/>
          <w:bCs/>
          <w:sz w:val="20"/>
          <w:szCs w:val="20"/>
        </w:rPr>
        <w:t xml:space="preserve"> </w:t>
      </w:r>
      <w:r>
        <w:rPr>
          <w:rFonts w:ascii="Arial" w:hAnsi="Arial" w:cs="Arial"/>
          <w:bCs/>
          <w:sz w:val="20"/>
          <w:szCs w:val="20"/>
        </w:rPr>
        <w:t xml:space="preserve">A alteração da Ata de Registro de Preços dependerá em qualquer caso da comprovação das condições de habilitação atualizadas do fornecedor convocado. </w:t>
      </w:r>
    </w:p>
    <w:p w:rsidR="009039B7" w:rsidRDefault="006E1E27">
      <w:pPr>
        <w:jc w:val="both"/>
        <w:rPr>
          <w:rFonts w:ascii="Arial" w:hAnsi="Arial" w:cs="Arial"/>
          <w:bCs/>
          <w:sz w:val="20"/>
          <w:szCs w:val="20"/>
        </w:rPr>
      </w:pPr>
      <w:r w:rsidRPr="00F253BC">
        <w:rPr>
          <w:rFonts w:ascii="Arial" w:hAnsi="Arial" w:cs="Arial"/>
          <w:b/>
          <w:bCs/>
          <w:sz w:val="20"/>
          <w:szCs w:val="20"/>
        </w:rPr>
        <w:t>10.6</w:t>
      </w:r>
      <w:r w:rsidR="00F253BC">
        <w:rPr>
          <w:rFonts w:ascii="Arial" w:hAnsi="Arial" w:cs="Arial"/>
          <w:bCs/>
          <w:sz w:val="20"/>
          <w:szCs w:val="20"/>
        </w:rPr>
        <w:t xml:space="preserve"> </w:t>
      </w:r>
      <w:r>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9039B7" w:rsidRDefault="009039B7" w:rsidP="00F253BC">
      <w:pPr>
        <w:jc w:val="both"/>
        <w:rPr>
          <w:rFonts w:ascii="Arial" w:hAnsi="Arial" w:cs="Arial"/>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DÉCIMA PRIMEIRA- CONDIÇÕES PARA CONTRATAÇÃO </w:t>
      </w:r>
    </w:p>
    <w:p w:rsidR="009039B7" w:rsidRDefault="006E1E27">
      <w:pPr>
        <w:jc w:val="both"/>
        <w:rPr>
          <w:rFonts w:ascii="Arial" w:hAnsi="Arial" w:cs="Arial"/>
          <w:bCs/>
          <w:sz w:val="20"/>
          <w:szCs w:val="20"/>
        </w:rPr>
      </w:pPr>
      <w:r w:rsidRPr="00F253BC">
        <w:rPr>
          <w:rFonts w:ascii="Arial" w:hAnsi="Arial" w:cs="Arial"/>
          <w:b/>
          <w:bCs/>
          <w:sz w:val="20"/>
          <w:szCs w:val="20"/>
        </w:rPr>
        <w:t>11.1.</w:t>
      </w:r>
      <w:r>
        <w:rPr>
          <w:rFonts w:ascii="Arial"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9039B7" w:rsidRDefault="006E1E27">
      <w:pPr>
        <w:jc w:val="both"/>
        <w:rPr>
          <w:rFonts w:ascii="Arial" w:hAnsi="Arial" w:cs="Arial"/>
          <w:bCs/>
          <w:sz w:val="20"/>
          <w:szCs w:val="20"/>
        </w:rPr>
      </w:pPr>
      <w:r w:rsidRPr="00F253BC">
        <w:rPr>
          <w:rFonts w:ascii="Arial" w:hAnsi="Arial" w:cs="Arial"/>
          <w:b/>
          <w:bCs/>
          <w:sz w:val="20"/>
          <w:szCs w:val="20"/>
        </w:rPr>
        <w:t>11.2.</w:t>
      </w:r>
      <w:r>
        <w:rPr>
          <w:rFonts w:ascii="Arial"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9039B7" w:rsidRDefault="009039B7">
      <w:pPr>
        <w:tabs>
          <w:tab w:val="left" w:pos="902"/>
        </w:tabs>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DÉCIMA SEGUNDA - DO CANCELAMENTO DA ATA DE REGISTRO DE PREÇOS </w:t>
      </w:r>
    </w:p>
    <w:p w:rsidR="009039B7" w:rsidRDefault="006E1E27">
      <w:pPr>
        <w:jc w:val="both"/>
        <w:rPr>
          <w:rFonts w:ascii="Arial" w:hAnsi="Arial" w:cs="Arial"/>
          <w:bCs/>
          <w:sz w:val="20"/>
          <w:szCs w:val="20"/>
        </w:rPr>
      </w:pPr>
      <w:r w:rsidRPr="00F253BC">
        <w:rPr>
          <w:rFonts w:ascii="Arial" w:hAnsi="Arial" w:cs="Arial"/>
          <w:b/>
          <w:bCs/>
          <w:sz w:val="20"/>
          <w:szCs w:val="20"/>
        </w:rPr>
        <w:t>12.1.</w:t>
      </w:r>
      <w:r>
        <w:rPr>
          <w:rFonts w:ascii="Arial" w:hAnsi="Arial" w:cs="Arial"/>
          <w:bCs/>
          <w:sz w:val="20"/>
          <w:szCs w:val="20"/>
        </w:rPr>
        <w:t xml:space="preserve"> O fornecedor terá seu registro cancelado quando: </w:t>
      </w:r>
    </w:p>
    <w:p w:rsidR="009039B7" w:rsidRDefault="006E1E27">
      <w:pPr>
        <w:jc w:val="both"/>
        <w:rPr>
          <w:rFonts w:ascii="Arial" w:hAnsi="Arial" w:cs="Arial"/>
          <w:bCs/>
          <w:sz w:val="20"/>
          <w:szCs w:val="20"/>
        </w:rPr>
      </w:pPr>
      <w:r>
        <w:rPr>
          <w:rFonts w:ascii="Arial" w:hAnsi="Arial" w:cs="Arial"/>
          <w:bCs/>
          <w:sz w:val="20"/>
          <w:szCs w:val="20"/>
        </w:rPr>
        <w:t xml:space="preserve">a) descumprir as condições da Ata de Registro de Preços: </w:t>
      </w:r>
    </w:p>
    <w:p w:rsidR="009039B7" w:rsidRDefault="006E1E27">
      <w:pPr>
        <w:jc w:val="both"/>
        <w:rPr>
          <w:rFonts w:ascii="Arial" w:hAnsi="Arial" w:cs="Arial"/>
          <w:bCs/>
          <w:sz w:val="20"/>
          <w:szCs w:val="20"/>
        </w:rPr>
      </w:pPr>
      <w:r>
        <w:rPr>
          <w:rFonts w:ascii="Arial" w:hAnsi="Arial" w:cs="Arial"/>
          <w:bCs/>
          <w:sz w:val="20"/>
          <w:szCs w:val="20"/>
        </w:rPr>
        <w:t xml:space="preserve">b) não retirar a respectiva nota de emprenho ou instrumento equivalente, no prazo estabelecido pela Administração, sem justificativa aceitável; </w:t>
      </w:r>
    </w:p>
    <w:p w:rsidR="009039B7" w:rsidRDefault="006E1E27">
      <w:pPr>
        <w:jc w:val="both"/>
        <w:rPr>
          <w:rFonts w:ascii="Arial" w:hAnsi="Arial" w:cs="Arial"/>
          <w:bCs/>
          <w:sz w:val="20"/>
          <w:szCs w:val="20"/>
        </w:rPr>
      </w:pPr>
      <w:r>
        <w:rPr>
          <w:rFonts w:ascii="Arial" w:hAnsi="Arial" w:cs="Arial"/>
          <w:bCs/>
          <w:sz w:val="20"/>
          <w:szCs w:val="20"/>
        </w:rPr>
        <w:t xml:space="preserve">c) não aceitar reduzir o seu preço registrado, na hipótese de este se tornar superior àqueles praticados no mercado; </w:t>
      </w:r>
    </w:p>
    <w:p w:rsidR="009039B7" w:rsidRDefault="006E1E27">
      <w:pPr>
        <w:jc w:val="both"/>
        <w:rPr>
          <w:rFonts w:ascii="Arial" w:hAnsi="Arial" w:cs="Arial"/>
          <w:bCs/>
          <w:sz w:val="20"/>
          <w:szCs w:val="20"/>
        </w:rPr>
      </w:pPr>
      <w:r>
        <w:rPr>
          <w:rFonts w:ascii="Arial" w:hAnsi="Arial" w:cs="Arial"/>
          <w:bCs/>
          <w:sz w:val="20"/>
          <w:szCs w:val="20"/>
        </w:rPr>
        <w:t xml:space="preserve">d) presentes razões de interesse público. </w:t>
      </w:r>
    </w:p>
    <w:p w:rsidR="009039B7" w:rsidRDefault="006E1E27">
      <w:pPr>
        <w:jc w:val="both"/>
        <w:rPr>
          <w:rFonts w:ascii="Arial" w:hAnsi="Arial" w:cs="Arial"/>
          <w:bCs/>
          <w:sz w:val="20"/>
          <w:szCs w:val="20"/>
        </w:rPr>
      </w:pPr>
      <w:r w:rsidRPr="00F253BC">
        <w:rPr>
          <w:rFonts w:ascii="Arial" w:hAnsi="Arial" w:cs="Arial"/>
          <w:b/>
          <w:bCs/>
          <w:sz w:val="20"/>
          <w:szCs w:val="20"/>
        </w:rPr>
        <w:t>12.2.</w:t>
      </w:r>
      <w:r>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9039B7" w:rsidRDefault="006E1E27">
      <w:pPr>
        <w:jc w:val="both"/>
        <w:rPr>
          <w:rFonts w:ascii="Arial" w:hAnsi="Arial" w:cs="Arial"/>
          <w:bCs/>
          <w:sz w:val="20"/>
          <w:szCs w:val="20"/>
        </w:rPr>
      </w:pPr>
      <w:r w:rsidRPr="00F253BC">
        <w:rPr>
          <w:rFonts w:ascii="Arial" w:hAnsi="Arial" w:cs="Arial"/>
          <w:b/>
          <w:bCs/>
          <w:sz w:val="20"/>
          <w:szCs w:val="20"/>
        </w:rPr>
        <w:t>12.3.</w:t>
      </w:r>
      <w:r>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9039B7" w:rsidRDefault="006E1E27">
      <w:pPr>
        <w:jc w:val="both"/>
        <w:rPr>
          <w:rFonts w:ascii="Arial" w:hAnsi="Arial" w:cs="Arial"/>
          <w:bCs/>
          <w:sz w:val="20"/>
          <w:szCs w:val="20"/>
        </w:rPr>
      </w:pPr>
      <w:r w:rsidRPr="00F253BC">
        <w:rPr>
          <w:rFonts w:ascii="Arial" w:hAnsi="Arial" w:cs="Arial"/>
          <w:b/>
          <w:bCs/>
          <w:sz w:val="20"/>
          <w:szCs w:val="20"/>
        </w:rPr>
        <w:t>12.4.</w:t>
      </w:r>
      <w:r>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9039B7" w:rsidRDefault="009039B7">
      <w:pPr>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CLÁUSULA DÉCIMA TERCEIRA - DA AUTORIZAÇÃO PARA AQUISIÇÃO E EMISSÃO DAS AUTORIZAÇÕES DE COMPRA</w:t>
      </w:r>
    </w:p>
    <w:p w:rsidR="009039B7" w:rsidRDefault="006E1E27">
      <w:pPr>
        <w:jc w:val="both"/>
        <w:rPr>
          <w:rFonts w:ascii="Arial" w:hAnsi="Arial" w:cs="Arial"/>
          <w:bCs/>
          <w:sz w:val="20"/>
          <w:szCs w:val="20"/>
        </w:rPr>
      </w:pPr>
      <w:r w:rsidRPr="00F253BC">
        <w:rPr>
          <w:rFonts w:ascii="Arial" w:hAnsi="Arial" w:cs="Arial"/>
          <w:b/>
          <w:bCs/>
          <w:sz w:val="20"/>
          <w:szCs w:val="20"/>
        </w:rPr>
        <w:t>13.1.</w:t>
      </w:r>
      <w:r>
        <w:rPr>
          <w:rFonts w:ascii="Arial" w:hAnsi="Arial" w:cs="Arial"/>
          <w:bCs/>
          <w:sz w:val="20"/>
          <w:szCs w:val="20"/>
        </w:rPr>
        <w:t xml:space="preserve"> A aquisição dos serviços da presente Ata de Registro de Preços serão autorizadas, caso a caso, pela Secretaria /Prefeitura Municipal de Cataguases. </w:t>
      </w:r>
    </w:p>
    <w:p w:rsidR="00F253BC" w:rsidRDefault="00F253BC">
      <w:pPr>
        <w:jc w:val="both"/>
        <w:rPr>
          <w:rFonts w:ascii="Arial" w:hAnsi="Arial" w:cs="Arial"/>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DÉCIMA QUARTA - </w:t>
      </w:r>
      <w:r>
        <w:rPr>
          <w:rFonts w:ascii="Arial" w:eastAsiaTheme="minorHAnsi" w:hAnsi="Arial" w:cs="Arial"/>
          <w:b/>
          <w:bCs/>
          <w:color w:val="000000"/>
          <w:sz w:val="20"/>
          <w:szCs w:val="20"/>
          <w:lang w:eastAsia="en-US"/>
        </w:rPr>
        <w:t>GESTOR DA ATA DE REGISTRO DE PREÇO</w:t>
      </w:r>
    </w:p>
    <w:p w:rsidR="009039B7" w:rsidRDefault="006E1E27">
      <w:pPr>
        <w:jc w:val="both"/>
        <w:rPr>
          <w:rFonts w:ascii="Arial" w:eastAsiaTheme="minorHAnsi" w:hAnsi="Arial" w:cs="Arial"/>
          <w:sz w:val="20"/>
          <w:szCs w:val="20"/>
        </w:rPr>
      </w:pPr>
      <w:r w:rsidRPr="00F253BC">
        <w:rPr>
          <w:rFonts w:ascii="Arial" w:eastAsiaTheme="minorHAnsi" w:hAnsi="Arial" w:cs="Arial"/>
          <w:b/>
          <w:color w:val="000000"/>
          <w:sz w:val="20"/>
          <w:szCs w:val="20"/>
          <w:lang w:eastAsia="en-US"/>
        </w:rPr>
        <w:t>14.1</w:t>
      </w:r>
      <w:r>
        <w:rPr>
          <w:rFonts w:ascii="Arial" w:eastAsiaTheme="minorHAnsi" w:hAnsi="Arial" w:cs="Arial"/>
          <w:color w:val="000000"/>
          <w:sz w:val="20"/>
          <w:szCs w:val="20"/>
          <w:lang w:eastAsia="en-US"/>
        </w:rPr>
        <w:t xml:space="preserve"> A execução do contrato deverá ser acompanhada e fiscalizada por servidores</w:t>
      </w:r>
      <w:r>
        <w:rPr>
          <w:rFonts w:ascii="Arial" w:eastAsiaTheme="minorHAnsi" w:hAnsi="Arial" w:cs="Arial"/>
          <w:sz w:val="20"/>
          <w:szCs w:val="20"/>
          <w:lang w:eastAsia="en-US"/>
        </w:rPr>
        <w:t xml:space="preserve"> nos termos estabelecidos no presente instrumento, sendo: </w:t>
      </w:r>
      <w:r>
        <w:rPr>
          <w:rFonts w:ascii="Arial" w:eastAsiaTheme="minorHAnsi" w:hAnsi="Arial" w:cs="Arial"/>
          <w:sz w:val="20"/>
          <w:szCs w:val="22"/>
        </w:rPr>
        <w:t>Paula Márcia Webster Nogueira</w:t>
      </w:r>
      <w:r>
        <w:rPr>
          <w:rFonts w:ascii="Arial" w:eastAsiaTheme="minorHAnsi" w:hAnsi="Arial" w:cs="Arial"/>
          <w:sz w:val="20"/>
        </w:rPr>
        <w:t>.</w:t>
      </w:r>
    </w:p>
    <w:p w:rsidR="009039B7" w:rsidRDefault="006E1E27">
      <w:pPr>
        <w:jc w:val="both"/>
        <w:rPr>
          <w:rFonts w:ascii="Arial" w:eastAsiaTheme="minorHAnsi" w:hAnsi="Arial" w:cs="Arial"/>
          <w:color w:val="000000"/>
          <w:sz w:val="20"/>
          <w:szCs w:val="20"/>
          <w:lang w:eastAsia="en-US"/>
        </w:rPr>
      </w:pPr>
      <w:r w:rsidRPr="00F253BC">
        <w:rPr>
          <w:rFonts w:ascii="Arial" w:eastAsiaTheme="minorHAnsi" w:hAnsi="Arial" w:cs="Arial"/>
          <w:b/>
          <w:color w:val="000000"/>
          <w:sz w:val="20"/>
          <w:szCs w:val="20"/>
          <w:lang w:eastAsia="en-US"/>
        </w:rPr>
        <w:t>14.2</w:t>
      </w:r>
      <w:r>
        <w:rPr>
          <w:rFonts w:ascii="Arial" w:eastAsiaTheme="minorHAnsi" w:hAnsi="Arial" w:cs="Arial"/>
          <w:color w:val="000000"/>
          <w:sz w:val="20"/>
          <w:szCs w:val="20"/>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9039B7" w:rsidRDefault="006E1E27">
      <w:pPr>
        <w:jc w:val="both"/>
        <w:rPr>
          <w:rFonts w:ascii="Arial" w:hAnsi="Arial" w:cs="Arial"/>
          <w:bCs/>
          <w:color w:val="000000"/>
          <w:sz w:val="20"/>
          <w:szCs w:val="20"/>
          <w:lang w:eastAsia="en-US"/>
        </w:rPr>
      </w:pPr>
      <w:r w:rsidRPr="00F253BC">
        <w:rPr>
          <w:rFonts w:ascii="Arial" w:eastAsiaTheme="minorHAnsi" w:hAnsi="Arial" w:cs="Arial"/>
          <w:b/>
          <w:color w:val="000000"/>
          <w:sz w:val="20"/>
          <w:szCs w:val="20"/>
          <w:lang w:eastAsia="en-US"/>
        </w:rPr>
        <w:t>14.3</w:t>
      </w:r>
      <w:r>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9039B7" w:rsidRDefault="009039B7">
      <w:pPr>
        <w:jc w:val="both"/>
        <w:rPr>
          <w:rFonts w:ascii="Arial" w:hAnsi="Arial" w:cs="Arial"/>
          <w:sz w:val="20"/>
          <w:szCs w:val="20"/>
        </w:rPr>
      </w:pPr>
    </w:p>
    <w:p w:rsidR="009039B7" w:rsidRDefault="006E1E27">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9039B7" w:rsidRDefault="006E1E27">
      <w:pPr>
        <w:jc w:val="both"/>
        <w:rPr>
          <w:rFonts w:ascii="Arial" w:hAnsi="Arial" w:cs="Arial"/>
          <w:bCs/>
          <w:sz w:val="20"/>
          <w:szCs w:val="20"/>
        </w:rPr>
      </w:pPr>
      <w:r w:rsidRPr="00F253BC">
        <w:rPr>
          <w:rFonts w:ascii="Arial" w:eastAsiaTheme="minorHAnsi" w:hAnsi="Arial" w:cs="Arial"/>
          <w:b/>
          <w:bCs/>
          <w:sz w:val="20"/>
          <w:szCs w:val="20"/>
        </w:rPr>
        <w:t>15.1.</w:t>
      </w:r>
      <w:r>
        <w:rPr>
          <w:rFonts w:ascii="Arial" w:eastAsiaTheme="minorHAnsi" w:hAnsi="Arial" w:cs="Arial"/>
          <w:bCs/>
          <w:sz w:val="20"/>
          <w:szCs w:val="20"/>
        </w:rPr>
        <w:t xml:space="preserve"> 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rsidR="009039B7" w:rsidRDefault="006E1E27">
      <w:pPr>
        <w:spacing w:line="336" w:lineRule="auto"/>
        <w:jc w:val="both"/>
        <w:rPr>
          <w:rFonts w:ascii="Arial" w:hAnsi="Arial" w:cs="Arial"/>
          <w:sz w:val="20"/>
          <w:szCs w:val="20"/>
        </w:rPr>
      </w:pPr>
      <w:r>
        <w:rPr>
          <w:rFonts w:ascii="Arial" w:eastAsiaTheme="minorHAnsi" w:hAnsi="Arial" w:cs="Arial"/>
          <w:sz w:val="20"/>
          <w:szCs w:val="20"/>
        </w:rPr>
        <w:t>Cataguases, ___ de _de 202</w:t>
      </w:r>
      <w:r w:rsidR="00913050">
        <w:rPr>
          <w:rFonts w:ascii="Arial" w:eastAsiaTheme="minorHAnsi" w:hAnsi="Arial" w:cs="Arial"/>
          <w:sz w:val="20"/>
          <w:szCs w:val="20"/>
        </w:rPr>
        <w:t>3</w:t>
      </w:r>
      <w:r>
        <w:rPr>
          <w:rFonts w:ascii="Arial" w:eastAsiaTheme="minorHAnsi" w:hAnsi="Arial" w:cs="Arial"/>
          <w:sz w:val="20"/>
          <w:szCs w:val="20"/>
        </w:rPr>
        <w:t>.</w:t>
      </w:r>
    </w:p>
    <w:p w:rsidR="009039B7" w:rsidRDefault="009039B7">
      <w:pPr>
        <w:spacing w:line="336" w:lineRule="auto"/>
        <w:jc w:val="both"/>
        <w:rPr>
          <w:rFonts w:ascii="Arial" w:hAnsi="Arial" w:cs="Arial"/>
          <w:sz w:val="20"/>
          <w:szCs w:val="20"/>
        </w:rPr>
      </w:pPr>
    </w:p>
    <w:p w:rsidR="009039B7" w:rsidRDefault="006E1E27">
      <w:pPr>
        <w:spacing w:line="336" w:lineRule="auto"/>
        <w:jc w:val="both"/>
        <w:rPr>
          <w:rFonts w:ascii="Arial" w:hAnsi="Arial" w:cs="Arial"/>
          <w:sz w:val="20"/>
          <w:szCs w:val="20"/>
        </w:rPr>
      </w:pPr>
      <w:r>
        <w:rPr>
          <w:rFonts w:ascii="Arial" w:eastAsiaTheme="minorHAnsi" w:hAnsi="Arial" w:cs="Arial"/>
          <w:sz w:val="20"/>
          <w:szCs w:val="20"/>
        </w:rPr>
        <w:t>__________________________                                                                       __________________________</w:t>
      </w:r>
    </w:p>
    <w:p w:rsidR="009039B7" w:rsidRDefault="006E1E27">
      <w:pPr>
        <w:spacing w:line="336" w:lineRule="auto"/>
        <w:jc w:val="both"/>
        <w:rPr>
          <w:rFonts w:ascii="Arial" w:hAnsi="Arial" w:cs="Arial"/>
          <w:bCs/>
          <w:color w:val="000000"/>
          <w:sz w:val="20"/>
          <w:szCs w:val="20"/>
        </w:rPr>
      </w:pPr>
      <w:r>
        <w:rPr>
          <w:rFonts w:ascii="Arial" w:eastAsiaTheme="minorHAnsi" w:hAnsi="Arial" w:cs="Arial"/>
          <w:bCs/>
          <w:color w:val="000000"/>
          <w:sz w:val="20"/>
          <w:szCs w:val="20"/>
        </w:rPr>
        <w:t xml:space="preserve">            Pregoeiro                                                                                               Prefeito de Cataguases</w:t>
      </w:r>
    </w:p>
    <w:p w:rsidR="009039B7" w:rsidRDefault="006E1E27">
      <w:pPr>
        <w:spacing w:line="336" w:lineRule="auto"/>
        <w:jc w:val="both"/>
        <w:rPr>
          <w:rFonts w:ascii="Arial" w:hAnsi="Arial" w:cs="Arial"/>
          <w:bCs/>
          <w:color w:val="000000"/>
          <w:sz w:val="20"/>
          <w:szCs w:val="20"/>
        </w:rPr>
      </w:pPr>
      <w:r>
        <w:rPr>
          <w:rFonts w:ascii="Arial" w:eastAsiaTheme="minorHAnsi" w:hAnsi="Arial" w:cs="Arial"/>
          <w:sz w:val="20"/>
          <w:szCs w:val="20"/>
        </w:rPr>
        <w:t xml:space="preserve">__________________________                                                                   __________________________                                                    </w:t>
      </w:r>
    </w:p>
    <w:p w:rsidR="009039B7" w:rsidRDefault="006E1E27">
      <w:pPr>
        <w:spacing w:line="336" w:lineRule="auto"/>
        <w:jc w:val="both"/>
        <w:rPr>
          <w:rFonts w:ascii="Arial" w:hAnsi="Arial" w:cs="Arial"/>
          <w:bCs/>
          <w:color w:val="000000"/>
          <w:sz w:val="20"/>
          <w:szCs w:val="20"/>
        </w:rPr>
      </w:pPr>
      <w:r>
        <w:rPr>
          <w:rFonts w:ascii="Arial" w:eastAsiaTheme="minorHAnsi" w:hAnsi="Arial" w:cs="Arial"/>
          <w:bCs/>
          <w:color w:val="000000"/>
          <w:sz w:val="20"/>
          <w:szCs w:val="20"/>
        </w:rPr>
        <w:t xml:space="preserve">        Fiscal do serviço                                                                                          Fiscal do Serviço</w:t>
      </w:r>
    </w:p>
    <w:p w:rsidR="009039B7" w:rsidRDefault="006E1E27">
      <w:pPr>
        <w:spacing w:line="336" w:lineRule="auto"/>
        <w:jc w:val="both"/>
        <w:rPr>
          <w:rFonts w:ascii="Arial" w:hAnsi="Arial" w:cs="Arial"/>
          <w:bCs/>
          <w:color w:val="000000"/>
          <w:sz w:val="20"/>
          <w:szCs w:val="20"/>
        </w:rPr>
      </w:pPr>
      <w:r>
        <w:rPr>
          <w:rFonts w:ascii="Arial" w:eastAsiaTheme="minorHAnsi" w:hAnsi="Arial" w:cs="Arial"/>
          <w:sz w:val="20"/>
          <w:szCs w:val="20"/>
        </w:rPr>
        <w:t xml:space="preserve">   __________________________</w:t>
      </w:r>
      <w:r>
        <w:rPr>
          <w:rFonts w:ascii="Arial" w:eastAsiaTheme="minorHAnsi" w:hAnsi="Arial" w:cs="Arial"/>
          <w:bCs/>
          <w:color w:val="000000"/>
          <w:sz w:val="20"/>
          <w:szCs w:val="20"/>
        </w:rPr>
        <w:t xml:space="preserve">                                                                       </w:t>
      </w:r>
    </w:p>
    <w:p w:rsidR="009039B7" w:rsidRDefault="006E1E27">
      <w:pPr>
        <w:spacing w:line="336" w:lineRule="auto"/>
        <w:jc w:val="both"/>
        <w:rPr>
          <w:rFonts w:ascii="Arial" w:hAnsi="Arial" w:cs="Arial"/>
          <w:bCs/>
          <w:color w:val="000000"/>
          <w:sz w:val="20"/>
          <w:szCs w:val="20"/>
        </w:rPr>
      </w:pPr>
      <w:r>
        <w:rPr>
          <w:rFonts w:ascii="Arial" w:eastAsiaTheme="minorHAnsi" w:hAnsi="Arial" w:cs="Arial"/>
          <w:bCs/>
          <w:color w:val="000000"/>
          <w:sz w:val="20"/>
          <w:szCs w:val="20"/>
        </w:rPr>
        <w:t xml:space="preserve">  Procurador Geral do Município</w:t>
      </w:r>
      <w:r>
        <w:rPr>
          <w:rFonts w:ascii="Arial" w:eastAsiaTheme="minorHAnsi" w:hAnsi="Arial" w:cs="Arial"/>
          <w:bCs/>
          <w:color w:val="000000"/>
          <w:sz w:val="20"/>
          <w:szCs w:val="20"/>
        </w:rPr>
        <w:tab/>
      </w:r>
      <w:r>
        <w:rPr>
          <w:rFonts w:ascii="Arial" w:eastAsiaTheme="minorHAnsi" w:hAnsi="Arial" w:cs="Arial"/>
          <w:bCs/>
          <w:color w:val="000000"/>
          <w:sz w:val="20"/>
          <w:szCs w:val="20"/>
        </w:rPr>
        <w:tab/>
      </w:r>
      <w:r>
        <w:rPr>
          <w:rFonts w:ascii="Arial" w:eastAsiaTheme="minorHAnsi" w:hAnsi="Arial" w:cs="Arial"/>
          <w:bCs/>
          <w:color w:val="000000"/>
          <w:sz w:val="20"/>
          <w:szCs w:val="20"/>
        </w:rPr>
        <w:tab/>
        <w:t xml:space="preserve">                                           </w:t>
      </w:r>
    </w:p>
    <w:p w:rsidR="009039B7" w:rsidRDefault="009039B7">
      <w:pPr>
        <w:spacing w:line="336" w:lineRule="auto"/>
        <w:jc w:val="both"/>
        <w:rPr>
          <w:rFonts w:ascii="Arial" w:hAnsi="Arial" w:cs="Arial"/>
          <w:bCs/>
          <w:color w:val="000000"/>
          <w:sz w:val="20"/>
          <w:szCs w:val="20"/>
        </w:rPr>
      </w:pPr>
    </w:p>
    <w:p w:rsidR="009039B7" w:rsidRDefault="006E1E27">
      <w:pPr>
        <w:spacing w:line="336" w:lineRule="auto"/>
        <w:ind w:left="-284" w:firstLine="284"/>
        <w:jc w:val="both"/>
        <w:rPr>
          <w:rFonts w:ascii="Arial" w:hAnsi="Arial" w:cs="Arial"/>
          <w:bCs/>
          <w:color w:val="000000"/>
          <w:sz w:val="20"/>
          <w:szCs w:val="20"/>
        </w:rPr>
      </w:pPr>
      <w:r>
        <w:rPr>
          <w:rFonts w:ascii="Arial" w:eastAsiaTheme="minorHAnsi" w:hAnsi="Arial" w:cs="Arial"/>
          <w:bCs/>
          <w:color w:val="000000"/>
          <w:sz w:val="20"/>
          <w:szCs w:val="20"/>
        </w:rPr>
        <w:t xml:space="preserve">Testemunhas: </w:t>
      </w: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p>
    <w:p w:rsidR="009039B7" w:rsidRDefault="006E1E27">
      <w:pPr>
        <w:spacing w:line="336" w:lineRule="auto"/>
        <w:ind w:left="-284"/>
        <w:jc w:val="both"/>
        <w:rPr>
          <w:rFonts w:ascii="Arial" w:hAnsi="Arial" w:cs="Arial"/>
          <w:bCs/>
          <w:color w:val="000000"/>
          <w:sz w:val="20"/>
          <w:szCs w:val="20"/>
        </w:rPr>
      </w:pPr>
      <w:r>
        <w:rPr>
          <w:rFonts w:ascii="Arial" w:eastAsiaTheme="minorHAnsi" w:hAnsi="Arial" w:cs="Arial"/>
          <w:bCs/>
          <w:color w:val="000000"/>
          <w:sz w:val="20"/>
          <w:szCs w:val="20"/>
        </w:rPr>
        <w:t xml:space="preserve">          </w:t>
      </w:r>
    </w:p>
    <w:p w:rsidR="00FB45BB" w:rsidRDefault="00FB45BB" w:rsidP="00913050">
      <w:pPr>
        <w:spacing w:line="336" w:lineRule="auto"/>
        <w:rPr>
          <w:rFonts w:ascii="Arial" w:hAnsi="Arial" w:cs="Arial"/>
          <w:b/>
          <w:highlight w:val="yellow"/>
        </w:rPr>
        <w:sectPr w:rsidR="00FB45BB" w:rsidSect="0089504E">
          <w:headerReference w:type="default" r:id="rId17"/>
          <w:footerReference w:type="default" r:id="rId18"/>
          <w:pgSz w:w="11907" w:h="16840"/>
          <w:pgMar w:top="1560" w:right="992" w:bottom="1276" w:left="851" w:header="709" w:footer="0" w:gutter="0"/>
          <w:cols w:space="708"/>
          <w:docGrid w:linePitch="360"/>
        </w:sectPr>
      </w:pPr>
    </w:p>
    <w:p w:rsidR="009039B7" w:rsidRDefault="00FB45BB" w:rsidP="00FB45BB">
      <w:pPr>
        <w:spacing w:line="336" w:lineRule="auto"/>
        <w:jc w:val="center"/>
        <w:rPr>
          <w:rFonts w:ascii="Arial" w:hAnsi="Arial" w:cs="Arial"/>
          <w:b/>
          <w:sz w:val="36"/>
          <w:szCs w:val="36"/>
        </w:rPr>
      </w:pPr>
      <w:r w:rsidRPr="00FB45BB">
        <w:rPr>
          <w:rFonts w:ascii="Arial" w:hAnsi="Arial" w:cs="Arial"/>
          <w:b/>
          <w:sz w:val="36"/>
          <w:szCs w:val="36"/>
        </w:rPr>
        <w:t>ANEXO IV</w:t>
      </w:r>
    </w:p>
    <w:p w:rsidR="00FB45BB" w:rsidRDefault="00FB45BB" w:rsidP="00FB45BB">
      <w:pPr>
        <w:spacing w:line="336" w:lineRule="auto"/>
        <w:jc w:val="center"/>
        <w:rPr>
          <w:rFonts w:ascii="Arial" w:hAnsi="Arial" w:cs="Arial"/>
          <w:b/>
          <w:sz w:val="36"/>
          <w:szCs w:val="36"/>
        </w:rPr>
      </w:pPr>
      <w:r>
        <w:rPr>
          <w:rFonts w:ascii="Arial" w:hAnsi="Arial" w:cs="Arial"/>
          <w:b/>
          <w:sz w:val="36"/>
          <w:szCs w:val="36"/>
        </w:rPr>
        <w:t>MAPA ANALÍTICO</w:t>
      </w:r>
    </w:p>
    <w:tbl>
      <w:tblPr>
        <w:tblW w:w="16018" w:type="dxa"/>
        <w:tblInd w:w="-1064" w:type="dxa"/>
        <w:tblCellMar>
          <w:left w:w="70" w:type="dxa"/>
          <w:right w:w="70" w:type="dxa"/>
        </w:tblCellMar>
        <w:tblLook w:val="04A0"/>
      </w:tblPr>
      <w:tblGrid>
        <w:gridCol w:w="846"/>
        <w:gridCol w:w="6028"/>
        <w:gridCol w:w="874"/>
        <w:gridCol w:w="827"/>
        <w:gridCol w:w="1558"/>
        <w:gridCol w:w="1535"/>
        <w:gridCol w:w="1373"/>
        <w:gridCol w:w="1329"/>
        <w:gridCol w:w="1648"/>
      </w:tblGrid>
      <w:tr w:rsidR="00FB45BB" w:rsidRPr="00FB45BB" w:rsidTr="00FB45BB">
        <w:trPr>
          <w:trHeight w:val="240"/>
        </w:trPr>
        <w:tc>
          <w:tcPr>
            <w:tcW w:w="846" w:type="dxa"/>
            <w:tcBorders>
              <w:top w:val="single" w:sz="4" w:space="0" w:color="auto"/>
              <w:left w:val="single" w:sz="4" w:space="0" w:color="auto"/>
              <w:bottom w:val="nil"/>
              <w:right w:val="nil"/>
            </w:tcBorders>
            <w:shd w:val="clear" w:color="auto" w:fill="auto"/>
            <w:vAlign w:val="center"/>
            <w:hideMark/>
          </w:tcPr>
          <w:p w:rsidR="00FB45BB" w:rsidRPr="00FB45BB" w:rsidRDefault="00FB45BB">
            <w:pPr>
              <w:jc w:val="center"/>
              <w:rPr>
                <w:rFonts w:ascii="Arial" w:hAnsi="Arial" w:cs="Arial"/>
                <w:b/>
                <w:bCs/>
                <w:color w:val="000000"/>
              </w:rPr>
            </w:pPr>
            <w:r w:rsidRPr="00FB45BB">
              <w:rPr>
                <w:rFonts w:ascii="Arial" w:hAnsi="Arial" w:cs="Arial"/>
                <w:b/>
                <w:bCs/>
                <w:color w:val="000000"/>
              </w:rPr>
              <w:t>Item</w:t>
            </w:r>
          </w:p>
        </w:tc>
        <w:tc>
          <w:tcPr>
            <w:tcW w:w="6028" w:type="dxa"/>
            <w:tcBorders>
              <w:top w:val="single" w:sz="4" w:space="0" w:color="auto"/>
              <w:left w:val="single" w:sz="4" w:space="0" w:color="auto"/>
              <w:bottom w:val="nil"/>
              <w:right w:val="nil"/>
            </w:tcBorders>
            <w:shd w:val="clear" w:color="auto" w:fill="auto"/>
            <w:vAlign w:val="center"/>
            <w:hideMark/>
          </w:tcPr>
          <w:p w:rsidR="00FB45BB" w:rsidRPr="00FB45BB" w:rsidRDefault="00FB45BB">
            <w:pPr>
              <w:jc w:val="center"/>
              <w:rPr>
                <w:rFonts w:ascii="Arial" w:hAnsi="Arial" w:cs="Arial"/>
                <w:b/>
                <w:bCs/>
                <w:color w:val="000000"/>
              </w:rPr>
            </w:pPr>
            <w:r w:rsidRPr="00FB45BB">
              <w:rPr>
                <w:rFonts w:ascii="Arial" w:hAnsi="Arial" w:cs="Arial"/>
                <w:b/>
                <w:bCs/>
                <w:color w:val="000000"/>
              </w:rPr>
              <w:t>Especificação</w:t>
            </w:r>
          </w:p>
        </w:tc>
        <w:tc>
          <w:tcPr>
            <w:tcW w:w="874" w:type="dxa"/>
            <w:tcBorders>
              <w:top w:val="single" w:sz="4" w:space="0" w:color="auto"/>
              <w:left w:val="single" w:sz="4" w:space="0" w:color="auto"/>
              <w:bottom w:val="nil"/>
              <w:right w:val="single" w:sz="4" w:space="0" w:color="auto"/>
            </w:tcBorders>
            <w:shd w:val="clear" w:color="auto" w:fill="auto"/>
            <w:noWrap/>
            <w:vAlign w:val="center"/>
            <w:hideMark/>
          </w:tcPr>
          <w:p w:rsidR="00FB45BB" w:rsidRPr="00FB45BB" w:rsidRDefault="00FB45BB">
            <w:pPr>
              <w:jc w:val="center"/>
              <w:rPr>
                <w:rFonts w:ascii="Arial" w:hAnsi="Arial" w:cs="Arial"/>
                <w:b/>
                <w:bCs/>
                <w:color w:val="000000"/>
              </w:rPr>
            </w:pPr>
            <w:r w:rsidRPr="00FB45BB">
              <w:rPr>
                <w:rFonts w:ascii="Arial" w:hAnsi="Arial" w:cs="Arial"/>
                <w:b/>
                <w:bCs/>
                <w:color w:val="000000"/>
              </w:rPr>
              <w:t>Und</w:t>
            </w:r>
          </w:p>
        </w:tc>
        <w:tc>
          <w:tcPr>
            <w:tcW w:w="827" w:type="dxa"/>
            <w:tcBorders>
              <w:top w:val="single" w:sz="4" w:space="0" w:color="auto"/>
              <w:left w:val="nil"/>
              <w:bottom w:val="nil"/>
              <w:right w:val="single" w:sz="4" w:space="0" w:color="auto"/>
            </w:tcBorders>
            <w:shd w:val="clear" w:color="auto" w:fill="auto"/>
            <w:noWrap/>
            <w:vAlign w:val="center"/>
            <w:hideMark/>
          </w:tcPr>
          <w:p w:rsidR="00FB45BB" w:rsidRPr="00FB45BB" w:rsidRDefault="00FB45BB">
            <w:pPr>
              <w:jc w:val="center"/>
              <w:rPr>
                <w:rFonts w:ascii="Arial" w:hAnsi="Arial" w:cs="Arial"/>
                <w:b/>
                <w:bCs/>
                <w:color w:val="000000"/>
              </w:rPr>
            </w:pPr>
            <w:r w:rsidRPr="00FB45BB">
              <w:rPr>
                <w:rFonts w:ascii="Arial" w:hAnsi="Arial" w:cs="Arial"/>
                <w:b/>
                <w:bCs/>
                <w:color w:val="000000"/>
              </w:rPr>
              <w:t>QTD</w:t>
            </w:r>
          </w:p>
        </w:tc>
        <w:tc>
          <w:tcPr>
            <w:tcW w:w="1558" w:type="dxa"/>
            <w:tcBorders>
              <w:top w:val="single" w:sz="4" w:space="0" w:color="auto"/>
              <w:left w:val="nil"/>
              <w:bottom w:val="nil"/>
              <w:right w:val="single" w:sz="4" w:space="0" w:color="auto"/>
            </w:tcBorders>
            <w:shd w:val="clear" w:color="auto" w:fill="auto"/>
            <w:vAlign w:val="center"/>
            <w:hideMark/>
          </w:tcPr>
          <w:p w:rsidR="00FB45BB" w:rsidRPr="00FB45BB" w:rsidRDefault="00FB45BB">
            <w:pPr>
              <w:jc w:val="center"/>
              <w:rPr>
                <w:rFonts w:ascii="Arial" w:hAnsi="Arial" w:cs="Arial"/>
                <w:b/>
                <w:bCs/>
                <w:color w:val="000000"/>
              </w:rPr>
            </w:pPr>
            <w:r w:rsidRPr="00FB45BB">
              <w:rPr>
                <w:rFonts w:ascii="Arial" w:hAnsi="Arial" w:cs="Arial"/>
                <w:b/>
                <w:bCs/>
                <w:color w:val="000000"/>
              </w:rPr>
              <w:t>Biosystems</w:t>
            </w:r>
          </w:p>
        </w:tc>
        <w:tc>
          <w:tcPr>
            <w:tcW w:w="1535" w:type="dxa"/>
            <w:tcBorders>
              <w:top w:val="single" w:sz="4" w:space="0" w:color="auto"/>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b/>
                <w:bCs/>
                <w:color w:val="000000"/>
              </w:rPr>
            </w:pPr>
            <w:r w:rsidRPr="00FB45BB">
              <w:rPr>
                <w:rFonts w:ascii="Arial" w:hAnsi="Arial" w:cs="Arial"/>
                <w:b/>
                <w:bCs/>
                <w:color w:val="000000"/>
              </w:rPr>
              <w:t>Delta</w:t>
            </w:r>
          </w:p>
        </w:tc>
        <w:tc>
          <w:tcPr>
            <w:tcW w:w="1373" w:type="dxa"/>
            <w:tcBorders>
              <w:top w:val="single" w:sz="4" w:space="0" w:color="auto"/>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b/>
                <w:bCs/>
                <w:color w:val="000000"/>
              </w:rPr>
            </w:pPr>
            <w:r w:rsidRPr="00FB45BB">
              <w:rPr>
                <w:rFonts w:ascii="Arial" w:hAnsi="Arial" w:cs="Arial"/>
                <w:b/>
                <w:bCs/>
                <w:color w:val="000000"/>
              </w:rPr>
              <w:t>Labor Store</w:t>
            </w:r>
          </w:p>
        </w:tc>
        <w:tc>
          <w:tcPr>
            <w:tcW w:w="1329" w:type="dxa"/>
            <w:tcBorders>
              <w:top w:val="single" w:sz="4" w:space="0" w:color="auto"/>
              <w:left w:val="nil"/>
              <w:bottom w:val="single" w:sz="4" w:space="0" w:color="auto"/>
              <w:right w:val="single" w:sz="4" w:space="0" w:color="auto"/>
            </w:tcBorders>
            <w:shd w:val="clear" w:color="auto" w:fill="auto"/>
            <w:noWrap/>
            <w:vAlign w:val="center"/>
            <w:hideMark/>
          </w:tcPr>
          <w:p w:rsidR="00FB45BB" w:rsidRPr="00FB45BB" w:rsidRDefault="00FB45BB">
            <w:pPr>
              <w:jc w:val="center"/>
              <w:rPr>
                <w:rFonts w:ascii="Arial" w:hAnsi="Arial" w:cs="Arial"/>
                <w:b/>
                <w:bCs/>
                <w:color w:val="000000"/>
              </w:rPr>
            </w:pPr>
            <w:r w:rsidRPr="00FB45BB">
              <w:rPr>
                <w:rFonts w:ascii="Arial" w:hAnsi="Arial" w:cs="Arial"/>
                <w:b/>
                <w:bCs/>
                <w:color w:val="000000"/>
              </w:rPr>
              <w:t>Média Unitária</w:t>
            </w:r>
          </w:p>
        </w:tc>
        <w:tc>
          <w:tcPr>
            <w:tcW w:w="1648" w:type="dxa"/>
            <w:tcBorders>
              <w:top w:val="single" w:sz="4" w:space="0" w:color="auto"/>
              <w:left w:val="nil"/>
              <w:bottom w:val="single" w:sz="4" w:space="0" w:color="auto"/>
              <w:right w:val="single" w:sz="4" w:space="0" w:color="auto"/>
            </w:tcBorders>
            <w:shd w:val="clear" w:color="auto" w:fill="auto"/>
            <w:noWrap/>
            <w:vAlign w:val="center"/>
            <w:hideMark/>
          </w:tcPr>
          <w:p w:rsidR="00FB45BB" w:rsidRPr="00FB45BB" w:rsidRDefault="00FB45BB">
            <w:pPr>
              <w:jc w:val="center"/>
              <w:rPr>
                <w:rFonts w:ascii="Arial" w:hAnsi="Arial" w:cs="Arial"/>
                <w:b/>
                <w:bCs/>
                <w:color w:val="000000"/>
              </w:rPr>
            </w:pPr>
            <w:r w:rsidRPr="00FB45BB">
              <w:rPr>
                <w:rFonts w:ascii="Arial" w:hAnsi="Arial" w:cs="Arial"/>
                <w:b/>
                <w:bCs/>
                <w:color w:val="000000"/>
              </w:rPr>
              <w:t>Média total</w:t>
            </w:r>
          </w:p>
        </w:tc>
      </w:tr>
      <w:tr w:rsidR="00FB45BB" w:rsidRPr="00FB45BB" w:rsidTr="00FB45BB">
        <w:trPr>
          <w:trHeight w:val="315"/>
        </w:trPr>
        <w:tc>
          <w:tcPr>
            <w:tcW w:w="846" w:type="dxa"/>
            <w:tcBorders>
              <w:top w:val="single" w:sz="4" w:space="0" w:color="auto"/>
              <w:left w:val="single" w:sz="4" w:space="0" w:color="auto"/>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1</w:t>
            </w:r>
          </w:p>
        </w:tc>
        <w:tc>
          <w:tcPr>
            <w:tcW w:w="6028" w:type="dxa"/>
            <w:tcBorders>
              <w:top w:val="single" w:sz="4" w:space="0" w:color="auto"/>
              <w:left w:val="nil"/>
              <w:bottom w:val="single" w:sz="4" w:space="0" w:color="auto"/>
              <w:right w:val="single" w:sz="4" w:space="0" w:color="auto"/>
            </w:tcBorders>
            <w:shd w:val="clear" w:color="auto" w:fill="auto"/>
            <w:hideMark/>
          </w:tcPr>
          <w:p w:rsidR="00FB45BB" w:rsidRPr="00FB45BB" w:rsidRDefault="00FB45BB">
            <w:pPr>
              <w:rPr>
                <w:rFonts w:ascii="Arial" w:hAnsi="Arial" w:cs="Arial"/>
                <w:color w:val="000000"/>
              </w:rPr>
            </w:pPr>
            <w:r w:rsidRPr="00FB45BB">
              <w:rPr>
                <w:rFonts w:ascii="Arial" w:hAnsi="Arial" w:cs="Arial"/>
                <w:color w:val="000000"/>
              </w:rPr>
              <w:t>Líquido de Sistema concentrado para o aparelho A25 Biosystems c/ 500 ml</w:t>
            </w:r>
          </w:p>
        </w:tc>
        <w:tc>
          <w:tcPr>
            <w:tcW w:w="874" w:type="dxa"/>
            <w:tcBorders>
              <w:top w:val="single" w:sz="4" w:space="0" w:color="auto"/>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Frasco</w:t>
            </w:r>
          </w:p>
        </w:tc>
        <w:tc>
          <w:tcPr>
            <w:tcW w:w="827" w:type="dxa"/>
            <w:tcBorders>
              <w:top w:val="single" w:sz="4" w:space="0" w:color="auto"/>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4</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R$287,000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R$ 300,00</w:t>
            </w:r>
          </w:p>
        </w:tc>
        <w:tc>
          <w:tcPr>
            <w:tcW w:w="1373" w:type="dxa"/>
            <w:tcBorders>
              <w:top w:val="nil"/>
              <w:left w:val="nil"/>
              <w:bottom w:val="single" w:sz="4" w:space="0" w:color="auto"/>
              <w:right w:val="nil"/>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R$ 280,00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FB45BB" w:rsidRDefault="00FB45BB">
            <w:pPr>
              <w:jc w:val="center"/>
              <w:rPr>
                <w:rFonts w:ascii="Arial" w:hAnsi="Arial" w:cs="Arial"/>
                <w:color w:val="000000"/>
              </w:rPr>
            </w:pPr>
            <w:r w:rsidRPr="00FB45BB">
              <w:rPr>
                <w:rFonts w:ascii="Arial" w:hAnsi="Arial" w:cs="Arial"/>
                <w:color w:val="000000"/>
              </w:rPr>
              <w:t>R$289,00</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FB45BB" w:rsidRDefault="00FB45BB">
            <w:pPr>
              <w:jc w:val="right"/>
              <w:rPr>
                <w:rFonts w:ascii="Arial" w:hAnsi="Arial" w:cs="Arial"/>
                <w:color w:val="000000"/>
              </w:rPr>
            </w:pPr>
            <w:r w:rsidRPr="00FB45BB">
              <w:rPr>
                <w:rFonts w:ascii="Arial" w:hAnsi="Arial" w:cs="Arial"/>
                <w:color w:val="000000"/>
              </w:rPr>
              <w:t>R$1.156,00</w:t>
            </w:r>
          </w:p>
        </w:tc>
      </w:tr>
      <w:tr w:rsidR="00FB45BB" w:rsidRPr="00FB45BB" w:rsidTr="00FB45BB">
        <w:trPr>
          <w:trHeight w:val="285"/>
        </w:trPr>
        <w:tc>
          <w:tcPr>
            <w:tcW w:w="846" w:type="dxa"/>
            <w:tcBorders>
              <w:top w:val="nil"/>
              <w:left w:val="single" w:sz="4" w:space="0" w:color="auto"/>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2</w:t>
            </w:r>
          </w:p>
        </w:tc>
        <w:tc>
          <w:tcPr>
            <w:tcW w:w="6028" w:type="dxa"/>
            <w:tcBorders>
              <w:top w:val="nil"/>
              <w:left w:val="nil"/>
              <w:bottom w:val="single" w:sz="4" w:space="0" w:color="auto"/>
              <w:right w:val="single" w:sz="4" w:space="0" w:color="auto"/>
            </w:tcBorders>
            <w:shd w:val="clear" w:color="auto" w:fill="auto"/>
            <w:hideMark/>
          </w:tcPr>
          <w:p w:rsidR="00FB45BB" w:rsidRPr="00FB45BB" w:rsidRDefault="00FB45BB">
            <w:pPr>
              <w:rPr>
                <w:rFonts w:ascii="Arial" w:hAnsi="Arial" w:cs="Arial"/>
                <w:color w:val="000000"/>
              </w:rPr>
            </w:pPr>
            <w:r w:rsidRPr="00FB45BB">
              <w:rPr>
                <w:rFonts w:ascii="Arial" w:hAnsi="Arial" w:cs="Arial"/>
                <w:color w:val="000000"/>
              </w:rPr>
              <w:t>Padrões de lítio (aparelho Celm FC 280) 100 ml</w:t>
            </w:r>
          </w:p>
        </w:tc>
        <w:tc>
          <w:tcPr>
            <w:tcW w:w="874" w:type="dxa"/>
            <w:tcBorders>
              <w:top w:val="nil"/>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Frasco</w:t>
            </w:r>
          </w:p>
        </w:tc>
        <w:tc>
          <w:tcPr>
            <w:tcW w:w="827" w:type="dxa"/>
            <w:tcBorders>
              <w:top w:val="nil"/>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2</w:t>
            </w:r>
          </w:p>
        </w:tc>
        <w:tc>
          <w:tcPr>
            <w:tcW w:w="1558"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R$150,000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R$ 175,00</w:t>
            </w:r>
          </w:p>
        </w:tc>
        <w:tc>
          <w:tcPr>
            <w:tcW w:w="1373" w:type="dxa"/>
            <w:tcBorders>
              <w:top w:val="nil"/>
              <w:left w:val="nil"/>
              <w:bottom w:val="single" w:sz="4" w:space="0" w:color="auto"/>
              <w:right w:val="nil"/>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R$ 200,00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FB45BB" w:rsidRDefault="00FB45BB">
            <w:pPr>
              <w:jc w:val="center"/>
              <w:rPr>
                <w:rFonts w:ascii="Arial" w:hAnsi="Arial" w:cs="Arial"/>
                <w:color w:val="000000"/>
              </w:rPr>
            </w:pPr>
            <w:r w:rsidRPr="00FB45BB">
              <w:rPr>
                <w:rFonts w:ascii="Arial" w:hAnsi="Arial" w:cs="Arial"/>
                <w:color w:val="000000"/>
              </w:rPr>
              <w:t>R$175,00</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FB45BB" w:rsidRDefault="00FB45BB">
            <w:pPr>
              <w:jc w:val="right"/>
              <w:rPr>
                <w:rFonts w:ascii="Arial" w:hAnsi="Arial" w:cs="Arial"/>
                <w:color w:val="000000"/>
              </w:rPr>
            </w:pPr>
            <w:r w:rsidRPr="00FB45BB">
              <w:rPr>
                <w:rFonts w:ascii="Arial" w:hAnsi="Arial" w:cs="Arial"/>
                <w:color w:val="000000"/>
              </w:rPr>
              <w:t>R$350,00</w:t>
            </w:r>
          </w:p>
        </w:tc>
      </w:tr>
      <w:tr w:rsidR="00FB45BB" w:rsidRPr="00FB45BB" w:rsidTr="00FB45BB">
        <w:trPr>
          <w:trHeight w:val="285"/>
        </w:trPr>
        <w:tc>
          <w:tcPr>
            <w:tcW w:w="846" w:type="dxa"/>
            <w:tcBorders>
              <w:top w:val="nil"/>
              <w:left w:val="single" w:sz="4" w:space="0" w:color="auto"/>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3</w:t>
            </w:r>
          </w:p>
        </w:tc>
        <w:tc>
          <w:tcPr>
            <w:tcW w:w="6028" w:type="dxa"/>
            <w:tcBorders>
              <w:top w:val="nil"/>
              <w:left w:val="nil"/>
              <w:bottom w:val="single" w:sz="4" w:space="0" w:color="auto"/>
              <w:right w:val="single" w:sz="4" w:space="0" w:color="auto"/>
            </w:tcBorders>
            <w:shd w:val="clear" w:color="auto" w:fill="auto"/>
            <w:hideMark/>
          </w:tcPr>
          <w:p w:rsidR="00FB45BB" w:rsidRPr="00FB45BB" w:rsidRDefault="00FB45BB">
            <w:pPr>
              <w:rPr>
                <w:rFonts w:ascii="Arial" w:hAnsi="Arial" w:cs="Arial"/>
                <w:color w:val="000000"/>
              </w:rPr>
            </w:pPr>
            <w:r w:rsidRPr="00FB45BB">
              <w:rPr>
                <w:rFonts w:ascii="Arial" w:hAnsi="Arial" w:cs="Arial"/>
                <w:color w:val="000000"/>
              </w:rPr>
              <w:t>Padrões de potássio (aparelho Celm FC 280) 100 ml</w:t>
            </w:r>
          </w:p>
        </w:tc>
        <w:tc>
          <w:tcPr>
            <w:tcW w:w="874" w:type="dxa"/>
            <w:tcBorders>
              <w:top w:val="nil"/>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Frasco</w:t>
            </w:r>
          </w:p>
        </w:tc>
        <w:tc>
          <w:tcPr>
            <w:tcW w:w="827" w:type="dxa"/>
            <w:tcBorders>
              <w:top w:val="nil"/>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2</w:t>
            </w:r>
          </w:p>
        </w:tc>
        <w:tc>
          <w:tcPr>
            <w:tcW w:w="1558"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R$150,000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R$ 175,00</w:t>
            </w:r>
          </w:p>
        </w:tc>
        <w:tc>
          <w:tcPr>
            <w:tcW w:w="1373" w:type="dxa"/>
            <w:tcBorders>
              <w:top w:val="nil"/>
              <w:left w:val="nil"/>
              <w:bottom w:val="single" w:sz="4" w:space="0" w:color="auto"/>
              <w:right w:val="nil"/>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R$ 200,00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FB45BB" w:rsidRDefault="00FB45BB">
            <w:pPr>
              <w:jc w:val="center"/>
              <w:rPr>
                <w:rFonts w:ascii="Arial" w:hAnsi="Arial" w:cs="Arial"/>
                <w:color w:val="000000"/>
              </w:rPr>
            </w:pPr>
            <w:r w:rsidRPr="00FB45BB">
              <w:rPr>
                <w:rFonts w:ascii="Arial" w:hAnsi="Arial" w:cs="Arial"/>
                <w:color w:val="000000"/>
              </w:rPr>
              <w:t>R$175,00</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FB45BB" w:rsidRDefault="00FB45BB">
            <w:pPr>
              <w:jc w:val="right"/>
              <w:rPr>
                <w:rFonts w:ascii="Arial" w:hAnsi="Arial" w:cs="Arial"/>
                <w:color w:val="000000"/>
              </w:rPr>
            </w:pPr>
            <w:r w:rsidRPr="00FB45BB">
              <w:rPr>
                <w:rFonts w:ascii="Arial" w:hAnsi="Arial" w:cs="Arial"/>
                <w:color w:val="000000"/>
              </w:rPr>
              <w:t>R$350,00</w:t>
            </w:r>
          </w:p>
        </w:tc>
      </w:tr>
      <w:tr w:rsidR="00FB45BB" w:rsidRPr="00FB45BB" w:rsidTr="00FB45BB">
        <w:trPr>
          <w:trHeight w:val="285"/>
        </w:trPr>
        <w:tc>
          <w:tcPr>
            <w:tcW w:w="846" w:type="dxa"/>
            <w:tcBorders>
              <w:top w:val="nil"/>
              <w:left w:val="single" w:sz="4" w:space="0" w:color="auto"/>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4</w:t>
            </w:r>
          </w:p>
        </w:tc>
        <w:tc>
          <w:tcPr>
            <w:tcW w:w="6028" w:type="dxa"/>
            <w:tcBorders>
              <w:top w:val="nil"/>
              <w:left w:val="nil"/>
              <w:bottom w:val="single" w:sz="4" w:space="0" w:color="auto"/>
              <w:right w:val="single" w:sz="4" w:space="0" w:color="auto"/>
            </w:tcBorders>
            <w:shd w:val="clear" w:color="auto" w:fill="auto"/>
            <w:hideMark/>
          </w:tcPr>
          <w:p w:rsidR="00FB45BB" w:rsidRPr="00FB45BB" w:rsidRDefault="00FB45BB">
            <w:pPr>
              <w:rPr>
                <w:rFonts w:ascii="Arial" w:hAnsi="Arial" w:cs="Arial"/>
                <w:color w:val="000000"/>
              </w:rPr>
            </w:pPr>
            <w:r w:rsidRPr="00FB45BB">
              <w:rPr>
                <w:rFonts w:ascii="Arial" w:hAnsi="Arial" w:cs="Arial"/>
                <w:color w:val="000000"/>
              </w:rPr>
              <w:t>Padrões de sódio (aparelho Celm FC 280) 100 ml</w:t>
            </w:r>
          </w:p>
        </w:tc>
        <w:tc>
          <w:tcPr>
            <w:tcW w:w="874" w:type="dxa"/>
            <w:tcBorders>
              <w:top w:val="nil"/>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Frasco</w:t>
            </w:r>
          </w:p>
        </w:tc>
        <w:tc>
          <w:tcPr>
            <w:tcW w:w="827" w:type="dxa"/>
            <w:tcBorders>
              <w:top w:val="nil"/>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2</w:t>
            </w:r>
          </w:p>
        </w:tc>
        <w:tc>
          <w:tcPr>
            <w:tcW w:w="1558"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R$150,000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R$ 175,00</w:t>
            </w:r>
          </w:p>
        </w:tc>
        <w:tc>
          <w:tcPr>
            <w:tcW w:w="1373" w:type="dxa"/>
            <w:tcBorders>
              <w:top w:val="nil"/>
              <w:left w:val="nil"/>
              <w:bottom w:val="single" w:sz="4" w:space="0" w:color="auto"/>
              <w:right w:val="nil"/>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R$ 20,00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FB45BB" w:rsidRDefault="00FB45BB">
            <w:pPr>
              <w:jc w:val="center"/>
              <w:rPr>
                <w:rFonts w:ascii="Arial" w:hAnsi="Arial" w:cs="Arial"/>
                <w:color w:val="000000"/>
              </w:rPr>
            </w:pPr>
            <w:r w:rsidRPr="00FB45BB">
              <w:rPr>
                <w:rFonts w:ascii="Arial" w:hAnsi="Arial" w:cs="Arial"/>
                <w:color w:val="000000"/>
              </w:rPr>
              <w:t>R$115,00</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FB45BB" w:rsidRDefault="00FB45BB">
            <w:pPr>
              <w:jc w:val="right"/>
              <w:rPr>
                <w:rFonts w:ascii="Arial" w:hAnsi="Arial" w:cs="Arial"/>
                <w:color w:val="000000"/>
              </w:rPr>
            </w:pPr>
            <w:r w:rsidRPr="00FB45BB">
              <w:rPr>
                <w:rFonts w:ascii="Arial" w:hAnsi="Arial" w:cs="Arial"/>
                <w:color w:val="000000"/>
              </w:rPr>
              <w:t>R$350,00</w:t>
            </w:r>
          </w:p>
        </w:tc>
      </w:tr>
      <w:tr w:rsidR="00FB45BB" w:rsidRPr="00FB45BB" w:rsidTr="00FB45BB">
        <w:trPr>
          <w:trHeight w:val="300"/>
        </w:trPr>
        <w:tc>
          <w:tcPr>
            <w:tcW w:w="846" w:type="dxa"/>
            <w:tcBorders>
              <w:top w:val="nil"/>
              <w:left w:val="single" w:sz="4" w:space="0" w:color="auto"/>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5</w:t>
            </w:r>
          </w:p>
        </w:tc>
        <w:tc>
          <w:tcPr>
            <w:tcW w:w="6028" w:type="dxa"/>
            <w:tcBorders>
              <w:top w:val="nil"/>
              <w:left w:val="nil"/>
              <w:bottom w:val="single" w:sz="4" w:space="0" w:color="auto"/>
              <w:right w:val="single" w:sz="4" w:space="0" w:color="auto"/>
            </w:tcBorders>
            <w:shd w:val="clear" w:color="auto" w:fill="auto"/>
            <w:hideMark/>
          </w:tcPr>
          <w:p w:rsidR="00FB45BB" w:rsidRPr="00FB45BB" w:rsidRDefault="00FB45BB">
            <w:pPr>
              <w:rPr>
                <w:rFonts w:ascii="Arial" w:hAnsi="Arial" w:cs="Arial"/>
                <w:color w:val="000000"/>
              </w:rPr>
            </w:pPr>
            <w:r w:rsidRPr="00FB45BB">
              <w:rPr>
                <w:rFonts w:ascii="Arial" w:hAnsi="Arial" w:cs="Arial"/>
                <w:color w:val="000000"/>
              </w:rPr>
              <w:t>Rotor de metacrilato p/ uso no aparelho Bio Systems A 25</w:t>
            </w:r>
          </w:p>
        </w:tc>
        <w:tc>
          <w:tcPr>
            <w:tcW w:w="874" w:type="dxa"/>
            <w:tcBorders>
              <w:top w:val="nil"/>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Und</w:t>
            </w:r>
          </w:p>
        </w:tc>
        <w:tc>
          <w:tcPr>
            <w:tcW w:w="827" w:type="dxa"/>
            <w:tcBorders>
              <w:top w:val="nil"/>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6</w:t>
            </w:r>
          </w:p>
        </w:tc>
        <w:tc>
          <w:tcPr>
            <w:tcW w:w="1558"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R$44,000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R$ 47,00</w:t>
            </w:r>
          </w:p>
        </w:tc>
        <w:tc>
          <w:tcPr>
            <w:tcW w:w="1373" w:type="dxa"/>
            <w:tcBorders>
              <w:top w:val="nil"/>
              <w:left w:val="nil"/>
              <w:bottom w:val="single" w:sz="4" w:space="0" w:color="auto"/>
              <w:right w:val="nil"/>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R$ 50,00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FB45BB" w:rsidRDefault="00FB45BB">
            <w:pPr>
              <w:jc w:val="center"/>
              <w:rPr>
                <w:rFonts w:ascii="Arial" w:hAnsi="Arial" w:cs="Arial"/>
                <w:color w:val="000000"/>
              </w:rPr>
            </w:pPr>
            <w:r w:rsidRPr="00FB45BB">
              <w:rPr>
                <w:rFonts w:ascii="Arial" w:hAnsi="Arial" w:cs="Arial"/>
                <w:color w:val="000000"/>
              </w:rPr>
              <w:t>R$47,00</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FB45BB" w:rsidRDefault="00FB45BB">
            <w:pPr>
              <w:jc w:val="right"/>
              <w:rPr>
                <w:rFonts w:ascii="Arial" w:hAnsi="Arial" w:cs="Arial"/>
                <w:color w:val="000000"/>
              </w:rPr>
            </w:pPr>
            <w:r w:rsidRPr="00FB45BB">
              <w:rPr>
                <w:rFonts w:ascii="Arial" w:hAnsi="Arial" w:cs="Arial"/>
                <w:color w:val="000000"/>
              </w:rPr>
              <w:t>R$282,00</w:t>
            </w:r>
          </w:p>
        </w:tc>
      </w:tr>
      <w:tr w:rsidR="00FB45BB" w:rsidRPr="00FB45BB" w:rsidTr="00FB45BB">
        <w:trPr>
          <w:trHeight w:val="255"/>
        </w:trPr>
        <w:tc>
          <w:tcPr>
            <w:tcW w:w="846" w:type="dxa"/>
            <w:tcBorders>
              <w:top w:val="nil"/>
              <w:left w:val="single" w:sz="4" w:space="0" w:color="auto"/>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6</w:t>
            </w:r>
          </w:p>
        </w:tc>
        <w:tc>
          <w:tcPr>
            <w:tcW w:w="6028" w:type="dxa"/>
            <w:tcBorders>
              <w:top w:val="nil"/>
              <w:left w:val="nil"/>
              <w:bottom w:val="single" w:sz="4" w:space="0" w:color="auto"/>
              <w:right w:val="single" w:sz="4" w:space="0" w:color="auto"/>
            </w:tcBorders>
            <w:shd w:val="clear" w:color="auto" w:fill="auto"/>
            <w:hideMark/>
          </w:tcPr>
          <w:p w:rsidR="00FB45BB" w:rsidRPr="00FB45BB" w:rsidRDefault="00FB45BB">
            <w:pPr>
              <w:rPr>
                <w:rFonts w:ascii="Arial" w:hAnsi="Arial" w:cs="Arial"/>
                <w:color w:val="000000"/>
              </w:rPr>
            </w:pPr>
            <w:r w:rsidRPr="00FB45BB">
              <w:rPr>
                <w:rFonts w:ascii="Arial" w:hAnsi="Arial" w:cs="Arial"/>
                <w:color w:val="000000"/>
              </w:rPr>
              <w:t>Solução de limpeza concentrada para o aparelho A25 Bio systems c/ (500 ml)</w:t>
            </w:r>
          </w:p>
        </w:tc>
        <w:tc>
          <w:tcPr>
            <w:tcW w:w="874" w:type="dxa"/>
            <w:tcBorders>
              <w:top w:val="nil"/>
              <w:left w:val="nil"/>
              <w:bottom w:val="nil"/>
              <w:right w:val="nil"/>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Frasco</w:t>
            </w:r>
          </w:p>
        </w:tc>
        <w:tc>
          <w:tcPr>
            <w:tcW w:w="827" w:type="dxa"/>
            <w:tcBorders>
              <w:top w:val="nil"/>
              <w:left w:val="single" w:sz="4" w:space="0" w:color="auto"/>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4</w:t>
            </w:r>
          </w:p>
        </w:tc>
        <w:tc>
          <w:tcPr>
            <w:tcW w:w="1558"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R$280,000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R$ 280,00</w:t>
            </w:r>
          </w:p>
        </w:tc>
        <w:tc>
          <w:tcPr>
            <w:tcW w:w="1373" w:type="dxa"/>
            <w:tcBorders>
              <w:top w:val="nil"/>
              <w:left w:val="nil"/>
              <w:bottom w:val="single" w:sz="4" w:space="0" w:color="auto"/>
              <w:right w:val="nil"/>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R$ 277,00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FB45BB" w:rsidRDefault="00FB45BB">
            <w:pPr>
              <w:jc w:val="center"/>
              <w:rPr>
                <w:rFonts w:ascii="Arial" w:hAnsi="Arial" w:cs="Arial"/>
                <w:color w:val="000000"/>
              </w:rPr>
            </w:pPr>
            <w:r w:rsidRPr="00FB45BB">
              <w:rPr>
                <w:rFonts w:ascii="Arial" w:hAnsi="Arial" w:cs="Arial"/>
                <w:color w:val="000000"/>
              </w:rPr>
              <w:t>R$279,00</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FB45BB" w:rsidRDefault="00FB45BB">
            <w:pPr>
              <w:jc w:val="right"/>
              <w:rPr>
                <w:rFonts w:ascii="Arial" w:hAnsi="Arial" w:cs="Arial"/>
                <w:color w:val="000000"/>
              </w:rPr>
            </w:pPr>
            <w:r w:rsidRPr="00FB45BB">
              <w:rPr>
                <w:rFonts w:ascii="Arial" w:hAnsi="Arial" w:cs="Arial"/>
                <w:color w:val="000000"/>
              </w:rPr>
              <w:t>R$1.116,00</w:t>
            </w:r>
          </w:p>
        </w:tc>
      </w:tr>
      <w:tr w:rsidR="00FB45BB" w:rsidRPr="00FB45BB" w:rsidTr="00FB45BB">
        <w:trPr>
          <w:trHeight w:val="270"/>
        </w:trPr>
        <w:tc>
          <w:tcPr>
            <w:tcW w:w="846" w:type="dxa"/>
            <w:tcBorders>
              <w:top w:val="nil"/>
              <w:left w:val="single" w:sz="4" w:space="0" w:color="auto"/>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7</w:t>
            </w:r>
          </w:p>
        </w:tc>
        <w:tc>
          <w:tcPr>
            <w:tcW w:w="6028" w:type="dxa"/>
            <w:tcBorders>
              <w:top w:val="nil"/>
              <w:left w:val="nil"/>
              <w:bottom w:val="single" w:sz="4" w:space="0" w:color="auto"/>
              <w:right w:val="single" w:sz="4" w:space="0" w:color="auto"/>
            </w:tcBorders>
            <w:shd w:val="clear" w:color="auto" w:fill="auto"/>
            <w:hideMark/>
          </w:tcPr>
          <w:p w:rsidR="00FB45BB" w:rsidRPr="00FB45BB" w:rsidRDefault="00FB45BB">
            <w:pPr>
              <w:rPr>
                <w:rFonts w:ascii="Arial" w:hAnsi="Arial" w:cs="Arial"/>
                <w:color w:val="000000"/>
              </w:rPr>
            </w:pPr>
            <w:r w:rsidRPr="00FB45BB">
              <w:rPr>
                <w:rFonts w:ascii="Arial" w:hAnsi="Arial" w:cs="Arial"/>
                <w:color w:val="000000"/>
              </w:rPr>
              <w:t>Solução detergente específica para a descontaminação e manutenção preventiva para o aparelho Zybio Z5 (frasco com 50 ml)</w:t>
            </w:r>
          </w:p>
        </w:tc>
        <w:tc>
          <w:tcPr>
            <w:tcW w:w="874" w:type="dxa"/>
            <w:tcBorders>
              <w:top w:val="single" w:sz="4" w:space="0" w:color="auto"/>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Frasco</w:t>
            </w:r>
          </w:p>
        </w:tc>
        <w:tc>
          <w:tcPr>
            <w:tcW w:w="827" w:type="dxa"/>
            <w:tcBorders>
              <w:top w:val="nil"/>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100</w:t>
            </w:r>
          </w:p>
        </w:tc>
        <w:tc>
          <w:tcPr>
            <w:tcW w:w="1558"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R$114,000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R$ 120,00</w:t>
            </w:r>
          </w:p>
        </w:tc>
        <w:tc>
          <w:tcPr>
            <w:tcW w:w="1373" w:type="dxa"/>
            <w:tcBorders>
              <w:top w:val="nil"/>
              <w:left w:val="nil"/>
              <w:bottom w:val="single" w:sz="4" w:space="0" w:color="auto"/>
              <w:right w:val="nil"/>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R$ 118,00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FB45BB" w:rsidRDefault="00FB45BB">
            <w:pPr>
              <w:jc w:val="center"/>
              <w:rPr>
                <w:rFonts w:ascii="Arial" w:hAnsi="Arial" w:cs="Arial"/>
                <w:color w:val="000000"/>
              </w:rPr>
            </w:pPr>
            <w:r w:rsidRPr="00FB45BB">
              <w:rPr>
                <w:rFonts w:ascii="Arial" w:hAnsi="Arial" w:cs="Arial"/>
                <w:color w:val="000000"/>
              </w:rPr>
              <w:t>R$117,33</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FB45BB" w:rsidRDefault="00FB45BB">
            <w:pPr>
              <w:jc w:val="right"/>
              <w:rPr>
                <w:rFonts w:ascii="Arial" w:hAnsi="Arial" w:cs="Arial"/>
                <w:color w:val="000000"/>
              </w:rPr>
            </w:pPr>
            <w:r w:rsidRPr="00FB45BB">
              <w:rPr>
                <w:rFonts w:ascii="Arial" w:hAnsi="Arial" w:cs="Arial"/>
                <w:color w:val="000000"/>
              </w:rPr>
              <w:t>R$11.733,00</w:t>
            </w:r>
          </w:p>
        </w:tc>
      </w:tr>
      <w:tr w:rsidR="00FB45BB" w:rsidRPr="00FB45BB" w:rsidTr="00FB45BB">
        <w:trPr>
          <w:trHeight w:val="270"/>
        </w:trPr>
        <w:tc>
          <w:tcPr>
            <w:tcW w:w="846" w:type="dxa"/>
            <w:tcBorders>
              <w:top w:val="nil"/>
              <w:left w:val="single" w:sz="4" w:space="0" w:color="auto"/>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8</w:t>
            </w:r>
          </w:p>
        </w:tc>
        <w:tc>
          <w:tcPr>
            <w:tcW w:w="6028" w:type="dxa"/>
            <w:tcBorders>
              <w:top w:val="nil"/>
              <w:left w:val="nil"/>
              <w:bottom w:val="single" w:sz="4" w:space="0" w:color="auto"/>
              <w:right w:val="single" w:sz="4" w:space="0" w:color="auto"/>
            </w:tcBorders>
            <w:shd w:val="clear" w:color="auto" w:fill="auto"/>
            <w:hideMark/>
          </w:tcPr>
          <w:p w:rsidR="00FB45BB" w:rsidRPr="00FB45BB" w:rsidRDefault="00FB45BB">
            <w:pPr>
              <w:rPr>
                <w:rFonts w:ascii="Arial" w:hAnsi="Arial" w:cs="Arial"/>
                <w:color w:val="000000"/>
              </w:rPr>
            </w:pPr>
            <w:r w:rsidRPr="00FB45BB">
              <w:rPr>
                <w:rFonts w:ascii="Arial" w:hAnsi="Arial" w:cs="Arial"/>
                <w:color w:val="000000"/>
              </w:rPr>
              <w:t>Solução diluente para a contagem e diferenciação de células sanguíneas para o aparelho Zybio Z5 (Galão de 20 litros)</w:t>
            </w:r>
          </w:p>
        </w:tc>
        <w:tc>
          <w:tcPr>
            <w:tcW w:w="874" w:type="dxa"/>
            <w:tcBorders>
              <w:top w:val="nil"/>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Galão</w:t>
            </w:r>
          </w:p>
        </w:tc>
        <w:tc>
          <w:tcPr>
            <w:tcW w:w="827" w:type="dxa"/>
            <w:tcBorders>
              <w:top w:val="nil"/>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70</w:t>
            </w:r>
          </w:p>
        </w:tc>
        <w:tc>
          <w:tcPr>
            <w:tcW w:w="1558"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R$252,000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R$ 277,85</w:t>
            </w:r>
          </w:p>
        </w:tc>
        <w:tc>
          <w:tcPr>
            <w:tcW w:w="1373" w:type="dxa"/>
            <w:tcBorders>
              <w:top w:val="nil"/>
              <w:left w:val="nil"/>
              <w:bottom w:val="single" w:sz="4" w:space="0" w:color="auto"/>
              <w:right w:val="nil"/>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R$ 255,00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FB45BB" w:rsidRDefault="00FB45BB">
            <w:pPr>
              <w:jc w:val="center"/>
              <w:rPr>
                <w:rFonts w:ascii="Arial" w:hAnsi="Arial" w:cs="Arial"/>
                <w:color w:val="000000"/>
              </w:rPr>
            </w:pPr>
            <w:r w:rsidRPr="00FB45BB">
              <w:rPr>
                <w:rFonts w:ascii="Arial" w:hAnsi="Arial" w:cs="Arial"/>
                <w:color w:val="000000"/>
              </w:rPr>
              <w:t>R$261,62</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FB45BB" w:rsidRDefault="00FB45BB">
            <w:pPr>
              <w:jc w:val="right"/>
              <w:rPr>
                <w:rFonts w:ascii="Arial" w:hAnsi="Arial" w:cs="Arial"/>
                <w:color w:val="000000"/>
              </w:rPr>
            </w:pPr>
            <w:r w:rsidRPr="00FB45BB">
              <w:rPr>
                <w:rFonts w:ascii="Arial" w:hAnsi="Arial" w:cs="Arial"/>
                <w:color w:val="000000"/>
              </w:rPr>
              <w:t>R$18.313,40</w:t>
            </w:r>
          </w:p>
        </w:tc>
      </w:tr>
      <w:tr w:rsidR="00FB45BB" w:rsidRPr="00FB45BB" w:rsidTr="00FB45BB">
        <w:trPr>
          <w:trHeight w:val="270"/>
        </w:trPr>
        <w:tc>
          <w:tcPr>
            <w:tcW w:w="846" w:type="dxa"/>
            <w:tcBorders>
              <w:top w:val="nil"/>
              <w:left w:val="single" w:sz="4" w:space="0" w:color="auto"/>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9</w:t>
            </w:r>
          </w:p>
        </w:tc>
        <w:tc>
          <w:tcPr>
            <w:tcW w:w="6028" w:type="dxa"/>
            <w:tcBorders>
              <w:top w:val="nil"/>
              <w:left w:val="nil"/>
              <w:bottom w:val="single" w:sz="4" w:space="0" w:color="auto"/>
              <w:right w:val="single" w:sz="4" w:space="0" w:color="auto"/>
            </w:tcBorders>
            <w:shd w:val="clear" w:color="auto" w:fill="auto"/>
            <w:hideMark/>
          </w:tcPr>
          <w:p w:rsidR="00FB45BB" w:rsidRPr="00FB45BB" w:rsidRDefault="00FB45BB">
            <w:pPr>
              <w:rPr>
                <w:rFonts w:ascii="Arial" w:hAnsi="Arial" w:cs="Arial"/>
                <w:color w:val="000000"/>
              </w:rPr>
            </w:pPr>
            <w:r w:rsidRPr="00FB45BB">
              <w:rPr>
                <w:rFonts w:ascii="Arial" w:hAnsi="Arial" w:cs="Arial"/>
                <w:color w:val="000000"/>
              </w:rPr>
              <w:t>Solução Hemolisante (LB Lise) para o aparelho Zybio Z5 (frasco de 100 ml)</w:t>
            </w:r>
          </w:p>
        </w:tc>
        <w:tc>
          <w:tcPr>
            <w:tcW w:w="874" w:type="dxa"/>
            <w:tcBorders>
              <w:top w:val="nil"/>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Frasco</w:t>
            </w:r>
          </w:p>
        </w:tc>
        <w:tc>
          <w:tcPr>
            <w:tcW w:w="827" w:type="dxa"/>
            <w:tcBorders>
              <w:top w:val="nil"/>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120</w:t>
            </w:r>
          </w:p>
        </w:tc>
        <w:tc>
          <w:tcPr>
            <w:tcW w:w="1558"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R$303,000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R$ 325,00</w:t>
            </w:r>
          </w:p>
        </w:tc>
        <w:tc>
          <w:tcPr>
            <w:tcW w:w="1373" w:type="dxa"/>
            <w:tcBorders>
              <w:top w:val="nil"/>
              <w:left w:val="nil"/>
              <w:bottom w:val="single" w:sz="4" w:space="0" w:color="auto"/>
              <w:right w:val="nil"/>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R$ 305,00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FB45BB" w:rsidRDefault="00FB45BB">
            <w:pPr>
              <w:jc w:val="center"/>
              <w:rPr>
                <w:rFonts w:ascii="Arial" w:hAnsi="Arial" w:cs="Arial"/>
                <w:color w:val="000000"/>
              </w:rPr>
            </w:pPr>
            <w:r w:rsidRPr="00FB45BB">
              <w:rPr>
                <w:rFonts w:ascii="Arial" w:hAnsi="Arial" w:cs="Arial"/>
                <w:color w:val="000000"/>
              </w:rPr>
              <w:t>R$311,00</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FB45BB" w:rsidRDefault="00FB45BB">
            <w:pPr>
              <w:jc w:val="right"/>
              <w:rPr>
                <w:rFonts w:ascii="Arial" w:hAnsi="Arial" w:cs="Arial"/>
                <w:color w:val="000000"/>
              </w:rPr>
            </w:pPr>
            <w:r w:rsidRPr="00FB45BB">
              <w:rPr>
                <w:rFonts w:ascii="Arial" w:hAnsi="Arial" w:cs="Arial"/>
                <w:color w:val="000000"/>
              </w:rPr>
              <w:t>R$37.320,00</w:t>
            </w:r>
          </w:p>
        </w:tc>
      </w:tr>
      <w:tr w:rsidR="00FB45BB" w:rsidRPr="00FB45BB" w:rsidTr="00FB45BB">
        <w:trPr>
          <w:trHeight w:val="285"/>
        </w:trPr>
        <w:tc>
          <w:tcPr>
            <w:tcW w:w="846" w:type="dxa"/>
            <w:tcBorders>
              <w:top w:val="nil"/>
              <w:left w:val="single" w:sz="4" w:space="0" w:color="auto"/>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10</w:t>
            </w:r>
          </w:p>
        </w:tc>
        <w:tc>
          <w:tcPr>
            <w:tcW w:w="6028" w:type="dxa"/>
            <w:tcBorders>
              <w:top w:val="nil"/>
              <w:left w:val="nil"/>
              <w:bottom w:val="single" w:sz="4" w:space="0" w:color="auto"/>
              <w:right w:val="single" w:sz="4" w:space="0" w:color="auto"/>
            </w:tcBorders>
            <w:shd w:val="clear" w:color="auto" w:fill="auto"/>
            <w:hideMark/>
          </w:tcPr>
          <w:p w:rsidR="00FB45BB" w:rsidRPr="00FB45BB" w:rsidRDefault="00FB45BB">
            <w:pPr>
              <w:rPr>
                <w:rFonts w:ascii="Arial" w:hAnsi="Arial" w:cs="Arial"/>
                <w:color w:val="000000"/>
              </w:rPr>
            </w:pPr>
            <w:r w:rsidRPr="00FB45BB">
              <w:rPr>
                <w:rFonts w:ascii="Arial" w:hAnsi="Arial" w:cs="Arial"/>
                <w:color w:val="000000"/>
              </w:rPr>
              <w:t>Solução hemolisante (LD Lise) para o aparelho Zybio Z5 (frasco de 100 ml)</w:t>
            </w:r>
          </w:p>
        </w:tc>
        <w:tc>
          <w:tcPr>
            <w:tcW w:w="874" w:type="dxa"/>
            <w:tcBorders>
              <w:top w:val="nil"/>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Frasco</w:t>
            </w:r>
          </w:p>
        </w:tc>
        <w:tc>
          <w:tcPr>
            <w:tcW w:w="827" w:type="dxa"/>
            <w:tcBorders>
              <w:top w:val="nil"/>
              <w:left w:val="nil"/>
              <w:bottom w:val="single" w:sz="4" w:space="0" w:color="auto"/>
              <w:right w:val="single" w:sz="4" w:space="0" w:color="auto"/>
            </w:tcBorders>
            <w:shd w:val="clear" w:color="auto" w:fill="auto"/>
            <w:hideMark/>
          </w:tcPr>
          <w:p w:rsidR="00FB45BB" w:rsidRPr="00FB45BB" w:rsidRDefault="00FB45BB">
            <w:pPr>
              <w:jc w:val="center"/>
              <w:rPr>
                <w:rFonts w:ascii="Arial" w:hAnsi="Arial" w:cs="Arial"/>
                <w:color w:val="000000"/>
              </w:rPr>
            </w:pPr>
            <w:r w:rsidRPr="00FB45BB">
              <w:rPr>
                <w:rFonts w:ascii="Arial" w:hAnsi="Arial" w:cs="Arial"/>
                <w:color w:val="000000"/>
              </w:rPr>
              <w:t>120</w:t>
            </w:r>
          </w:p>
        </w:tc>
        <w:tc>
          <w:tcPr>
            <w:tcW w:w="1558"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R$391,000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R$ 408,33</w:t>
            </w:r>
          </w:p>
        </w:tc>
        <w:tc>
          <w:tcPr>
            <w:tcW w:w="1373" w:type="dxa"/>
            <w:tcBorders>
              <w:top w:val="nil"/>
              <w:left w:val="nil"/>
              <w:bottom w:val="single" w:sz="4" w:space="0" w:color="auto"/>
              <w:right w:val="nil"/>
            </w:tcBorders>
            <w:shd w:val="clear" w:color="auto" w:fill="auto"/>
            <w:vAlign w:val="center"/>
            <w:hideMark/>
          </w:tcPr>
          <w:p w:rsidR="00FB45BB" w:rsidRPr="00FB45BB" w:rsidRDefault="00FB45BB">
            <w:pPr>
              <w:jc w:val="center"/>
              <w:rPr>
                <w:rFonts w:ascii="Arial" w:hAnsi="Arial" w:cs="Arial"/>
                <w:color w:val="000000"/>
              </w:rPr>
            </w:pPr>
            <w:r w:rsidRPr="00FB45BB">
              <w:rPr>
                <w:rFonts w:ascii="Arial" w:hAnsi="Arial" w:cs="Arial"/>
                <w:color w:val="000000"/>
              </w:rPr>
              <w:t>R$ 395,00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FB45BB" w:rsidRDefault="00FB45BB">
            <w:pPr>
              <w:jc w:val="center"/>
              <w:rPr>
                <w:rFonts w:ascii="Arial" w:hAnsi="Arial" w:cs="Arial"/>
                <w:color w:val="000000"/>
              </w:rPr>
            </w:pPr>
            <w:r w:rsidRPr="00FB45BB">
              <w:rPr>
                <w:rFonts w:ascii="Arial" w:hAnsi="Arial" w:cs="Arial"/>
                <w:color w:val="000000"/>
              </w:rPr>
              <w:t>R$398,11</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FB45BB" w:rsidRDefault="00FB45BB">
            <w:pPr>
              <w:jc w:val="right"/>
              <w:rPr>
                <w:rFonts w:ascii="Arial" w:hAnsi="Arial" w:cs="Arial"/>
                <w:color w:val="000000"/>
              </w:rPr>
            </w:pPr>
            <w:r w:rsidRPr="00FB45BB">
              <w:rPr>
                <w:rFonts w:ascii="Arial" w:hAnsi="Arial" w:cs="Arial"/>
                <w:color w:val="000000"/>
              </w:rPr>
              <w:t>R$47.773,20</w:t>
            </w:r>
          </w:p>
        </w:tc>
      </w:tr>
      <w:tr w:rsidR="00FB45BB" w:rsidRPr="00FB45BB" w:rsidTr="00FB45BB">
        <w:trPr>
          <w:trHeight w:val="264"/>
        </w:trPr>
        <w:tc>
          <w:tcPr>
            <w:tcW w:w="846" w:type="dxa"/>
            <w:tcBorders>
              <w:top w:val="nil"/>
              <w:left w:val="nil"/>
              <w:bottom w:val="nil"/>
              <w:right w:val="nil"/>
            </w:tcBorders>
            <w:shd w:val="clear" w:color="auto" w:fill="auto"/>
            <w:vAlign w:val="center"/>
            <w:hideMark/>
          </w:tcPr>
          <w:p w:rsidR="00FB45BB" w:rsidRPr="00FB45BB" w:rsidRDefault="00FB45BB">
            <w:pPr>
              <w:jc w:val="center"/>
              <w:rPr>
                <w:rFonts w:ascii="Arial" w:hAnsi="Arial" w:cs="Arial"/>
                <w:color w:val="000000"/>
              </w:rPr>
            </w:pPr>
          </w:p>
        </w:tc>
        <w:tc>
          <w:tcPr>
            <w:tcW w:w="6028" w:type="dxa"/>
            <w:tcBorders>
              <w:top w:val="nil"/>
              <w:left w:val="nil"/>
              <w:bottom w:val="nil"/>
              <w:right w:val="nil"/>
            </w:tcBorders>
            <w:shd w:val="clear" w:color="auto" w:fill="auto"/>
            <w:vAlign w:val="center"/>
            <w:hideMark/>
          </w:tcPr>
          <w:p w:rsidR="00FB45BB" w:rsidRPr="00FB45BB" w:rsidRDefault="00FB45BB">
            <w:pPr>
              <w:rPr>
                <w:rFonts w:ascii="Arial" w:hAnsi="Arial" w:cs="Arial"/>
                <w:color w:val="000000"/>
              </w:rPr>
            </w:pPr>
          </w:p>
        </w:tc>
        <w:tc>
          <w:tcPr>
            <w:tcW w:w="874" w:type="dxa"/>
            <w:tcBorders>
              <w:top w:val="nil"/>
              <w:left w:val="nil"/>
              <w:bottom w:val="nil"/>
              <w:right w:val="nil"/>
            </w:tcBorders>
            <w:shd w:val="clear" w:color="auto" w:fill="auto"/>
            <w:vAlign w:val="center"/>
            <w:hideMark/>
          </w:tcPr>
          <w:p w:rsidR="00FB45BB" w:rsidRPr="00FB45BB" w:rsidRDefault="00FB45BB">
            <w:pPr>
              <w:jc w:val="center"/>
              <w:rPr>
                <w:rFonts w:ascii="Arial" w:hAnsi="Arial" w:cs="Arial"/>
                <w:color w:val="000000"/>
              </w:rPr>
            </w:pPr>
          </w:p>
        </w:tc>
        <w:tc>
          <w:tcPr>
            <w:tcW w:w="827" w:type="dxa"/>
            <w:tcBorders>
              <w:top w:val="nil"/>
              <w:left w:val="nil"/>
              <w:bottom w:val="nil"/>
              <w:right w:val="nil"/>
            </w:tcBorders>
            <w:shd w:val="clear" w:color="auto" w:fill="auto"/>
            <w:vAlign w:val="center"/>
            <w:hideMark/>
          </w:tcPr>
          <w:p w:rsidR="00FB45BB" w:rsidRPr="00FB45BB" w:rsidRDefault="00FB45BB">
            <w:pPr>
              <w:jc w:val="center"/>
              <w:rPr>
                <w:rFonts w:ascii="Arial" w:hAnsi="Arial" w:cs="Arial"/>
                <w:color w:val="000000"/>
              </w:rPr>
            </w:pPr>
          </w:p>
        </w:tc>
        <w:tc>
          <w:tcPr>
            <w:tcW w:w="1558" w:type="dxa"/>
            <w:tcBorders>
              <w:top w:val="nil"/>
              <w:left w:val="nil"/>
              <w:bottom w:val="nil"/>
              <w:right w:val="nil"/>
            </w:tcBorders>
            <w:shd w:val="clear" w:color="auto" w:fill="auto"/>
            <w:vAlign w:val="center"/>
            <w:hideMark/>
          </w:tcPr>
          <w:p w:rsidR="00FB45BB" w:rsidRPr="00FB45BB" w:rsidRDefault="00FB45BB">
            <w:pPr>
              <w:jc w:val="center"/>
              <w:rPr>
                <w:rFonts w:ascii="Arial" w:hAnsi="Arial" w:cs="Arial"/>
                <w:color w:val="000000"/>
              </w:rPr>
            </w:pPr>
          </w:p>
        </w:tc>
        <w:tc>
          <w:tcPr>
            <w:tcW w:w="1535" w:type="dxa"/>
            <w:tcBorders>
              <w:top w:val="nil"/>
              <w:left w:val="nil"/>
              <w:bottom w:val="nil"/>
              <w:right w:val="nil"/>
            </w:tcBorders>
            <w:shd w:val="clear" w:color="auto" w:fill="auto"/>
            <w:vAlign w:val="center"/>
            <w:hideMark/>
          </w:tcPr>
          <w:p w:rsidR="00FB45BB" w:rsidRPr="00FB45BB" w:rsidRDefault="00FB45BB">
            <w:pPr>
              <w:jc w:val="center"/>
              <w:rPr>
                <w:rFonts w:ascii="Arial" w:hAnsi="Arial" w:cs="Arial"/>
                <w:color w:val="000000"/>
              </w:rPr>
            </w:pPr>
          </w:p>
        </w:tc>
        <w:tc>
          <w:tcPr>
            <w:tcW w:w="1373" w:type="dxa"/>
            <w:tcBorders>
              <w:top w:val="nil"/>
              <w:left w:val="nil"/>
              <w:bottom w:val="nil"/>
              <w:right w:val="nil"/>
            </w:tcBorders>
            <w:shd w:val="clear" w:color="auto" w:fill="auto"/>
            <w:vAlign w:val="center"/>
            <w:hideMark/>
          </w:tcPr>
          <w:p w:rsidR="00FB45BB" w:rsidRPr="00FB45BB" w:rsidRDefault="00FB45BB">
            <w:pPr>
              <w:jc w:val="center"/>
              <w:rPr>
                <w:rFonts w:ascii="Arial" w:hAnsi="Arial" w:cs="Arial"/>
                <w:color w:val="000000"/>
              </w:rPr>
            </w:pP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FB45BB" w:rsidRDefault="00FB45BB">
            <w:pPr>
              <w:jc w:val="center"/>
              <w:rPr>
                <w:rFonts w:ascii="Arial" w:hAnsi="Arial" w:cs="Arial"/>
                <w:b/>
                <w:bCs/>
                <w:color w:val="000000"/>
              </w:rPr>
            </w:pPr>
            <w:r w:rsidRPr="00FB45BB">
              <w:rPr>
                <w:rFonts w:ascii="Arial" w:hAnsi="Arial" w:cs="Arial"/>
                <w:b/>
                <w:bCs/>
                <w:color w:val="000000"/>
              </w:rPr>
              <w:t>Total</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FB45BB" w:rsidRDefault="00FB45BB">
            <w:pPr>
              <w:jc w:val="right"/>
              <w:rPr>
                <w:rFonts w:ascii="Arial" w:hAnsi="Arial" w:cs="Arial"/>
                <w:color w:val="000000"/>
              </w:rPr>
            </w:pPr>
            <w:r w:rsidRPr="00FB45BB">
              <w:rPr>
                <w:rFonts w:ascii="Arial" w:hAnsi="Arial" w:cs="Arial"/>
                <w:color w:val="000000"/>
              </w:rPr>
              <w:t>R$118.743,60</w:t>
            </w:r>
          </w:p>
        </w:tc>
      </w:tr>
    </w:tbl>
    <w:p w:rsidR="00FB45BB" w:rsidRPr="00FB45BB" w:rsidRDefault="00FB45BB" w:rsidP="00FB45BB">
      <w:pPr>
        <w:spacing w:line="336" w:lineRule="auto"/>
        <w:jc w:val="center"/>
        <w:rPr>
          <w:rFonts w:ascii="Arial" w:hAnsi="Arial" w:cs="Arial"/>
          <w:b/>
          <w:sz w:val="36"/>
          <w:szCs w:val="36"/>
        </w:rPr>
      </w:pPr>
    </w:p>
    <w:sectPr w:rsidR="00FB45BB" w:rsidRPr="00FB45BB" w:rsidSect="00FB45BB">
      <w:pgSz w:w="16840" w:h="11907" w:orient="landscape"/>
      <w:pgMar w:top="1702" w:right="1276" w:bottom="851" w:left="156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BE6" w:rsidRDefault="003A0BE6">
      <w:r>
        <w:separator/>
      </w:r>
    </w:p>
  </w:endnote>
  <w:endnote w:type="continuationSeparator" w:id="0">
    <w:p w:rsidR="003A0BE6" w:rsidRDefault="003A0B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Zurich BT">
    <w:altName w:val="Times New Roman"/>
    <w:panose1 w:val="00000000000000000000"/>
    <w:charset w:val="00"/>
    <w:family w:val="roman"/>
    <w:notTrueType/>
    <w:pitch w:val="default"/>
    <w:sig w:usb0="00000000" w:usb1="00000000" w:usb2="00000000" w:usb3="00000000" w:csb0="00000000" w:csb1="00000000"/>
  </w:font>
  <w:font w:name="Bitstream Vera Sans">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878" w:rsidRDefault="007C7878" w:rsidP="00913050">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7C7878" w:rsidRDefault="007C7878" w:rsidP="00913050">
    <w:pPr>
      <w:pStyle w:val="Footer"/>
      <w:jc w:val="center"/>
      <w:rPr>
        <w:rFonts w:ascii="Arial" w:hAnsi="Arial" w:cs="Arial"/>
        <w:color w:val="002060"/>
        <w:sz w:val="20"/>
        <w:szCs w:val="20"/>
      </w:rPr>
    </w:pPr>
    <w:r>
      <w:rPr>
        <w:rFonts w:ascii="Arial" w:hAnsi="Arial" w:cs="Arial"/>
        <w:color w:val="002060"/>
        <w:sz w:val="20"/>
        <w:szCs w:val="20"/>
      </w:rPr>
      <w:t>Processo Licitatório n° 090/2023</w:t>
    </w:r>
  </w:p>
  <w:p w:rsidR="007C7878" w:rsidRDefault="007C7878">
    <w:pPr>
      <w:pStyle w:val="Footer"/>
      <w:jc w:val="right"/>
    </w:pPr>
    <w:sdt>
      <w:sdtPr>
        <w:id w:val="6641293"/>
      </w:sdtPr>
      <w:sdtContent>
        <w:sdt>
          <w:sdtPr>
            <w:id w:val="6641294"/>
          </w:sdtPr>
          <w:sdtContent>
            <w:r>
              <w:t xml:space="preserve">Página </w:t>
            </w:r>
            <w:r>
              <w:rPr>
                <w:b/>
              </w:rPr>
              <w:fldChar w:fldCharType="begin"/>
            </w:r>
            <w:r>
              <w:rPr>
                <w:b/>
              </w:rPr>
              <w:instrText>PAGE</w:instrText>
            </w:r>
            <w:r>
              <w:rPr>
                <w:b/>
              </w:rPr>
              <w:fldChar w:fldCharType="separate"/>
            </w:r>
            <w:r w:rsidR="003A0BE6">
              <w:rPr>
                <w:b/>
                <w:noProof/>
              </w:rPr>
              <w:t>1</w:t>
            </w:r>
            <w:r>
              <w:rPr>
                <w:b/>
              </w:rPr>
              <w:fldChar w:fldCharType="end"/>
            </w:r>
            <w:r>
              <w:t xml:space="preserve"> de </w:t>
            </w:r>
            <w:r>
              <w:rPr>
                <w:b/>
              </w:rPr>
              <w:fldChar w:fldCharType="begin"/>
            </w:r>
            <w:r>
              <w:rPr>
                <w:b/>
              </w:rPr>
              <w:instrText>NUMPAGES</w:instrText>
            </w:r>
            <w:r>
              <w:rPr>
                <w:b/>
              </w:rPr>
              <w:fldChar w:fldCharType="separate"/>
            </w:r>
            <w:r w:rsidR="003A0BE6">
              <w:rPr>
                <w:b/>
                <w:noProof/>
              </w:rPr>
              <w:t>1</w:t>
            </w:r>
            <w:r>
              <w:rPr>
                <w:b/>
              </w:rPr>
              <w:fldChar w:fldCharType="end"/>
            </w:r>
          </w:sdtContent>
        </w:sdt>
      </w:sdtContent>
    </w:sdt>
  </w:p>
  <w:p w:rsidR="007C7878" w:rsidRDefault="007C7878">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BE6" w:rsidRDefault="003A0BE6">
      <w:r>
        <w:separator/>
      </w:r>
    </w:p>
  </w:footnote>
  <w:footnote w:type="continuationSeparator" w:id="0">
    <w:p w:rsidR="003A0BE6" w:rsidRDefault="003A0B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878" w:rsidRDefault="007C7878">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5.4pt;margin-top:-38.4pt;width:527.9pt;height:91.2pt;z-index:-251657216;mso-position-horizontal-relative:margin" wrapcoords="12218 8218 6250 50986 5968 60856 -281 83880 -281 85528 100009 85528 100009 82236 19889 60856 68755 60856 92620 52630 92907 26315 13639 8218 12218 8218">
          <v:imagedata r:id="rId1" o:title=""/>
          <v:path textboxrect="0,0,0,0"/>
          <w10:wrap anchorx="margin"/>
        </v:shape>
      </w:pict>
    </w:r>
    <w:r>
      <w:pict>
        <v:shape id="_x0000_s2050" type="#_x0000_t75" style="position:absolute;left:0;text-align:left;margin-left:0;margin-top:0;width:50pt;height:50pt;z-index:251657216;visibility:hidden"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715DC"/>
    <w:multiLevelType w:val="hybridMultilevel"/>
    <w:tmpl w:val="4EBCE708"/>
    <w:lvl w:ilvl="0" w:tplc="A4F6F9FC">
      <w:start w:val="1"/>
      <w:numFmt w:val="bullet"/>
      <w:lvlText w:val=""/>
      <w:lvlJc w:val="left"/>
      <w:pPr>
        <w:ind w:left="720" w:hanging="360"/>
      </w:pPr>
      <w:rPr>
        <w:rFonts w:ascii="Symbol" w:hAnsi="Symbol" w:hint="default"/>
      </w:rPr>
    </w:lvl>
    <w:lvl w:ilvl="1" w:tplc="D798A198">
      <w:start w:val="1"/>
      <w:numFmt w:val="bullet"/>
      <w:lvlText w:val="o"/>
      <w:lvlJc w:val="left"/>
      <w:pPr>
        <w:ind w:left="1440" w:hanging="360"/>
      </w:pPr>
      <w:rPr>
        <w:rFonts w:ascii="Courier New" w:hAnsi="Courier New" w:cs="Courier New" w:hint="default"/>
      </w:rPr>
    </w:lvl>
    <w:lvl w:ilvl="2" w:tplc="E248A52A">
      <w:start w:val="1"/>
      <w:numFmt w:val="bullet"/>
      <w:lvlText w:val=""/>
      <w:lvlJc w:val="left"/>
      <w:pPr>
        <w:ind w:left="2160" w:hanging="360"/>
      </w:pPr>
      <w:rPr>
        <w:rFonts w:ascii="Wingdings" w:hAnsi="Wingdings" w:hint="default"/>
      </w:rPr>
    </w:lvl>
    <w:lvl w:ilvl="3" w:tplc="CBFC2DAE">
      <w:start w:val="1"/>
      <w:numFmt w:val="bullet"/>
      <w:lvlText w:val=""/>
      <w:lvlJc w:val="left"/>
      <w:pPr>
        <w:ind w:left="2880" w:hanging="360"/>
      </w:pPr>
      <w:rPr>
        <w:rFonts w:ascii="Symbol" w:hAnsi="Symbol" w:hint="default"/>
      </w:rPr>
    </w:lvl>
    <w:lvl w:ilvl="4" w:tplc="BE124AF8">
      <w:start w:val="1"/>
      <w:numFmt w:val="bullet"/>
      <w:lvlText w:val="o"/>
      <w:lvlJc w:val="left"/>
      <w:pPr>
        <w:ind w:left="3600" w:hanging="360"/>
      </w:pPr>
      <w:rPr>
        <w:rFonts w:ascii="Courier New" w:hAnsi="Courier New" w:cs="Courier New" w:hint="default"/>
      </w:rPr>
    </w:lvl>
    <w:lvl w:ilvl="5" w:tplc="8172623A">
      <w:start w:val="1"/>
      <w:numFmt w:val="bullet"/>
      <w:lvlText w:val=""/>
      <w:lvlJc w:val="left"/>
      <w:pPr>
        <w:ind w:left="4320" w:hanging="360"/>
      </w:pPr>
      <w:rPr>
        <w:rFonts w:ascii="Wingdings" w:hAnsi="Wingdings" w:hint="default"/>
      </w:rPr>
    </w:lvl>
    <w:lvl w:ilvl="6" w:tplc="D9E2746C">
      <w:start w:val="1"/>
      <w:numFmt w:val="bullet"/>
      <w:lvlText w:val=""/>
      <w:lvlJc w:val="left"/>
      <w:pPr>
        <w:ind w:left="5040" w:hanging="360"/>
      </w:pPr>
      <w:rPr>
        <w:rFonts w:ascii="Symbol" w:hAnsi="Symbol" w:hint="default"/>
      </w:rPr>
    </w:lvl>
    <w:lvl w:ilvl="7" w:tplc="DA34A0DA">
      <w:start w:val="1"/>
      <w:numFmt w:val="bullet"/>
      <w:lvlText w:val="o"/>
      <w:lvlJc w:val="left"/>
      <w:pPr>
        <w:ind w:left="5760" w:hanging="360"/>
      </w:pPr>
      <w:rPr>
        <w:rFonts w:ascii="Courier New" w:hAnsi="Courier New" w:cs="Courier New" w:hint="default"/>
      </w:rPr>
    </w:lvl>
    <w:lvl w:ilvl="8" w:tplc="69EE4D8E">
      <w:start w:val="1"/>
      <w:numFmt w:val="bullet"/>
      <w:lvlText w:val=""/>
      <w:lvlJc w:val="left"/>
      <w:pPr>
        <w:ind w:left="6480" w:hanging="360"/>
      </w:pPr>
      <w:rPr>
        <w:rFonts w:ascii="Wingdings" w:hAnsi="Wingdings" w:hint="default"/>
      </w:rPr>
    </w:lvl>
  </w:abstractNum>
  <w:abstractNum w:abstractNumId="1">
    <w:nsid w:val="048D4E34"/>
    <w:multiLevelType w:val="hybridMultilevel"/>
    <w:tmpl w:val="E1FAD552"/>
    <w:lvl w:ilvl="0" w:tplc="58369F92">
      <w:start w:val="1"/>
      <w:numFmt w:val="bullet"/>
      <w:lvlText w:val=""/>
      <w:lvlJc w:val="left"/>
      <w:pPr>
        <w:ind w:left="720" w:hanging="360"/>
      </w:pPr>
      <w:rPr>
        <w:rFonts w:ascii="Symbol" w:hAnsi="Symbol" w:hint="default"/>
      </w:rPr>
    </w:lvl>
    <w:lvl w:ilvl="1" w:tplc="4A88C916">
      <w:start w:val="1"/>
      <w:numFmt w:val="bullet"/>
      <w:lvlText w:val="o"/>
      <w:lvlJc w:val="left"/>
      <w:pPr>
        <w:ind w:left="1440" w:hanging="360"/>
      </w:pPr>
      <w:rPr>
        <w:rFonts w:ascii="Courier New" w:hAnsi="Courier New" w:cs="Courier New" w:hint="default"/>
      </w:rPr>
    </w:lvl>
    <w:lvl w:ilvl="2" w:tplc="F2CC2B2A">
      <w:start w:val="1"/>
      <w:numFmt w:val="bullet"/>
      <w:lvlText w:val=""/>
      <w:lvlJc w:val="left"/>
      <w:pPr>
        <w:ind w:left="2160" w:hanging="360"/>
      </w:pPr>
      <w:rPr>
        <w:rFonts w:ascii="Wingdings" w:hAnsi="Wingdings" w:hint="default"/>
      </w:rPr>
    </w:lvl>
    <w:lvl w:ilvl="3" w:tplc="5F4E8CF2">
      <w:start w:val="1"/>
      <w:numFmt w:val="bullet"/>
      <w:lvlText w:val=""/>
      <w:lvlJc w:val="left"/>
      <w:pPr>
        <w:ind w:left="2880" w:hanging="360"/>
      </w:pPr>
      <w:rPr>
        <w:rFonts w:ascii="Symbol" w:hAnsi="Symbol" w:hint="default"/>
      </w:rPr>
    </w:lvl>
    <w:lvl w:ilvl="4" w:tplc="C6C4D410">
      <w:start w:val="1"/>
      <w:numFmt w:val="bullet"/>
      <w:lvlText w:val="o"/>
      <w:lvlJc w:val="left"/>
      <w:pPr>
        <w:ind w:left="3600" w:hanging="360"/>
      </w:pPr>
      <w:rPr>
        <w:rFonts w:ascii="Courier New" w:hAnsi="Courier New" w:cs="Courier New" w:hint="default"/>
      </w:rPr>
    </w:lvl>
    <w:lvl w:ilvl="5" w:tplc="EB387A56">
      <w:start w:val="1"/>
      <w:numFmt w:val="bullet"/>
      <w:lvlText w:val=""/>
      <w:lvlJc w:val="left"/>
      <w:pPr>
        <w:ind w:left="4320" w:hanging="360"/>
      </w:pPr>
      <w:rPr>
        <w:rFonts w:ascii="Wingdings" w:hAnsi="Wingdings" w:hint="default"/>
      </w:rPr>
    </w:lvl>
    <w:lvl w:ilvl="6" w:tplc="D27C5DD6">
      <w:start w:val="1"/>
      <w:numFmt w:val="bullet"/>
      <w:lvlText w:val=""/>
      <w:lvlJc w:val="left"/>
      <w:pPr>
        <w:ind w:left="5040" w:hanging="360"/>
      </w:pPr>
      <w:rPr>
        <w:rFonts w:ascii="Symbol" w:hAnsi="Symbol" w:hint="default"/>
      </w:rPr>
    </w:lvl>
    <w:lvl w:ilvl="7" w:tplc="2E9212DA">
      <w:start w:val="1"/>
      <w:numFmt w:val="bullet"/>
      <w:lvlText w:val="o"/>
      <w:lvlJc w:val="left"/>
      <w:pPr>
        <w:ind w:left="5760" w:hanging="360"/>
      </w:pPr>
      <w:rPr>
        <w:rFonts w:ascii="Courier New" w:hAnsi="Courier New" w:cs="Courier New" w:hint="default"/>
      </w:rPr>
    </w:lvl>
    <w:lvl w:ilvl="8" w:tplc="88A24682">
      <w:start w:val="1"/>
      <w:numFmt w:val="bullet"/>
      <w:lvlText w:val=""/>
      <w:lvlJc w:val="left"/>
      <w:pPr>
        <w:ind w:left="6480" w:hanging="360"/>
      </w:pPr>
      <w:rPr>
        <w:rFonts w:ascii="Wingdings" w:hAnsi="Wingdings" w:hint="default"/>
      </w:rPr>
    </w:lvl>
  </w:abstractNum>
  <w:abstractNum w:abstractNumId="2">
    <w:nsid w:val="09343266"/>
    <w:multiLevelType w:val="multilevel"/>
    <w:tmpl w:val="B2B6A01E"/>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1ED5F00"/>
    <w:multiLevelType w:val="hybridMultilevel"/>
    <w:tmpl w:val="BAFCD6D6"/>
    <w:lvl w:ilvl="0" w:tplc="54FA55A6">
      <w:start w:val="1"/>
      <w:numFmt w:val="bullet"/>
      <w:lvlText w:val=""/>
      <w:lvlJc w:val="left"/>
      <w:pPr>
        <w:ind w:left="1440" w:hanging="360"/>
      </w:pPr>
      <w:rPr>
        <w:rFonts w:ascii="Wingdings" w:hAnsi="Wingdings" w:hint="default"/>
      </w:rPr>
    </w:lvl>
    <w:lvl w:ilvl="1" w:tplc="3EC8CFDA">
      <w:start w:val="1"/>
      <w:numFmt w:val="bullet"/>
      <w:lvlText w:val="o"/>
      <w:lvlJc w:val="left"/>
      <w:pPr>
        <w:ind w:left="2160" w:hanging="360"/>
      </w:pPr>
      <w:rPr>
        <w:rFonts w:ascii="Courier New" w:hAnsi="Courier New" w:cs="Courier New" w:hint="default"/>
      </w:rPr>
    </w:lvl>
    <w:lvl w:ilvl="2" w:tplc="6F36DF4E">
      <w:start w:val="1"/>
      <w:numFmt w:val="bullet"/>
      <w:lvlText w:val=""/>
      <w:lvlJc w:val="left"/>
      <w:pPr>
        <w:ind w:left="2880" w:hanging="360"/>
      </w:pPr>
      <w:rPr>
        <w:rFonts w:ascii="Wingdings" w:hAnsi="Wingdings" w:hint="default"/>
      </w:rPr>
    </w:lvl>
    <w:lvl w:ilvl="3" w:tplc="568E0550">
      <w:start w:val="1"/>
      <w:numFmt w:val="bullet"/>
      <w:lvlText w:val=""/>
      <w:lvlJc w:val="left"/>
      <w:pPr>
        <w:ind w:left="3600" w:hanging="360"/>
      </w:pPr>
      <w:rPr>
        <w:rFonts w:ascii="Symbol" w:hAnsi="Symbol" w:hint="default"/>
      </w:rPr>
    </w:lvl>
    <w:lvl w:ilvl="4" w:tplc="1F66F968">
      <w:start w:val="1"/>
      <w:numFmt w:val="bullet"/>
      <w:lvlText w:val="o"/>
      <w:lvlJc w:val="left"/>
      <w:pPr>
        <w:ind w:left="4320" w:hanging="360"/>
      </w:pPr>
      <w:rPr>
        <w:rFonts w:ascii="Courier New" w:hAnsi="Courier New" w:cs="Courier New" w:hint="default"/>
      </w:rPr>
    </w:lvl>
    <w:lvl w:ilvl="5" w:tplc="C166DB46">
      <w:start w:val="1"/>
      <w:numFmt w:val="bullet"/>
      <w:lvlText w:val=""/>
      <w:lvlJc w:val="left"/>
      <w:pPr>
        <w:ind w:left="5040" w:hanging="360"/>
      </w:pPr>
      <w:rPr>
        <w:rFonts w:ascii="Wingdings" w:hAnsi="Wingdings" w:hint="default"/>
      </w:rPr>
    </w:lvl>
    <w:lvl w:ilvl="6" w:tplc="94A2B02A">
      <w:start w:val="1"/>
      <w:numFmt w:val="bullet"/>
      <w:lvlText w:val=""/>
      <w:lvlJc w:val="left"/>
      <w:pPr>
        <w:ind w:left="5760" w:hanging="360"/>
      </w:pPr>
      <w:rPr>
        <w:rFonts w:ascii="Symbol" w:hAnsi="Symbol" w:hint="default"/>
      </w:rPr>
    </w:lvl>
    <w:lvl w:ilvl="7" w:tplc="D1648B88">
      <w:start w:val="1"/>
      <w:numFmt w:val="bullet"/>
      <w:lvlText w:val="o"/>
      <w:lvlJc w:val="left"/>
      <w:pPr>
        <w:ind w:left="6480" w:hanging="360"/>
      </w:pPr>
      <w:rPr>
        <w:rFonts w:ascii="Courier New" w:hAnsi="Courier New" w:cs="Courier New" w:hint="default"/>
      </w:rPr>
    </w:lvl>
    <w:lvl w:ilvl="8" w:tplc="7FBA7D9C">
      <w:start w:val="1"/>
      <w:numFmt w:val="bullet"/>
      <w:lvlText w:val=""/>
      <w:lvlJc w:val="left"/>
      <w:pPr>
        <w:ind w:left="7200" w:hanging="360"/>
      </w:pPr>
      <w:rPr>
        <w:rFonts w:ascii="Wingdings" w:hAnsi="Wingdings" w:hint="default"/>
      </w:rPr>
    </w:lvl>
  </w:abstractNum>
  <w:abstractNum w:abstractNumId="4">
    <w:nsid w:val="173347A4"/>
    <w:multiLevelType w:val="multilevel"/>
    <w:tmpl w:val="433478E4"/>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14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5">
    <w:nsid w:val="18471D58"/>
    <w:multiLevelType w:val="multilevel"/>
    <w:tmpl w:val="6F1E35CE"/>
    <w:lvl w:ilvl="0">
      <w:start w:val="1"/>
      <w:numFmt w:val="decimal"/>
      <w:lvlText w:val="%1."/>
      <w:lvlJc w:val="left"/>
      <w:pPr>
        <w:ind w:left="785"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A8B7547"/>
    <w:multiLevelType w:val="hybridMultilevel"/>
    <w:tmpl w:val="E2FCA39E"/>
    <w:lvl w:ilvl="0" w:tplc="6ED4438A">
      <w:start w:val="1"/>
      <w:numFmt w:val="bullet"/>
      <w:lvlText w:val=""/>
      <w:lvlJc w:val="left"/>
      <w:pPr>
        <w:ind w:left="720" w:hanging="360"/>
      </w:pPr>
      <w:rPr>
        <w:rFonts w:ascii="Symbol" w:hAnsi="Symbol" w:hint="default"/>
      </w:rPr>
    </w:lvl>
    <w:lvl w:ilvl="1" w:tplc="7D9C4C08">
      <w:start w:val="1"/>
      <w:numFmt w:val="bullet"/>
      <w:lvlText w:val="o"/>
      <w:lvlJc w:val="left"/>
      <w:pPr>
        <w:ind w:left="1440" w:hanging="360"/>
      </w:pPr>
      <w:rPr>
        <w:rFonts w:ascii="Courier New" w:hAnsi="Courier New" w:cs="Courier New" w:hint="default"/>
      </w:rPr>
    </w:lvl>
    <w:lvl w:ilvl="2" w:tplc="58B6CD8E">
      <w:start w:val="1"/>
      <w:numFmt w:val="bullet"/>
      <w:lvlText w:val=""/>
      <w:lvlJc w:val="left"/>
      <w:pPr>
        <w:ind w:left="2160" w:hanging="360"/>
      </w:pPr>
      <w:rPr>
        <w:rFonts w:ascii="Wingdings" w:hAnsi="Wingdings" w:hint="default"/>
      </w:rPr>
    </w:lvl>
    <w:lvl w:ilvl="3" w:tplc="5998B2B4">
      <w:start w:val="1"/>
      <w:numFmt w:val="bullet"/>
      <w:lvlText w:val=""/>
      <w:lvlJc w:val="left"/>
      <w:pPr>
        <w:ind w:left="2880" w:hanging="360"/>
      </w:pPr>
      <w:rPr>
        <w:rFonts w:ascii="Symbol" w:hAnsi="Symbol" w:hint="default"/>
      </w:rPr>
    </w:lvl>
    <w:lvl w:ilvl="4" w:tplc="2D6A97A4">
      <w:start w:val="1"/>
      <w:numFmt w:val="bullet"/>
      <w:lvlText w:val="o"/>
      <w:lvlJc w:val="left"/>
      <w:pPr>
        <w:ind w:left="3600" w:hanging="360"/>
      </w:pPr>
      <w:rPr>
        <w:rFonts w:ascii="Courier New" w:hAnsi="Courier New" w:cs="Courier New" w:hint="default"/>
      </w:rPr>
    </w:lvl>
    <w:lvl w:ilvl="5" w:tplc="D3E6CA0E">
      <w:start w:val="1"/>
      <w:numFmt w:val="bullet"/>
      <w:lvlText w:val=""/>
      <w:lvlJc w:val="left"/>
      <w:pPr>
        <w:ind w:left="4320" w:hanging="360"/>
      </w:pPr>
      <w:rPr>
        <w:rFonts w:ascii="Wingdings" w:hAnsi="Wingdings" w:hint="default"/>
      </w:rPr>
    </w:lvl>
    <w:lvl w:ilvl="6" w:tplc="1564094A">
      <w:start w:val="1"/>
      <w:numFmt w:val="bullet"/>
      <w:lvlText w:val=""/>
      <w:lvlJc w:val="left"/>
      <w:pPr>
        <w:ind w:left="5040" w:hanging="360"/>
      </w:pPr>
      <w:rPr>
        <w:rFonts w:ascii="Symbol" w:hAnsi="Symbol" w:hint="default"/>
      </w:rPr>
    </w:lvl>
    <w:lvl w:ilvl="7" w:tplc="CE3AFFFA">
      <w:start w:val="1"/>
      <w:numFmt w:val="bullet"/>
      <w:lvlText w:val="o"/>
      <w:lvlJc w:val="left"/>
      <w:pPr>
        <w:ind w:left="5760" w:hanging="360"/>
      </w:pPr>
      <w:rPr>
        <w:rFonts w:ascii="Courier New" w:hAnsi="Courier New" w:cs="Courier New" w:hint="default"/>
      </w:rPr>
    </w:lvl>
    <w:lvl w:ilvl="8" w:tplc="D31C5FE2">
      <w:start w:val="1"/>
      <w:numFmt w:val="bullet"/>
      <w:lvlText w:val=""/>
      <w:lvlJc w:val="left"/>
      <w:pPr>
        <w:ind w:left="6480" w:hanging="360"/>
      </w:pPr>
      <w:rPr>
        <w:rFonts w:ascii="Wingdings" w:hAnsi="Wingdings" w:hint="default"/>
      </w:rPr>
    </w:lvl>
  </w:abstractNum>
  <w:abstractNum w:abstractNumId="7">
    <w:nsid w:val="1BF36C13"/>
    <w:multiLevelType w:val="hybridMultilevel"/>
    <w:tmpl w:val="DFEE292C"/>
    <w:lvl w:ilvl="0" w:tplc="AB346F60">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DBA2537"/>
    <w:multiLevelType w:val="multilevel"/>
    <w:tmpl w:val="278E00BC"/>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2D781881"/>
    <w:multiLevelType w:val="multilevel"/>
    <w:tmpl w:val="76E4737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DB93E6B"/>
    <w:multiLevelType w:val="multilevel"/>
    <w:tmpl w:val="74008704"/>
    <w:lvl w:ilvl="0">
      <w:start w:val="1"/>
      <w:numFmt w:val="decimal"/>
      <w:lvlText w:val="%1."/>
      <w:lvlJc w:val="left"/>
      <w:pPr>
        <w:ind w:left="785"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E9378CF"/>
    <w:multiLevelType w:val="multilevel"/>
    <w:tmpl w:val="4E3A9E1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F256B82"/>
    <w:multiLevelType w:val="hybridMultilevel"/>
    <w:tmpl w:val="2F4E535C"/>
    <w:lvl w:ilvl="0" w:tplc="830E257E">
      <w:start w:val="1"/>
      <w:numFmt w:val="bullet"/>
      <w:lvlText w:val=""/>
      <w:lvlJc w:val="left"/>
      <w:pPr>
        <w:tabs>
          <w:tab w:val="left" w:pos="720"/>
        </w:tabs>
        <w:ind w:left="720" w:hanging="360"/>
      </w:pPr>
      <w:rPr>
        <w:rFonts w:ascii="Symbol" w:hAnsi="Symbol" w:hint="default"/>
      </w:rPr>
    </w:lvl>
    <w:lvl w:ilvl="1" w:tplc="B8D66FEC">
      <w:start w:val="1"/>
      <w:numFmt w:val="bullet"/>
      <w:lvlText w:val="o"/>
      <w:lvlJc w:val="left"/>
      <w:pPr>
        <w:ind w:left="1440" w:hanging="360"/>
      </w:pPr>
      <w:rPr>
        <w:rFonts w:ascii="Courier New" w:hAnsi="Courier New" w:cs="Courier New" w:hint="default"/>
      </w:rPr>
    </w:lvl>
    <w:lvl w:ilvl="2" w:tplc="244CE968">
      <w:start w:val="1"/>
      <w:numFmt w:val="bullet"/>
      <w:lvlText w:val=""/>
      <w:lvlJc w:val="left"/>
      <w:pPr>
        <w:ind w:left="2160" w:hanging="360"/>
      </w:pPr>
      <w:rPr>
        <w:rFonts w:ascii="Wingdings" w:hAnsi="Wingdings" w:hint="default"/>
      </w:rPr>
    </w:lvl>
    <w:lvl w:ilvl="3" w:tplc="E32A6880">
      <w:start w:val="1"/>
      <w:numFmt w:val="bullet"/>
      <w:lvlText w:val=""/>
      <w:lvlJc w:val="left"/>
      <w:pPr>
        <w:ind w:left="2880" w:hanging="360"/>
      </w:pPr>
      <w:rPr>
        <w:rFonts w:ascii="Symbol" w:hAnsi="Symbol" w:hint="default"/>
      </w:rPr>
    </w:lvl>
    <w:lvl w:ilvl="4" w:tplc="5B1001B2">
      <w:start w:val="1"/>
      <w:numFmt w:val="bullet"/>
      <w:lvlText w:val="o"/>
      <w:lvlJc w:val="left"/>
      <w:pPr>
        <w:ind w:left="3600" w:hanging="360"/>
      </w:pPr>
      <w:rPr>
        <w:rFonts w:ascii="Courier New" w:hAnsi="Courier New" w:cs="Courier New" w:hint="default"/>
      </w:rPr>
    </w:lvl>
    <w:lvl w:ilvl="5" w:tplc="4C8AADD6">
      <w:start w:val="1"/>
      <w:numFmt w:val="bullet"/>
      <w:lvlText w:val=""/>
      <w:lvlJc w:val="left"/>
      <w:pPr>
        <w:ind w:left="4320" w:hanging="360"/>
      </w:pPr>
      <w:rPr>
        <w:rFonts w:ascii="Wingdings" w:hAnsi="Wingdings" w:hint="default"/>
      </w:rPr>
    </w:lvl>
    <w:lvl w:ilvl="6" w:tplc="873A462C">
      <w:start w:val="1"/>
      <w:numFmt w:val="bullet"/>
      <w:lvlText w:val=""/>
      <w:lvlJc w:val="left"/>
      <w:pPr>
        <w:ind w:left="5040" w:hanging="360"/>
      </w:pPr>
      <w:rPr>
        <w:rFonts w:ascii="Symbol" w:hAnsi="Symbol" w:hint="default"/>
      </w:rPr>
    </w:lvl>
    <w:lvl w:ilvl="7" w:tplc="584247F6">
      <w:start w:val="1"/>
      <w:numFmt w:val="bullet"/>
      <w:lvlText w:val="o"/>
      <w:lvlJc w:val="left"/>
      <w:pPr>
        <w:ind w:left="5760" w:hanging="360"/>
      </w:pPr>
      <w:rPr>
        <w:rFonts w:ascii="Courier New" w:hAnsi="Courier New" w:cs="Courier New" w:hint="default"/>
      </w:rPr>
    </w:lvl>
    <w:lvl w:ilvl="8" w:tplc="3B6ABDDC">
      <w:start w:val="1"/>
      <w:numFmt w:val="bullet"/>
      <w:lvlText w:val=""/>
      <w:lvlJc w:val="left"/>
      <w:pPr>
        <w:ind w:left="6480" w:hanging="360"/>
      </w:pPr>
      <w:rPr>
        <w:rFonts w:ascii="Wingdings" w:hAnsi="Wingdings" w:hint="default"/>
      </w:rPr>
    </w:lvl>
  </w:abstractNum>
  <w:abstractNum w:abstractNumId="13">
    <w:nsid w:val="3B50293E"/>
    <w:multiLevelType w:val="multilevel"/>
    <w:tmpl w:val="18BAF6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01B7E11"/>
    <w:multiLevelType w:val="multilevel"/>
    <w:tmpl w:val="950A2D7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5">
    <w:nsid w:val="40C454DC"/>
    <w:multiLevelType w:val="hybridMultilevel"/>
    <w:tmpl w:val="76E0C96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6">
    <w:nsid w:val="49784C07"/>
    <w:multiLevelType w:val="hybridMultilevel"/>
    <w:tmpl w:val="C52EE86E"/>
    <w:lvl w:ilvl="0" w:tplc="881630B2">
      <w:start w:val="1"/>
      <w:numFmt w:val="bullet"/>
      <w:lvlText w:val=""/>
      <w:lvlJc w:val="left"/>
      <w:pPr>
        <w:ind w:left="720" w:hanging="360"/>
      </w:pPr>
      <w:rPr>
        <w:rFonts w:ascii="Symbol" w:hAnsi="Symbol" w:hint="default"/>
      </w:rPr>
    </w:lvl>
    <w:lvl w:ilvl="1" w:tplc="68589264">
      <w:start w:val="1"/>
      <w:numFmt w:val="bullet"/>
      <w:lvlText w:val="o"/>
      <w:lvlJc w:val="left"/>
      <w:pPr>
        <w:ind w:left="1440" w:hanging="360"/>
      </w:pPr>
      <w:rPr>
        <w:rFonts w:ascii="Courier New" w:hAnsi="Courier New" w:cs="Courier New" w:hint="default"/>
      </w:rPr>
    </w:lvl>
    <w:lvl w:ilvl="2" w:tplc="786C2444">
      <w:start w:val="1"/>
      <w:numFmt w:val="bullet"/>
      <w:lvlText w:val=""/>
      <w:lvlJc w:val="left"/>
      <w:pPr>
        <w:ind w:left="2160" w:hanging="360"/>
      </w:pPr>
      <w:rPr>
        <w:rFonts w:ascii="Wingdings" w:hAnsi="Wingdings" w:hint="default"/>
      </w:rPr>
    </w:lvl>
    <w:lvl w:ilvl="3" w:tplc="89B0B2C0">
      <w:start w:val="1"/>
      <w:numFmt w:val="bullet"/>
      <w:lvlText w:val=""/>
      <w:lvlJc w:val="left"/>
      <w:pPr>
        <w:ind w:left="2880" w:hanging="360"/>
      </w:pPr>
      <w:rPr>
        <w:rFonts w:ascii="Symbol" w:hAnsi="Symbol" w:hint="default"/>
      </w:rPr>
    </w:lvl>
    <w:lvl w:ilvl="4" w:tplc="DEE49356">
      <w:start w:val="1"/>
      <w:numFmt w:val="bullet"/>
      <w:lvlText w:val="o"/>
      <w:lvlJc w:val="left"/>
      <w:pPr>
        <w:ind w:left="3600" w:hanging="360"/>
      </w:pPr>
      <w:rPr>
        <w:rFonts w:ascii="Courier New" w:hAnsi="Courier New" w:cs="Courier New" w:hint="default"/>
      </w:rPr>
    </w:lvl>
    <w:lvl w:ilvl="5" w:tplc="C096E9CE">
      <w:start w:val="1"/>
      <w:numFmt w:val="bullet"/>
      <w:lvlText w:val=""/>
      <w:lvlJc w:val="left"/>
      <w:pPr>
        <w:ind w:left="4320" w:hanging="360"/>
      </w:pPr>
      <w:rPr>
        <w:rFonts w:ascii="Wingdings" w:hAnsi="Wingdings" w:hint="default"/>
      </w:rPr>
    </w:lvl>
    <w:lvl w:ilvl="6" w:tplc="2F0E781E">
      <w:start w:val="1"/>
      <w:numFmt w:val="bullet"/>
      <w:lvlText w:val=""/>
      <w:lvlJc w:val="left"/>
      <w:pPr>
        <w:ind w:left="5040" w:hanging="360"/>
      </w:pPr>
      <w:rPr>
        <w:rFonts w:ascii="Symbol" w:hAnsi="Symbol" w:hint="default"/>
      </w:rPr>
    </w:lvl>
    <w:lvl w:ilvl="7" w:tplc="97B8E252">
      <w:start w:val="1"/>
      <w:numFmt w:val="bullet"/>
      <w:lvlText w:val="o"/>
      <w:lvlJc w:val="left"/>
      <w:pPr>
        <w:ind w:left="5760" w:hanging="360"/>
      </w:pPr>
      <w:rPr>
        <w:rFonts w:ascii="Courier New" w:hAnsi="Courier New" w:cs="Courier New" w:hint="default"/>
      </w:rPr>
    </w:lvl>
    <w:lvl w:ilvl="8" w:tplc="F34A1AA2">
      <w:start w:val="1"/>
      <w:numFmt w:val="bullet"/>
      <w:lvlText w:val=""/>
      <w:lvlJc w:val="left"/>
      <w:pPr>
        <w:ind w:left="6480" w:hanging="360"/>
      </w:pPr>
      <w:rPr>
        <w:rFonts w:ascii="Wingdings" w:hAnsi="Wingdings" w:hint="default"/>
      </w:rPr>
    </w:lvl>
  </w:abstractNum>
  <w:abstractNum w:abstractNumId="17">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52426420"/>
    <w:multiLevelType w:val="hybridMultilevel"/>
    <w:tmpl w:val="E1B2184A"/>
    <w:lvl w:ilvl="0" w:tplc="2F10042E">
      <w:start w:val="1"/>
      <w:numFmt w:val="bullet"/>
      <w:lvlText w:val=""/>
      <w:lvlJc w:val="left"/>
      <w:pPr>
        <w:ind w:left="1440" w:hanging="360"/>
      </w:pPr>
      <w:rPr>
        <w:rFonts w:ascii="Wingdings" w:hAnsi="Wingdings" w:hint="default"/>
      </w:rPr>
    </w:lvl>
    <w:lvl w:ilvl="1" w:tplc="DA4AF420">
      <w:start w:val="1"/>
      <w:numFmt w:val="bullet"/>
      <w:lvlText w:val="o"/>
      <w:lvlJc w:val="left"/>
      <w:pPr>
        <w:ind w:left="2160" w:hanging="360"/>
      </w:pPr>
      <w:rPr>
        <w:rFonts w:ascii="Courier New" w:hAnsi="Courier New" w:cs="Courier New" w:hint="default"/>
      </w:rPr>
    </w:lvl>
    <w:lvl w:ilvl="2" w:tplc="10200094">
      <w:start w:val="1"/>
      <w:numFmt w:val="bullet"/>
      <w:lvlText w:val=""/>
      <w:lvlJc w:val="left"/>
      <w:pPr>
        <w:ind w:left="2880" w:hanging="360"/>
      </w:pPr>
      <w:rPr>
        <w:rFonts w:ascii="Wingdings" w:hAnsi="Wingdings" w:hint="default"/>
      </w:rPr>
    </w:lvl>
    <w:lvl w:ilvl="3" w:tplc="9BC8F582">
      <w:start w:val="1"/>
      <w:numFmt w:val="bullet"/>
      <w:lvlText w:val=""/>
      <w:lvlJc w:val="left"/>
      <w:pPr>
        <w:ind w:left="3600" w:hanging="360"/>
      </w:pPr>
      <w:rPr>
        <w:rFonts w:ascii="Symbol" w:hAnsi="Symbol" w:hint="default"/>
      </w:rPr>
    </w:lvl>
    <w:lvl w:ilvl="4" w:tplc="2CBA406C">
      <w:start w:val="1"/>
      <w:numFmt w:val="bullet"/>
      <w:lvlText w:val="o"/>
      <w:lvlJc w:val="left"/>
      <w:pPr>
        <w:ind w:left="4320" w:hanging="360"/>
      </w:pPr>
      <w:rPr>
        <w:rFonts w:ascii="Courier New" w:hAnsi="Courier New" w:cs="Courier New" w:hint="default"/>
      </w:rPr>
    </w:lvl>
    <w:lvl w:ilvl="5" w:tplc="E0361B9C">
      <w:start w:val="1"/>
      <w:numFmt w:val="bullet"/>
      <w:lvlText w:val=""/>
      <w:lvlJc w:val="left"/>
      <w:pPr>
        <w:ind w:left="5040" w:hanging="360"/>
      </w:pPr>
      <w:rPr>
        <w:rFonts w:ascii="Wingdings" w:hAnsi="Wingdings" w:hint="default"/>
      </w:rPr>
    </w:lvl>
    <w:lvl w:ilvl="6" w:tplc="7270A0A4">
      <w:start w:val="1"/>
      <w:numFmt w:val="bullet"/>
      <w:lvlText w:val=""/>
      <w:lvlJc w:val="left"/>
      <w:pPr>
        <w:ind w:left="5760" w:hanging="360"/>
      </w:pPr>
      <w:rPr>
        <w:rFonts w:ascii="Symbol" w:hAnsi="Symbol" w:hint="default"/>
      </w:rPr>
    </w:lvl>
    <w:lvl w:ilvl="7" w:tplc="4AF4DB4C">
      <w:start w:val="1"/>
      <w:numFmt w:val="bullet"/>
      <w:lvlText w:val="o"/>
      <w:lvlJc w:val="left"/>
      <w:pPr>
        <w:ind w:left="6480" w:hanging="360"/>
      </w:pPr>
      <w:rPr>
        <w:rFonts w:ascii="Courier New" w:hAnsi="Courier New" w:cs="Courier New" w:hint="default"/>
      </w:rPr>
    </w:lvl>
    <w:lvl w:ilvl="8" w:tplc="A40E338A">
      <w:start w:val="1"/>
      <w:numFmt w:val="bullet"/>
      <w:lvlText w:val=""/>
      <w:lvlJc w:val="left"/>
      <w:pPr>
        <w:ind w:left="7200" w:hanging="360"/>
      </w:pPr>
      <w:rPr>
        <w:rFonts w:ascii="Wingdings" w:hAnsi="Wingdings" w:hint="default"/>
      </w:rPr>
    </w:lvl>
  </w:abstractNum>
  <w:abstractNum w:abstractNumId="19">
    <w:nsid w:val="5A6C277D"/>
    <w:multiLevelType w:val="hybridMultilevel"/>
    <w:tmpl w:val="458090FA"/>
    <w:lvl w:ilvl="0" w:tplc="6B62FD7E">
      <w:start w:val="1"/>
      <w:numFmt w:val="bullet"/>
      <w:lvlText w:val=""/>
      <w:lvlJc w:val="left"/>
      <w:pPr>
        <w:ind w:left="1440" w:hanging="360"/>
      </w:pPr>
      <w:rPr>
        <w:rFonts w:ascii="Wingdings" w:hAnsi="Wingdings" w:hint="default"/>
      </w:rPr>
    </w:lvl>
    <w:lvl w:ilvl="1" w:tplc="7C94AEC6">
      <w:start w:val="1"/>
      <w:numFmt w:val="bullet"/>
      <w:lvlText w:val="o"/>
      <w:lvlJc w:val="left"/>
      <w:pPr>
        <w:ind w:left="2160" w:hanging="360"/>
      </w:pPr>
      <w:rPr>
        <w:rFonts w:ascii="Courier New" w:hAnsi="Courier New" w:cs="Courier New" w:hint="default"/>
      </w:rPr>
    </w:lvl>
    <w:lvl w:ilvl="2" w:tplc="97982742">
      <w:start w:val="1"/>
      <w:numFmt w:val="bullet"/>
      <w:lvlText w:val=""/>
      <w:lvlJc w:val="left"/>
      <w:pPr>
        <w:ind w:left="2880" w:hanging="360"/>
      </w:pPr>
      <w:rPr>
        <w:rFonts w:ascii="Wingdings" w:hAnsi="Wingdings" w:hint="default"/>
      </w:rPr>
    </w:lvl>
    <w:lvl w:ilvl="3" w:tplc="6492C704">
      <w:start w:val="1"/>
      <w:numFmt w:val="bullet"/>
      <w:lvlText w:val=""/>
      <w:lvlJc w:val="left"/>
      <w:pPr>
        <w:ind w:left="3600" w:hanging="360"/>
      </w:pPr>
      <w:rPr>
        <w:rFonts w:ascii="Symbol" w:hAnsi="Symbol" w:hint="default"/>
      </w:rPr>
    </w:lvl>
    <w:lvl w:ilvl="4" w:tplc="888E2D4A">
      <w:start w:val="1"/>
      <w:numFmt w:val="bullet"/>
      <w:lvlText w:val="o"/>
      <w:lvlJc w:val="left"/>
      <w:pPr>
        <w:ind w:left="4320" w:hanging="360"/>
      </w:pPr>
      <w:rPr>
        <w:rFonts w:ascii="Courier New" w:hAnsi="Courier New" w:cs="Courier New" w:hint="default"/>
      </w:rPr>
    </w:lvl>
    <w:lvl w:ilvl="5" w:tplc="FB5ED6EC">
      <w:start w:val="1"/>
      <w:numFmt w:val="bullet"/>
      <w:lvlText w:val=""/>
      <w:lvlJc w:val="left"/>
      <w:pPr>
        <w:ind w:left="5040" w:hanging="360"/>
      </w:pPr>
      <w:rPr>
        <w:rFonts w:ascii="Wingdings" w:hAnsi="Wingdings" w:hint="default"/>
      </w:rPr>
    </w:lvl>
    <w:lvl w:ilvl="6" w:tplc="A04C07E4">
      <w:start w:val="1"/>
      <w:numFmt w:val="bullet"/>
      <w:lvlText w:val=""/>
      <w:lvlJc w:val="left"/>
      <w:pPr>
        <w:ind w:left="5760" w:hanging="360"/>
      </w:pPr>
      <w:rPr>
        <w:rFonts w:ascii="Symbol" w:hAnsi="Symbol" w:hint="default"/>
      </w:rPr>
    </w:lvl>
    <w:lvl w:ilvl="7" w:tplc="FA0068DA">
      <w:start w:val="1"/>
      <w:numFmt w:val="bullet"/>
      <w:lvlText w:val="o"/>
      <w:lvlJc w:val="left"/>
      <w:pPr>
        <w:ind w:left="6480" w:hanging="360"/>
      </w:pPr>
      <w:rPr>
        <w:rFonts w:ascii="Courier New" w:hAnsi="Courier New" w:cs="Courier New" w:hint="default"/>
      </w:rPr>
    </w:lvl>
    <w:lvl w:ilvl="8" w:tplc="D302AC26">
      <w:start w:val="1"/>
      <w:numFmt w:val="bullet"/>
      <w:lvlText w:val=""/>
      <w:lvlJc w:val="left"/>
      <w:pPr>
        <w:ind w:left="7200" w:hanging="360"/>
      </w:pPr>
      <w:rPr>
        <w:rFonts w:ascii="Wingdings" w:hAnsi="Wingdings" w:hint="default"/>
      </w:rPr>
    </w:lvl>
  </w:abstractNum>
  <w:abstractNum w:abstractNumId="20">
    <w:nsid w:val="5D3C22CD"/>
    <w:multiLevelType w:val="hybridMultilevel"/>
    <w:tmpl w:val="DFEE292C"/>
    <w:lvl w:ilvl="0" w:tplc="AB346F60">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EAD4DF1"/>
    <w:multiLevelType w:val="hybridMultilevel"/>
    <w:tmpl w:val="ACA028A0"/>
    <w:lvl w:ilvl="0" w:tplc="E14CC34C">
      <w:start w:val="1"/>
      <w:numFmt w:val="bullet"/>
      <w:lvlText w:val=""/>
      <w:lvlJc w:val="left"/>
      <w:pPr>
        <w:ind w:left="720" w:hanging="360"/>
      </w:pPr>
      <w:rPr>
        <w:rFonts w:ascii="Symbol" w:hAnsi="Symbol" w:hint="default"/>
      </w:rPr>
    </w:lvl>
    <w:lvl w:ilvl="1" w:tplc="BC7C547E">
      <w:start w:val="1"/>
      <w:numFmt w:val="bullet"/>
      <w:lvlText w:val="o"/>
      <w:lvlJc w:val="left"/>
      <w:pPr>
        <w:ind w:left="1440" w:hanging="360"/>
      </w:pPr>
      <w:rPr>
        <w:rFonts w:ascii="Courier New" w:hAnsi="Courier New" w:cs="Courier New" w:hint="default"/>
      </w:rPr>
    </w:lvl>
    <w:lvl w:ilvl="2" w:tplc="D9925288">
      <w:start w:val="1"/>
      <w:numFmt w:val="bullet"/>
      <w:lvlText w:val=""/>
      <w:lvlJc w:val="left"/>
      <w:pPr>
        <w:ind w:left="2160" w:hanging="360"/>
      </w:pPr>
      <w:rPr>
        <w:rFonts w:ascii="Wingdings" w:hAnsi="Wingdings" w:hint="default"/>
      </w:rPr>
    </w:lvl>
    <w:lvl w:ilvl="3" w:tplc="A496BE20">
      <w:start w:val="1"/>
      <w:numFmt w:val="bullet"/>
      <w:lvlText w:val=""/>
      <w:lvlJc w:val="left"/>
      <w:pPr>
        <w:ind w:left="2880" w:hanging="360"/>
      </w:pPr>
      <w:rPr>
        <w:rFonts w:ascii="Symbol" w:hAnsi="Symbol" w:hint="default"/>
      </w:rPr>
    </w:lvl>
    <w:lvl w:ilvl="4" w:tplc="5326320C">
      <w:start w:val="1"/>
      <w:numFmt w:val="bullet"/>
      <w:lvlText w:val="o"/>
      <w:lvlJc w:val="left"/>
      <w:pPr>
        <w:ind w:left="3600" w:hanging="360"/>
      </w:pPr>
      <w:rPr>
        <w:rFonts w:ascii="Courier New" w:hAnsi="Courier New" w:cs="Courier New" w:hint="default"/>
      </w:rPr>
    </w:lvl>
    <w:lvl w:ilvl="5" w:tplc="4484D240">
      <w:start w:val="1"/>
      <w:numFmt w:val="bullet"/>
      <w:lvlText w:val=""/>
      <w:lvlJc w:val="left"/>
      <w:pPr>
        <w:ind w:left="4320" w:hanging="360"/>
      </w:pPr>
      <w:rPr>
        <w:rFonts w:ascii="Wingdings" w:hAnsi="Wingdings" w:hint="default"/>
      </w:rPr>
    </w:lvl>
    <w:lvl w:ilvl="6" w:tplc="8E2EE96C">
      <w:start w:val="1"/>
      <w:numFmt w:val="bullet"/>
      <w:lvlText w:val=""/>
      <w:lvlJc w:val="left"/>
      <w:pPr>
        <w:ind w:left="5040" w:hanging="360"/>
      </w:pPr>
      <w:rPr>
        <w:rFonts w:ascii="Symbol" w:hAnsi="Symbol" w:hint="default"/>
      </w:rPr>
    </w:lvl>
    <w:lvl w:ilvl="7" w:tplc="8CCAC9E0">
      <w:start w:val="1"/>
      <w:numFmt w:val="bullet"/>
      <w:lvlText w:val="o"/>
      <w:lvlJc w:val="left"/>
      <w:pPr>
        <w:ind w:left="5760" w:hanging="360"/>
      </w:pPr>
      <w:rPr>
        <w:rFonts w:ascii="Courier New" w:hAnsi="Courier New" w:cs="Courier New" w:hint="default"/>
      </w:rPr>
    </w:lvl>
    <w:lvl w:ilvl="8" w:tplc="0F3A60E8">
      <w:start w:val="1"/>
      <w:numFmt w:val="bullet"/>
      <w:lvlText w:val=""/>
      <w:lvlJc w:val="left"/>
      <w:pPr>
        <w:ind w:left="6480" w:hanging="360"/>
      </w:pPr>
      <w:rPr>
        <w:rFonts w:ascii="Wingdings" w:hAnsi="Wingdings" w:hint="default"/>
      </w:rPr>
    </w:lvl>
  </w:abstractNum>
  <w:abstractNum w:abstractNumId="22">
    <w:nsid w:val="5EDD0D80"/>
    <w:multiLevelType w:val="multilevel"/>
    <w:tmpl w:val="3D96F7DE"/>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68A008D"/>
    <w:multiLevelType w:val="multilevel"/>
    <w:tmpl w:val="A08EE8BC"/>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AD41DB2"/>
    <w:multiLevelType w:val="hybridMultilevel"/>
    <w:tmpl w:val="ECAE7694"/>
    <w:lvl w:ilvl="0" w:tplc="A3E65BCC">
      <w:start w:val="11"/>
      <w:numFmt w:val="decimal"/>
      <w:lvlText w:val="%1-"/>
      <w:lvlJc w:val="left"/>
      <w:pPr>
        <w:ind w:left="720" w:hanging="360"/>
      </w:pPr>
      <w:rPr>
        <w:rFonts w:hint="default"/>
      </w:rPr>
    </w:lvl>
    <w:lvl w:ilvl="1" w:tplc="08945B1C">
      <w:start w:val="1"/>
      <w:numFmt w:val="lowerLetter"/>
      <w:lvlText w:val="%2."/>
      <w:lvlJc w:val="left"/>
      <w:pPr>
        <w:ind w:left="1440" w:hanging="360"/>
      </w:pPr>
    </w:lvl>
    <w:lvl w:ilvl="2" w:tplc="C092443C">
      <w:start w:val="1"/>
      <w:numFmt w:val="lowerRoman"/>
      <w:lvlText w:val="%3."/>
      <w:lvlJc w:val="right"/>
      <w:pPr>
        <w:ind w:left="2160" w:hanging="180"/>
      </w:pPr>
    </w:lvl>
    <w:lvl w:ilvl="3" w:tplc="2AB01FE8">
      <w:start w:val="1"/>
      <w:numFmt w:val="decimal"/>
      <w:lvlText w:val="%4."/>
      <w:lvlJc w:val="left"/>
      <w:pPr>
        <w:ind w:left="2880" w:hanging="360"/>
      </w:pPr>
    </w:lvl>
    <w:lvl w:ilvl="4" w:tplc="4DA8B77C">
      <w:start w:val="1"/>
      <w:numFmt w:val="lowerLetter"/>
      <w:lvlText w:val="%5."/>
      <w:lvlJc w:val="left"/>
      <w:pPr>
        <w:ind w:left="3600" w:hanging="360"/>
      </w:pPr>
    </w:lvl>
    <w:lvl w:ilvl="5" w:tplc="8440235C">
      <w:start w:val="1"/>
      <w:numFmt w:val="lowerRoman"/>
      <w:lvlText w:val="%6."/>
      <w:lvlJc w:val="right"/>
      <w:pPr>
        <w:ind w:left="4320" w:hanging="180"/>
      </w:pPr>
    </w:lvl>
    <w:lvl w:ilvl="6" w:tplc="EDDA777C">
      <w:start w:val="1"/>
      <w:numFmt w:val="decimal"/>
      <w:lvlText w:val="%7."/>
      <w:lvlJc w:val="left"/>
      <w:pPr>
        <w:ind w:left="5040" w:hanging="360"/>
      </w:pPr>
    </w:lvl>
    <w:lvl w:ilvl="7" w:tplc="69B6D310">
      <w:start w:val="1"/>
      <w:numFmt w:val="lowerLetter"/>
      <w:lvlText w:val="%8."/>
      <w:lvlJc w:val="left"/>
      <w:pPr>
        <w:ind w:left="5760" w:hanging="360"/>
      </w:pPr>
    </w:lvl>
    <w:lvl w:ilvl="8" w:tplc="88827EC0">
      <w:start w:val="1"/>
      <w:numFmt w:val="lowerRoman"/>
      <w:lvlText w:val="%9."/>
      <w:lvlJc w:val="right"/>
      <w:pPr>
        <w:ind w:left="6480" w:hanging="180"/>
      </w:pPr>
    </w:lvl>
  </w:abstractNum>
  <w:abstractNum w:abstractNumId="26">
    <w:nsid w:val="75285EB8"/>
    <w:multiLevelType w:val="hybridMultilevel"/>
    <w:tmpl w:val="DFEE292C"/>
    <w:lvl w:ilvl="0" w:tplc="AB346F60">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763D4249"/>
    <w:multiLevelType w:val="hybridMultilevel"/>
    <w:tmpl w:val="355A0FFA"/>
    <w:lvl w:ilvl="0" w:tplc="409E63BA">
      <w:start w:val="1"/>
      <w:numFmt w:val="bullet"/>
      <w:lvlText w:val=""/>
      <w:lvlJc w:val="left"/>
      <w:pPr>
        <w:ind w:left="1440" w:hanging="360"/>
      </w:pPr>
      <w:rPr>
        <w:rFonts w:ascii="Wingdings" w:hAnsi="Wingdings" w:hint="default"/>
      </w:rPr>
    </w:lvl>
    <w:lvl w:ilvl="1" w:tplc="3CD2A088">
      <w:start w:val="1"/>
      <w:numFmt w:val="bullet"/>
      <w:lvlText w:val="o"/>
      <w:lvlJc w:val="left"/>
      <w:pPr>
        <w:ind w:left="2160" w:hanging="360"/>
      </w:pPr>
      <w:rPr>
        <w:rFonts w:ascii="Courier New" w:hAnsi="Courier New" w:cs="Courier New" w:hint="default"/>
      </w:rPr>
    </w:lvl>
    <w:lvl w:ilvl="2" w:tplc="000E8C4E">
      <w:start w:val="1"/>
      <w:numFmt w:val="bullet"/>
      <w:lvlText w:val=""/>
      <w:lvlJc w:val="left"/>
      <w:pPr>
        <w:ind w:left="2880" w:hanging="360"/>
      </w:pPr>
      <w:rPr>
        <w:rFonts w:ascii="Wingdings" w:hAnsi="Wingdings" w:hint="default"/>
      </w:rPr>
    </w:lvl>
    <w:lvl w:ilvl="3" w:tplc="0722FE5C">
      <w:start w:val="1"/>
      <w:numFmt w:val="bullet"/>
      <w:lvlText w:val=""/>
      <w:lvlJc w:val="left"/>
      <w:pPr>
        <w:ind w:left="3600" w:hanging="360"/>
      </w:pPr>
      <w:rPr>
        <w:rFonts w:ascii="Symbol" w:hAnsi="Symbol" w:hint="default"/>
      </w:rPr>
    </w:lvl>
    <w:lvl w:ilvl="4" w:tplc="9E70A8BC">
      <w:start w:val="1"/>
      <w:numFmt w:val="bullet"/>
      <w:lvlText w:val="o"/>
      <w:lvlJc w:val="left"/>
      <w:pPr>
        <w:ind w:left="4320" w:hanging="360"/>
      </w:pPr>
      <w:rPr>
        <w:rFonts w:ascii="Courier New" w:hAnsi="Courier New" w:cs="Courier New" w:hint="default"/>
      </w:rPr>
    </w:lvl>
    <w:lvl w:ilvl="5" w:tplc="DFEABC42">
      <w:start w:val="1"/>
      <w:numFmt w:val="bullet"/>
      <w:lvlText w:val=""/>
      <w:lvlJc w:val="left"/>
      <w:pPr>
        <w:ind w:left="5040" w:hanging="360"/>
      </w:pPr>
      <w:rPr>
        <w:rFonts w:ascii="Wingdings" w:hAnsi="Wingdings" w:hint="default"/>
      </w:rPr>
    </w:lvl>
    <w:lvl w:ilvl="6" w:tplc="9F7E2BBC">
      <w:start w:val="1"/>
      <w:numFmt w:val="bullet"/>
      <w:lvlText w:val=""/>
      <w:lvlJc w:val="left"/>
      <w:pPr>
        <w:ind w:left="5760" w:hanging="360"/>
      </w:pPr>
      <w:rPr>
        <w:rFonts w:ascii="Symbol" w:hAnsi="Symbol" w:hint="default"/>
      </w:rPr>
    </w:lvl>
    <w:lvl w:ilvl="7" w:tplc="1112426C">
      <w:start w:val="1"/>
      <w:numFmt w:val="bullet"/>
      <w:lvlText w:val="o"/>
      <w:lvlJc w:val="left"/>
      <w:pPr>
        <w:ind w:left="6480" w:hanging="360"/>
      </w:pPr>
      <w:rPr>
        <w:rFonts w:ascii="Courier New" w:hAnsi="Courier New" w:cs="Courier New" w:hint="default"/>
      </w:rPr>
    </w:lvl>
    <w:lvl w:ilvl="8" w:tplc="998C1474">
      <w:start w:val="1"/>
      <w:numFmt w:val="bullet"/>
      <w:lvlText w:val=""/>
      <w:lvlJc w:val="left"/>
      <w:pPr>
        <w:ind w:left="7200" w:hanging="360"/>
      </w:pPr>
      <w:rPr>
        <w:rFonts w:ascii="Wingdings" w:hAnsi="Wingdings" w:hint="default"/>
      </w:rPr>
    </w:lvl>
  </w:abstractNum>
  <w:abstractNum w:abstractNumId="28">
    <w:nsid w:val="7A23518F"/>
    <w:multiLevelType w:val="multilevel"/>
    <w:tmpl w:val="1B086B4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7D0923A8"/>
    <w:multiLevelType w:val="multilevel"/>
    <w:tmpl w:val="3EF80D6C"/>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
  </w:num>
  <w:num w:numId="2">
    <w:abstractNumId w:val="29"/>
  </w:num>
  <w:num w:numId="3">
    <w:abstractNumId w:val="22"/>
  </w:num>
  <w:num w:numId="4">
    <w:abstractNumId w:val="4"/>
  </w:num>
  <w:num w:numId="5">
    <w:abstractNumId w:val="25"/>
  </w:num>
  <w:num w:numId="6">
    <w:abstractNumId w:val="8"/>
  </w:num>
  <w:num w:numId="7">
    <w:abstractNumId w:val="24"/>
  </w:num>
  <w:num w:numId="8">
    <w:abstractNumId w:val="12"/>
  </w:num>
  <w:num w:numId="9">
    <w:abstractNumId w:val="13"/>
  </w:num>
  <w:num w:numId="10">
    <w:abstractNumId w:val="0"/>
  </w:num>
  <w:num w:numId="11">
    <w:abstractNumId w:val="1"/>
  </w:num>
  <w:num w:numId="12">
    <w:abstractNumId w:val="3"/>
  </w:num>
  <w:num w:numId="13">
    <w:abstractNumId w:val="16"/>
  </w:num>
  <w:num w:numId="14">
    <w:abstractNumId w:val="9"/>
  </w:num>
  <w:num w:numId="15">
    <w:abstractNumId w:val="11"/>
  </w:num>
  <w:num w:numId="16">
    <w:abstractNumId w:val="28"/>
  </w:num>
  <w:num w:numId="17">
    <w:abstractNumId w:val="27"/>
  </w:num>
  <w:num w:numId="18">
    <w:abstractNumId w:val="10"/>
  </w:num>
  <w:num w:numId="19">
    <w:abstractNumId w:val="21"/>
  </w:num>
  <w:num w:numId="20">
    <w:abstractNumId w:val="6"/>
  </w:num>
  <w:num w:numId="21">
    <w:abstractNumId w:val="19"/>
  </w:num>
  <w:num w:numId="22">
    <w:abstractNumId w:val="18"/>
  </w:num>
  <w:num w:numId="23">
    <w:abstractNumId w:val="5"/>
  </w:num>
  <w:num w:numId="24">
    <w:abstractNumId w:val="23"/>
  </w:num>
  <w:num w:numId="25">
    <w:abstractNumId w:val="17"/>
  </w:num>
  <w:num w:numId="26">
    <w:abstractNumId w:val="15"/>
  </w:num>
  <w:num w:numId="27">
    <w:abstractNumId w:val="7"/>
  </w:num>
  <w:num w:numId="28">
    <w:abstractNumId w:val="20"/>
  </w:num>
  <w:num w:numId="29">
    <w:abstractNumId w:val="14"/>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characterSpacingControl w:val="doNotCompress"/>
  <w:savePreviewPicture/>
  <w:hdrShapeDefaults>
    <o:shapedefaults v:ext="edit" spidmax="25602"/>
    <o:shapelayout v:ext="edit">
      <o:idmap v:ext="edit" data="2"/>
    </o:shapelayout>
  </w:hdrShapeDefaults>
  <w:footnotePr>
    <w:footnote w:id="-1"/>
    <w:footnote w:id="0"/>
  </w:footnotePr>
  <w:endnotePr>
    <w:endnote w:id="-1"/>
    <w:endnote w:id="0"/>
  </w:endnotePr>
  <w:compat>
    <w:useFELayout/>
  </w:compat>
  <w:rsids>
    <w:rsidRoot w:val="009039B7"/>
    <w:rsid w:val="000215D5"/>
    <w:rsid w:val="00073B0F"/>
    <w:rsid w:val="00192A45"/>
    <w:rsid w:val="001C51D8"/>
    <w:rsid w:val="00233835"/>
    <w:rsid w:val="00270823"/>
    <w:rsid w:val="0027534A"/>
    <w:rsid w:val="002A7C64"/>
    <w:rsid w:val="0030040B"/>
    <w:rsid w:val="00360A66"/>
    <w:rsid w:val="0039433A"/>
    <w:rsid w:val="003A0BE6"/>
    <w:rsid w:val="003B6AC7"/>
    <w:rsid w:val="004332EB"/>
    <w:rsid w:val="004F04DB"/>
    <w:rsid w:val="004F505F"/>
    <w:rsid w:val="0062014A"/>
    <w:rsid w:val="00656CFF"/>
    <w:rsid w:val="006D6226"/>
    <w:rsid w:val="006E1E27"/>
    <w:rsid w:val="006F6165"/>
    <w:rsid w:val="007335C2"/>
    <w:rsid w:val="007C7878"/>
    <w:rsid w:val="007F3CB0"/>
    <w:rsid w:val="00842D69"/>
    <w:rsid w:val="00865A17"/>
    <w:rsid w:val="00865E27"/>
    <w:rsid w:val="0089504E"/>
    <w:rsid w:val="008A3D11"/>
    <w:rsid w:val="008C4BC0"/>
    <w:rsid w:val="009039B7"/>
    <w:rsid w:val="00913050"/>
    <w:rsid w:val="00995EC0"/>
    <w:rsid w:val="00A154A3"/>
    <w:rsid w:val="00A26757"/>
    <w:rsid w:val="00A57AD2"/>
    <w:rsid w:val="00A77C6E"/>
    <w:rsid w:val="00A93017"/>
    <w:rsid w:val="00AA278D"/>
    <w:rsid w:val="00AD6D02"/>
    <w:rsid w:val="00B07F91"/>
    <w:rsid w:val="00B46CBD"/>
    <w:rsid w:val="00B91291"/>
    <w:rsid w:val="00B9299E"/>
    <w:rsid w:val="00BE4EBF"/>
    <w:rsid w:val="00BF4448"/>
    <w:rsid w:val="00CA2C12"/>
    <w:rsid w:val="00D77B4E"/>
    <w:rsid w:val="00E253F6"/>
    <w:rsid w:val="00E72A92"/>
    <w:rsid w:val="00E75C89"/>
    <w:rsid w:val="00EB42B9"/>
    <w:rsid w:val="00F1572D"/>
    <w:rsid w:val="00F253BC"/>
    <w:rsid w:val="00F93C6D"/>
    <w:rsid w:val="00F976F7"/>
    <w:rsid w:val="00FB45B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9B7"/>
    <w:rPr>
      <w:rFonts w:eastAsia="Times New Roman"/>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8Char">
    <w:name w:val="Heading 8 Char"/>
    <w:basedOn w:val="Fontepargpadro"/>
    <w:link w:val="Heading8"/>
    <w:uiPriority w:val="9"/>
    <w:rsid w:val="009039B7"/>
    <w:rPr>
      <w:rFonts w:ascii="Arial" w:eastAsia="Arial" w:hAnsi="Arial" w:cs="Arial"/>
      <w:i/>
      <w:iCs/>
      <w:sz w:val="22"/>
      <w:szCs w:val="22"/>
    </w:rPr>
  </w:style>
  <w:style w:type="character" w:customStyle="1" w:styleId="Heading9Char">
    <w:name w:val="Heading 9 Char"/>
    <w:basedOn w:val="Fontepargpadro"/>
    <w:link w:val="Heading9"/>
    <w:uiPriority w:val="9"/>
    <w:rsid w:val="009039B7"/>
    <w:rPr>
      <w:rFonts w:ascii="Arial" w:eastAsia="Arial" w:hAnsi="Arial" w:cs="Arial"/>
      <w:i/>
      <w:iCs/>
      <w:sz w:val="21"/>
      <w:szCs w:val="21"/>
    </w:rPr>
  </w:style>
  <w:style w:type="character" w:customStyle="1" w:styleId="SubtitleChar">
    <w:name w:val="Subtitle Char"/>
    <w:basedOn w:val="Fontepargpadro"/>
    <w:link w:val="Subttulo"/>
    <w:uiPriority w:val="11"/>
    <w:rsid w:val="009039B7"/>
    <w:rPr>
      <w:sz w:val="24"/>
      <w:szCs w:val="24"/>
    </w:rPr>
  </w:style>
  <w:style w:type="character" w:customStyle="1" w:styleId="IntenseQuoteChar">
    <w:name w:val="Intense Quote Char"/>
    <w:link w:val="CitaoIntensa"/>
    <w:uiPriority w:val="30"/>
    <w:rsid w:val="009039B7"/>
    <w:rPr>
      <w:i/>
    </w:rPr>
  </w:style>
  <w:style w:type="table" w:customStyle="1" w:styleId="PlainTable1">
    <w:name w:val="Plain Table 1"/>
    <w:basedOn w:val="Tabelanormal"/>
    <w:uiPriority w:val="59"/>
    <w:rsid w:val="009039B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PlainTable2">
    <w:name w:val="Plain Table 2"/>
    <w:basedOn w:val="Tabelanormal"/>
    <w:uiPriority w:val="59"/>
    <w:rsid w:val="009039B7"/>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9039B7"/>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4">
    <w:name w:val="Plain Table 4"/>
    <w:basedOn w:val="Tabelanormal"/>
    <w:uiPriority w:val="99"/>
    <w:rsid w:val="009039B7"/>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5">
    <w:name w:val="Plain Table 5"/>
    <w:basedOn w:val="Tabelanormal"/>
    <w:uiPriority w:val="99"/>
    <w:rsid w:val="009039B7"/>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GridTable1Light">
    <w:name w:val="Grid Table 1 Light"/>
    <w:basedOn w:val="Tabelanormal"/>
    <w:uiPriority w:val="99"/>
    <w:rsid w:val="009039B7"/>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Tabelanormal"/>
    <w:uiPriority w:val="99"/>
    <w:rsid w:val="009039B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
    <w:name w:val="Grid Table 3"/>
    <w:basedOn w:val="Tabelanormal"/>
    <w:uiPriority w:val="99"/>
    <w:rsid w:val="009039B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
    <w:name w:val="Grid Table 4"/>
    <w:basedOn w:val="Tabelanormal"/>
    <w:uiPriority w:val="59"/>
    <w:rsid w:val="009039B7"/>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5Dark">
    <w:name w:val="Grid Table 5 Dark"/>
    <w:basedOn w:val="Tabelanormal"/>
    <w:uiPriority w:val="99"/>
    <w:rsid w:val="009039B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6Colorful">
    <w:name w:val="Grid Table 6 Colorful"/>
    <w:basedOn w:val="Tabelanormal"/>
    <w:uiPriority w:val="99"/>
    <w:rsid w:val="009039B7"/>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Tabelanormal"/>
    <w:uiPriority w:val="99"/>
    <w:rsid w:val="009039B7"/>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ListTable1Light">
    <w:name w:val="List Table 1 Light"/>
    <w:basedOn w:val="Tabelanormal"/>
    <w:uiPriority w:val="99"/>
    <w:rsid w:val="009039B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2">
    <w:name w:val="List Table 2"/>
    <w:basedOn w:val="Tabelanormal"/>
    <w:uiPriority w:val="99"/>
    <w:rsid w:val="009039B7"/>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3">
    <w:name w:val="List Table 3"/>
    <w:basedOn w:val="Tabelanormal"/>
    <w:uiPriority w:val="99"/>
    <w:rsid w:val="009039B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Tabelanormal"/>
    <w:uiPriority w:val="99"/>
    <w:rsid w:val="009039B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5Dark">
    <w:name w:val="List Table 5 Dark"/>
    <w:basedOn w:val="Tabelanormal"/>
    <w:uiPriority w:val="99"/>
    <w:rsid w:val="009039B7"/>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6Colorful">
    <w:name w:val="List Table 6 Colorful"/>
    <w:basedOn w:val="Tabelanormal"/>
    <w:uiPriority w:val="99"/>
    <w:rsid w:val="009039B7"/>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7Colorful">
    <w:name w:val="List Table 7 Colorful"/>
    <w:basedOn w:val="Tabelanormal"/>
    <w:uiPriority w:val="99"/>
    <w:rsid w:val="009039B7"/>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paragraph" w:styleId="CabealhodoSumrio">
    <w:name w:val="TOC Heading"/>
    <w:uiPriority w:val="39"/>
    <w:unhideWhenUsed/>
    <w:rsid w:val="009039B7"/>
  </w:style>
  <w:style w:type="paragraph" w:customStyle="1" w:styleId="Heading1">
    <w:name w:val="Heading 1"/>
    <w:basedOn w:val="Normal"/>
    <w:next w:val="Normal"/>
    <w:link w:val="Ttulo1Char"/>
    <w:qFormat/>
    <w:rsid w:val="009039B7"/>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9039B7"/>
    <w:pPr>
      <w:keepNext/>
      <w:jc w:val="center"/>
      <w:outlineLvl w:val="1"/>
    </w:pPr>
    <w:rPr>
      <w:b/>
      <w:bCs/>
    </w:rPr>
  </w:style>
  <w:style w:type="paragraph" w:customStyle="1" w:styleId="Heading3">
    <w:name w:val="Heading 3"/>
    <w:basedOn w:val="Normal"/>
    <w:next w:val="Normal"/>
    <w:link w:val="Ttulo3Char"/>
    <w:qFormat/>
    <w:rsid w:val="009039B7"/>
    <w:pPr>
      <w:keepNext/>
      <w:spacing w:before="240" w:after="60"/>
      <w:outlineLvl w:val="2"/>
    </w:pPr>
    <w:rPr>
      <w:rFonts w:ascii="Arial" w:hAnsi="Arial" w:cs="Arial"/>
      <w:b/>
      <w:bCs/>
      <w:sz w:val="26"/>
      <w:szCs w:val="26"/>
    </w:rPr>
  </w:style>
  <w:style w:type="paragraph" w:customStyle="1" w:styleId="Heading4">
    <w:name w:val="Heading 4"/>
    <w:next w:val="Normal"/>
    <w:link w:val="Ttulo4Char"/>
    <w:semiHidden/>
    <w:unhideWhenUsed/>
    <w:qFormat/>
    <w:rsid w:val="009039B7"/>
    <w:pPr>
      <w:spacing w:beforeAutospacing="1" w:afterAutospacing="1"/>
      <w:outlineLvl w:val="3"/>
    </w:pPr>
    <w:rPr>
      <w:rFonts w:ascii="SimSun" w:hAnsi="SimSun" w:hint="eastAsia"/>
      <w:b/>
      <w:bCs/>
      <w:sz w:val="24"/>
      <w:szCs w:val="24"/>
      <w:lang w:val="en-US" w:eastAsia="zh-CN"/>
    </w:rPr>
  </w:style>
  <w:style w:type="paragraph" w:customStyle="1" w:styleId="Heading5">
    <w:name w:val="Heading 5"/>
    <w:basedOn w:val="Normal"/>
    <w:next w:val="Normal"/>
    <w:link w:val="Ttulo5Char"/>
    <w:qFormat/>
    <w:rsid w:val="009039B7"/>
    <w:pPr>
      <w:spacing w:before="240" w:after="60"/>
      <w:outlineLvl w:val="4"/>
    </w:pPr>
    <w:rPr>
      <w:b/>
      <w:bCs/>
      <w:i/>
      <w:iCs/>
      <w:sz w:val="26"/>
      <w:szCs w:val="26"/>
    </w:rPr>
  </w:style>
  <w:style w:type="paragraph" w:customStyle="1" w:styleId="Heading6">
    <w:name w:val="Heading 6"/>
    <w:basedOn w:val="Normal"/>
    <w:next w:val="Normal"/>
    <w:link w:val="Ttulo6Char"/>
    <w:qFormat/>
    <w:rsid w:val="009039B7"/>
    <w:pPr>
      <w:spacing w:before="240" w:after="60"/>
      <w:outlineLvl w:val="5"/>
    </w:pPr>
    <w:rPr>
      <w:b/>
      <w:bCs/>
      <w:sz w:val="22"/>
      <w:szCs w:val="22"/>
    </w:rPr>
  </w:style>
  <w:style w:type="paragraph" w:customStyle="1" w:styleId="Heading7">
    <w:name w:val="Heading 7"/>
    <w:basedOn w:val="Normal"/>
    <w:next w:val="Normal"/>
    <w:link w:val="Ttulo7Char"/>
    <w:qFormat/>
    <w:rsid w:val="009039B7"/>
    <w:pPr>
      <w:spacing w:before="240" w:after="60"/>
      <w:outlineLvl w:val="6"/>
    </w:pPr>
  </w:style>
  <w:style w:type="paragraph" w:customStyle="1" w:styleId="Heading8">
    <w:name w:val="Heading 8"/>
    <w:basedOn w:val="Normal"/>
    <w:next w:val="Normal"/>
    <w:link w:val="Ttulo8Char"/>
    <w:uiPriority w:val="9"/>
    <w:unhideWhenUsed/>
    <w:qFormat/>
    <w:rsid w:val="009039B7"/>
    <w:pPr>
      <w:keepNext/>
      <w:keepLines/>
      <w:spacing w:before="320" w:after="200"/>
      <w:outlineLvl w:val="7"/>
    </w:pPr>
    <w:rPr>
      <w:rFonts w:ascii="Arial" w:eastAsia="Arial" w:hAnsi="Arial" w:cs="Arial"/>
      <w:i/>
      <w:iCs/>
      <w:sz w:val="22"/>
      <w:szCs w:val="22"/>
    </w:rPr>
  </w:style>
  <w:style w:type="paragraph" w:customStyle="1" w:styleId="Heading9">
    <w:name w:val="Heading 9"/>
    <w:basedOn w:val="Normal"/>
    <w:next w:val="Normal"/>
    <w:link w:val="Ttulo9Char"/>
    <w:uiPriority w:val="9"/>
    <w:unhideWhenUsed/>
    <w:qFormat/>
    <w:rsid w:val="009039B7"/>
    <w:pPr>
      <w:keepNext/>
      <w:keepLines/>
      <w:spacing w:before="320" w:after="200"/>
      <w:outlineLvl w:val="8"/>
    </w:pPr>
    <w:rPr>
      <w:rFonts w:ascii="Arial" w:eastAsia="Arial" w:hAnsi="Arial" w:cs="Arial"/>
      <w:i/>
      <w:iCs/>
      <w:sz w:val="21"/>
      <w:szCs w:val="21"/>
    </w:rPr>
  </w:style>
  <w:style w:type="character" w:styleId="Refdenotadefim">
    <w:name w:val="endnote reference"/>
    <w:basedOn w:val="Fontepargpadro"/>
    <w:uiPriority w:val="99"/>
    <w:semiHidden/>
    <w:unhideWhenUsed/>
    <w:rsid w:val="009039B7"/>
    <w:rPr>
      <w:vertAlign w:val="superscript"/>
    </w:rPr>
  </w:style>
  <w:style w:type="character" w:styleId="Forte">
    <w:name w:val="Strong"/>
    <w:basedOn w:val="Fontepargpadro"/>
    <w:uiPriority w:val="22"/>
    <w:qFormat/>
    <w:rsid w:val="009039B7"/>
    <w:rPr>
      <w:rFonts w:cs="Times New Roman"/>
      <w:b/>
      <w:bCs/>
    </w:rPr>
  </w:style>
  <w:style w:type="character" w:styleId="HiperlinkVisitado">
    <w:name w:val="FollowedHyperlink"/>
    <w:basedOn w:val="Fontepargpadro"/>
    <w:unhideWhenUsed/>
    <w:rsid w:val="009039B7"/>
    <w:rPr>
      <w:color w:val="800080"/>
      <w:u w:val="single"/>
    </w:rPr>
  </w:style>
  <w:style w:type="character" w:styleId="nfase">
    <w:name w:val="Emphasis"/>
    <w:basedOn w:val="Fontepargpadro"/>
    <w:qFormat/>
    <w:rsid w:val="009039B7"/>
    <w:rPr>
      <w:i/>
      <w:iCs/>
    </w:rPr>
  </w:style>
  <w:style w:type="character" w:styleId="Refdenotaderodap">
    <w:name w:val="footnote reference"/>
    <w:basedOn w:val="Fontepargpadro"/>
    <w:uiPriority w:val="99"/>
    <w:semiHidden/>
    <w:unhideWhenUsed/>
    <w:rsid w:val="009039B7"/>
    <w:rPr>
      <w:vertAlign w:val="superscript"/>
    </w:rPr>
  </w:style>
  <w:style w:type="character" w:styleId="Hyperlink">
    <w:name w:val="Hyperlink"/>
    <w:basedOn w:val="Fontepargpadro"/>
    <w:rsid w:val="009039B7"/>
    <w:rPr>
      <w:rFonts w:cs="Times New Roman"/>
      <w:color w:val="000080"/>
      <w:u w:val="single"/>
    </w:rPr>
  </w:style>
  <w:style w:type="paragraph" w:styleId="Sumrio2">
    <w:name w:val="toc 2"/>
    <w:basedOn w:val="Normal"/>
    <w:next w:val="Normal"/>
    <w:uiPriority w:val="39"/>
    <w:unhideWhenUsed/>
    <w:qFormat/>
    <w:rsid w:val="009039B7"/>
    <w:pPr>
      <w:spacing w:after="57"/>
      <w:ind w:left="283"/>
    </w:pPr>
  </w:style>
  <w:style w:type="paragraph" w:styleId="Sumrio9">
    <w:name w:val="toc 9"/>
    <w:basedOn w:val="Normal"/>
    <w:next w:val="Normal"/>
    <w:uiPriority w:val="39"/>
    <w:unhideWhenUsed/>
    <w:rsid w:val="009039B7"/>
    <w:pPr>
      <w:spacing w:after="57"/>
      <w:ind w:left="2268"/>
    </w:pPr>
  </w:style>
  <w:style w:type="paragraph" w:styleId="Corpodetexto">
    <w:name w:val="Body Text"/>
    <w:basedOn w:val="Normal"/>
    <w:link w:val="CorpodetextoChar"/>
    <w:rsid w:val="009039B7"/>
    <w:pPr>
      <w:jc w:val="both"/>
    </w:pPr>
    <w:rPr>
      <w:b/>
      <w:bCs/>
    </w:rPr>
  </w:style>
  <w:style w:type="paragraph" w:styleId="Sumrio6">
    <w:name w:val="toc 6"/>
    <w:basedOn w:val="Normal"/>
    <w:next w:val="Normal"/>
    <w:uiPriority w:val="39"/>
    <w:unhideWhenUsed/>
    <w:rsid w:val="009039B7"/>
    <w:pPr>
      <w:spacing w:after="57"/>
      <w:ind w:left="1417"/>
    </w:pPr>
  </w:style>
  <w:style w:type="paragraph" w:styleId="Sumrio5">
    <w:name w:val="toc 5"/>
    <w:basedOn w:val="Normal"/>
    <w:next w:val="Normal"/>
    <w:uiPriority w:val="39"/>
    <w:unhideWhenUsed/>
    <w:qFormat/>
    <w:rsid w:val="009039B7"/>
    <w:pPr>
      <w:spacing w:after="57"/>
      <w:ind w:left="1134"/>
    </w:pPr>
  </w:style>
  <w:style w:type="paragraph" w:styleId="ndicedeilustraes">
    <w:name w:val="table of figures"/>
    <w:basedOn w:val="Normal"/>
    <w:next w:val="Normal"/>
    <w:uiPriority w:val="99"/>
    <w:unhideWhenUsed/>
    <w:qFormat/>
    <w:rsid w:val="009039B7"/>
  </w:style>
  <w:style w:type="paragraph" w:styleId="Ttulo">
    <w:name w:val="Title"/>
    <w:basedOn w:val="Normal"/>
    <w:link w:val="TtuloChar"/>
    <w:uiPriority w:val="99"/>
    <w:qFormat/>
    <w:rsid w:val="009039B7"/>
    <w:pPr>
      <w:jc w:val="center"/>
    </w:pPr>
    <w:rPr>
      <w:b/>
      <w:bCs/>
      <w:sz w:val="40"/>
    </w:rPr>
  </w:style>
  <w:style w:type="paragraph" w:styleId="Textodenotadefim">
    <w:name w:val="endnote text"/>
    <w:basedOn w:val="Normal"/>
    <w:link w:val="TextodenotadefimChar"/>
    <w:uiPriority w:val="99"/>
    <w:semiHidden/>
    <w:unhideWhenUsed/>
    <w:qFormat/>
    <w:rsid w:val="009039B7"/>
    <w:rPr>
      <w:sz w:val="20"/>
      <w:szCs w:val="20"/>
    </w:rPr>
  </w:style>
  <w:style w:type="paragraph" w:styleId="NormalWeb">
    <w:name w:val="Normal (Web)"/>
    <w:basedOn w:val="Normal"/>
    <w:uiPriority w:val="99"/>
    <w:qFormat/>
    <w:rsid w:val="009039B7"/>
    <w:pPr>
      <w:spacing w:before="100" w:beforeAutospacing="1" w:after="100" w:afterAutospacing="1"/>
    </w:pPr>
  </w:style>
  <w:style w:type="paragraph" w:styleId="Sumrio4">
    <w:name w:val="toc 4"/>
    <w:basedOn w:val="Normal"/>
    <w:next w:val="Normal"/>
    <w:uiPriority w:val="39"/>
    <w:unhideWhenUsed/>
    <w:rsid w:val="009039B7"/>
    <w:pPr>
      <w:spacing w:after="57"/>
      <w:ind w:left="850"/>
    </w:pPr>
  </w:style>
  <w:style w:type="paragraph" w:styleId="Sumrio8">
    <w:name w:val="toc 8"/>
    <w:basedOn w:val="Normal"/>
    <w:next w:val="Normal"/>
    <w:uiPriority w:val="39"/>
    <w:unhideWhenUsed/>
    <w:rsid w:val="009039B7"/>
    <w:pPr>
      <w:spacing w:after="57"/>
      <w:ind w:left="1984"/>
    </w:pPr>
  </w:style>
  <w:style w:type="paragraph" w:styleId="Corpodetexto3">
    <w:name w:val="Body Text 3"/>
    <w:basedOn w:val="Normal"/>
    <w:link w:val="Corpodetexto3Char"/>
    <w:uiPriority w:val="99"/>
    <w:qFormat/>
    <w:rsid w:val="009039B7"/>
    <w:pPr>
      <w:spacing w:after="120"/>
    </w:pPr>
    <w:rPr>
      <w:sz w:val="16"/>
      <w:szCs w:val="16"/>
    </w:rPr>
  </w:style>
  <w:style w:type="paragraph" w:styleId="Pr-formataoHTML">
    <w:name w:val="HTML Preformatted"/>
    <w:basedOn w:val="Normal"/>
    <w:link w:val="Pr-formataoHTMLChar"/>
    <w:unhideWhenUsed/>
    <w:qFormat/>
    <w:rsid w:val="00903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styleId="Corpodetexto2">
    <w:name w:val="Body Text 2"/>
    <w:basedOn w:val="Normal"/>
    <w:link w:val="Corpodetexto2Char"/>
    <w:uiPriority w:val="99"/>
    <w:qFormat/>
    <w:rsid w:val="009039B7"/>
    <w:pPr>
      <w:spacing w:after="120" w:line="480" w:lineRule="auto"/>
    </w:pPr>
  </w:style>
  <w:style w:type="paragraph" w:customStyle="1" w:styleId="Header">
    <w:name w:val="Header"/>
    <w:basedOn w:val="Normal"/>
    <w:link w:val="CabealhoChar"/>
    <w:uiPriority w:val="99"/>
    <w:qFormat/>
    <w:rsid w:val="009039B7"/>
    <w:pPr>
      <w:tabs>
        <w:tab w:val="center" w:pos="4252"/>
        <w:tab w:val="right" w:pos="8504"/>
      </w:tabs>
    </w:pPr>
  </w:style>
  <w:style w:type="paragraph" w:customStyle="1" w:styleId="Footer">
    <w:name w:val="Footer"/>
    <w:basedOn w:val="Normal"/>
    <w:link w:val="RodapChar"/>
    <w:uiPriority w:val="99"/>
    <w:qFormat/>
    <w:rsid w:val="009039B7"/>
    <w:pPr>
      <w:tabs>
        <w:tab w:val="center" w:pos="4252"/>
        <w:tab w:val="right" w:pos="8504"/>
      </w:tabs>
    </w:pPr>
  </w:style>
  <w:style w:type="paragraph" w:customStyle="1" w:styleId="Caption">
    <w:name w:val="Caption"/>
    <w:basedOn w:val="Normal"/>
    <w:next w:val="Normal"/>
    <w:uiPriority w:val="35"/>
    <w:semiHidden/>
    <w:unhideWhenUsed/>
    <w:qFormat/>
    <w:rsid w:val="009039B7"/>
    <w:pPr>
      <w:spacing w:line="276" w:lineRule="auto"/>
    </w:pPr>
    <w:rPr>
      <w:b/>
      <w:bCs/>
      <w:color w:val="4F81BD" w:themeColor="accent1"/>
      <w:sz w:val="18"/>
      <w:szCs w:val="18"/>
    </w:rPr>
  </w:style>
  <w:style w:type="paragraph" w:styleId="Sumrio7">
    <w:name w:val="toc 7"/>
    <w:basedOn w:val="Normal"/>
    <w:next w:val="Normal"/>
    <w:uiPriority w:val="39"/>
    <w:unhideWhenUsed/>
    <w:qFormat/>
    <w:rsid w:val="009039B7"/>
    <w:pPr>
      <w:spacing w:after="57"/>
      <w:ind w:left="1701"/>
    </w:pPr>
  </w:style>
  <w:style w:type="paragraph" w:styleId="Recuodecorpodetexto3">
    <w:name w:val="Body Text Indent 3"/>
    <w:basedOn w:val="Normal"/>
    <w:link w:val="Recuodecorpodetexto3Char"/>
    <w:qFormat/>
    <w:rsid w:val="009039B7"/>
    <w:pPr>
      <w:spacing w:after="120"/>
      <w:ind w:left="283"/>
    </w:pPr>
    <w:rPr>
      <w:sz w:val="16"/>
      <w:szCs w:val="16"/>
    </w:rPr>
  </w:style>
  <w:style w:type="paragraph" w:styleId="Sumrio3">
    <w:name w:val="toc 3"/>
    <w:basedOn w:val="Normal"/>
    <w:next w:val="Normal"/>
    <w:uiPriority w:val="39"/>
    <w:unhideWhenUsed/>
    <w:rsid w:val="009039B7"/>
    <w:pPr>
      <w:spacing w:after="57"/>
      <w:ind w:left="567"/>
    </w:pPr>
  </w:style>
  <w:style w:type="paragraph" w:styleId="Textodebalo">
    <w:name w:val="Balloon Text"/>
    <w:basedOn w:val="Normal"/>
    <w:link w:val="TextodebaloChar"/>
    <w:qFormat/>
    <w:rsid w:val="009039B7"/>
    <w:rPr>
      <w:rFonts w:ascii="Tahoma" w:hAnsi="Tahoma" w:cs="Tahoma"/>
      <w:sz w:val="16"/>
      <w:szCs w:val="16"/>
    </w:rPr>
  </w:style>
  <w:style w:type="paragraph" w:styleId="Subttulo">
    <w:name w:val="Subtitle"/>
    <w:basedOn w:val="Normal"/>
    <w:next w:val="Normal"/>
    <w:link w:val="SubttuloChar"/>
    <w:uiPriority w:val="11"/>
    <w:qFormat/>
    <w:rsid w:val="009039B7"/>
    <w:pPr>
      <w:spacing w:before="200" w:after="200"/>
    </w:pPr>
  </w:style>
  <w:style w:type="paragraph" w:styleId="Textodenotaderodap">
    <w:name w:val="footnote text"/>
    <w:basedOn w:val="Normal"/>
    <w:link w:val="TextodenotaderodapChar"/>
    <w:uiPriority w:val="99"/>
    <w:semiHidden/>
    <w:unhideWhenUsed/>
    <w:qFormat/>
    <w:rsid w:val="009039B7"/>
    <w:rPr>
      <w:sz w:val="20"/>
      <w:szCs w:val="20"/>
    </w:rPr>
  </w:style>
  <w:style w:type="paragraph" w:styleId="Sumrio1">
    <w:name w:val="toc 1"/>
    <w:basedOn w:val="Normal"/>
    <w:next w:val="Normal"/>
    <w:uiPriority w:val="39"/>
    <w:unhideWhenUsed/>
    <w:rsid w:val="009039B7"/>
    <w:pPr>
      <w:spacing w:after="57"/>
    </w:pPr>
  </w:style>
  <w:style w:type="paragraph" w:styleId="Recuodecorpodetexto">
    <w:name w:val="Body Text Indent"/>
    <w:basedOn w:val="Normal"/>
    <w:link w:val="RecuodecorpodetextoChar"/>
    <w:qFormat/>
    <w:rsid w:val="009039B7"/>
    <w:pPr>
      <w:ind w:firstLine="708"/>
    </w:pPr>
    <w:rPr>
      <w:color w:val="000000"/>
      <w:sz w:val="28"/>
    </w:rPr>
  </w:style>
  <w:style w:type="table" w:styleId="Tabelacomgrade">
    <w:name w:val="Table Grid"/>
    <w:basedOn w:val="Tabelanormal"/>
    <w:uiPriority w:val="59"/>
    <w:qFormat/>
    <w:rsid w:val="009039B7"/>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Fontepargpadro"/>
    <w:uiPriority w:val="9"/>
    <w:qFormat/>
    <w:rsid w:val="009039B7"/>
    <w:rPr>
      <w:rFonts w:ascii="Arial" w:eastAsia="Arial" w:hAnsi="Arial" w:cs="Arial"/>
      <w:sz w:val="40"/>
      <w:szCs w:val="40"/>
    </w:rPr>
  </w:style>
  <w:style w:type="character" w:customStyle="1" w:styleId="Heading2Char">
    <w:name w:val="Heading 2 Char"/>
    <w:basedOn w:val="Fontepargpadro"/>
    <w:uiPriority w:val="9"/>
    <w:qFormat/>
    <w:rsid w:val="009039B7"/>
    <w:rPr>
      <w:rFonts w:ascii="Arial" w:eastAsia="Arial" w:hAnsi="Arial" w:cs="Arial"/>
      <w:sz w:val="34"/>
    </w:rPr>
  </w:style>
  <w:style w:type="character" w:customStyle="1" w:styleId="Heading3Char">
    <w:name w:val="Heading 3 Char"/>
    <w:basedOn w:val="Fontepargpadro"/>
    <w:uiPriority w:val="9"/>
    <w:qFormat/>
    <w:rsid w:val="009039B7"/>
    <w:rPr>
      <w:rFonts w:ascii="Arial" w:eastAsia="Arial" w:hAnsi="Arial" w:cs="Arial"/>
      <w:sz w:val="30"/>
      <w:szCs w:val="30"/>
    </w:rPr>
  </w:style>
  <w:style w:type="character" w:customStyle="1" w:styleId="Heading4Char">
    <w:name w:val="Heading 4 Char"/>
    <w:basedOn w:val="Fontepargpadro"/>
    <w:uiPriority w:val="9"/>
    <w:qFormat/>
    <w:rsid w:val="009039B7"/>
    <w:rPr>
      <w:rFonts w:ascii="Arial" w:eastAsia="Arial" w:hAnsi="Arial" w:cs="Arial"/>
      <w:b/>
      <w:bCs/>
      <w:sz w:val="26"/>
      <w:szCs w:val="26"/>
    </w:rPr>
  </w:style>
  <w:style w:type="character" w:customStyle="1" w:styleId="Heading5Char">
    <w:name w:val="Heading 5 Char"/>
    <w:basedOn w:val="Fontepargpadro"/>
    <w:uiPriority w:val="9"/>
    <w:qFormat/>
    <w:rsid w:val="009039B7"/>
    <w:rPr>
      <w:rFonts w:ascii="Arial" w:eastAsia="Arial" w:hAnsi="Arial" w:cs="Arial"/>
      <w:b/>
      <w:bCs/>
      <w:sz w:val="24"/>
      <w:szCs w:val="24"/>
    </w:rPr>
  </w:style>
  <w:style w:type="character" w:customStyle="1" w:styleId="Heading6Char">
    <w:name w:val="Heading 6 Char"/>
    <w:basedOn w:val="Fontepargpadro"/>
    <w:uiPriority w:val="9"/>
    <w:qFormat/>
    <w:rsid w:val="009039B7"/>
    <w:rPr>
      <w:rFonts w:ascii="Arial" w:eastAsia="Arial" w:hAnsi="Arial" w:cs="Arial"/>
      <w:b/>
      <w:bCs/>
      <w:sz w:val="22"/>
      <w:szCs w:val="22"/>
    </w:rPr>
  </w:style>
  <w:style w:type="character" w:customStyle="1" w:styleId="Heading7Char">
    <w:name w:val="Heading 7 Char"/>
    <w:basedOn w:val="Fontepargpadro"/>
    <w:uiPriority w:val="9"/>
    <w:qFormat/>
    <w:rsid w:val="009039B7"/>
    <w:rPr>
      <w:rFonts w:ascii="Arial" w:eastAsia="Arial" w:hAnsi="Arial" w:cs="Arial"/>
      <w:b/>
      <w:bCs/>
      <w:i/>
      <w:iCs/>
      <w:sz w:val="22"/>
      <w:szCs w:val="22"/>
    </w:rPr>
  </w:style>
  <w:style w:type="character" w:customStyle="1" w:styleId="Ttulo8Char">
    <w:name w:val="Título 8 Char"/>
    <w:basedOn w:val="Fontepargpadro"/>
    <w:link w:val="Heading8"/>
    <w:uiPriority w:val="9"/>
    <w:qFormat/>
    <w:rsid w:val="009039B7"/>
    <w:rPr>
      <w:rFonts w:ascii="Arial" w:eastAsia="Arial" w:hAnsi="Arial" w:cs="Arial"/>
      <w:i/>
      <w:iCs/>
      <w:sz w:val="22"/>
      <w:szCs w:val="22"/>
    </w:rPr>
  </w:style>
  <w:style w:type="character" w:customStyle="1" w:styleId="Ttulo9Char">
    <w:name w:val="Título 9 Char"/>
    <w:basedOn w:val="Fontepargpadro"/>
    <w:link w:val="Heading9"/>
    <w:uiPriority w:val="9"/>
    <w:qFormat/>
    <w:rsid w:val="009039B7"/>
    <w:rPr>
      <w:rFonts w:ascii="Arial" w:eastAsia="Arial" w:hAnsi="Arial" w:cs="Arial"/>
      <w:i/>
      <w:iCs/>
      <w:sz w:val="21"/>
      <w:szCs w:val="21"/>
    </w:rPr>
  </w:style>
  <w:style w:type="character" w:customStyle="1" w:styleId="TitleChar">
    <w:name w:val="Title Char"/>
    <w:basedOn w:val="Fontepargpadro"/>
    <w:uiPriority w:val="10"/>
    <w:qFormat/>
    <w:rsid w:val="009039B7"/>
    <w:rPr>
      <w:sz w:val="48"/>
      <w:szCs w:val="48"/>
    </w:rPr>
  </w:style>
  <w:style w:type="character" w:customStyle="1" w:styleId="SubttuloChar">
    <w:name w:val="Subtítulo Char"/>
    <w:basedOn w:val="Fontepargpadro"/>
    <w:link w:val="Subttulo"/>
    <w:uiPriority w:val="11"/>
    <w:qFormat/>
    <w:rsid w:val="009039B7"/>
    <w:rPr>
      <w:sz w:val="24"/>
      <w:szCs w:val="24"/>
    </w:rPr>
  </w:style>
  <w:style w:type="character" w:customStyle="1" w:styleId="QuoteChar">
    <w:name w:val="Quote Char"/>
    <w:uiPriority w:val="29"/>
    <w:qFormat/>
    <w:rsid w:val="009039B7"/>
    <w:rPr>
      <w:i/>
    </w:rPr>
  </w:style>
  <w:style w:type="paragraph" w:styleId="CitaoIntensa">
    <w:name w:val="Intense Quote"/>
    <w:basedOn w:val="Normal"/>
    <w:next w:val="Normal"/>
    <w:link w:val="CitaoIntensaChar"/>
    <w:uiPriority w:val="30"/>
    <w:qFormat/>
    <w:rsid w:val="009039B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qFormat/>
    <w:rsid w:val="009039B7"/>
    <w:rPr>
      <w:i/>
    </w:rPr>
  </w:style>
  <w:style w:type="character" w:customStyle="1" w:styleId="HeaderChar">
    <w:name w:val="Header Char"/>
    <w:basedOn w:val="Fontepargpadro"/>
    <w:uiPriority w:val="99"/>
    <w:qFormat/>
    <w:rsid w:val="009039B7"/>
  </w:style>
  <w:style w:type="character" w:customStyle="1" w:styleId="FooterChar">
    <w:name w:val="Footer Char"/>
    <w:basedOn w:val="Fontepargpadro"/>
    <w:uiPriority w:val="99"/>
    <w:qFormat/>
    <w:rsid w:val="009039B7"/>
  </w:style>
  <w:style w:type="character" w:customStyle="1" w:styleId="CaptionChar">
    <w:name w:val="Caption Char"/>
    <w:uiPriority w:val="99"/>
    <w:qFormat/>
    <w:rsid w:val="009039B7"/>
  </w:style>
  <w:style w:type="table" w:customStyle="1" w:styleId="TableGridLight">
    <w:name w:val="Table Grid Light"/>
    <w:basedOn w:val="Tabelanormal"/>
    <w:uiPriority w:val="59"/>
    <w:qFormat/>
    <w:rsid w:val="009039B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TabelaSimples11">
    <w:name w:val="Tabela Simples 11"/>
    <w:basedOn w:val="Tabelanormal"/>
    <w:uiPriority w:val="59"/>
    <w:qFormat/>
    <w:rsid w:val="009039B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TabelaSimples21">
    <w:name w:val="Tabela Simples 21"/>
    <w:basedOn w:val="Tabelanormal"/>
    <w:uiPriority w:val="59"/>
    <w:qFormat/>
    <w:rsid w:val="009039B7"/>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elaSimples31">
    <w:name w:val="Tabela Simples 31"/>
    <w:basedOn w:val="Tabelanormal"/>
    <w:uiPriority w:val="99"/>
    <w:qFormat/>
    <w:rsid w:val="009039B7"/>
    <w:tblPr>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41">
    <w:name w:val="Tabela Simples 41"/>
    <w:basedOn w:val="Tabelanormal"/>
    <w:uiPriority w:val="99"/>
    <w:qFormat/>
    <w:rsid w:val="009039B7"/>
    <w:tblPr>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51">
    <w:name w:val="Tabela Simples 51"/>
    <w:basedOn w:val="Tabelanormal"/>
    <w:uiPriority w:val="99"/>
    <w:qFormat/>
    <w:rsid w:val="009039B7"/>
    <w:tblPr>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deGrade1Clara1">
    <w:name w:val="Tabela de Grade 1 Clara1"/>
    <w:basedOn w:val="Tabelanormal"/>
    <w:uiPriority w:val="99"/>
    <w:qFormat/>
    <w:rsid w:val="009039B7"/>
    <w:tblPr>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qFormat/>
    <w:rsid w:val="009039B7"/>
    <w:tblPr>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qFormat/>
    <w:rsid w:val="009039B7"/>
    <w:tblPr>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qFormat/>
    <w:rsid w:val="009039B7"/>
    <w:tblPr>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qFormat/>
    <w:rsid w:val="009039B7"/>
    <w:tblPr>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qFormat/>
    <w:rsid w:val="009039B7"/>
    <w:tblPr>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qFormat/>
    <w:rsid w:val="009039B7"/>
    <w:tblPr>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deGrade21">
    <w:name w:val="Tabela de Grade 21"/>
    <w:basedOn w:val="Tabelanormal"/>
    <w:uiPriority w:val="99"/>
    <w:qFormat/>
    <w:rsid w:val="009039B7"/>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qFormat/>
    <w:rsid w:val="009039B7"/>
    <w:tblPr>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qFormat/>
    <w:rsid w:val="009039B7"/>
    <w:tblPr>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qFormat/>
    <w:rsid w:val="009039B7"/>
    <w:tblPr>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qFormat/>
    <w:rsid w:val="009039B7"/>
    <w:tblPr>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qFormat/>
    <w:rsid w:val="009039B7"/>
    <w:tblPr>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qFormat/>
    <w:rsid w:val="009039B7"/>
    <w:tblPr>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31">
    <w:name w:val="Tabela de Grade 31"/>
    <w:basedOn w:val="Tabelanormal"/>
    <w:uiPriority w:val="99"/>
    <w:qFormat/>
    <w:rsid w:val="009039B7"/>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qFormat/>
    <w:rsid w:val="009039B7"/>
    <w:tblPr>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qFormat/>
    <w:rsid w:val="009039B7"/>
    <w:tblPr>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qFormat/>
    <w:rsid w:val="009039B7"/>
    <w:tblPr>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qFormat/>
    <w:rsid w:val="009039B7"/>
    <w:tblPr>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9039B7"/>
    <w:tblPr>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9039B7"/>
    <w:tblPr>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41">
    <w:name w:val="Tabela de Grade 41"/>
    <w:basedOn w:val="Tabelanormal"/>
    <w:uiPriority w:val="59"/>
    <w:rsid w:val="009039B7"/>
    <w:tblPr>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9039B7"/>
    <w:tblPr>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9039B7"/>
    <w:tblPr>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9039B7"/>
    <w:tblPr>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9039B7"/>
    <w:tblPr>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9039B7"/>
    <w:tblPr>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9039B7"/>
    <w:tblPr>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5Escura1">
    <w:name w:val="Tabela de Grade 5 Escura1"/>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TabeladeGrade6Colorida1">
    <w:name w:val="Tabela de Grade 6 Colorida1"/>
    <w:basedOn w:val="Tabelanormal"/>
    <w:uiPriority w:val="99"/>
    <w:rsid w:val="009039B7"/>
    <w:tblPr>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auto"/>
      </w:tcPr>
    </w:tblStylePr>
    <w:tblStylePr w:type="band1Horz">
      <w:rPr>
        <w:rFonts w:ascii="Arial" w:hAnsi="Arial"/>
        <w:color w:val="7F7F7F" w:themeColor="text1" w:themeTint="80"/>
        <w:sz w:val="22"/>
      </w:rPr>
      <w:tblPr/>
      <w:tcPr>
        <w:shd w:val="clear" w:color="CBCBCB" w:themeColor="text1" w:themeTint="34" w:fill="auto"/>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Tabelanormal"/>
    <w:uiPriority w:val="99"/>
    <w:rsid w:val="009039B7"/>
    <w:tblPr>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rPr>
      <w:tblPr/>
      <w:tcPr>
        <w:tcBorders>
          <w:bottom w:val="single" w:sz="12" w:space="0" w:color="A6BFDD" w:themeColor="accent1" w:themeTint="80"/>
        </w:tcBorders>
      </w:tcPr>
    </w:tblStylePr>
    <w:tblStylePr w:type="lastRow">
      <w:rPr>
        <w:b/>
        <w:color w:val="A6BFDD" w:themeColor="accent1" w:themeTint="80"/>
      </w:rPr>
    </w:tblStylePr>
    <w:tblStylePr w:type="firstCol">
      <w:rPr>
        <w:b/>
        <w:color w:val="A6BFDD" w:themeColor="accent1" w:themeTint="80"/>
      </w:rPr>
    </w:tblStylePr>
    <w:tblStylePr w:type="lastCol">
      <w:rPr>
        <w:b/>
        <w:color w:val="A6BFDD" w:themeColor="accent1" w:themeTint="80"/>
      </w:rPr>
    </w:tblStylePr>
    <w:tblStylePr w:type="band1Vert">
      <w:tblPr/>
      <w:tcPr>
        <w:shd w:val="clear" w:color="DAE5F1" w:themeColor="accent1" w:themeTint="34" w:fill="auto"/>
      </w:tcPr>
    </w:tblStylePr>
    <w:tblStylePr w:type="band1Horz">
      <w:rPr>
        <w:rFonts w:ascii="Arial" w:hAnsi="Arial"/>
        <w:color w:val="A6BFDD" w:themeColor="accent1" w:themeTint="80"/>
        <w:sz w:val="22"/>
      </w:rPr>
      <w:tblPr/>
      <w:tcPr>
        <w:shd w:val="clear" w:color="DAE5F1" w:themeColor="accent1" w:themeTint="34" w:fill="auto"/>
      </w:tcPr>
    </w:tblStylePr>
    <w:tblStylePr w:type="band2Horz">
      <w:rPr>
        <w:rFonts w:ascii="Arial" w:hAnsi="Arial"/>
        <w:color w:val="A6BFDD" w:themeColor="accent1" w:themeTint="80"/>
        <w:sz w:val="22"/>
      </w:rPr>
    </w:tblStylePr>
  </w:style>
  <w:style w:type="table" w:customStyle="1" w:styleId="GridTable6Colorful-Accent2">
    <w:name w:val="Grid Table 6 Colorful - Accent 2"/>
    <w:basedOn w:val="Tabelanormal"/>
    <w:uiPriority w:val="99"/>
    <w:rsid w:val="009039B7"/>
    <w:tblPr>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A9796" w:themeColor="accent2" w:themeTint="96"/>
      </w:rPr>
      <w:tblPr/>
      <w:tcPr>
        <w:tcBorders>
          <w:bottom w:val="single" w:sz="12" w:space="0" w:color="D99695" w:themeColor="accent2" w:themeTint="97"/>
        </w:tcBorders>
      </w:tcPr>
    </w:tblStylePr>
    <w:tblStylePr w:type="lastRow">
      <w:rPr>
        <w:b/>
        <w:color w:val="DA9796" w:themeColor="accent2" w:themeTint="96"/>
      </w:rPr>
    </w:tblStylePr>
    <w:tblStylePr w:type="firstCol">
      <w:rPr>
        <w:b/>
        <w:color w:val="DA9796" w:themeColor="accent2" w:themeTint="96"/>
      </w:rPr>
    </w:tblStylePr>
    <w:tblStylePr w:type="lastCol">
      <w:rPr>
        <w:b/>
        <w:color w:val="DA9796" w:themeColor="accent2" w:themeTint="96"/>
      </w:rPr>
    </w:tblStylePr>
    <w:tblStylePr w:type="band1Vert">
      <w:tblPr/>
      <w:tcPr>
        <w:shd w:val="clear" w:color="F2DCDC" w:themeColor="accent2" w:themeTint="32" w:fill="auto"/>
      </w:tcPr>
    </w:tblStylePr>
    <w:tblStylePr w:type="band1Horz">
      <w:rPr>
        <w:rFonts w:ascii="Arial" w:hAnsi="Arial"/>
        <w:color w:val="DA9796" w:themeColor="accent2" w:themeTint="96"/>
        <w:sz w:val="22"/>
      </w:rPr>
      <w:tblPr/>
      <w:tcPr>
        <w:shd w:val="clear" w:color="F2DCDC" w:themeColor="accent2" w:themeTint="32" w:fill="auto"/>
      </w:tcPr>
    </w:tblStylePr>
    <w:tblStylePr w:type="band2Horz">
      <w:rPr>
        <w:rFonts w:ascii="Arial" w:hAnsi="Arial"/>
        <w:color w:val="DA9796" w:themeColor="accent2" w:themeTint="96"/>
        <w:sz w:val="22"/>
      </w:rPr>
    </w:tblStylePr>
  </w:style>
  <w:style w:type="table" w:customStyle="1" w:styleId="GridTable6Colorful-Accent3">
    <w:name w:val="Grid Table 6 Colorful - Accent 3"/>
    <w:basedOn w:val="Tabelanormal"/>
    <w:uiPriority w:val="99"/>
    <w:rsid w:val="009039B7"/>
    <w:tblPr>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BBB59" w:themeColor="accent3"/>
      </w:rPr>
      <w:tblPr/>
      <w:tcPr>
        <w:tcBorders>
          <w:bottom w:val="single" w:sz="12" w:space="0" w:color="9ABB59" w:themeColor="accent3" w:themeTint="FE"/>
        </w:tcBorders>
      </w:tcPr>
    </w:tblStylePr>
    <w:tblStylePr w:type="lastRow">
      <w:rPr>
        <w:b/>
        <w:color w:val="9BBB59" w:themeColor="accent3"/>
      </w:rPr>
    </w:tblStylePr>
    <w:tblStylePr w:type="firstCol">
      <w:rPr>
        <w:b/>
        <w:color w:val="9BBB59" w:themeColor="accent3"/>
      </w:rPr>
    </w:tblStylePr>
    <w:tblStylePr w:type="lastCol">
      <w:rPr>
        <w:b/>
        <w:color w:val="9BBB59" w:themeColor="accent3"/>
      </w:rPr>
    </w:tblStylePr>
    <w:tblStylePr w:type="band1Vert">
      <w:tblPr/>
      <w:tcPr>
        <w:shd w:val="clear" w:color="EAF1DC" w:themeColor="accent3" w:themeTint="34" w:fill="auto"/>
      </w:tcPr>
    </w:tblStylePr>
    <w:tblStylePr w:type="band1Horz">
      <w:rPr>
        <w:rFonts w:ascii="Arial" w:hAnsi="Arial"/>
        <w:color w:val="9BBB59" w:themeColor="accent3"/>
        <w:sz w:val="22"/>
      </w:rPr>
      <w:tblPr/>
      <w:tcPr>
        <w:shd w:val="clear" w:color="EAF1DC" w:themeColor="accent3" w:themeTint="34" w:fill="auto"/>
      </w:tcPr>
    </w:tblStylePr>
    <w:tblStylePr w:type="band2Horz">
      <w:rPr>
        <w:rFonts w:ascii="Arial" w:hAnsi="Arial"/>
        <w:color w:val="9BBB59" w:themeColor="accent3"/>
        <w:sz w:val="22"/>
      </w:rPr>
    </w:tblStylePr>
  </w:style>
  <w:style w:type="table" w:customStyle="1" w:styleId="GridTable6Colorful-Accent4">
    <w:name w:val="Grid Table 6 Colorful - Accent 4"/>
    <w:basedOn w:val="Tabelanormal"/>
    <w:uiPriority w:val="99"/>
    <w:rsid w:val="009039B7"/>
    <w:tblPr>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7" w:themeColor="accent4" w:themeTint="99"/>
      </w:rPr>
      <w:tblPr/>
      <w:tcPr>
        <w:tcBorders>
          <w:bottom w:val="single" w:sz="12" w:space="0" w:color="B2A1C6" w:themeColor="accent4" w:themeTint="9A"/>
        </w:tcBorders>
      </w:tcPr>
    </w:tblStylePr>
    <w:tblStylePr w:type="lastRow">
      <w:rPr>
        <w:b/>
        <w:color w:val="B2A1C7" w:themeColor="accent4" w:themeTint="99"/>
      </w:rPr>
    </w:tblStylePr>
    <w:tblStylePr w:type="firstCol">
      <w:rPr>
        <w:b/>
        <w:color w:val="B2A1C7" w:themeColor="accent4" w:themeTint="99"/>
      </w:rPr>
    </w:tblStylePr>
    <w:tblStylePr w:type="lastCol">
      <w:rPr>
        <w:b/>
        <w:color w:val="B2A1C7" w:themeColor="accent4" w:themeTint="99"/>
      </w:rPr>
    </w:tblStylePr>
    <w:tblStylePr w:type="band1Vert">
      <w:tblPr/>
      <w:tcPr>
        <w:shd w:val="clear" w:color="E5DFEC" w:themeColor="accent4" w:themeTint="34" w:fill="auto"/>
      </w:tcPr>
    </w:tblStylePr>
    <w:tblStylePr w:type="band1Horz">
      <w:rPr>
        <w:rFonts w:ascii="Arial" w:hAnsi="Arial"/>
        <w:color w:val="B2A1C7" w:themeColor="accent4" w:themeTint="99"/>
        <w:sz w:val="22"/>
      </w:rPr>
      <w:tblPr/>
      <w:tcPr>
        <w:shd w:val="clear" w:color="E5DFEC" w:themeColor="accent4" w:themeTint="34" w:fill="auto"/>
      </w:tcPr>
    </w:tblStylePr>
    <w:tblStylePr w:type="band2Horz">
      <w:rPr>
        <w:rFonts w:ascii="Arial" w:hAnsi="Arial"/>
        <w:color w:val="B2A1C7" w:themeColor="accent4" w:themeTint="99"/>
        <w:sz w:val="22"/>
      </w:rPr>
    </w:tblStylePr>
  </w:style>
  <w:style w:type="table" w:customStyle="1" w:styleId="GridTable6Colorful-Accent5">
    <w:name w:val="Grid Table 6 Colorful - Accent 5"/>
    <w:basedOn w:val="Tabelanormal"/>
    <w:uiPriority w:val="99"/>
    <w:rsid w:val="009039B7"/>
    <w:tblPr>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678" w:themeColor="accent5" w:themeShade="94"/>
      </w:rPr>
      <w:tblPr/>
      <w:tcPr>
        <w:tcBorders>
          <w:bottom w:val="single" w:sz="12" w:space="0" w:color="4BACC6" w:themeColor="accent5"/>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DAEEF3" w:themeColor="accent5" w:themeTint="34" w:fill="auto"/>
      </w:tcPr>
    </w:tblStylePr>
    <w:tblStylePr w:type="band1Horz">
      <w:rPr>
        <w:rFonts w:ascii="Arial" w:hAnsi="Arial"/>
        <w:color w:val="266678" w:themeColor="accent5" w:themeShade="94"/>
        <w:sz w:val="22"/>
      </w:rPr>
      <w:tblPr/>
      <w:tcPr>
        <w:shd w:val="clear" w:color="DAEEF3" w:themeColor="accent5" w:themeTint="34" w:fill="auto"/>
      </w:tcPr>
    </w:tblStylePr>
    <w:tblStylePr w:type="band2Horz">
      <w:rPr>
        <w:rFonts w:ascii="Arial" w:hAnsi="Arial"/>
        <w:color w:val="266678" w:themeColor="accent5" w:themeShade="94"/>
        <w:sz w:val="22"/>
      </w:rPr>
    </w:tblStylePr>
  </w:style>
  <w:style w:type="table" w:customStyle="1" w:styleId="GridTable6Colorful-Accent6">
    <w:name w:val="Grid Table 6 Colorful - Accent 6"/>
    <w:basedOn w:val="Tabelanormal"/>
    <w:uiPriority w:val="99"/>
    <w:rsid w:val="009039B7"/>
    <w:tblPr>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678" w:themeColor="accent5" w:themeShade="94"/>
      </w:rPr>
      <w:tblPr/>
      <w:tcPr>
        <w:tcBorders>
          <w:bottom w:val="single" w:sz="12" w:space="0" w:color="F79646" w:themeColor="accent6"/>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FDE9D8" w:themeColor="accent6" w:themeTint="34" w:fill="auto"/>
      </w:tcPr>
    </w:tblStylePr>
    <w:tblStylePr w:type="band1Horz">
      <w:rPr>
        <w:rFonts w:ascii="Arial" w:hAnsi="Arial"/>
        <w:color w:val="266678" w:themeColor="accent5" w:themeShade="94"/>
        <w:sz w:val="22"/>
      </w:rPr>
      <w:tblPr/>
      <w:tcPr>
        <w:shd w:val="clear" w:color="FDE9D8" w:themeColor="accent6" w:themeTint="34" w:fill="auto"/>
      </w:tcPr>
    </w:tblStylePr>
    <w:tblStylePr w:type="band2Horz">
      <w:rPr>
        <w:rFonts w:ascii="Arial" w:hAnsi="Arial"/>
        <w:color w:val="266678" w:themeColor="accent5" w:themeShade="94"/>
        <w:sz w:val="22"/>
      </w:rPr>
    </w:tblStylePr>
  </w:style>
  <w:style w:type="table" w:customStyle="1" w:styleId="TabeladeGrade7Colorida1">
    <w:name w:val="Tabela de Grade 7 Colorida1"/>
    <w:basedOn w:val="Tabelanormal"/>
    <w:uiPriority w:val="99"/>
    <w:rsid w:val="009039B7"/>
    <w:tblPr>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sz w:val="22"/>
      </w:rPr>
      <w:tblPr/>
      <w:tcPr>
        <w:shd w:val="clear" w:color="F2F2F2" w:themeColor="text1" w:themeTint="D" w:fill="auto"/>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Tabelanormal"/>
    <w:uiPriority w:val="99"/>
    <w:rsid w:val="009039B7"/>
    <w:tblPr>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sz w:val="22"/>
      </w:rPr>
      <w:tblPr/>
      <w:tcPr>
        <w:shd w:val="clear" w:color="DAE5F1" w:themeColor="accent1" w:themeTint="34" w:fill="auto"/>
      </w:tcPr>
    </w:tblStylePr>
    <w:tblStylePr w:type="band2Horz">
      <w:rPr>
        <w:rFonts w:ascii="Arial" w:hAnsi="Arial"/>
        <w:color w:val="A6BFDD" w:themeColor="accent1" w:themeTint="80"/>
        <w:sz w:val="22"/>
      </w:rPr>
    </w:tblStylePr>
  </w:style>
  <w:style w:type="table" w:customStyle="1" w:styleId="GridTable7Colorful-Accent2">
    <w:name w:val="Grid Table 7 Colorful - Accent 2"/>
    <w:basedOn w:val="Tabelanormal"/>
    <w:uiPriority w:val="99"/>
    <w:rsid w:val="009039B7"/>
    <w:tblPr>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A9796" w:themeColor="accent2" w:themeTint="96"/>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A9796" w:themeColor="accent2" w:themeTint="96"/>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A9796" w:themeColor="accent2" w:themeTint="96"/>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A9796" w:themeColor="accent2" w:themeTint="96"/>
        <w:sz w:val="22"/>
      </w:rPr>
      <w:tblPr/>
      <w:tcPr>
        <w:shd w:val="clear" w:color="F2DCDC" w:themeColor="accent2" w:themeTint="32" w:fill="auto"/>
      </w:tcPr>
    </w:tblStylePr>
    <w:tblStylePr w:type="band2Horz">
      <w:rPr>
        <w:rFonts w:ascii="Arial" w:hAnsi="Arial"/>
        <w:color w:val="DA9796" w:themeColor="accent2" w:themeTint="96"/>
        <w:sz w:val="22"/>
      </w:rPr>
    </w:tblStylePr>
  </w:style>
  <w:style w:type="table" w:customStyle="1" w:styleId="GridTable7Colorful-Accent3">
    <w:name w:val="Grid Table 7 Colorful - Accent 3"/>
    <w:basedOn w:val="Tabelanormal"/>
    <w:uiPriority w:val="99"/>
    <w:rsid w:val="009039B7"/>
    <w:tblPr>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BBB59" w:themeColor="accent3"/>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BBB59" w:themeColor="accent3"/>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BBB59" w:themeColor="accent3"/>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BBB59" w:themeColor="accent3"/>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BBB59" w:themeColor="accent3"/>
        <w:sz w:val="22"/>
      </w:rPr>
      <w:tblPr/>
      <w:tcPr>
        <w:shd w:val="clear" w:color="EAF1DC" w:themeColor="accent3" w:themeTint="34" w:fill="auto"/>
      </w:tcPr>
    </w:tblStylePr>
    <w:tblStylePr w:type="band2Horz">
      <w:rPr>
        <w:rFonts w:ascii="Arial" w:hAnsi="Arial"/>
        <w:color w:val="9BBB59" w:themeColor="accent3"/>
        <w:sz w:val="22"/>
      </w:rPr>
    </w:tblStylePr>
  </w:style>
  <w:style w:type="table" w:customStyle="1" w:styleId="GridTable7Colorful-Accent4">
    <w:name w:val="Grid Table 7 Colorful - Accent 4"/>
    <w:basedOn w:val="Tabelanormal"/>
    <w:uiPriority w:val="99"/>
    <w:rsid w:val="009039B7"/>
    <w:tblPr>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7" w:themeColor="accent4" w:themeTint="99"/>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7" w:themeColor="accent4" w:themeTint="99"/>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7" w:themeColor="accent4" w:themeTint="99"/>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7" w:themeColor="accent4" w:themeTint="99"/>
        <w:sz w:val="22"/>
      </w:rPr>
      <w:tblPr/>
      <w:tcPr>
        <w:shd w:val="clear" w:color="E5DFEC" w:themeColor="accent4" w:themeTint="34" w:fill="auto"/>
      </w:tcPr>
    </w:tblStylePr>
    <w:tblStylePr w:type="band2Horz">
      <w:rPr>
        <w:rFonts w:ascii="Arial" w:hAnsi="Arial"/>
        <w:color w:val="B2A1C7" w:themeColor="accent4" w:themeTint="99"/>
        <w:sz w:val="22"/>
      </w:rPr>
    </w:tblStylePr>
  </w:style>
  <w:style w:type="table" w:customStyle="1" w:styleId="GridTable7Colorful-Accent5">
    <w:name w:val="Grid Table 7 Colorful - Accent 5"/>
    <w:basedOn w:val="Tabelanormal"/>
    <w:uiPriority w:val="99"/>
    <w:rsid w:val="009039B7"/>
    <w:tblPr>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678" w:themeColor="accent5" w:themeShade="94"/>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678" w:themeColor="accent5" w:themeShade="94"/>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678" w:themeColor="accent5" w:themeShade="94"/>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678" w:themeColor="accent5" w:themeShade="94"/>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678" w:themeColor="accent5" w:themeShade="94"/>
        <w:sz w:val="22"/>
      </w:rPr>
      <w:tblPr/>
      <w:tcPr>
        <w:shd w:val="clear" w:color="DAEEF3" w:themeColor="accent5" w:themeTint="34" w:fill="auto"/>
      </w:tcPr>
    </w:tblStylePr>
    <w:tblStylePr w:type="band2Horz">
      <w:rPr>
        <w:rFonts w:ascii="Arial" w:hAnsi="Arial"/>
        <w:color w:val="266678" w:themeColor="accent5" w:themeShade="94"/>
        <w:sz w:val="22"/>
      </w:rPr>
    </w:tblStylePr>
  </w:style>
  <w:style w:type="table" w:customStyle="1" w:styleId="GridTable7Colorful-Accent6">
    <w:name w:val="Grid Table 7 Colorful - Accent 6"/>
    <w:basedOn w:val="Tabelanormal"/>
    <w:uiPriority w:val="99"/>
    <w:rsid w:val="009039B7"/>
    <w:tblPr>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05307" w:themeColor="accent6" w:themeShade="94"/>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05307" w:themeColor="accent6" w:themeShade="94"/>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05307" w:themeColor="accent6" w:themeShade="94"/>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05307" w:themeColor="accent6" w:themeShade="94"/>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05307" w:themeColor="accent6" w:themeShade="94"/>
        <w:sz w:val="22"/>
      </w:rPr>
      <w:tblPr/>
      <w:tcPr>
        <w:shd w:val="clear" w:color="FDE9D8" w:themeColor="accent6" w:themeTint="34" w:fill="auto"/>
      </w:tcPr>
    </w:tblStylePr>
    <w:tblStylePr w:type="band2Horz">
      <w:rPr>
        <w:rFonts w:ascii="Arial" w:hAnsi="Arial"/>
        <w:color w:val="B05307" w:themeColor="accent6" w:themeShade="94"/>
        <w:sz w:val="22"/>
      </w:rPr>
    </w:tblStylePr>
  </w:style>
  <w:style w:type="table" w:customStyle="1" w:styleId="TabeladeLista1Clara1">
    <w:name w:val="Tabela de Lista 1 Clara1"/>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TabeladeLista21">
    <w:name w:val="Tabela de Lista 21"/>
    <w:basedOn w:val="Tabelanormal"/>
    <w:uiPriority w:val="99"/>
    <w:rsid w:val="009039B7"/>
    <w:tblPr>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9039B7"/>
    <w:tblPr>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9039B7"/>
    <w:tblPr>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9039B7"/>
    <w:tblPr>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9039B7"/>
    <w:tblPr>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9039B7"/>
    <w:tblPr>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9039B7"/>
    <w:tblPr>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31">
    <w:name w:val="Tabela de Lista 31"/>
    <w:basedOn w:val="Tabelanormal"/>
    <w:uiPriority w:val="99"/>
    <w:rsid w:val="009039B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9039B7"/>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9039B7"/>
    <w:tblPr>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9039B7"/>
    <w:tblPr>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9039B7"/>
    <w:tblPr>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9039B7"/>
    <w:tblPr>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9039B7"/>
    <w:tblPr>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deLista41">
    <w:name w:val="Tabela de Lista 41"/>
    <w:basedOn w:val="Tabelanormal"/>
    <w:uiPriority w:val="99"/>
    <w:rsid w:val="009039B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9039B7"/>
    <w:tblPr>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9039B7"/>
    <w:tblPr>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9039B7"/>
    <w:tblPr>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9039B7"/>
    <w:tblPr>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9039B7"/>
    <w:tblPr>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9039B7"/>
    <w:tblPr>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5Escura1">
    <w:name w:val="Tabela de Lista 5 Escura1"/>
    <w:basedOn w:val="Tabelanormal"/>
    <w:uiPriority w:val="99"/>
    <w:rsid w:val="009039B7"/>
    <w:tblPr>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9039B7"/>
    <w:tblPr>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9039B7"/>
    <w:tblPr>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9039B7"/>
    <w:tblPr>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9039B7"/>
    <w:tblPr>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9039B7"/>
    <w:tblPr>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9039B7"/>
    <w:tblPr>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TabeladeLista6Colorida1">
    <w:name w:val="Tabela de Lista 6 Colorida1"/>
    <w:basedOn w:val="Tabelanormal"/>
    <w:uiPriority w:val="99"/>
    <w:rsid w:val="009039B7"/>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9039B7"/>
    <w:tblPr>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0" w:themeColor="accent1" w:themeShade="94"/>
      </w:rPr>
      <w:tblPr/>
      <w:tcPr>
        <w:tcBorders>
          <w:bottom w:val="single" w:sz="4" w:space="0" w:color="4F81BD" w:themeColor="accent1"/>
        </w:tcBorders>
      </w:tcPr>
    </w:tblStylePr>
    <w:tblStylePr w:type="lastRow">
      <w:rPr>
        <w:b/>
        <w:color w:val="2A4A70" w:themeColor="accent1" w:themeShade="94"/>
      </w:rPr>
      <w:tblPr/>
      <w:tcPr>
        <w:tcBorders>
          <w:top w:val="single" w:sz="4" w:space="0" w:color="4F81BD" w:themeColor="accent1"/>
        </w:tcBorders>
      </w:tcPr>
    </w:tblStylePr>
    <w:tblStylePr w:type="firstCol">
      <w:rPr>
        <w:b/>
        <w:color w:val="2A4A70" w:themeColor="accent1" w:themeShade="94"/>
      </w:rPr>
    </w:tblStylePr>
    <w:tblStylePr w:type="lastCol">
      <w:rPr>
        <w:b/>
        <w:color w:val="2A4A70" w:themeColor="accent1" w:themeShade="94"/>
      </w:rPr>
    </w:tblStylePr>
    <w:tblStylePr w:type="band1Vert">
      <w:tblPr/>
      <w:tcPr>
        <w:shd w:val="clear" w:color="D2DFEE" w:themeColor="accent1" w:themeTint="40" w:fill="auto"/>
      </w:tcPr>
    </w:tblStylePr>
    <w:tblStylePr w:type="band1Horz">
      <w:rPr>
        <w:rFonts w:ascii="Arial" w:hAnsi="Arial"/>
        <w:color w:val="2A4A70" w:themeColor="accent1" w:themeShade="94"/>
        <w:sz w:val="22"/>
      </w:rPr>
      <w:tblPr/>
      <w:tcPr>
        <w:shd w:val="clear" w:color="D2DFEE" w:themeColor="accent1" w:themeTint="40" w:fill="auto"/>
      </w:tcPr>
    </w:tblStylePr>
    <w:tblStylePr w:type="band2Horz">
      <w:rPr>
        <w:rFonts w:ascii="Arial" w:hAnsi="Arial"/>
        <w:color w:val="2A4A70" w:themeColor="accent1" w:themeShade="94"/>
        <w:sz w:val="22"/>
      </w:rPr>
    </w:tblStylePr>
  </w:style>
  <w:style w:type="table" w:customStyle="1" w:styleId="ListTable6Colorful-Accent2">
    <w:name w:val="List Table 6 Colorful - Accent 2"/>
    <w:basedOn w:val="Tabelanormal"/>
    <w:uiPriority w:val="99"/>
    <w:rsid w:val="009039B7"/>
    <w:tblPr>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A9796" w:themeColor="accent2" w:themeTint="96"/>
      </w:rPr>
      <w:tblPr/>
      <w:tcPr>
        <w:tcBorders>
          <w:bottom w:val="single" w:sz="4" w:space="0" w:color="D99695" w:themeColor="accent2" w:themeTint="97"/>
        </w:tcBorders>
      </w:tcPr>
    </w:tblStylePr>
    <w:tblStylePr w:type="lastRow">
      <w:rPr>
        <w:b/>
        <w:color w:val="DA9796" w:themeColor="accent2" w:themeTint="96"/>
      </w:rPr>
      <w:tblPr/>
      <w:tcPr>
        <w:tcBorders>
          <w:top w:val="single" w:sz="4" w:space="0" w:color="D99695" w:themeColor="accent2" w:themeTint="97"/>
        </w:tcBorders>
      </w:tcPr>
    </w:tblStylePr>
    <w:tblStylePr w:type="firstCol">
      <w:rPr>
        <w:b/>
        <w:color w:val="DA9796" w:themeColor="accent2" w:themeTint="96"/>
      </w:rPr>
    </w:tblStylePr>
    <w:tblStylePr w:type="lastCol">
      <w:rPr>
        <w:b/>
        <w:color w:val="DA9796" w:themeColor="accent2" w:themeTint="96"/>
      </w:rPr>
    </w:tblStylePr>
    <w:tblStylePr w:type="band1Vert">
      <w:tblPr/>
      <w:tcPr>
        <w:shd w:val="clear" w:color="EFD2D2" w:themeColor="accent2" w:themeTint="40" w:fill="auto"/>
      </w:tcPr>
    </w:tblStylePr>
    <w:tblStylePr w:type="band1Horz">
      <w:rPr>
        <w:rFonts w:ascii="Arial" w:hAnsi="Arial"/>
        <w:color w:val="DA9796" w:themeColor="accent2" w:themeTint="96"/>
        <w:sz w:val="22"/>
      </w:rPr>
      <w:tblPr/>
      <w:tcPr>
        <w:shd w:val="clear" w:color="EFD2D2" w:themeColor="accent2" w:themeTint="40" w:fill="auto"/>
      </w:tcPr>
    </w:tblStylePr>
    <w:tblStylePr w:type="band2Horz">
      <w:rPr>
        <w:rFonts w:ascii="Arial" w:hAnsi="Arial"/>
        <w:color w:val="DA9796" w:themeColor="accent2" w:themeTint="96"/>
        <w:sz w:val="22"/>
      </w:rPr>
    </w:tblStylePr>
  </w:style>
  <w:style w:type="table" w:customStyle="1" w:styleId="ListTable6Colorful-Accent3">
    <w:name w:val="List Table 6 Colorful - Accent 3"/>
    <w:basedOn w:val="Tabelanormal"/>
    <w:uiPriority w:val="99"/>
    <w:rsid w:val="009039B7"/>
    <w:tblPr>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2D69B" w:themeColor="accent3" w:themeTint="99"/>
      </w:rPr>
      <w:tblPr/>
      <w:tcPr>
        <w:tcBorders>
          <w:bottom w:val="single" w:sz="4" w:space="0" w:color="C3D69B" w:themeColor="accent3" w:themeTint="98"/>
        </w:tcBorders>
      </w:tcPr>
    </w:tblStylePr>
    <w:tblStylePr w:type="lastRow">
      <w:rPr>
        <w:b/>
        <w:color w:val="C2D69B" w:themeColor="accent3" w:themeTint="99"/>
      </w:rPr>
      <w:tblPr/>
      <w:tcPr>
        <w:tcBorders>
          <w:top w:val="single" w:sz="4" w:space="0" w:color="C3D69B" w:themeColor="accent3" w:themeTint="98"/>
        </w:tcBorders>
      </w:tcPr>
    </w:tblStylePr>
    <w:tblStylePr w:type="firstCol">
      <w:rPr>
        <w:b/>
        <w:color w:val="C2D69B" w:themeColor="accent3" w:themeTint="99"/>
      </w:rPr>
    </w:tblStylePr>
    <w:tblStylePr w:type="lastCol">
      <w:rPr>
        <w:b/>
        <w:color w:val="C2D69B" w:themeColor="accent3" w:themeTint="99"/>
      </w:rPr>
    </w:tblStylePr>
    <w:tblStylePr w:type="band1Vert">
      <w:tblPr/>
      <w:tcPr>
        <w:shd w:val="clear" w:color="E5EED5" w:themeColor="accent3" w:themeTint="40" w:fill="auto"/>
      </w:tcPr>
    </w:tblStylePr>
    <w:tblStylePr w:type="band1Horz">
      <w:rPr>
        <w:rFonts w:ascii="Arial" w:hAnsi="Arial"/>
        <w:color w:val="C2D69B" w:themeColor="accent3" w:themeTint="99"/>
        <w:sz w:val="22"/>
      </w:rPr>
      <w:tblPr/>
      <w:tcPr>
        <w:shd w:val="clear" w:color="E5EED5" w:themeColor="accent3" w:themeTint="40" w:fill="auto"/>
      </w:tcPr>
    </w:tblStylePr>
    <w:tblStylePr w:type="band2Horz">
      <w:rPr>
        <w:rFonts w:ascii="Arial" w:hAnsi="Arial"/>
        <w:color w:val="C2D69B" w:themeColor="accent3" w:themeTint="99"/>
        <w:sz w:val="22"/>
      </w:rPr>
    </w:tblStylePr>
  </w:style>
  <w:style w:type="table" w:customStyle="1" w:styleId="ListTable6Colorful-Accent4">
    <w:name w:val="List Table 6 Colorful - Accent 4"/>
    <w:basedOn w:val="Tabelanormal"/>
    <w:uiPriority w:val="99"/>
    <w:rsid w:val="009039B7"/>
    <w:tblPr>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7" w:themeColor="accent4" w:themeTint="99"/>
      </w:rPr>
      <w:tblPr/>
      <w:tcPr>
        <w:tcBorders>
          <w:bottom w:val="single" w:sz="4" w:space="0" w:color="B2A1C6" w:themeColor="accent4" w:themeTint="9A"/>
        </w:tcBorders>
      </w:tcPr>
    </w:tblStylePr>
    <w:tblStylePr w:type="lastRow">
      <w:rPr>
        <w:b/>
        <w:color w:val="B2A1C7" w:themeColor="accent4" w:themeTint="99"/>
      </w:rPr>
      <w:tblPr/>
      <w:tcPr>
        <w:tcBorders>
          <w:top w:val="single" w:sz="4" w:space="0" w:color="B2A1C6" w:themeColor="accent4" w:themeTint="9A"/>
        </w:tcBorders>
      </w:tcPr>
    </w:tblStylePr>
    <w:tblStylePr w:type="firstCol">
      <w:rPr>
        <w:b/>
        <w:color w:val="B2A1C7" w:themeColor="accent4" w:themeTint="99"/>
      </w:rPr>
    </w:tblStylePr>
    <w:tblStylePr w:type="lastCol">
      <w:rPr>
        <w:b/>
        <w:color w:val="B2A1C7" w:themeColor="accent4" w:themeTint="99"/>
      </w:rPr>
    </w:tblStylePr>
    <w:tblStylePr w:type="band1Vert">
      <w:tblPr/>
      <w:tcPr>
        <w:shd w:val="clear" w:color="DFD8E7" w:themeColor="accent4" w:themeTint="40" w:fill="auto"/>
      </w:tcPr>
    </w:tblStylePr>
    <w:tblStylePr w:type="band1Horz">
      <w:rPr>
        <w:rFonts w:ascii="Arial" w:hAnsi="Arial"/>
        <w:color w:val="B2A1C7" w:themeColor="accent4" w:themeTint="99"/>
        <w:sz w:val="22"/>
      </w:rPr>
      <w:tblPr/>
      <w:tcPr>
        <w:shd w:val="clear" w:color="DFD8E7" w:themeColor="accent4" w:themeTint="40" w:fill="auto"/>
      </w:tcPr>
    </w:tblStylePr>
    <w:tblStylePr w:type="band2Horz">
      <w:rPr>
        <w:rFonts w:ascii="Arial" w:hAnsi="Arial"/>
        <w:color w:val="B2A1C7" w:themeColor="accent4" w:themeTint="99"/>
        <w:sz w:val="22"/>
      </w:rPr>
    </w:tblStylePr>
  </w:style>
  <w:style w:type="table" w:customStyle="1" w:styleId="ListTable6Colorful-Accent5">
    <w:name w:val="List Table 6 Colorful - Accent 5"/>
    <w:basedOn w:val="Tabelanormal"/>
    <w:uiPriority w:val="99"/>
    <w:rsid w:val="009039B7"/>
    <w:tblPr>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DDC" w:themeColor="accent5" w:themeTint="99"/>
      </w:rPr>
      <w:tblPr/>
      <w:tcPr>
        <w:tcBorders>
          <w:bottom w:val="single" w:sz="4" w:space="0" w:color="92CCDC" w:themeColor="accent5" w:themeTint="9A"/>
        </w:tcBorders>
      </w:tcPr>
    </w:tblStylePr>
    <w:tblStylePr w:type="lastRow">
      <w:rPr>
        <w:b/>
        <w:color w:val="92CDDC" w:themeColor="accent5" w:themeTint="99"/>
      </w:rPr>
      <w:tblPr/>
      <w:tcPr>
        <w:tcBorders>
          <w:top w:val="single" w:sz="4" w:space="0" w:color="92CCDC" w:themeColor="accent5" w:themeTint="9A"/>
        </w:tcBorders>
      </w:tcPr>
    </w:tblStylePr>
    <w:tblStylePr w:type="firstCol">
      <w:rPr>
        <w:b/>
        <w:color w:val="92CDDC" w:themeColor="accent5" w:themeTint="99"/>
      </w:rPr>
    </w:tblStylePr>
    <w:tblStylePr w:type="lastCol">
      <w:rPr>
        <w:b/>
        <w:color w:val="92CDDC" w:themeColor="accent5" w:themeTint="99"/>
      </w:rPr>
    </w:tblStylePr>
    <w:tblStylePr w:type="band1Vert">
      <w:tblPr/>
      <w:tcPr>
        <w:shd w:val="clear" w:color="D1EAF0" w:themeColor="accent5" w:themeTint="40" w:fill="auto"/>
      </w:tcPr>
    </w:tblStylePr>
    <w:tblStylePr w:type="band1Horz">
      <w:rPr>
        <w:rFonts w:ascii="Arial" w:hAnsi="Arial"/>
        <w:color w:val="92CDDC" w:themeColor="accent5" w:themeTint="99"/>
        <w:sz w:val="22"/>
      </w:rPr>
      <w:tblPr/>
      <w:tcPr>
        <w:shd w:val="clear" w:color="D1EAF0" w:themeColor="accent5" w:themeTint="40" w:fill="auto"/>
      </w:tcPr>
    </w:tblStylePr>
    <w:tblStylePr w:type="band2Horz">
      <w:rPr>
        <w:rFonts w:ascii="Arial" w:hAnsi="Arial"/>
        <w:color w:val="92CDDC" w:themeColor="accent5" w:themeTint="99"/>
        <w:sz w:val="22"/>
      </w:rPr>
    </w:tblStylePr>
  </w:style>
  <w:style w:type="table" w:customStyle="1" w:styleId="ListTable6Colorful-Accent6">
    <w:name w:val="List Table 6 Colorful - Accent 6"/>
    <w:basedOn w:val="Tabelanormal"/>
    <w:uiPriority w:val="99"/>
    <w:rsid w:val="009039B7"/>
    <w:tblPr>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BF8F" w:themeColor="accent6" w:themeTint="99"/>
      </w:rPr>
      <w:tblPr/>
      <w:tcPr>
        <w:tcBorders>
          <w:bottom w:val="single" w:sz="4" w:space="0" w:color="FAC090" w:themeColor="accent6" w:themeTint="98"/>
        </w:tcBorders>
      </w:tcPr>
    </w:tblStylePr>
    <w:tblStylePr w:type="lastRow">
      <w:rPr>
        <w:b/>
        <w:color w:val="FABF8F" w:themeColor="accent6" w:themeTint="99"/>
      </w:rPr>
      <w:tblPr/>
      <w:tcPr>
        <w:tcBorders>
          <w:top w:val="single" w:sz="4" w:space="0" w:color="FAC090" w:themeColor="accent6" w:themeTint="98"/>
        </w:tcBorders>
      </w:tcPr>
    </w:tblStylePr>
    <w:tblStylePr w:type="firstCol">
      <w:rPr>
        <w:b/>
        <w:color w:val="FABF8F" w:themeColor="accent6" w:themeTint="99"/>
      </w:rPr>
    </w:tblStylePr>
    <w:tblStylePr w:type="lastCol">
      <w:rPr>
        <w:b/>
        <w:color w:val="FABF8F" w:themeColor="accent6" w:themeTint="99"/>
      </w:rPr>
    </w:tblStylePr>
    <w:tblStylePr w:type="band1Vert">
      <w:tblPr/>
      <w:tcPr>
        <w:shd w:val="clear" w:color="FDE4D0" w:themeColor="accent6" w:themeTint="40" w:fill="auto"/>
      </w:tcPr>
    </w:tblStylePr>
    <w:tblStylePr w:type="band1Horz">
      <w:rPr>
        <w:rFonts w:ascii="Arial" w:hAnsi="Arial"/>
        <w:color w:val="FABF8F" w:themeColor="accent6" w:themeTint="99"/>
        <w:sz w:val="22"/>
      </w:rPr>
      <w:tblPr/>
      <w:tcPr>
        <w:shd w:val="clear" w:color="FDE4D0" w:themeColor="accent6" w:themeTint="40" w:fill="auto"/>
      </w:tcPr>
    </w:tblStylePr>
    <w:tblStylePr w:type="band2Horz">
      <w:rPr>
        <w:rFonts w:ascii="Arial" w:hAnsi="Arial"/>
        <w:color w:val="FABF8F" w:themeColor="accent6" w:themeTint="99"/>
        <w:sz w:val="22"/>
      </w:rPr>
    </w:tblStylePr>
  </w:style>
  <w:style w:type="table" w:customStyle="1" w:styleId="TabeladeLista7Colorida1">
    <w:name w:val="Tabela de Lista 7 Colorida1"/>
    <w:basedOn w:val="Tabelanormal"/>
    <w:uiPriority w:val="99"/>
    <w:rsid w:val="009039B7"/>
    <w:tblPr>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sz w:val="22"/>
      </w:rPr>
      <w:tblPr/>
      <w:tcPr>
        <w:shd w:val="clear" w:color="BFBFBF" w:themeColor="text1" w:themeTint="40" w:fill="auto"/>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Tabelanormal"/>
    <w:uiPriority w:val="99"/>
    <w:rsid w:val="009039B7"/>
    <w:tblPr>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0" w:themeColor="accent1" w:themeShade="94"/>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0" w:themeColor="accent1" w:themeShade="94"/>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0" w:themeColor="accent1" w:themeShade="94"/>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0" w:themeColor="accent1" w:themeShade="94"/>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0" w:themeColor="accent1" w:themeShade="94"/>
        <w:sz w:val="22"/>
      </w:rPr>
      <w:tblPr/>
      <w:tcPr>
        <w:shd w:val="clear" w:color="D2DFEE" w:themeColor="accent1" w:themeTint="40" w:fill="auto"/>
      </w:tcPr>
    </w:tblStylePr>
    <w:tblStylePr w:type="band2Horz">
      <w:rPr>
        <w:rFonts w:ascii="Arial" w:hAnsi="Arial"/>
        <w:color w:val="2A4A70" w:themeColor="accent1" w:themeShade="94"/>
        <w:sz w:val="22"/>
      </w:rPr>
    </w:tblStylePr>
  </w:style>
  <w:style w:type="table" w:customStyle="1" w:styleId="ListTable7Colorful-Accent2">
    <w:name w:val="List Table 7 Colorful - Accent 2"/>
    <w:basedOn w:val="Tabelanormal"/>
    <w:uiPriority w:val="99"/>
    <w:rsid w:val="009039B7"/>
    <w:tblPr>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A9796" w:themeColor="accent2" w:themeTint="96"/>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A9796" w:themeColor="accent2" w:themeTint="96"/>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A9796" w:themeColor="accent2" w:themeTint="96"/>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A9796" w:themeColor="accent2" w:themeTint="96"/>
        <w:sz w:val="22"/>
      </w:rPr>
      <w:tblPr/>
      <w:tcPr>
        <w:shd w:val="clear" w:color="EFD2D2" w:themeColor="accent2" w:themeTint="40" w:fill="auto"/>
      </w:tcPr>
    </w:tblStylePr>
    <w:tblStylePr w:type="band2Horz">
      <w:rPr>
        <w:rFonts w:ascii="Arial" w:hAnsi="Arial"/>
        <w:color w:val="DA9796" w:themeColor="accent2" w:themeTint="96"/>
        <w:sz w:val="22"/>
      </w:rPr>
    </w:tblStylePr>
  </w:style>
  <w:style w:type="table" w:customStyle="1" w:styleId="ListTable7Colorful-Accent3">
    <w:name w:val="List Table 7 Colorful - Accent 3"/>
    <w:basedOn w:val="Tabelanormal"/>
    <w:uiPriority w:val="99"/>
    <w:rsid w:val="009039B7"/>
    <w:tblPr>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2D69B" w:themeColor="accent3" w:themeTint="99"/>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2D69B" w:themeColor="accent3" w:themeTint="99"/>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2D69B" w:themeColor="accent3" w:themeTint="99"/>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2D69B" w:themeColor="accent3" w:themeTint="99"/>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2D69B" w:themeColor="accent3" w:themeTint="99"/>
        <w:sz w:val="22"/>
      </w:rPr>
      <w:tblPr/>
      <w:tcPr>
        <w:shd w:val="clear" w:color="E5EED5" w:themeColor="accent3" w:themeTint="40" w:fill="auto"/>
      </w:tcPr>
    </w:tblStylePr>
    <w:tblStylePr w:type="band2Horz">
      <w:rPr>
        <w:rFonts w:ascii="Arial" w:hAnsi="Arial"/>
        <w:color w:val="C2D69B" w:themeColor="accent3" w:themeTint="99"/>
        <w:sz w:val="22"/>
      </w:rPr>
    </w:tblStylePr>
  </w:style>
  <w:style w:type="table" w:customStyle="1" w:styleId="ListTable7Colorful-Accent4">
    <w:name w:val="List Table 7 Colorful - Accent 4"/>
    <w:basedOn w:val="Tabelanormal"/>
    <w:uiPriority w:val="99"/>
    <w:rsid w:val="009039B7"/>
    <w:tblPr>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7" w:themeColor="accent4" w:themeTint="99"/>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7" w:themeColor="accent4" w:themeTint="99"/>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7" w:themeColor="accent4" w:themeTint="99"/>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7" w:themeColor="accent4" w:themeTint="99"/>
        <w:sz w:val="22"/>
      </w:rPr>
      <w:tblPr/>
      <w:tcPr>
        <w:shd w:val="clear" w:color="DFD8E7" w:themeColor="accent4" w:themeTint="40" w:fill="auto"/>
      </w:tcPr>
    </w:tblStylePr>
    <w:tblStylePr w:type="band2Horz">
      <w:rPr>
        <w:rFonts w:ascii="Arial" w:hAnsi="Arial"/>
        <w:color w:val="B2A1C7" w:themeColor="accent4" w:themeTint="99"/>
        <w:sz w:val="22"/>
      </w:rPr>
    </w:tblStylePr>
  </w:style>
  <w:style w:type="table" w:customStyle="1" w:styleId="ListTable7Colorful-Accent5">
    <w:name w:val="List Table 7 Colorful - Accent 5"/>
    <w:basedOn w:val="Tabelanormal"/>
    <w:uiPriority w:val="99"/>
    <w:rsid w:val="009039B7"/>
    <w:tblPr>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DDC" w:themeColor="accent5" w:themeTint="99"/>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DDC" w:themeColor="accent5" w:themeTint="99"/>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DDC" w:themeColor="accent5" w:themeTint="99"/>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DDC" w:themeColor="accent5" w:themeTint="99"/>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DDC" w:themeColor="accent5" w:themeTint="99"/>
        <w:sz w:val="22"/>
      </w:rPr>
      <w:tblPr/>
      <w:tcPr>
        <w:shd w:val="clear" w:color="D1EAF0" w:themeColor="accent5" w:themeTint="40" w:fill="auto"/>
      </w:tcPr>
    </w:tblStylePr>
    <w:tblStylePr w:type="band2Horz">
      <w:rPr>
        <w:rFonts w:ascii="Arial" w:hAnsi="Arial"/>
        <w:color w:val="92CDDC" w:themeColor="accent5" w:themeTint="99"/>
        <w:sz w:val="22"/>
      </w:rPr>
    </w:tblStylePr>
  </w:style>
  <w:style w:type="table" w:customStyle="1" w:styleId="ListTable7Colorful-Accent6">
    <w:name w:val="List Table 7 Colorful - Accent 6"/>
    <w:basedOn w:val="Tabelanormal"/>
    <w:uiPriority w:val="99"/>
    <w:rsid w:val="009039B7"/>
    <w:tblPr>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BF8F" w:themeColor="accent6" w:themeTint="99"/>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BF8F" w:themeColor="accent6" w:themeTint="99"/>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BF8F" w:themeColor="accent6" w:themeTint="99"/>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BF8F" w:themeColor="accent6" w:themeTint="99"/>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BF8F" w:themeColor="accent6" w:themeTint="99"/>
        <w:sz w:val="22"/>
      </w:rPr>
      <w:tblPr/>
      <w:tcPr>
        <w:shd w:val="clear" w:color="FDE4D0" w:themeColor="accent6" w:themeTint="40" w:fill="auto"/>
      </w:tcPr>
    </w:tblStylePr>
    <w:tblStylePr w:type="band2Horz">
      <w:rPr>
        <w:rFonts w:ascii="Arial" w:hAnsi="Arial"/>
        <w:color w:val="FABF8F" w:themeColor="accent6" w:themeTint="99"/>
        <w:sz w:val="22"/>
      </w:rPr>
    </w:tblStylePr>
  </w:style>
  <w:style w:type="table" w:customStyle="1" w:styleId="Lined-Accent">
    <w:name w:val="Lined - Accent"/>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9039B7"/>
    <w:rPr>
      <w:color w:val="404040"/>
    </w:rPr>
    <w:tblPr>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9039B7"/>
    <w:rPr>
      <w:color w:val="404040"/>
    </w:rPr>
    <w:tblPr>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9039B7"/>
    <w:rPr>
      <w:color w:val="404040"/>
    </w:rPr>
    <w:tblPr>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9039B7"/>
    <w:rPr>
      <w:color w:val="404040"/>
    </w:rPr>
    <w:tblPr>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9039B7"/>
    <w:rPr>
      <w:color w:val="404040"/>
    </w:rPr>
    <w:tblPr>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9039B7"/>
    <w:rPr>
      <w:color w:val="404040"/>
    </w:rPr>
    <w:tblPr>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9039B7"/>
    <w:rPr>
      <w:color w:val="404040"/>
    </w:rPr>
    <w:tblPr>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9039B7"/>
    <w:tblPr>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9039B7"/>
    <w:tblPr>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9039B7"/>
    <w:tblPr>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9039B7"/>
    <w:tblPr>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9039B7"/>
    <w:tblPr>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9039B7"/>
    <w:tblPr>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9039B7"/>
    <w:tblPr>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9039B7"/>
    <w:rPr>
      <w:sz w:val="18"/>
    </w:rPr>
  </w:style>
  <w:style w:type="character" w:customStyle="1" w:styleId="EndnoteTextChar">
    <w:name w:val="Endnote Text Char"/>
    <w:uiPriority w:val="99"/>
    <w:rsid w:val="009039B7"/>
    <w:rPr>
      <w:sz w:val="20"/>
    </w:rPr>
  </w:style>
  <w:style w:type="paragraph" w:customStyle="1" w:styleId="CabealhodoSumrio1">
    <w:name w:val="Cabeçalho do Sumário1"/>
    <w:uiPriority w:val="39"/>
    <w:unhideWhenUsed/>
    <w:rsid w:val="009039B7"/>
    <w:pPr>
      <w:spacing w:after="200" w:line="276" w:lineRule="auto"/>
    </w:pPr>
    <w:rPr>
      <w:rFonts w:asciiTheme="minorHAnsi" w:eastAsiaTheme="minorHAnsi" w:hAnsiTheme="minorHAnsi" w:cstheme="minorBidi"/>
      <w:sz w:val="22"/>
      <w:szCs w:val="22"/>
      <w:lang w:eastAsia="en-US"/>
    </w:rPr>
  </w:style>
  <w:style w:type="character" w:customStyle="1" w:styleId="Ttulo1Char">
    <w:name w:val="Título 1 Char"/>
    <w:basedOn w:val="Fontepargpadro"/>
    <w:link w:val="Heading1"/>
    <w:uiPriority w:val="99"/>
    <w:rsid w:val="009039B7"/>
    <w:rPr>
      <w:rFonts w:ascii="Arial" w:eastAsia="Times New Roman" w:hAnsi="Arial" w:cs="Arial"/>
      <w:b/>
      <w:bCs/>
      <w:sz w:val="32"/>
      <w:szCs w:val="32"/>
      <w:lang w:eastAsia="pt-BR"/>
    </w:rPr>
  </w:style>
  <w:style w:type="character" w:customStyle="1" w:styleId="Ttulo2Char">
    <w:name w:val="Título 2 Char"/>
    <w:basedOn w:val="Fontepargpadro"/>
    <w:link w:val="Heading2"/>
    <w:uiPriority w:val="99"/>
    <w:rsid w:val="009039B7"/>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uiPriority w:val="99"/>
    <w:rsid w:val="009039B7"/>
    <w:rPr>
      <w:rFonts w:ascii="Arial" w:eastAsia="Times New Roman" w:hAnsi="Arial" w:cs="Arial"/>
      <w:b/>
      <w:bCs/>
      <w:sz w:val="26"/>
      <w:szCs w:val="26"/>
      <w:lang w:eastAsia="pt-BR"/>
    </w:rPr>
  </w:style>
  <w:style w:type="paragraph" w:customStyle="1" w:styleId="WW-Corpodetexto2">
    <w:name w:val="WW-Corpo de texto 2"/>
    <w:basedOn w:val="Normal"/>
    <w:uiPriority w:val="99"/>
    <w:rsid w:val="009039B7"/>
    <w:pPr>
      <w:widowControl w:val="0"/>
      <w:tabs>
        <w:tab w:val="left" w:pos="5954"/>
      </w:tabs>
      <w:jc w:val="both"/>
    </w:pPr>
    <w:rPr>
      <w:sz w:val="20"/>
      <w:szCs w:val="20"/>
    </w:rPr>
  </w:style>
  <w:style w:type="character" w:customStyle="1" w:styleId="CorpodetextoChar">
    <w:name w:val="Corpo de texto Char"/>
    <w:basedOn w:val="Fontepargpadro"/>
    <w:link w:val="Corpodetexto"/>
    <w:rsid w:val="009039B7"/>
    <w:rPr>
      <w:rFonts w:ascii="Times New Roman" w:eastAsia="Times New Roman" w:hAnsi="Times New Roman" w:cs="Times New Roman"/>
      <w:b/>
      <w:bCs/>
      <w:sz w:val="24"/>
      <w:szCs w:val="24"/>
      <w:lang w:eastAsia="pt-BR"/>
    </w:rPr>
  </w:style>
  <w:style w:type="character" w:customStyle="1" w:styleId="CabealhoChar">
    <w:name w:val="Cabeçalho Char"/>
    <w:basedOn w:val="Fontepargpadro"/>
    <w:link w:val="Header"/>
    <w:uiPriority w:val="99"/>
    <w:rsid w:val="009039B7"/>
    <w:rPr>
      <w:rFonts w:ascii="Times New Roman" w:eastAsia="Times New Roman" w:hAnsi="Times New Roman" w:cs="Times New Roman"/>
      <w:sz w:val="24"/>
      <w:szCs w:val="24"/>
      <w:lang w:eastAsia="pt-BR"/>
    </w:rPr>
  </w:style>
  <w:style w:type="character" w:customStyle="1" w:styleId="RodapChar">
    <w:name w:val="Rodapé Char"/>
    <w:basedOn w:val="Fontepargpadro"/>
    <w:link w:val="Footer"/>
    <w:uiPriority w:val="99"/>
    <w:qFormat/>
    <w:rsid w:val="009039B7"/>
    <w:rPr>
      <w:rFonts w:ascii="Times New Roman" w:eastAsia="Times New Roman" w:hAnsi="Times New Roman" w:cs="Times New Roman"/>
      <w:sz w:val="24"/>
      <w:szCs w:val="24"/>
      <w:lang w:eastAsia="pt-BR"/>
    </w:rPr>
  </w:style>
  <w:style w:type="character" w:customStyle="1" w:styleId="TextodebaloChar">
    <w:name w:val="Texto de balão Char"/>
    <w:basedOn w:val="Fontepargpadro"/>
    <w:link w:val="Textodebalo"/>
    <w:rsid w:val="009039B7"/>
    <w:rPr>
      <w:rFonts w:ascii="Tahoma" w:eastAsia="Times New Roman" w:hAnsi="Tahoma" w:cs="Tahoma"/>
      <w:sz w:val="16"/>
      <w:szCs w:val="16"/>
      <w:lang w:eastAsia="pt-BR"/>
    </w:rPr>
  </w:style>
  <w:style w:type="character" w:customStyle="1" w:styleId="Corpodetexto3Char">
    <w:name w:val="Corpo de texto 3 Char"/>
    <w:basedOn w:val="Fontepargpadro"/>
    <w:link w:val="Corpodetexto3"/>
    <w:uiPriority w:val="99"/>
    <w:rsid w:val="009039B7"/>
    <w:rPr>
      <w:rFonts w:ascii="Times New Roman" w:eastAsia="Times New Roman" w:hAnsi="Times New Roman" w:cs="Times New Roman"/>
      <w:sz w:val="16"/>
      <w:szCs w:val="16"/>
      <w:lang w:eastAsia="pt-BR"/>
    </w:rPr>
  </w:style>
  <w:style w:type="character" w:customStyle="1" w:styleId="TtuloChar">
    <w:name w:val="Título Char"/>
    <w:basedOn w:val="Fontepargpadro"/>
    <w:link w:val="Ttulo"/>
    <w:uiPriority w:val="99"/>
    <w:rsid w:val="009039B7"/>
    <w:rPr>
      <w:rFonts w:ascii="Times New Roman" w:eastAsia="Times New Roman" w:hAnsi="Times New Roman" w:cs="Times New Roman"/>
      <w:b/>
      <w:bCs/>
      <w:sz w:val="40"/>
      <w:szCs w:val="24"/>
      <w:lang w:eastAsia="pt-BR"/>
    </w:rPr>
  </w:style>
  <w:style w:type="character" w:customStyle="1" w:styleId="tex3">
    <w:name w:val="tex3"/>
    <w:basedOn w:val="Fontepargpadro"/>
    <w:rsid w:val="009039B7"/>
    <w:rPr>
      <w:rFonts w:cs="Times New Roman"/>
    </w:rPr>
  </w:style>
  <w:style w:type="character" w:customStyle="1" w:styleId="tex31">
    <w:name w:val="tex31"/>
    <w:basedOn w:val="Fontepargpadro"/>
    <w:uiPriority w:val="99"/>
    <w:rsid w:val="009039B7"/>
    <w:rPr>
      <w:rFonts w:ascii="Verdana" w:hAnsi="Verdana" w:cs="Times New Roman"/>
      <w:color w:val="000000"/>
      <w:sz w:val="11"/>
      <w:szCs w:val="11"/>
    </w:rPr>
  </w:style>
  <w:style w:type="character" w:customStyle="1" w:styleId="Corpodetexto2Char">
    <w:name w:val="Corpo de texto 2 Char"/>
    <w:basedOn w:val="Fontepargpadro"/>
    <w:link w:val="Corpodetexto2"/>
    <w:uiPriority w:val="99"/>
    <w:rsid w:val="009039B7"/>
    <w:rPr>
      <w:rFonts w:ascii="Times New Roman" w:eastAsia="Times New Roman" w:hAnsi="Times New Roman" w:cs="Times New Roman"/>
      <w:sz w:val="24"/>
      <w:szCs w:val="24"/>
      <w:lang w:eastAsia="pt-BR"/>
    </w:rPr>
  </w:style>
  <w:style w:type="character" w:customStyle="1" w:styleId="apple-style-span">
    <w:name w:val="apple-style-span"/>
    <w:basedOn w:val="Fontepargpadro"/>
    <w:uiPriority w:val="99"/>
    <w:rsid w:val="009039B7"/>
    <w:rPr>
      <w:rFonts w:cs="Times New Roman"/>
    </w:rPr>
  </w:style>
  <w:style w:type="character" w:customStyle="1" w:styleId="color1">
    <w:name w:val="color1"/>
    <w:basedOn w:val="Fontepargpadro"/>
    <w:uiPriority w:val="99"/>
    <w:rsid w:val="009039B7"/>
    <w:rPr>
      <w:rFonts w:ascii="Arial" w:hAnsi="Arial" w:cs="Arial"/>
      <w:color w:val="000000"/>
    </w:rPr>
  </w:style>
  <w:style w:type="character" w:customStyle="1" w:styleId="glossario1">
    <w:name w:val="glossario1"/>
    <w:basedOn w:val="Fontepargpadro"/>
    <w:uiPriority w:val="99"/>
    <w:rsid w:val="009039B7"/>
    <w:rPr>
      <w:rFonts w:cs="Times New Roman"/>
      <w:b/>
      <w:bCs/>
      <w:color w:val="333333"/>
      <w:u w:val="single"/>
    </w:rPr>
  </w:style>
  <w:style w:type="character" w:customStyle="1" w:styleId="apple-converted-space">
    <w:name w:val="apple-converted-space"/>
    <w:basedOn w:val="Fontepargpadro"/>
    <w:rsid w:val="009039B7"/>
    <w:rPr>
      <w:rFonts w:cs="Times New Roman"/>
    </w:rPr>
  </w:style>
  <w:style w:type="character" w:customStyle="1" w:styleId="glossario-class">
    <w:name w:val="glossario-class"/>
    <w:basedOn w:val="Fontepargpadro"/>
    <w:uiPriority w:val="99"/>
    <w:rsid w:val="009039B7"/>
    <w:rPr>
      <w:rFonts w:cs="Times New Roman"/>
    </w:rPr>
  </w:style>
  <w:style w:type="character" w:customStyle="1" w:styleId="estdescrprod1">
    <w:name w:val="estdescrprod1"/>
    <w:basedOn w:val="Fontepargpadro"/>
    <w:uiPriority w:val="99"/>
    <w:rsid w:val="009039B7"/>
    <w:rPr>
      <w:rFonts w:ascii="Tahoma" w:hAnsi="Tahoma" w:cs="Tahoma"/>
      <w:color w:val="333333"/>
      <w:sz w:val="18"/>
      <w:szCs w:val="18"/>
    </w:rPr>
  </w:style>
  <w:style w:type="paragraph" w:customStyle="1" w:styleId="texto">
    <w:name w:val="texto"/>
    <w:basedOn w:val="Normal"/>
    <w:uiPriority w:val="99"/>
    <w:rsid w:val="009039B7"/>
    <w:pPr>
      <w:spacing w:before="100" w:beforeAutospacing="1" w:after="100" w:afterAutospacing="1"/>
    </w:pPr>
  </w:style>
  <w:style w:type="character" w:customStyle="1" w:styleId="txtproduto">
    <w:name w:val="txtproduto"/>
    <w:basedOn w:val="Fontepargpadro"/>
    <w:uiPriority w:val="99"/>
    <w:rsid w:val="009039B7"/>
    <w:rPr>
      <w:rFonts w:cs="Times New Roman"/>
    </w:rPr>
  </w:style>
  <w:style w:type="paragraph" w:customStyle="1" w:styleId="ListParagraph1">
    <w:name w:val="List Paragraph1"/>
    <w:basedOn w:val="Normal"/>
    <w:uiPriority w:val="99"/>
    <w:rsid w:val="009039B7"/>
    <w:pPr>
      <w:ind w:left="720"/>
      <w:contextualSpacing/>
    </w:pPr>
  </w:style>
  <w:style w:type="paragraph" w:customStyle="1" w:styleId="western">
    <w:name w:val="western"/>
    <w:basedOn w:val="Normal"/>
    <w:uiPriority w:val="99"/>
    <w:rsid w:val="009039B7"/>
    <w:pPr>
      <w:spacing w:before="100" w:beforeAutospacing="1" w:after="119"/>
    </w:pPr>
  </w:style>
  <w:style w:type="paragraph" w:customStyle="1" w:styleId="Default">
    <w:name w:val="Default"/>
    <w:rsid w:val="009039B7"/>
    <w:rPr>
      <w:rFonts w:ascii="Arial" w:eastAsia="Times New Roman" w:hAnsi="Arial" w:cs="Arial"/>
      <w:color w:val="000000"/>
      <w:sz w:val="24"/>
      <w:szCs w:val="24"/>
    </w:rPr>
  </w:style>
  <w:style w:type="paragraph" w:styleId="PargrafodaLista">
    <w:name w:val="List Paragraph"/>
    <w:basedOn w:val="Normal"/>
    <w:uiPriority w:val="34"/>
    <w:qFormat/>
    <w:rsid w:val="009039B7"/>
    <w:pPr>
      <w:ind w:left="720"/>
      <w:contextualSpacing/>
    </w:pPr>
  </w:style>
  <w:style w:type="character" w:customStyle="1" w:styleId="TextodenotaderodapChar">
    <w:name w:val="Texto de nota de rodapé Char"/>
    <w:basedOn w:val="Fontepargpadro"/>
    <w:link w:val="Textodenotaderodap"/>
    <w:uiPriority w:val="99"/>
    <w:semiHidden/>
    <w:rsid w:val="009039B7"/>
    <w:rPr>
      <w:rFonts w:ascii="Times New Roman" w:eastAsia="Times New Roman" w:hAnsi="Times New Roman" w:cs="Times New Roman"/>
      <w:sz w:val="20"/>
      <w:szCs w:val="20"/>
      <w:lang w:eastAsia="pt-BR"/>
    </w:rPr>
  </w:style>
  <w:style w:type="table" w:customStyle="1" w:styleId="SombreamentoClaro1">
    <w:name w:val="Sombreamento Claro1"/>
    <w:basedOn w:val="Tabelanormal"/>
    <w:uiPriority w:val="60"/>
    <w:rsid w:val="009039B7"/>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9039B7"/>
    <w:pPr>
      <w:widowControl w:val="0"/>
    </w:pPr>
    <w:rPr>
      <w:rFonts w:eastAsia="Tahoma"/>
      <w:sz w:val="24"/>
    </w:rPr>
  </w:style>
  <w:style w:type="character" w:customStyle="1" w:styleId="TextodenotadefimChar">
    <w:name w:val="Texto de nota de fim Char"/>
    <w:basedOn w:val="Fontepargpadro"/>
    <w:link w:val="Textodenotadefim"/>
    <w:uiPriority w:val="99"/>
    <w:semiHidden/>
    <w:rsid w:val="009039B7"/>
    <w:rPr>
      <w:rFonts w:ascii="Times New Roman" w:eastAsia="Times New Roman" w:hAnsi="Times New Roman" w:cs="Times New Roman"/>
      <w:sz w:val="20"/>
      <w:szCs w:val="20"/>
      <w:lang w:eastAsia="pt-BR"/>
    </w:rPr>
  </w:style>
  <w:style w:type="paragraph" w:customStyle="1" w:styleId="ecmsonormal">
    <w:name w:val="ec_msonormal"/>
    <w:basedOn w:val="Normal"/>
    <w:rsid w:val="009039B7"/>
    <w:pPr>
      <w:spacing w:after="324"/>
    </w:pPr>
  </w:style>
  <w:style w:type="paragraph" w:customStyle="1" w:styleId="WW-Corpodetexto3">
    <w:name w:val="WW-Corpo de texto 3"/>
    <w:basedOn w:val="Normal"/>
    <w:rsid w:val="009039B7"/>
    <w:pPr>
      <w:widowControl w:val="0"/>
      <w:jc w:val="both"/>
    </w:pPr>
    <w:rPr>
      <w:rFonts w:ascii="Arial" w:eastAsia="Tahoma" w:hAnsi="Arial" w:cs="Arial"/>
      <w:b/>
      <w:sz w:val="20"/>
      <w:szCs w:val="20"/>
    </w:rPr>
  </w:style>
  <w:style w:type="paragraph" w:customStyle="1" w:styleId="SemEspaamento1">
    <w:name w:val="Sem Espaçamento1"/>
    <w:rsid w:val="009039B7"/>
    <w:rPr>
      <w:rFonts w:ascii="Calibri" w:eastAsia="Times New Roman" w:hAnsi="Calibri"/>
      <w:sz w:val="22"/>
      <w:szCs w:val="22"/>
      <w:lang w:eastAsia="en-US"/>
    </w:rPr>
  </w:style>
  <w:style w:type="paragraph" w:customStyle="1" w:styleId="SemEspaamento2">
    <w:name w:val="Sem Espaçamento2"/>
    <w:rsid w:val="009039B7"/>
    <w:rPr>
      <w:rFonts w:ascii="Calibri" w:eastAsia="Times New Roman" w:hAnsi="Calibri"/>
      <w:sz w:val="22"/>
      <w:szCs w:val="22"/>
      <w:lang w:eastAsia="en-US"/>
    </w:rPr>
  </w:style>
  <w:style w:type="character" w:customStyle="1" w:styleId="RefernciaSutil1">
    <w:name w:val="Referência Sutil1"/>
    <w:basedOn w:val="Fontepargpadro"/>
    <w:uiPriority w:val="31"/>
    <w:qFormat/>
    <w:rsid w:val="009039B7"/>
    <w:rPr>
      <w:smallCaps/>
      <w:color w:val="C0504D" w:themeColor="accent2"/>
      <w:u w:val="single"/>
    </w:rPr>
  </w:style>
  <w:style w:type="paragraph" w:customStyle="1" w:styleId="xl63">
    <w:name w:val="xl63"/>
    <w:basedOn w:val="Normal"/>
    <w:rsid w:val="009039B7"/>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9039B7"/>
    <w:pPr>
      <w:spacing w:before="100" w:beforeAutospacing="1" w:after="100" w:afterAutospacing="1"/>
      <w:jc w:val="center"/>
    </w:pPr>
    <w:rPr>
      <w:rFonts w:ascii="Arial" w:hAnsi="Arial" w:cs="Arial"/>
      <w:sz w:val="16"/>
      <w:szCs w:val="16"/>
    </w:rPr>
  </w:style>
  <w:style w:type="paragraph" w:customStyle="1" w:styleId="xl67">
    <w:name w:val="xl67"/>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9039B7"/>
    <w:pPr>
      <w:spacing w:before="100" w:beforeAutospacing="1" w:after="100" w:afterAutospacing="1"/>
    </w:pPr>
    <w:rPr>
      <w:rFonts w:ascii="Arial" w:hAnsi="Arial" w:cs="Arial"/>
      <w:sz w:val="16"/>
      <w:szCs w:val="16"/>
    </w:rPr>
  </w:style>
  <w:style w:type="paragraph" w:customStyle="1" w:styleId="xl72">
    <w:name w:val="xl72"/>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9039B7"/>
    <w:pPr>
      <w:spacing w:before="100" w:beforeAutospacing="1" w:after="100" w:afterAutospacing="1"/>
    </w:pPr>
    <w:rPr>
      <w:rFonts w:ascii="Arial" w:hAnsi="Arial" w:cs="Arial"/>
      <w:sz w:val="16"/>
      <w:szCs w:val="16"/>
    </w:rPr>
  </w:style>
  <w:style w:type="paragraph" w:customStyle="1" w:styleId="xl76">
    <w:name w:val="xl76"/>
    <w:basedOn w:val="Normal"/>
    <w:rsid w:val="009039B7"/>
    <w:pPr>
      <w:spacing w:before="100" w:beforeAutospacing="1" w:after="100" w:afterAutospacing="1"/>
      <w:jc w:val="center"/>
    </w:pPr>
    <w:rPr>
      <w:rFonts w:ascii="Arial" w:hAnsi="Arial" w:cs="Arial"/>
      <w:sz w:val="16"/>
      <w:szCs w:val="16"/>
    </w:rPr>
  </w:style>
  <w:style w:type="paragraph" w:customStyle="1" w:styleId="xl77">
    <w:name w:val="xl77"/>
    <w:basedOn w:val="Normal"/>
    <w:rsid w:val="009039B7"/>
    <w:pPr>
      <w:spacing w:before="100" w:beforeAutospacing="1" w:after="100" w:afterAutospacing="1"/>
    </w:pPr>
    <w:rPr>
      <w:rFonts w:ascii="Arial" w:hAnsi="Arial" w:cs="Arial"/>
      <w:sz w:val="16"/>
      <w:szCs w:val="16"/>
    </w:rPr>
  </w:style>
  <w:style w:type="paragraph" w:customStyle="1" w:styleId="xl78">
    <w:name w:val="xl78"/>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9039B7"/>
    <w:pPr>
      <w:spacing w:before="100" w:beforeAutospacing="1" w:after="100" w:afterAutospacing="1"/>
      <w:jc w:val="right"/>
    </w:pPr>
    <w:rPr>
      <w:rFonts w:ascii="Arial" w:hAnsi="Arial" w:cs="Arial"/>
      <w:sz w:val="16"/>
      <w:szCs w:val="16"/>
    </w:rPr>
  </w:style>
  <w:style w:type="paragraph" w:customStyle="1" w:styleId="xl85">
    <w:name w:val="xl85"/>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9039B7"/>
    <w:pPr>
      <w:spacing w:before="100" w:beforeAutospacing="1" w:after="100" w:afterAutospacing="1"/>
    </w:pPr>
    <w:rPr>
      <w:rFonts w:ascii="Arial" w:hAnsi="Arial" w:cs="Arial"/>
      <w:sz w:val="16"/>
      <w:szCs w:val="16"/>
    </w:rPr>
  </w:style>
  <w:style w:type="paragraph" w:customStyle="1" w:styleId="xl92">
    <w:name w:val="xl92"/>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9039B7"/>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9039B7"/>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customStyle="1" w:styleId="descriptiondescriptionui-xdq6yf-0">
    <w:name w:val="description__descriptionui-xdq6yf-0"/>
    <w:basedOn w:val="Fontepargpadro"/>
    <w:rsid w:val="009039B7"/>
  </w:style>
  <w:style w:type="character" w:customStyle="1" w:styleId="LinkdaInternet">
    <w:name w:val="Link da Internet"/>
    <w:rsid w:val="009039B7"/>
    <w:rPr>
      <w:color w:val="000080"/>
      <w:u w:val="single"/>
    </w:rPr>
  </w:style>
  <w:style w:type="paragraph" w:customStyle="1" w:styleId="Recuodecorpodetexto32">
    <w:name w:val="Recuo de corpo de texto 32"/>
    <w:basedOn w:val="Normal"/>
    <w:qFormat/>
    <w:rsid w:val="009039B7"/>
    <w:pPr>
      <w:widowControl w:val="0"/>
      <w:tabs>
        <w:tab w:val="left" w:pos="-10396"/>
      </w:tabs>
      <w:spacing w:after="120"/>
      <w:ind w:left="1134" w:hanging="567"/>
      <w:jc w:val="both"/>
    </w:pPr>
    <w:rPr>
      <w:sz w:val="20"/>
      <w:szCs w:val="20"/>
    </w:rPr>
  </w:style>
  <w:style w:type="paragraph" w:customStyle="1" w:styleId="11">
    <w:name w:val="11"/>
    <w:basedOn w:val="Normal"/>
    <w:qFormat/>
    <w:rsid w:val="009039B7"/>
    <w:pPr>
      <w:widowControl w:val="0"/>
      <w:ind w:left="1701" w:hanging="850"/>
      <w:jc w:val="both"/>
    </w:pPr>
    <w:rPr>
      <w:sz w:val="20"/>
      <w:szCs w:val="20"/>
    </w:rPr>
  </w:style>
  <w:style w:type="paragraph" w:customStyle="1" w:styleId="BodyText21">
    <w:name w:val="Body Text 21"/>
    <w:basedOn w:val="Normal"/>
    <w:qFormat/>
    <w:rsid w:val="009039B7"/>
    <w:pPr>
      <w:widowControl w:val="0"/>
      <w:jc w:val="both"/>
    </w:pPr>
    <w:rPr>
      <w:sz w:val="20"/>
      <w:szCs w:val="20"/>
    </w:rPr>
  </w:style>
  <w:style w:type="paragraph" w:customStyle="1" w:styleId="Recuodecorpodetexto31">
    <w:name w:val="Recuo de corpo de texto 31"/>
    <w:basedOn w:val="Normal"/>
    <w:qFormat/>
    <w:rsid w:val="009039B7"/>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9039B7"/>
    <w:pPr>
      <w:widowControl w:val="0"/>
      <w:tabs>
        <w:tab w:val="left" w:pos="29778"/>
      </w:tabs>
      <w:spacing w:before="120"/>
      <w:ind w:left="709" w:hanging="709"/>
      <w:jc w:val="both"/>
    </w:pPr>
  </w:style>
  <w:style w:type="paragraph" w:customStyle="1" w:styleId="PADRO">
    <w:name w:val="PADRÃO"/>
    <w:qFormat/>
    <w:rsid w:val="009039B7"/>
    <w:pPr>
      <w:keepNext/>
      <w:widowControl w:val="0"/>
      <w:shd w:val="clear" w:color="auto" w:fill="FFFFFF"/>
      <w:spacing w:before="119" w:after="119" w:line="276" w:lineRule="auto"/>
      <w:ind w:firstLine="567"/>
      <w:jc w:val="both"/>
    </w:pPr>
    <w:rPr>
      <w:rFonts w:ascii="ecofont_spranq_eco_sans" w:eastAsia="wenquanyi micro hei" w:hAnsi="ecofont_spranq_eco_sans" w:cs="lohit hindi"/>
      <w:sz w:val="24"/>
      <w:szCs w:val="24"/>
      <w:lang w:eastAsia="zh-CN" w:bidi="hi-IN"/>
    </w:rPr>
  </w:style>
  <w:style w:type="paragraph" w:customStyle="1" w:styleId="Cabealho1">
    <w:name w:val="Cabeçalho1"/>
    <w:basedOn w:val="Normal"/>
    <w:uiPriority w:val="99"/>
    <w:rsid w:val="009039B7"/>
    <w:pPr>
      <w:widowControl w:val="0"/>
      <w:suppressLineNumbers/>
      <w:tabs>
        <w:tab w:val="center" w:pos="4818"/>
        <w:tab w:val="right" w:pos="9637"/>
      </w:tabs>
    </w:pPr>
  </w:style>
  <w:style w:type="paragraph" w:customStyle="1" w:styleId="WW-Textosimples">
    <w:name w:val="WW-Texto simples"/>
    <w:basedOn w:val="Normal"/>
    <w:qFormat/>
    <w:rsid w:val="009039B7"/>
    <w:rPr>
      <w:rFonts w:ascii="Courier New" w:hAnsi="Courier New"/>
      <w:sz w:val="20"/>
      <w:szCs w:val="20"/>
    </w:rPr>
  </w:style>
  <w:style w:type="paragraph" w:styleId="Citao">
    <w:name w:val="Quote"/>
    <w:basedOn w:val="Normal"/>
    <w:next w:val="Normal"/>
    <w:link w:val="CitaoChar"/>
    <w:qFormat/>
    <w:rsid w:val="009039B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9039B7"/>
    <w:rPr>
      <w:rFonts w:ascii="Arial" w:eastAsia="Calibri" w:hAnsi="Arial" w:cs="Tahoma"/>
      <w:i/>
      <w:iCs/>
      <w:color w:val="000000"/>
      <w:sz w:val="20"/>
      <w:szCs w:val="24"/>
      <w:shd w:val="clear" w:color="auto" w:fill="FFFFCC"/>
    </w:rPr>
  </w:style>
  <w:style w:type="paragraph" w:customStyle="1" w:styleId="Nivel01">
    <w:name w:val="Nivel 01"/>
    <w:basedOn w:val="Heading1"/>
    <w:next w:val="Normal"/>
    <w:link w:val="Nivel01Char"/>
    <w:qFormat/>
    <w:rsid w:val="009039B7"/>
    <w:pPr>
      <w:keepLines/>
      <w:numPr>
        <w:numId w:val="1"/>
      </w:numPr>
      <w:tabs>
        <w:tab w:val="left" w:pos="567"/>
      </w:tabs>
      <w:spacing w:after="0"/>
      <w:jc w:val="both"/>
    </w:pPr>
    <w:rPr>
      <w:rFonts w:ascii="ecofont_spranq_eco_sans" w:eastAsiaTheme="majorEastAsia" w:hAnsi="ecofont_spranq_eco_sans" w:cs="Times New Roman"/>
      <w:color w:val="000000"/>
      <w:sz w:val="20"/>
      <w:szCs w:val="20"/>
    </w:rPr>
  </w:style>
  <w:style w:type="character" w:customStyle="1" w:styleId="Pr-formataoHTMLChar">
    <w:name w:val="Pré-formatação HTML Char"/>
    <w:basedOn w:val="Fontepargpadro"/>
    <w:link w:val="Pr-formataoHTML"/>
    <w:rsid w:val="009039B7"/>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9039B7"/>
    <w:rPr>
      <w:rFonts w:ascii="ecofont_spranq_eco_sans" w:eastAsiaTheme="majorEastAsia" w:hAnsi="ecofont_spranq_eco_sans" w:cs="Times New Roman"/>
      <w:b/>
      <w:bCs/>
      <w:color w:val="000000"/>
      <w:sz w:val="20"/>
      <w:szCs w:val="20"/>
      <w:lang w:eastAsia="pt-BR"/>
    </w:rPr>
  </w:style>
  <w:style w:type="character" w:customStyle="1" w:styleId="Fontepargpadro5">
    <w:name w:val="Fonte parág. padrão5"/>
    <w:qFormat/>
    <w:rsid w:val="009039B7"/>
  </w:style>
  <w:style w:type="paragraph" w:customStyle="1" w:styleId="Corpodetexto21">
    <w:name w:val="Corpo de texto 21"/>
    <w:basedOn w:val="Normal"/>
    <w:qFormat/>
    <w:rsid w:val="009039B7"/>
    <w:pPr>
      <w:widowControl w:val="0"/>
      <w:spacing w:after="240"/>
      <w:jc w:val="both"/>
    </w:pPr>
    <w:rPr>
      <w:rFonts w:ascii="Arial" w:hAnsi="Arial"/>
      <w:sz w:val="22"/>
      <w:szCs w:val="20"/>
      <w:lang w:val="pt-PT"/>
    </w:rPr>
  </w:style>
  <w:style w:type="paragraph" w:customStyle="1" w:styleId="Textoembloco1">
    <w:name w:val="Texto em bloco1"/>
    <w:basedOn w:val="Normal"/>
    <w:qFormat/>
    <w:rsid w:val="009039B7"/>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9039B7"/>
    <w:pPr>
      <w:widowControl w:val="0"/>
      <w:tabs>
        <w:tab w:val="left" w:pos="-10396"/>
      </w:tabs>
      <w:spacing w:after="120"/>
      <w:ind w:left="1134" w:hanging="567"/>
      <w:jc w:val="both"/>
    </w:pPr>
    <w:rPr>
      <w:sz w:val="20"/>
      <w:szCs w:val="20"/>
    </w:rPr>
  </w:style>
  <w:style w:type="character" w:styleId="TextodoEspaoReservado">
    <w:name w:val="Placeholder Text"/>
    <w:basedOn w:val="Fontepargpadro"/>
    <w:uiPriority w:val="99"/>
    <w:semiHidden/>
    <w:rsid w:val="009039B7"/>
    <w:rPr>
      <w:color w:val="808080"/>
    </w:rPr>
  </w:style>
  <w:style w:type="paragraph" w:customStyle="1" w:styleId="Normal1">
    <w:name w:val="Normal1"/>
    <w:rsid w:val="009039B7"/>
    <w:pPr>
      <w:spacing w:line="276" w:lineRule="auto"/>
      <w:contextualSpacing/>
    </w:pPr>
    <w:rPr>
      <w:rFonts w:ascii="Arial" w:eastAsia="Arial" w:hAnsi="Arial" w:cs="Arial"/>
      <w:sz w:val="22"/>
      <w:szCs w:val="22"/>
    </w:rPr>
  </w:style>
  <w:style w:type="paragraph" w:customStyle="1" w:styleId="item">
    <w:name w:val="item"/>
    <w:basedOn w:val="Normal"/>
    <w:rsid w:val="009039B7"/>
    <w:pPr>
      <w:spacing w:before="100" w:beforeAutospacing="1" w:after="100" w:afterAutospacing="1"/>
    </w:pPr>
  </w:style>
  <w:style w:type="paragraph" w:customStyle="1" w:styleId="dou-paragraph">
    <w:name w:val="dou-paragraph"/>
    <w:basedOn w:val="Normal"/>
    <w:rsid w:val="009039B7"/>
    <w:pPr>
      <w:spacing w:before="100" w:beforeAutospacing="1" w:after="100" w:afterAutospacing="1"/>
    </w:pPr>
  </w:style>
  <w:style w:type="character" w:customStyle="1" w:styleId="Ttulo4Char">
    <w:name w:val="Título 4 Char"/>
    <w:basedOn w:val="Fontepargpadro"/>
    <w:link w:val="Heading4"/>
    <w:semiHidden/>
    <w:rsid w:val="009039B7"/>
    <w:rPr>
      <w:rFonts w:ascii="SimSun" w:eastAsia="SimSun" w:hAnsi="SimSun" w:cs="Times New Roman"/>
      <w:b/>
      <w:bCs/>
      <w:sz w:val="24"/>
      <w:szCs w:val="24"/>
      <w:lang w:val="en-US" w:eastAsia="zh-CN"/>
    </w:rPr>
  </w:style>
  <w:style w:type="character" w:customStyle="1" w:styleId="Ttulo5Char">
    <w:name w:val="Título 5 Char"/>
    <w:basedOn w:val="Fontepargpadro"/>
    <w:link w:val="Heading5"/>
    <w:rsid w:val="009039B7"/>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9039B7"/>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9039B7"/>
    <w:rPr>
      <w:rFonts w:ascii="Times New Roman" w:eastAsia="Times New Roman" w:hAnsi="Times New Roman" w:cs="Times New Roman"/>
      <w:sz w:val="24"/>
      <w:szCs w:val="24"/>
      <w:lang w:eastAsia="pt-BR"/>
    </w:rPr>
  </w:style>
  <w:style w:type="character" w:customStyle="1" w:styleId="RecuodecorpodetextoChar">
    <w:name w:val="Recuo de corpo de texto Char"/>
    <w:basedOn w:val="Fontepargpadro"/>
    <w:link w:val="Recuodecorpodetexto"/>
    <w:rsid w:val="009039B7"/>
    <w:rPr>
      <w:rFonts w:ascii="Times New Roman" w:eastAsia="Times New Roman" w:hAnsi="Times New Roman" w:cs="Times New Roman"/>
      <w:color w:val="000000"/>
      <w:sz w:val="28"/>
      <w:szCs w:val="24"/>
      <w:lang w:eastAsia="pt-BR"/>
    </w:rPr>
  </w:style>
  <w:style w:type="character" w:customStyle="1" w:styleId="Recuodecorpodetexto3Char">
    <w:name w:val="Recuo de corpo de texto 3 Char"/>
    <w:basedOn w:val="Fontepargpadro"/>
    <w:link w:val="Recuodecorpodetexto3"/>
    <w:rsid w:val="009039B7"/>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9039B7"/>
    <w:pPr>
      <w:spacing w:before="100" w:beforeAutospacing="1" w:after="100" w:afterAutospacing="1"/>
    </w:pPr>
  </w:style>
  <w:style w:type="paragraph" w:customStyle="1" w:styleId="PargrafodaLista1">
    <w:name w:val="Parágrafo da Lista1"/>
    <w:rsid w:val="009039B7"/>
    <w:pPr>
      <w:pBdr>
        <w:top w:val="none" w:sz="0" w:space="0" w:color="000000"/>
        <w:left w:val="none" w:sz="0" w:space="0" w:color="000000"/>
        <w:bottom w:val="none" w:sz="0" w:space="0" w:color="000000"/>
        <w:right w:val="none" w:sz="0" w:space="0" w:color="000000"/>
        <w:between w:val="none" w:sz="0" w:space="0" w:color="000000"/>
      </w:pBdr>
      <w:shd w:val="clear" w:color="000000" w:fill="auto"/>
      <w:spacing w:after="200" w:line="276" w:lineRule="auto"/>
      <w:ind w:left="720"/>
      <w:contextualSpacing/>
    </w:pPr>
    <w:rPr>
      <w:rFonts w:ascii="Calibri" w:eastAsia="Calibri" w:hAnsi="Calibri"/>
      <w:sz w:val="22"/>
      <w:szCs w:val="22"/>
      <w:lang w:eastAsia="en-US"/>
    </w:rPr>
  </w:style>
  <w:style w:type="paragraph" w:styleId="Cabealho">
    <w:name w:val="header"/>
    <w:basedOn w:val="Normal"/>
    <w:link w:val="CabealhoChar1"/>
    <w:uiPriority w:val="99"/>
    <w:semiHidden/>
    <w:unhideWhenUsed/>
    <w:rsid w:val="003B6AC7"/>
    <w:pPr>
      <w:tabs>
        <w:tab w:val="center" w:pos="4252"/>
        <w:tab w:val="right" w:pos="8504"/>
      </w:tabs>
    </w:pPr>
  </w:style>
  <w:style w:type="character" w:customStyle="1" w:styleId="CabealhoChar1">
    <w:name w:val="Cabeçalho Char1"/>
    <w:basedOn w:val="Fontepargpadro"/>
    <w:link w:val="Cabealho"/>
    <w:uiPriority w:val="99"/>
    <w:semiHidden/>
    <w:rsid w:val="003B6AC7"/>
    <w:rPr>
      <w:rFonts w:eastAsia="Times New Roman"/>
      <w:sz w:val="24"/>
      <w:szCs w:val="24"/>
    </w:rPr>
  </w:style>
  <w:style w:type="paragraph" w:styleId="Rodap">
    <w:name w:val="footer"/>
    <w:basedOn w:val="Normal"/>
    <w:link w:val="RodapChar1"/>
    <w:uiPriority w:val="99"/>
    <w:semiHidden/>
    <w:unhideWhenUsed/>
    <w:rsid w:val="003B6AC7"/>
    <w:pPr>
      <w:tabs>
        <w:tab w:val="center" w:pos="4252"/>
        <w:tab w:val="right" w:pos="8504"/>
      </w:tabs>
    </w:pPr>
  </w:style>
  <w:style w:type="character" w:customStyle="1" w:styleId="RodapChar1">
    <w:name w:val="Rodapé Char1"/>
    <w:basedOn w:val="Fontepargpadro"/>
    <w:link w:val="Rodap"/>
    <w:uiPriority w:val="99"/>
    <w:semiHidden/>
    <w:rsid w:val="003B6AC7"/>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577131194">
      <w:bodyDiv w:val="1"/>
      <w:marLeft w:val="0"/>
      <w:marRight w:val="0"/>
      <w:marTop w:val="0"/>
      <w:marBottom w:val="0"/>
      <w:divBdr>
        <w:top w:val="none" w:sz="0" w:space="0" w:color="auto"/>
        <w:left w:val="none" w:sz="0" w:space="0" w:color="auto"/>
        <w:bottom w:val="none" w:sz="0" w:space="0" w:color="auto"/>
        <w:right w:val="none" w:sz="0" w:space="0" w:color="auto"/>
      </w:divBdr>
    </w:div>
    <w:div w:id="1403602667">
      <w:bodyDiv w:val="1"/>
      <w:marLeft w:val="0"/>
      <w:marRight w:val="0"/>
      <w:marTop w:val="0"/>
      <w:marBottom w:val="0"/>
      <w:divBdr>
        <w:top w:val="none" w:sz="0" w:space="0" w:color="auto"/>
        <w:left w:val="none" w:sz="0" w:space="0" w:color="auto"/>
        <w:bottom w:val="none" w:sz="0" w:space="0" w:color="auto"/>
        <w:right w:val="none" w:sz="0" w:space="0" w:color="auto"/>
      </w:divBdr>
    </w:div>
    <w:div w:id="142935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omprasnet.gov.b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omprasnet.gov.b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egaocataguases@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gaocataguases@gmail.com" TargetMode="External"/><Relationship Id="rId5" Type="http://schemas.openxmlformats.org/officeDocument/2006/relationships/styles" Target="styles.xml"/><Relationship Id="rId15" Type="http://schemas.openxmlformats.org/officeDocument/2006/relationships/hyperlink" Target="http://www.portaldoempreendedor.gov.br" TargetMode="External"/><Relationship Id="rId10" Type="http://schemas.openxmlformats.org/officeDocument/2006/relationships/hyperlink" Target="http://www.cataguases.mg.gov.b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ertidoes-apf.apps.tcu.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w:settings xmlns:w="http://schemas.openxmlformats.org/wordprocessingml/2006/main">
  <w:SpecialFormsHighlight w:val="c9c8ff"/>
</w:settings>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6A6BE140-615C-4EF4-AA57-F46C4DA8282E}">
  <ds:schemaRefs>
    <ds:schemaRef ds:uri="http://www.wps.cn/officeDocument/2013/wpsCustomData"/>
  </ds:schemaRefs>
</ds:datastoreItem>
</file>

<file path=customXml/itemProps2.xml><?xml version="1.0" encoding="utf-8"?>
<ds:datastoreItem xmlns:ds="http://schemas.openxmlformats.org/officeDocument/2006/customXml" ds:itemID="{3D597E96-E92D-4351-9526-5B2F89055AA1}">
  <ds:schemaRefs>
    <ds:schemaRef ds:uri="http://schemas.openxmlformats.org/wordprocessingml/2006/main"/>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31</Pages>
  <Words>14877</Words>
  <Characters>80338</Characters>
  <Application>Microsoft Office Word</Application>
  <DocSecurity>0</DocSecurity>
  <Lines>669</Lines>
  <Paragraphs>190</Paragraphs>
  <ScaleCrop>false</ScaleCrop>
  <HeadingPairs>
    <vt:vector size="4" baseType="variant">
      <vt:variant>
        <vt:lpstr>Título</vt:lpstr>
      </vt:variant>
      <vt:variant>
        <vt:i4>1</vt:i4>
      </vt:variant>
      <vt:variant>
        <vt:lpstr>Títulos</vt:lpstr>
      </vt:variant>
      <vt:variant>
        <vt:i4>2</vt:i4>
      </vt:variant>
    </vt:vector>
  </HeadingPairs>
  <TitlesOfParts>
    <vt:vector size="3" baseType="lpstr">
      <vt:lpstr/>
      <vt:lpstr>ANEXO II</vt:lpstr>
      <vt:lpstr>MODELO DE PROPOSTA COMERCIAL</vt:lpstr>
    </vt:vector>
  </TitlesOfParts>
  <Company>Hewlett-Packard</Company>
  <LinksUpToDate>false</LinksUpToDate>
  <CharactersWithSpaces>95025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Usuario_2</cp:lastModifiedBy>
  <cp:revision>10</cp:revision>
  <cp:lastPrinted>2021-11-24T17:40:00Z</cp:lastPrinted>
  <dcterms:created xsi:type="dcterms:W3CDTF">2022-08-10T11:06:00Z</dcterms:created>
  <dcterms:modified xsi:type="dcterms:W3CDTF">2023-05-05T16:05:00Z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1046-11.2.0.10294</vt:lpwstr>
  </property>
  <property fmtid="{D5CDD505-2E9C-101B-9397-08002B2CF9AE}" pid="3" name="ICV">
    <vt:lpwstr>FEBAF8B984FB4357A5F60694B04D5040</vt:lpwstr>
  </property>
</Properties>
</file>