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word/header3.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70"/>
        <w:rPr>
          <w:sz w:val="10"/>
          <w:szCs w:val="10"/>
        </w:rPr>
      </w:pPr>
      <w:r>
        <w:rPr>
          <w:sz w:val="10"/>
          <w:szCs w:val="10"/>
        </w:rPr>
      </w:r>
      <w:r/>
    </w:p>
    <w:p>
      <w:pPr>
        <w:pStyle w:val="870"/>
        <w:ind w:left="0"/>
        <w:jc w:val="center"/>
      </w:pPr>
      <w:r>
        <w:t xml:space="preserve">PROCESSO LICITATÓRIO Nº 0</w:t>
      </w:r>
      <w:r>
        <w:t xml:space="preserve">76</w:t>
      </w:r>
      <w:r>
        <w:t xml:space="preserve">/2023</w:t>
      </w:r>
      <w:r/>
    </w:p>
    <w:p>
      <w:pPr>
        <w:pStyle w:val="870"/>
        <w:jc w:val="center"/>
      </w:pPr>
      <w:r>
        <w:t xml:space="preserve">TOMADA DE PREÇOS Nº </w:t>
      </w:r>
      <w:r>
        <w:t xml:space="preserve">00</w:t>
      </w:r>
      <w:r>
        <w:t xml:space="preserve">6</w:t>
      </w:r>
      <w:r>
        <w:t xml:space="preserve">/2023</w:t>
      </w:r>
      <w:r/>
    </w:p>
    <w:p>
      <w:pPr>
        <w:pStyle w:val="870"/>
        <w:ind w:left="0"/>
        <w:jc w:val="center"/>
      </w:pPr>
      <w:r>
        <w:t xml:space="preserve">TIPO MENOR PREÇO GLOBAL</w:t>
      </w:r>
      <w:r/>
    </w:p>
    <w:p>
      <w:pPr>
        <w:ind w:right="158"/>
        <w:jc w:val="both"/>
        <w:rPr>
          <w:b/>
          <w:bCs/>
          <w:sz w:val="24"/>
          <w:szCs w:val="24"/>
        </w:rPr>
      </w:pPr>
      <w:r>
        <w:rPr>
          <w:b/>
          <w:bCs/>
          <w:sz w:val="24"/>
          <w:szCs w:val="24"/>
        </w:rPr>
      </w:r>
      <w:r/>
    </w:p>
    <w:p>
      <w:pPr>
        <w:ind w:right="158"/>
        <w:jc w:val="both"/>
        <w:rPr>
          <w:b/>
          <w:bCs/>
          <w:sz w:val="24"/>
          <w:szCs w:val="24"/>
          <w:vertAlign w:val="baseline"/>
        </w:rPr>
      </w:pPr>
      <w:r>
        <w:rPr>
          <w:b/>
          <w:bCs/>
          <w:sz w:val="24"/>
          <w:szCs w:val="24"/>
        </w:rPr>
        <w:t xml:space="preserve">URBANIZAÇÃO RUA AMÉRICO DE ABREU NO BAIRRO DICO LEITE E RUA ABÍLIO TAVARES NO BAIRRO BOM PASTOR NO MUNICÍPIO DE CATAGUASES-MG, CONVÊNIO SICONV N</w:t>
      </w:r>
      <w:r>
        <w:rPr>
          <w:b/>
          <w:bCs/>
          <w:sz w:val="24"/>
          <w:szCs w:val="24"/>
          <w:vertAlign w:val="superscript"/>
        </w:rPr>
        <w:t xml:space="preserve">O</w:t>
      </w:r>
      <w:r>
        <w:rPr>
          <w:b/>
          <w:bCs/>
          <w:sz w:val="24"/>
          <w:szCs w:val="24"/>
          <w:vertAlign w:val="baseline"/>
        </w:rPr>
        <w:t xml:space="preserve">924642/2021</w:t>
      </w:r>
      <w:r>
        <w:rPr>
          <w:b/>
          <w:bCs/>
          <w:sz w:val="24"/>
          <w:szCs w:val="24"/>
          <w:vertAlign w:val="baseline"/>
        </w:rPr>
      </w:r>
    </w:p>
    <w:p>
      <w:pPr>
        <w:ind w:right="114"/>
        <w:jc w:val="both"/>
        <w:spacing w:before="7" w:line="550" w:lineRule="atLeast"/>
        <w:rPr>
          <w:b/>
          <w:sz w:val="24"/>
        </w:rPr>
      </w:pPr>
      <w:r>
        <w:rPr>
          <w:b/>
          <w:sz w:val="24"/>
        </w:rPr>
        <w:t xml:space="preserve">SECRETARIA SOLICITANTE: Secretaria Municipal de Obras </w:t>
      </w:r>
      <w:r/>
    </w:p>
    <w:p>
      <w:pPr>
        <w:ind w:left="112" w:right="114"/>
        <w:jc w:val="both"/>
        <w:spacing w:before="7"/>
        <w:rPr>
          <w:b/>
          <w:sz w:val="24"/>
        </w:rPr>
      </w:pPr>
      <w:r>
        <w:rPr>
          <w:b/>
          <w:sz w:val="24"/>
        </w:rPr>
        <w:t xml:space="preserve">   </w:t>
      </w:r>
      <w:r/>
    </w:p>
    <w:p>
      <w:pPr>
        <w:ind w:left="112" w:right="114"/>
        <w:jc w:val="center"/>
        <w:spacing w:before="7"/>
        <w:rPr>
          <w:b/>
          <w:sz w:val="24"/>
        </w:rPr>
        <w:pBdr>
          <w:top w:val="single" w:color="auto" w:sz="4" w:space="0"/>
          <w:left w:val="single" w:color="auto" w:sz="4" w:space="4"/>
          <w:bottom w:val="single" w:color="auto" w:sz="4" w:space="1"/>
          <w:right w:val="single" w:color="auto" w:sz="4" w:space="4"/>
        </w:pBdr>
      </w:pPr>
      <w:r>
        <w:rPr>
          <w:b/>
          <w:sz w:val="24"/>
        </w:rPr>
        <w:t xml:space="preserve">01 – PREÂMBULO</w:t>
      </w:r>
      <w:r/>
    </w:p>
    <w:p>
      <w:pPr>
        <w:pStyle w:val="871"/>
        <w:numPr>
          <w:ilvl w:val="1"/>
          <w:numId w:val="1"/>
        </w:numPr>
        <w:ind w:right="158"/>
        <w:rPr>
          <w:bCs/>
          <w:sz w:val="20"/>
          <w:szCs w:val="20"/>
        </w:rPr>
      </w:pPr>
      <w:r>
        <w:rPr>
          <w:rFonts w:eastAsiaTheme="minorHAnsi"/>
          <w:color w:val="000000"/>
          <w:sz w:val="20"/>
          <w:szCs w:val="20"/>
          <w:lang w:eastAsia="en-US"/>
        </w:rPr>
        <w:t xml:space="preserve">O Prefeito Municipal de </w:t>
      </w:r>
      <w:r>
        <w:rPr>
          <w:rFonts w:eastAsiaTheme="minorHAnsi"/>
          <w:color w:val="000000"/>
          <w:sz w:val="20"/>
          <w:szCs w:val="20"/>
          <w:lang w:eastAsia="en-US"/>
        </w:rPr>
        <w:t xml:space="preserve">Cataguases, Sr. José Henriques, torna público para conhecimento dos interessados, que se encontra aberta nesta Prefeit</w:t>
      </w:r>
      <w:r>
        <w:rPr>
          <w:rFonts w:eastAsiaTheme="minorHAnsi"/>
          <w:color w:val="000000"/>
          <w:sz w:val="20"/>
          <w:szCs w:val="20"/>
          <w:lang w:eastAsia="en-US"/>
        </w:rPr>
        <w:t xml:space="preserve">u</w:t>
      </w:r>
      <w:r>
        <w:rPr>
          <w:rFonts w:eastAsiaTheme="minorHAnsi"/>
          <w:color w:val="000000"/>
          <w:sz w:val="20"/>
          <w:szCs w:val="20"/>
          <w:lang w:eastAsia="en-US"/>
        </w:rPr>
        <w:t xml:space="preserve">ra o Processo Licitatório nº </w:t>
      </w:r>
      <w:r>
        <w:rPr>
          <w:rFonts w:eastAsiaTheme="minorHAnsi"/>
          <w:color w:val="000000"/>
          <w:sz w:val="20"/>
          <w:szCs w:val="20"/>
          <w:lang w:eastAsia="en-US"/>
        </w:rPr>
        <w:t xml:space="preserve">0</w:t>
      </w:r>
      <w:r>
        <w:rPr>
          <w:rFonts w:eastAsiaTheme="minorHAnsi"/>
          <w:color w:val="000000"/>
          <w:sz w:val="20"/>
          <w:szCs w:val="20"/>
          <w:lang w:eastAsia="en-US"/>
        </w:rPr>
        <w:t xml:space="preserve">76</w:t>
      </w:r>
      <w:r>
        <w:rPr>
          <w:rFonts w:eastAsiaTheme="minorHAnsi"/>
          <w:color w:val="000000"/>
          <w:sz w:val="20"/>
          <w:szCs w:val="20"/>
          <w:lang w:eastAsia="en-US"/>
        </w:rPr>
        <w:t xml:space="preserve">/2023</w:t>
      </w:r>
      <w:r>
        <w:rPr>
          <w:rFonts w:eastAsiaTheme="minorHAnsi"/>
          <w:color w:val="000000"/>
          <w:sz w:val="20"/>
          <w:szCs w:val="20"/>
          <w:lang w:eastAsia="en-US"/>
        </w:rPr>
        <w:t xml:space="preserve">, Tomada de Preços nº </w:t>
      </w:r>
      <w:r>
        <w:rPr>
          <w:rFonts w:eastAsiaTheme="minorHAnsi"/>
          <w:color w:val="000000"/>
          <w:sz w:val="20"/>
          <w:szCs w:val="20"/>
          <w:lang w:eastAsia="en-US"/>
        </w:rPr>
        <w:t xml:space="preserve">00</w:t>
      </w:r>
      <w:r>
        <w:rPr>
          <w:rFonts w:eastAsiaTheme="minorHAnsi"/>
          <w:color w:val="000000"/>
          <w:sz w:val="20"/>
          <w:szCs w:val="20"/>
          <w:lang w:eastAsia="en-US"/>
        </w:rPr>
        <w:t xml:space="preserve">6</w:t>
      </w:r>
      <w:r>
        <w:rPr>
          <w:rFonts w:eastAsiaTheme="minorHAnsi"/>
          <w:color w:val="000000"/>
          <w:sz w:val="20"/>
          <w:szCs w:val="20"/>
          <w:lang w:eastAsia="en-US"/>
        </w:rPr>
        <w:t xml:space="preserve">/2023</w:t>
      </w:r>
      <w:r>
        <w:rPr>
          <w:rFonts w:eastAsiaTheme="minorHAnsi"/>
          <w:color w:val="000000"/>
          <w:sz w:val="20"/>
          <w:szCs w:val="20"/>
          <w:lang w:eastAsia="en-US"/>
        </w:rPr>
        <w:t xml:space="preserve"> para</w:t>
      </w:r>
      <w:r>
        <w:rPr>
          <w:rFonts w:eastAsiaTheme="minorHAnsi"/>
          <w:color w:val="000000"/>
          <w:sz w:val="20"/>
          <w:szCs w:val="20"/>
          <w:lang w:eastAsia="en-US"/>
        </w:rPr>
        <w:t xml:space="preserve"> serviços de engenharia para </w:t>
      </w:r>
      <w:r>
        <w:rPr>
          <w:rFonts w:eastAsiaTheme="minorHAnsi"/>
          <w:color w:val="000000"/>
          <w:sz w:val="20"/>
          <w:szCs w:val="20"/>
          <w:lang w:eastAsia="en-US"/>
        </w:rPr>
        <w:t xml:space="preserve">construção da Ponte </w:t>
      </w:r>
      <w:r>
        <w:rPr>
          <w:rFonts w:eastAsiaTheme="minorHAnsi"/>
          <w:color w:val="000000"/>
          <w:sz w:val="20"/>
          <w:szCs w:val="20"/>
          <w:lang w:eastAsia="en-US"/>
        </w:rPr>
        <w:t xml:space="preserve">do Glória no distrito do Glória</w:t>
      </w:r>
      <w:r>
        <w:rPr>
          <w:bCs/>
          <w:sz w:val="20"/>
          <w:szCs w:val="20"/>
        </w:rPr>
        <w:t xml:space="preserve"> na c</w:t>
      </w:r>
      <w:r>
        <w:rPr>
          <w:bCs/>
          <w:sz w:val="20"/>
          <w:szCs w:val="20"/>
        </w:rPr>
        <w:t xml:space="preserve">idade de Cataguases-MG</w:t>
      </w:r>
      <w:r>
        <w:rPr>
          <w:bCs/>
          <w:sz w:val="20"/>
          <w:szCs w:val="20"/>
        </w:rPr>
        <w:t xml:space="preserve">.</w:t>
      </w:r>
      <w:r/>
    </w:p>
    <w:p>
      <w:pPr>
        <w:pStyle w:val="871"/>
        <w:numPr>
          <w:ilvl w:val="1"/>
          <w:numId w:val="1"/>
        </w:numPr>
        <w:ind w:right="158"/>
        <w:rPr>
          <w:rFonts w:eastAsia="Times New Roman"/>
          <w:sz w:val="20"/>
          <w:szCs w:val="20"/>
        </w:rPr>
      </w:pPr>
      <w:r>
        <w:rPr>
          <w:rFonts w:eastAsia="Times New Roman"/>
          <w:sz w:val="20"/>
          <w:szCs w:val="20"/>
        </w:rPr>
        <w:t xml:space="preserve"> Integram o presente Edital de Tomada de Preços</w:t>
      </w:r>
      <w:r>
        <w:rPr>
          <w:rFonts w:eastAsia="Times New Roman"/>
          <w:sz w:val="20"/>
          <w:szCs w:val="20"/>
        </w:rPr>
        <w:t xml:space="preserve"> os seguintes Anexos:</w:t>
      </w:r>
      <w:r/>
    </w:p>
    <w:p>
      <w:pPr>
        <w:pStyle w:val="864"/>
        <w:numPr>
          <w:ilvl w:val="2"/>
          <w:numId w:val="2"/>
        </w:numPr>
        <w:jc w:val="both"/>
        <w:tabs>
          <w:tab w:val="left" w:pos="993" w:leader="none"/>
        </w:tabs>
        <w:rPr>
          <w:rFonts w:ascii="Arial" w:hAnsi="Arial" w:cs="Arial" w:eastAsia="Times New Roman"/>
          <w:sz w:val="20"/>
          <w:szCs w:val="20"/>
        </w:rPr>
      </w:pPr>
      <w:r>
        <w:rPr>
          <w:rFonts w:ascii="Arial" w:hAnsi="Arial" w:cs="Arial" w:eastAsiaTheme="minorHAnsi"/>
          <w:color w:val="000000"/>
          <w:sz w:val="20"/>
          <w:szCs w:val="20"/>
          <w:lang w:eastAsia="en-US"/>
        </w:rPr>
        <w:t xml:space="preserve">Minuta do Contrato (ANEXO I);</w:t>
      </w:r>
      <w:r/>
    </w:p>
    <w:p>
      <w:pPr>
        <w:pStyle w:val="864"/>
        <w:numPr>
          <w:ilvl w:val="2"/>
          <w:numId w:val="2"/>
        </w:numPr>
        <w:jc w:val="both"/>
        <w:tabs>
          <w:tab w:val="left" w:pos="993" w:leader="none"/>
        </w:tabs>
        <w:rPr>
          <w:rFonts w:ascii="Arial" w:hAnsi="Arial" w:cs="Arial" w:eastAsia="Times New Roman"/>
          <w:sz w:val="20"/>
          <w:szCs w:val="20"/>
        </w:rPr>
      </w:pPr>
      <w:r>
        <w:rPr>
          <w:rFonts w:ascii="Arial" w:hAnsi="Arial" w:cs="Arial" w:eastAsiaTheme="minorHAnsi"/>
          <w:color w:val="000000"/>
          <w:sz w:val="20"/>
          <w:szCs w:val="20"/>
          <w:lang w:eastAsia="en-US"/>
        </w:rPr>
        <w:t xml:space="preserve">Modelo Proposta de Preço (ANEXO II);</w:t>
      </w:r>
      <w:r/>
    </w:p>
    <w:p>
      <w:pPr>
        <w:pStyle w:val="864"/>
        <w:numPr>
          <w:ilvl w:val="2"/>
          <w:numId w:val="2"/>
        </w:numPr>
        <w:jc w:val="both"/>
        <w:tabs>
          <w:tab w:val="left" w:pos="993" w:leader="none"/>
        </w:tabs>
        <w:rPr>
          <w:rFonts w:ascii="Arial" w:hAnsi="Arial" w:cs="Arial" w:eastAsia="Times New Roman"/>
          <w:sz w:val="20"/>
          <w:szCs w:val="20"/>
        </w:rPr>
      </w:pPr>
      <w:r>
        <w:rPr>
          <w:rFonts w:ascii="Arial" w:hAnsi="Arial" w:cs="Arial" w:eastAsiaTheme="minorHAnsi"/>
          <w:color w:val="000000"/>
          <w:sz w:val="20"/>
          <w:szCs w:val="20"/>
          <w:lang w:eastAsia="en-US"/>
        </w:rPr>
        <w:t xml:space="preserve">Declaração de Responsabilidade (ANEXO III);</w:t>
      </w:r>
      <w:r/>
    </w:p>
    <w:p>
      <w:pPr>
        <w:pStyle w:val="864"/>
        <w:numPr>
          <w:ilvl w:val="2"/>
          <w:numId w:val="2"/>
        </w:numPr>
        <w:jc w:val="both"/>
        <w:tabs>
          <w:tab w:val="left" w:pos="993" w:leader="none"/>
        </w:tabs>
        <w:rPr>
          <w:rFonts w:ascii="Arial" w:hAnsi="Arial" w:cs="Arial" w:eastAsia="Times New Roman"/>
          <w:sz w:val="20"/>
          <w:szCs w:val="20"/>
        </w:rPr>
      </w:pPr>
      <w:r>
        <w:rPr>
          <w:rFonts w:ascii="Arial" w:hAnsi="Arial" w:cs="Arial" w:eastAsiaTheme="minorHAnsi"/>
          <w:color w:val="000000"/>
          <w:sz w:val="20"/>
          <w:szCs w:val="20"/>
          <w:lang w:eastAsia="en-US"/>
        </w:rPr>
        <w:t xml:space="preserve">Declaração de Cumprimento de requisitos do edital (ANEXO IV);</w:t>
      </w:r>
      <w:r/>
    </w:p>
    <w:p>
      <w:pPr>
        <w:pStyle w:val="864"/>
        <w:numPr>
          <w:ilvl w:val="2"/>
          <w:numId w:val="2"/>
        </w:numPr>
        <w:jc w:val="both"/>
        <w:tabs>
          <w:tab w:val="left" w:pos="993" w:leader="none"/>
        </w:tabs>
        <w:rPr>
          <w:rFonts w:ascii="Arial" w:hAnsi="Arial" w:cs="Arial" w:eastAsia="Times New Roman"/>
          <w:sz w:val="20"/>
          <w:szCs w:val="20"/>
        </w:rPr>
      </w:pPr>
      <w:r>
        <w:rPr>
          <w:rFonts w:ascii="Arial" w:hAnsi="Arial" w:cs="Arial" w:eastAsiaTheme="minorHAnsi"/>
          <w:color w:val="000000"/>
          <w:sz w:val="20"/>
          <w:szCs w:val="20"/>
          <w:lang w:eastAsia="en-US"/>
        </w:rPr>
        <w:t xml:space="preserve">Declaração atestando que a licitação atendeu às formalidades e aos requisitos dispostos na Lei de Licitações (ANEXO V)</w:t>
      </w:r>
      <w:r/>
    </w:p>
    <w:p>
      <w:pPr>
        <w:pStyle w:val="864"/>
        <w:numPr>
          <w:ilvl w:val="2"/>
          <w:numId w:val="2"/>
        </w:numPr>
        <w:jc w:val="both"/>
        <w:tabs>
          <w:tab w:val="left" w:pos="993" w:leader="none"/>
        </w:tabs>
        <w:rPr>
          <w:rFonts w:ascii="Arial" w:hAnsi="Arial" w:cs="Arial" w:eastAsia="Times New Roman"/>
          <w:sz w:val="20"/>
          <w:szCs w:val="20"/>
        </w:rPr>
      </w:pPr>
      <w:r>
        <w:rPr>
          <w:rFonts w:ascii="Arial" w:hAnsi="Arial" w:cs="Arial" w:eastAsiaTheme="minorHAnsi"/>
          <w:color w:val="000000"/>
          <w:sz w:val="20"/>
          <w:szCs w:val="20"/>
          <w:lang w:eastAsia="en-US"/>
        </w:rPr>
        <w:t xml:space="preserve">Documentos necessários para emissão do CRC (ANEXO VI);</w:t>
      </w:r>
      <w:r/>
    </w:p>
    <w:p>
      <w:pPr>
        <w:pStyle w:val="864"/>
        <w:numPr>
          <w:ilvl w:val="2"/>
          <w:numId w:val="2"/>
        </w:numPr>
        <w:jc w:val="both"/>
        <w:tabs>
          <w:tab w:val="left" w:pos="993" w:leader="none"/>
        </w:tabs>
        <w:rPr>
          <w:rFonts w:ascii="Arial" w:hAnsi="Arial" w:cs="Arial" w:eastAsia="Times New Roman"/>
          <w:sz w:val="20"/>
          <w:szCs w:val="20"/>
        </w:rPr>
      </w:pPr>
      <w:r>
        <w:rPr>
          <w:rFonts w:ascii="Arial" w:hAnsi="Arial" w:cs="Arial" w:eastAsiaTheme="minorHAnsi"/>
          <w:color w:val="000000"/>
          <w:sz w:val="20"/>
          <w:szCs w:val="20"/>
          <w:lang w:eastAsia="en-US"/>
        </w:rPr>
        <w:t xml:space="preserve">Planilha Orçamentária (ANEXO VII);</w:t>
      </w:r>
      <w:r/>
    </w:p>
    <w:p>
      <w:pPr>
        <w:pStyle w:val="864"/>
        <w:numPr>
          <w:ilvl w:val="2"/>
          <w:numId w:val="2"/>
        </w:numPr>
        <w:jc w:val="both"/>
        <w:tabs>
          <w:tab w:val="left" w:pos="993" w:leader="none"/>
        </w:tabs>
        <w:rPr>
          <w:rFonts w:ascii="Arial" w:hAnsi="Arial" w:cs="Arial" w:eastAsia="Times New Roman"/>
          <w:sz w:val="20"/>
          <w:szCs w:val="20"/>
        </w:rPr>
      </w:pPr>
      <w:r>
        <w:rPr>
          <w:rFonts w:ascii="Arial" w:hAnsi="Arial" w:cs="Arial" w:eastAsiaTheme="minorHAnsi"/>
          <w:color w:val="000000"/>
          <w:sz w:val="20"/>
          <w:szCs w:val="20"/>
          <w:lang w:eastAsia="en-US"/>
        </w:rPr>
        <w:t xml:space="preserve">Cronograma Físico Financeiro (ANEXO VIII);</w:t>
      </w:r>
      <w:r/>
    </w:p>
    <w:p>
      <w:pPr>
        <w:pStyle w:val="864"/>
        <w:numPr>
          <w:ilvl w:val="2"/>
          <w:numId w:val="2"/>
        </w:numPr>
        <w:jc w:val="both"/>
        <w:tabs>
          <w:tab w:val="left" w:pos="993" w:leader="none"/>
        </w:tabs>
        <w:rPr>
          <w:rFonts w:ascii="Arial" w:hAnsi="Arial" w:cs="Arial" w:eastAsia="Times New Roman"/>
          <w:sz w:val="20"/>
          <w:szCs w:val="20"/>
        </w:rPr>
      </w:pPr>
      <w:r>
        <w:rPr>
          <w:rFonts w:ascii="Arial" w:hAnsi="Arial" w:cs="Arial" w:eastAsiaTheme="minorHAnsi"/>
          <w:color w:val="000000"/>
          <w:sz w:val="20"/>
          <w:szCs w:val="20"/>
          <w:lang w:eastAsia="en-US"/>
        </w:rPr>
        <w:t xml:space="preserve">Composição do BDI (ANEXO IX)</w:t>
      </w:r>
      <w:r/>
    </w:p>
    <w:p>
      <w:pPr>
        <w:pStyle w:val="864"/>
        <w:numPr>
          <w:ilvl w:val="2"/>
          <w:numId w:val="2"/>
        </w:numPr>
        <w:jc w:val="both"/>
        <w:tabs>
          <w:tab w:val="left" w:pos="993" w:leader="none"/>
        </w:tabs>
        <w:rPr>
          <w:rFonts w:ascii="Arial" w:hAnsi="Arial" w:cs="Arial" w:eastAsia="Times New Roman"/>
          <w:sz w:val="20"/>
          <w:szCs w:val="20"/>
        </w:rPr>
      </w:pPr>
      <w:r>
        <w:rPr>
          <w:rFonts w:ascii="Arial" w:hAnsi="Arial" w:cs="Arial" w:eastAsiaTheme="minorHAnsi"/>
          <w:color w:val="000000"/>
          <w:sz w:val="20"/>
          <w:szCs w:val="20"/>
          <w:lang w:eastAsia="en-US"/>
        </w:rPr>
        <w:t xml:space="preserve">Memorial Descritivo (ANEXO X)</w:t>
      </w:r>
      <w:r/>
    </w:p>
    <w:p>
      <w:pPr>
        <w:pStyle w:val="864"/>
        <w:numPr>
          <w:ilvl w:val="2"/>
          <w:numId w:val="2"/>
        </w:numPr>
        <w:jc w:val="both"/>
        <w:tabs>
          <w:tab w:val="left" w:pos="993" w:leader="none"/>
        </w:tabs>
        <w:rPr>
          <w:rFonts w:ascii="Arial" w:hAnsi="Arial" w:cs="Arial" w:eastAsia="Times New Roman"/>
          <w:sz w:val="20"/>
          <w:szCs w:val="20"/>
        </w:rPr>
      </w:pPr>
      <w:r>
        <w:rPr>
          <w:rFonts w:ascii="Arial" w:hAnsi="Arial" w:cs="Arial" w:eastAsiaTheme="minorHAnsi"/>
          <w:color w:val="000000"/>
          <w:sz w:val="20"/>
          <w:szCs w:val="20"/>
          <w:lang w:eastAsia="en-US"/>
        </w:rPr>
        <w:t xml:space="preserve">RELATÓRIO FOTOGRÁFICO (ANEXO XI)</w:t>
      </w:r>
      <w:r/>
    </w:p>
    <w:p>
      <w:pPr>
        <w:pStyle w:val="864"/>
        <w:numPr>
          <w:ilvl w:val="2"/>
          <w:numId w:val="2"/>
        </w:numPr>
        <w:jc w:val="both"/>
        <w:tabs>
          <w:tab w:val="left" w:pos="993" w:leader="none"/>
        </w:tabs>
        <w:rPr>
          <w:rFonts w:ascii="Arial" w:hAnsi="Arial" w:cs="Arial" w:eastAsia="Times New Roman"/>
          <w:sz w:val="20"/>
          <w:szCs w:val="20"/>
        </w:rPr>
      </w:pPr>
      <w:r>
        <w:rPr>
          <w:rFonts w:ascii="Arial" w:hAnsi="Arial" w:cs="Arial" w:eastAsiaTheme="minorHAnsi"/>
          <w:color w:val="000000"/>
          <w:sz w:val="20"/>
          <w:szCs w:val="20"/>
          <w:lang w:eastAsia="en-US"/>
        </w:rPr>
        <w:t xml:space="preserve">Modelo de Declaração de Microempresa ou Empresa de Pequeno Porte, Microempreendedor Individual, Produtor Rural Pessoa Física, Agricultor Familiar ou Sociedade Cooperativa (ANEXO XII)</w:t>
      </w:r>
      <w:r/>
    </w:p>
    <w:p>
      <w:pPr>
        <w:pStyle w:val="864"/>
        <w:numPr>
          <w:ilvl w:val="2"/>
          <w:numId w:val="2"/>
        </w:numPr>
        <w:jc w:val="both"/>
        <w:tabs>
          <w:tab w:val="left" w:pos="993" w:leader="none"/>
        </w:tabs>
        <w:rPr>
          <w:rFonts w:ascii="Arial" w:hAnsi="Arial" w:cs="Arial" w:eastAsia="Times New Roman"/>
          <w:sz w:val="20"/>
          <w:szCs w:val="20"/>
        </w:rPr>
      </w:pPr>
      <w:r>
        <w:rPr>
          <w:rFonts w:ascii="Arial" w:hAnsi="Arial" w:cs="Arial" w:eastAsiaTheme="minorHAnsi"/>
          <w:color w:val="000000"/>
          <w:sz w:val="20"/>
          <w:szCs w:val="20"/>
          <w:lang w:eastAsia="en-US"/>
        </w:rPr>
        <w:t xml:space="preserve">Projeto de Urbanização</w:t>
      </w:r>
      <w:r>
        <w:rPr>
          <w:rFonts w:ascii="Arial" w:hAnsi="Arial" w:cs="Arial" w:eastAsiaTheme="minorHAnsi"/>
          <w:color w:val="000000"/>
          <w:sz w:val="20"/>
          <w:szCs w:val="20"/>
          <w:lang w:eastAsia="en-US"/>
        </w:rPr>
        <w:t xml:space="preserve"> (Anexos </w:t>
      </w:r>
      <w:r>
        <w:rPr>
          <w:rFonts w:ascii="Arial" w:hAnsi="Arial" w:cs="Arial" w:eastAsiaTheme="minorHAnsi"/>
          <w:color w:val="000000"/>
          <w:sz w:val="20"/>
          <w:szCs w:val="20"/>
          <w:lang w:eastAsia="en-US"/>
        </w:rPr>
        <w:t xml:space="preserve">XIII</w:t>
      </w:r>
      <w:r>
        <w:rPr>
          <w:rFonts w:ascii="Arial" w:hAnsi="Arial" w:cs="Arial" w:eastAsiaTheme="minorHAnsi"/>
          <w:color w:val="000000"/>
          <w:sz w:val="20"/>
          <w:szCs w:val="20"/>
          <w:lang w:eastAsia="en-US"/>
        </w:rPr>
        <w:t xml:space="preserve">)</w:t>
      </w:r>
      <w:r/>
    </w:p>
    <w:p>
      <w:pPr>
        <w:pStyle w:val="864"/>
        <w:numPr>
          <w:ilvl w:val="2"/>
          <w:numId w:val="2"/>
        </w:numPr>
        <w:jc w:val="both"/>
        <w:tabs>
          <w:tab w:val="left" w:pos="993" w:leader="none"/>
        </w:tabs>
        <w:rPr>
          <w:rFonts w:ascii="Arial" w:hAnsi="Arial" w:cs="Arial" w:eastAsia="Times New Roman"/>
          <w:sz w:val="20"/>
          <w:szCs w:val="20"/>
        </w:rPr>
      </w:pPr>
      <w:r>
        <w:rPr>
          <w:rFonts w:ascii="Arial" w:hAnsi="Arial" w:cs="Arial" w:eastAsiaTheme="minorHAnsi"/>
          <w:color w:val="000000"/>
          <w:sz w:val="20"/>
          <w:szCs w:val="20"/>
          <w:lang w:eastAsia="en-US"/>
        </w:rPr>
        <w:t xml:space="preserve">Lei 4.853/2022 </w:t>
      </w:r>
      <w:r>
        <w:rPr>
          <w:rFonts w:ascii="Arial" w:hAnsi="Arial" w:cs="Arial" w:eastAsiaTheme="minorHAnsi"/>
          <w:color w:val="000000"/>
          <w:sz w:val="20"/>
          <w:szCs w:val="20"/>
          <w:lang w:eastAsia="en-US"/>
        </w:rPr>
        <w:t xml:space="preserve"> (Anexo XIV)</w:t>
      </w:r>
      <w:r/>
    </w:p>
    <w:p>
      <w:pPr>
        <w:pStyle w:val="870"/>
        <w:jc w:val="center"/>
        <w:spacing w:before="226"/>
        <w:tabs>
          <w:tab w:val="left" w:pos="450" w:leader="none"/>
        </w:tabs>
        <w:pBdr>
          <w:top w:val="single" w:color="auto" w:sz="4" w:space="1"/>
          <w:left w:val="single" w:color="auto" w:sz="4" w:space="4"/>
          <w:bottom w:val="single" w:color="auto" w:sz="4" w:space="1"/>
          <w:right w:val="single" w:color="auto" w:sz="4" w:space="4"/>
        </w:pBdr>
      </w:pPr>
      <w:r>
        <w:t xml:space="preserve">02</w:t>
      </w:r>
      <w:r>
        <w:t xml:space="preserve"> - DO TIPO DE LICITAÇÃO E REGIME DE</w:t>
      </w:r>
      <w:r>
        <w:rPr>
          <w:spacing w:val="-4"/>
        </w:rPr>
        <w:t xml:space="preserve"> </w:t>
      </w:r>
      <w:r>
        <w:t xml:space="preserve">EXECUÇÃO</w:t>
      </w:r>
      <w:r/>
    </w:p>
    <w:p>
      <w:pPr>
        <w:jc w:val="both"/>
        <w:rPr>
          <w:rFonts w:eastAsiaTheme="minorHAnsi"/>
          <w:color w:val="000000"/>
          <w:sz w:val="20"/>
          <w:szCs w:val="20"/>
          <w:lang w:eastAsia="en-US"/>
        </w:rPr>
      </w:pPr>
      <w:r>
        <w:rPr>
          <w:rFonts w:eastAsiaTheme="minorHAnsi"/>
          <w:color w:val="000000"/>
          <w:sz w:val="20"/>
          <w:szCs w:val="20"/>
          <w:lang w:eastAsia="en-US"/>
        </w:rPr>
        <w:t xml:space="preserve">2</w:t>
      </w:r>
      <w:r>
        <w:rPr>
          <w:rFonts w:eastAsiaTheme="minorHAnsi"/>
          <w:color w:val="000000"/>
          <w:sz w:val="20"/>
          <w:szCs w:val="20"/>
          <w:lang w:eastAsia="en-US"/>
        </w:rPr>
        <w:t xml:space="preserve">.1</w:t>
      </w:r>
      <w:r>
        <w:rPr>
          <w:sz w:val="24"/>
        </w:rPr>
        <w:t xml:space="preserve">-</w:t>
      </w:r>
      <w:r>
        <w:rPr>
          <w:spacing w:val="-10"/>
          <w:sz w:val="24"/>
        </w:rPr>
        <w:t xml:space="preserve"> </w:t>
      </w:r>
      <w:r>
        <w:rPr>
          <w:rFonts w:eastAsiaTheme="minorHAnsi"/>
          <w:color w:val="000000"/>
          <w:sz w:val="20"/>
          <w:szCs w:val="20"/>
          <w:lang w:eastAsia="en-US"/>
        </w:rPr>
        <w:t xml:space="preserve">Esta licitação será julgad</w:t>
      </w:r>
      <w:r>
        <w:rPr>
          <w:rFonts w:eastAsiaTheme="minorHAnsi"/>
          <w:color w:val="000000"/>
          <w:sz w:val="20"/>
          <w:szCs w:val="20"/>
          <w:lang w:eastAsia="en-US"/>
        </w:rPr>
        <w:t xml:space="preserve">a no tipo de “MENOR PREÇO” e seu objeto será executado sob regime de “EMPREITADA POR PREÇO GLOBAL”, e se processará em conformidade com este edital e pela Lei Federal nº 8.666/93 e alterações posteriores, Lei Federal 123/2006 alterada pela Lei nº 147/2014.</w:t>
      </w:r>
      <w:r/>
    </w:p>
    <w:p>
      <w:pPr>
        <w:jc w:val="both"/>
        <w:rPr>
          <w:rFonts w:eastAsiaTheme="minorHAnsi"/>
          <w:color w:val="000000"/>
          <w:sz w:val="20"/>
          <w:szCs w:val="20"/>
          <w:lang w:eastAsia="en-US"/>
        </w:rPr>
      </w:pPr>
      <w:r>
        <w:rPr>
          <w:rFonts w:eastAsiaTheme="minorHAnsi"/>
          <w:color w:val="000000"/>
          <w:sz w:val="20"/>
          <w:szCs w:val="20"/>
          <w:lang w:eastAsia="en-US"/>
        </w:rPr>
      </w:r>
      <w:r/>
    </w:p>
    <w:p>
      <w:pPr>
        <w:jc w:val="both"/>
        <w:rPr>
          <w:rFonts w:eastAsiaTheme="minorHAnsi"/>
          <w:color w:val="000000"/>
          <w:sz w:val="20"/>
          <w:szCs w:val="20"/>
          <w:lang w:eastAsia="en-US"/>
        </w:rPr>
      </w:pPr>
      <w:r>
        <w:rPr>
          <w:rFonts w:eastAsiaTheme="minorHAnsi"/>
          <w:color w:val="000000"/>
          <w:sz w:val="20"/>
          <w:szCs w:val="20"/>
          <w:lang w:eastAsia="en-US"/>
        </w:rPr>
        <w:t xml:space="preserve">2</w:t>
      </w:r>
      <w:r>
        <w:rPr>
          <w:rFonts w:eastAsiaTheme="minorHAnsi"/>
          <w:color w:val="000000"/>
          <w:sz w:val="20"/>
          <w:szCs w:val="20"/>
          <w:lang w:eastAsia="en-US"/>
        </w:rPr>
        <w:t xml:space="preserve">.2 - </w:t>
      </w:r>
      <w:r>
        <w:rPr>
          <w:rFonts w:eastAsiaTheme="minorHAnsi"/>
          <w:color w:val="000000"/>
          <w:sz w:val="20"/>
          <w:szCs w:val="20"/>
          <w:lang w:eastAsia="en-US"/>
        </w:rPr>
        <w:t xml:space="preserve">Os envelopes "HABILITAÇÃO e PROPOSTA DE PREÇOS deverão ser entregues à Comissão Permanente de Licitações, </w:t>
      </w:r>
      <w:r>
        <w:rPr>
          <w:sz w:val="20"/>
          <w:szCs w:val="20"/>
          <w:u w:val="single"/>
        </w:rPr>
        <w:t xml:space="preserve">na Galeria Salgado Filho</w:t>
      </w:r>
      <w:r>
        <w:rPr>
          <w:sz w:val="20"/>
          <w:szCs w:val="20"/>
        </w:rPr>
        <w:t xml:space="preserve">, situado na Rua Major Vieira, 212 Loja (conjunto de salas) n° 03, 1° pavimento, Centro na cidade de Cataguases-MG</w:t>
      </w:r>
      <w:r>
        <w:rPr>
          <w:sz w:val="20"/>
          <w:szCs w:val="20"/>
        </w:rPr>
        <w:t xml:space="preserve">, </w:t>
      </w:r>
      <w:r>
        <w:rPr>
          <w:rFonts w:eastAsiaTheme="minorHAnsi"/>
          <w:b/>
          <w:color w:val="000000"/>
          <w:sz w:val="20"/>
          <w:szCs w:val="20"/>
          <w:lang w:eastAsia="en-US"/>
        </w:rPr>
        <w:t xml:space="preserve">até as 09:00 horas do dia </w:t>
      </w:r>
      <w:r>
        <w:rPr>
          <w:rFonts w:eastAsiaTheme="minorHAnsi"/>
          <w:b/>
          <w:color w:val="000000"/>
          <w:sz w:val="20"/>
          <w:szCs w:val="20"/>
          <w:lang w:eastAsia="en-US"/>
        </w:rPr>
        <w:t xml:space="preserve">08/05/</w:t>
      </w:r>
      <w:r>
        <w:rPr>
          <w:rFonts w:eastAsiaTheme="minorHAnsi"/>
          <w:b/>
          <w:color w:val="000000"/>
          <w:sz w:val="20"/>
          <w:szCs w:val="20"/>
          <w:lang w:eastAsia="en-US"/>
        </w:rPr>
        <w:t xml:space="preserve">2023</w:t>
      </w:r>
      <w:r/>
    </w:p>
    <w:p>
      <w:pPr>
        <w:jc w:val="both"/>
        <w:rPr>
          <w:rFonts w:eastAsiaTheme="minorHAnsi"/>
          <w:color w:val="000000"/>
          <w:sz w:val="20"/>
          <w:szCs w:val="20"/>
          <w:lang w:eastAsia="en-US"/>
        </w:rPr>
      </w:pPr>
      <w:r>
        <w:rPr>
          <w:rFonts w:eastAsiaTheme="minorHAnsi"/>
          <w:color w:val="000000"/>
          <w:sz w:val="20"/>
          <w:szCs w:val="20"/>
          <w:lang w:eastAsia="en-US"/>
        </w:rPr>
      </w:r>
      <w:r/>
    </w:p>
    <w:p>
      <w:pPr>
        <w:jc w:val="both"/>
        <w:rPr>
          <w:rFonts w:eastAsiaTheme="minorHAnsi"/>
          <w:color w:val="000000"/>
          <w:sz w:val="20"/>
          <w:szCs w:val="20"/>
          <w:lang w:eastAsia="en-US"/>
        </w:rPr>
      </w:pPr>
      <w:r>
        <w:rPr>
          <w:rFonts w:eastAsiaTheme="minorHAnsi"/>
          <w:color w:val="000000"/>
          <w:sz w:val="20"/>
          <w:szCs w:val="20"/>
          <w:lang w:eastAsia="en-US"/>
        </w:rPr>
        <w:t xml:space="preserve">ABERTURA DO ENVELOPE Nº 1 “DOCUMENTAÇÃO DE HABILITAÇÃO”:</w:t>
      </w:r>
      <w:r/>
    </w:p>
    <w:p>
      <w:pPr>
        <w:jc w:val="both"/>
        <w:rPr>
          <w:rFonts w:eastAsiaTheme="minorHAnsi"/>
          <w:color w:val="000000"/>
          <w:sz w:val="20"/>
          <w:szCs w:val="20"/>
          <w:lang w:eastAsia="en-US"/>
        </w:rPr>
      </w:pPr>
      <w:r>
        <w:rPr>
          <w:rFonts w:eastAsiaTheme="minorHAnsi"/>
          <w:color w:val="000000"/>
          <w:sz w:val="20"/>
          <w:szCs w:val="20"/>
          <w:lang w:eastAsia="en-US"/>
        </w:rPr>
        <w:t xml:space="preserve">A abertura do envelope </w:t>
      </w:r>
      <w:r>
        <w:rPr>
          <w:rFonts w:eastAsiaTheme="minorHAnsi"/>
          <w:b/>
          <w:color w:val="000000"/>
          <w:sz w:val="20"/>
          <w:szCs w:val="20"/>
          <w:lang w:eastAsia="en-US"/>
        </w:rPr>
        <w:t xml:space="preserve">"Habilitação" </w:t>
      </w:r>
      <w:r>
        <w:rPr>
          <w:rFonts w:eastAsiaTheme="minorHAnsi"/>
          <w:b/>
          <w:color w:val="000000"/>
          <w:sz w:val="20"/>
          <w:szCs w:val="20"/>
          <w:lang w:eastAsia="en-US"/>
        </w:rPr>
        <w:t xml:space="preserve">oc</w:t>
      </w:r>
      <w:r>
        <w:rPr>
          <w:rFonts w:eastAsiaTheme="minorHAnsi"/>
          <w:b/>
          <w:color w:val="000000"/>
          <w:sz w:val="20"/>
          <w:szCs w:val="20"/>
          <w:lang w:eastAsia="en-US"/>
        </w:rPr>
        <w:t xml:space="preserve">orrerá </w:t>
      </w:r>
      <w:r>
        <w:rPr>
          <w:rFonts w:eastAsiaTheme="minorHAnsi"/>
          <w:b/>
          <w:color w:val="000000"/>
          <w:sz w:val="20"/>
          <w:szCs w:val="20"/>
          <w:lang w:eastAsia="en-US"/>
        </w:rPr>
        <w:t xml:space="preserve">às 09:00 horas do dia </w:t>
      </w:r>
      <w:r>
        <w:rPr>
          <w:rFonts w:eastAsiaTheme="minorHAnsi"/>
          <w:b/>
          <w:color w:val="000000"/>
          <w:sz w:val="20"/>
          <w:szCs w:val="20"/>
          <w:lang w:eastAsia="en-US"/>
        </w:rPr>
        <w:t xml:space="preserve">08/05/2023</w:t>
      </w:r>
      <w:r>
        <w:rPr>
          <w:rFonts w:eastAsiaTheme="minorHAnsi"/>
          <w:b/>
          <w:color w:val="000000"/>
          <w:sz w:val="20"/>
          <w:szCs w:val="20"/>
          <w:lang w:eastAsia="en-US"/>
        </w:rPr>
        <w:t xml:space="preserve"> </w:t>
      </w:r>
      <w:r>
        <w:rPr>
          <w:rFonts w:eastAsiaTheme="minorHAnsi"/>
          <w:color w:val="000000"/>
          <w:sz w:val="20"/>
          <w:szCs w:val="20"/>
          <w:lang w:eastAsia="en-US"/>
        </w:rPr>
        <w:t xml:space="preserve">quando se procederá a rubrica, pelos presentes, dos elementos ali contidos.</w:t>
      </w:r>
      <w:r/>
    </w:p>
    <w:p>
      <w:pPr>
        <w:jc w:val="both"/>
        <w:rPr>
          <w:rFonts w:eastAsiaTheme="minorHAnsi"/>
          <w:color w:val="000000"/>
          <w:sz w:val="20"/>
          <w:szCs w:val="20"/>
          <w:lang w:eastAsia="en-US"/>
        </w:rPr>
      </w:pPr>
      <w:r>
        <w:rPr>
          <w:rFonts w:eastAsiaTheme="minorHAnsi"/>
          <w:color w:val="000000"/>
          <w:sz w:val="20"/>
          <w:szCs w:val="20"/>
          <w:lang w:eastAsia="en-US"/>
        </w:rPr>
        <w:t xml:space="preserve"> </w:t>
      </w:r>
      <w:r/>
    </w:p>
    <w:p>
      <w:pPr>
        <w:jc w:val="both"/>
        <w:rPr>
          <w:rFonts w:eastAsiaTheme="minorHAnsi"/>
          <w:color w:val="000000"/>
          <w:sz w:val="20"/>
          <w:szCs w:val="20"/>
          <w:lang w:eastAsia="en-US"/>
        </w:rPr>
      </w:pPr>
      <w:r>
        <w:rPr>
          <w:rFonts w:eastAsiaTheme="minorHAnsi"/>
          <w:color w:val="000000"/>
          <w:sz w:val="20"/>
          <w:szCs w:val="20"/>
          <w:lang w:eastAsia="en-US"/>
        </w:rPr>
        <w:t xml:space="preserve">ABERTURA DO ENVELOPE Nº 2 “PROPOSTA”:</w:t>
      </w:r>
      <w:r/>
    </w:p>
    <w:p>
      <w:pPr>
        <w:jc w:val="both"/>
        <w:rPr>
          <w:rFonts w:eastAsiaTheme="minorHAnsi"/>
          <w:color w:val="000000"/>
          <w:sz w:val="20"/>
          <w:szCs w:val="20"/>
          <w:lang w:eastAsia="en-US"/>
        </w:rPr>
      </w:pPr>
      <w:r>
        <w:rPr>
          <w:rFonts w:eastAsiaTheme="minorHAnsi"/>
          <w:color w:val="000000"/>
          <w:sz w:val="20"/>
          <w:szCs w:val="20"/>
          <w:lang w:eastAsia="en-US"/>
        </w:rPr>
        <w:t xml:space="preserve">A abertura do envelope "Proposta" ocorrerá após a fase de habilitação, não havendo prazo recursal.</w:t>
      </w:r>
      <w:r/>
    </w:p>
    <w:p>
      <w:pPr>
        <w:jc w:val="both"/>
        <w:rPr>
          <w:rFonts w:eastAsiaTheme="minorHAnsi"/>
          <w:color w:val="000000"/>
          <w:sz w:val="20"/>
          <w:szCs w:val="20"/>
          <w:lang w:eastAsia="en-US"/>
        </w:rPr>
      </w:pPr>
      <w:r>
        <w:rPr>
          <w:rFonts w:eastAsiaTheme="minorHAnsi"/>
          <w:color w:val="000000"/>
          <w:sz w:val="20"/>
          <w:szCs w:val="20"/>
          <w:lang w:eastAsia="en-US"/>
        </w:rPr>
      </w:r>
      <w:r/>
    </w:p>
    <w:p>
      <w:pPr>
        <w:jc w:val="both"/>
        <w:rPr>
          <w:rFonts w:eastAsiaTheme="minorHAnsi"/>
          <w:color w:val="000000"/>
          <w:sz w:val="20"/>
          <w:szCs w:val="20"/>
          <w:lang w:eastAsia="en-US"/>
        </w:rPr>
      </w:pPr>
      <w:r>
        <w:rPr>
          <w:rFonts w:eastAsiaTheme="minorHAnsi"/>
          <w:color w:val="000000"/>
          <w:sz w:val="20"/>
          <w:szCs w:val="20"/>
          <w:lang w:eastAsia="en-US"/>
        </w:rPr>
        <w:t xml:space="preserve">2</w:t>
      </w:r>
      <w:r>
        <w:rPr>
          <w:rFonts w:eastAsiaTheme="minorHAnsi"/>
          <w:color w:val="000000"/>
          <w:sz w:val="20"/>
          <w:szCs w:val="20"/>
          <w:lang w:eastAsia="en-US"/>
        </w:rPr>
        <w:t xml:space="preserve">.3- Os documentos estipulados deverão ser entregues em envelope fechado, indevassável, consignando-se externamente o nome da proponente e as expressões:</w:t>
      </w:r>
      <w:r/>
    </w:p>
    <w:p>
      <w:pPr>
        <w:rPr>
          <w:sz w:val="24"/>
        </w:rPr>
      </w:pPr>
      <w:r>
        <w:rPr>
          <w:sz w:val="24"/>
        </w:rPr>
      </w:r>
      <w:r/>
    </w:p>
    <w:p>
      <w:pPr>
        <w:pStyle w:val="870"/>
        <w:ind w:left="2136" w:right="1974" w:hanging="9"/>
        <w:jc w:val="center"/>
      </w:pPr>
      <w:r>
        <w:t xml:space="preserve">PROCESSO LICITATÓRIO Nº </w:t>
      </w:r>
      <w:r>
        <w:t xml:space="preserve">0</w:t>
      </w:r>
      <w:r>
        <w:t xml:space="preserve">76</w:t>
      </w:r>
      <w:r>
        <w:t xml:space="preserve">/2023</w:t>
      </w:r>
      <w:r/>
    </w:p>
    <w:p>
      <w:pPr>
        <w:pStyle w:val="870"/>
        <w:ind w:left="2136" w:right="1974" w:hanging="9"/>
        <w:jc w:val="center"/>
      </w:pPr>
      <w:r>
        <w:t xml:space="preserve">TOMADA DE PREÇOS Nº </w:t>
      </w:r>
      <w:r>
        <w:t xml:space="preserve">006</w:t>
      </w:r>
      <w:r>
        <w:t xml:space="preserve">/2023</w:t>
      </w:r>
      <w:r/>
    </w:p>
    <w:p>
      <w:pPr>
        <w:pStyle w:val="870"/>
        <w:ind w:left="2136" w:right="1974" w:hanging="9"/>
        <w:jc w:val="center"/>
      </w:pPr>
      <w:r>
        <w:t xml:space="preserve">"HABILITAÇÃO"</w:t>
      </w:r>
      <w:r/>
    </w:p>
    <w:p>
      <w:pPr>
        <w:pStyle w:val="870"/>
        <w:ind w:left="0" w:right="1974"/>
      </w:pPr>
      <w:r/>
      <w:r/>
    </w:p>
    <w:p>
      <w:pPr>
        <w:pStyle w:val="870"/>
        <w:ind w:left="0" w:right="1974"/>
      </w:pPr>
      <w:r/>
      <w:r/>
    </w:p>
    <w:p>
      <w:pPr>
        <w:pStyle w:val="870"/>
        <w:ind w:left="2136" w:right="1974" w:hanging="9"/>
        <w:jc w:val="center"/>
      </w:pPr>
      <w:r>
        <w:t xml:space="preserve">PROCESSO LICITATÓRIO Nº 076/2023</w:t>
      </w:r>
      <w:r/>
    </w:p>
    <w:p>
      <w:pPr>
        <w:pStyle w:val="870"/>
        <w:ind w:left="2136" w:right="1974" w:hanging="9"/>
        <w:jc w:val="center"/>
      </w:pPr>
      <w:r>
        <w:t xml:space="preserve">TOMADA DE PREÇOS Nº 006/2023</w:t>
      </w:r>
      <w:r/>
    </w:p>
    <w:p>
      <w:pPr>
        <w:pStyle w:val="870"/>
        <w:ind w:left="2136" w:right="1974" w:hanging="9"/>
        <w:jc w:val="center"/>
      </w:pPr>
      <w:r>
        <w:t xml:space="preserve">"PROPOSTA"</w:t>
      </w:r>
      <w:r/>
    </w:p>
    <w:p>
      <w:pPr>
        <w:pStyle w:val="870"/>
        <w:ind w:left="2136" w:right="1974" w:hanging="9"/>
      </w:pPr>
      <w:r/>
      <w:r/>
    </w:p>
    <w:p>
      <w:pPr>
        <w:jc w:val="both"/>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sz w:val="20"/>
          <w:szCs w:val="20"/>
        </w:rPr>
      </w:pPr>
      <w:r>
        <w:rPr>
          <w:b/>
          <w:sz w:val="20"/>
          <w:szCs w:val="20"/>
        </w:rPr>
        <w:t xml:space="preserve">2</w:t>
      </w:r>
      <w:r>
        <w:rPr>
          <w:b/>
          <w:sz w:val="20"/>
          <w:szCs w:val="20"/>
        </w:rPr>
        <w:t xml:space="preserve">.4 </w:t>
      </w:r>
      <w:r>
        <w:rPr>
          <w:sz w:val="20"/>
          <w:szCs w:val="20"/>
        </w:rPr>
        <w:t xml:space="preserve">ATENÇÃO: Os envelopes nº 01 e 02 (documentação e proposta comercial, respectivamente), p</w:t>
      </w:r>
      <w:r>
        <w:rPr>
          <w:sz w:val="20"/>
          <w:szCs w:val="20"/>
        </w:rPr>
        <w:t xml:space="preserve">edidos de esclarecimentos e impugnações) PODERÃO SER ENCAMINHADOS POR CORREIOS/POSTAL, hipótese em que somente serão aceitos pela Comissão Permanente de Licitações caso sejam entregues no Setor de Licitação até a DATA E HORA limites informada neste edital.</w:t>
      </w:r>
      <w:r/>
    </w:p>
    <w:p>
      <w:pPr>
        <w:ind w:left="284"/>
        <w:jc w:val="both"/>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b/>
          <w:sz w:val="20"/>
          <w:szCs w:val="20"/>
        </w:rPr>
      </w:pPr>
      <w:r>
        <w:rPr>
          <w:b/>
          <w:sz w:val="20"/>
          <w:szCs w:val="20"/>
        </w:rPr>
        <w:t xml:space="preserve">3.4.1 Endereço de correspondência:</w:t>
      </w:r>
      <w:r/>
    </w:p>
    <w:p>
      <w:pPr>
        <w:ind w:left="284"/>
        <w:jc w:val="both"/>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sz w:val="20"/>
          <w:szCs w:val="20"/>
          <w:u w:val="single"/>
        </w:rPr>
      </w:pPr>
      <w:r>
        <w:rPr>
          <w:b/>
          <w:sz w:val="20"/>
          <w:szCs w:val="20"/>
        </w:rPr>
        <w:t xml:space="preserve">Prefeitura Municipal de Cataquases - </w:t>
      </w:r>
      <w:r>
        <w:rPr>
          <w:sz w:val="20"/>
          <w:szCs w:val="20"/>
          <w:u w:val="single"/>
        </w:rPr>
        <w:t xml:space="preserve">Praça Santa Rita, 462, Centro – Cataguases CEP 36770-020</w:t>
      </w:r>
      <w:r/>
    </w:p>
    <w:p>
      <w:pPr>
        <w:ind w:left="284"/>
        <w:jc w:val="both"/>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b/>
          <w:sz w:val="20"/>
          <w:szCs w:val="20"/>
        </w:rPr>
      </w:pPr>
      <w:r>
        <w:rPr>
          <w:b/>
          <w:sz w:val="20"/>
          <w:szCs w:val="20"/>
        </w:rPr>
      </w:r>
      <w:r/>
    </w:p>
    <w:p>
      <w:pPr>
        <w:pStyle w:val="868"/>
        <w:ind w:left="0"/>
        <w:jc w:val="both"/>
        <w:tabs>
          <w:tab w:val="left" w:pos="288" w:leader="none"/>
        </w:tabs>
        <w:rPr>
          <w:sz w:val="20"/>
          <w:szCs w:val="20"/>
        </w:rPr>
      </w:pPr>
      <w:r>
        <w:rPr>
          <w:sz w:val="20"/>
          <w:szCs w:val="20"/>
        </w:rPr>
        <w:t xml:space="preserve">2</w:t>
      </w:r>
      <w:r>
        <w:rPr>
          <w:sz w:val="20"/>
          <w:szCs w:val="20"/>
        </w:rPr>
        <w:t xml:space="preserve">.5 A </w:t>
      </w:r>
      <w:r>
        <w:rPr>
          <w:sz w:val="20"/>
          <w:szCs w:val="20"/>
        </w:rPr>
        <w:t xml:space="preserve">documentação protocolada após a hora e a data estabelecidas será identificada como “FORA DO PRAZO”, e não será considerada pela Comissão Permanente de Licitações, ficando a disposição da remetente, pelo prazo de 10 (dez) dias, quando, após, será eliminada.</w:t>
      </w:r>
      <w:r/>
    </w:p>
    <w:p>
      <w:pPr>
        <w:pStyle w:val="871"/>
        <w:ind w:left="0"/>
        <w:jc w:val="center"/>
        <w:tabs>
          <w:tab w:val="left" w:pos="0" w:leader="none"/>
        </w:tabs>
        <w:rPr>
          <w:b/>
          <w:sz w:val="24"/>
        </w:rPr>
        <w:pBdr>
          <w:top w:val="single" w:color="auto" w:sz="4" w:space="1"/>
          <w:left w:val="single" w:color="auto" w:sz="4" w:space="4"/>
          <w:bottom w:val="single" w:color="auto" w:sz="4" w:space="1"/>
          <w:right w:val="single" w:color="auto" w:sz="4" w:space="4"/>
        </w:pBdr>
      </w:pPr>
      <w:r>
        <w:rPr>
          <w:b/>
          <w:sz w:val="24"/>
        </w:rPr>
        <w:t xml:space="preserve">03</w:t>
      </w:r>
      <w:r>
        <w:rPr>
          <w:b/>
          <w:sz w:val="24"/>
        </w:rPr>
        <w:t xml:space="preserve"> – DAS</w:t>
      </w:r>
      <w:r>
        <w:rPr>
          <w:b/>
          <w:spacing w:val="1"/>
          <w:sz w:val="24"/>
        </w:rPr>
        <w:t xml:space="preserve"> </w:t>
      </w:r>
      <w:r>
        <w:rPr>
          <w:b/>
          <w:sz w:val="24"/>
        </w:rPr>
        <w:t xml:space="preserve">INFORMAÇÕES:</w:t>
      </w:r>
      <w:r/>
    </w:p>
    <w:p>
      <w:pPr>
        <w:jc w:val="both"/>
        <w:rPr>
          <w:rFonts w:eastAsiaTheme="minorHAnsi"/>
          <w:color w:val="000000"/>
          <w:sz w:val="20"/>
          <w:szCs w:val="20"/>
          <w:lang w:eastAsia="en-US"/>
        </w:rPr>
      </w:pPr>
      <w:r>
        <w:rPr>
          <w:rFonts w:eastAsiaTheme="minorHAnsi"/>
          <w:color w:val="000000"/>
          <w:sz w:val="20"/>
          <w:szCs w:val="20"/>
          <w:lang w:eastAsia="en-US"/>
        </w:rPr>
        <w:t xml:space="preserve">03</w:t>
      </w:r>
      <w:r>
        <w:rPr>
          <w:rFonts w:eastAsiaTheme="minorHAnsi"/>
          <w:color w:val="000000"/>
          <w:sz w:val="20"/>
          <w:szCs w:val="20"/>
          <w:lang w:eastAsia="en-US"/>
        </w:rPr>
        <w:t xml:space="preserve">.01-</w:t>
      </w:r>
      <w:r>
        <w:rPr>
          <w:sz w:val="24"/>
        </w:rPr>
        <w:t xml:space="preserve"> </w:t>
      </w:r>
      <w:r>
        <w:rPr>
          <w:rFonts w:eastAsiaTheme="minorHAnsi"/>
          <w:color w:val="000000"/>
          <w:sz w:val="20"/>
          <w:szCs w:val="20"/>
          <w:lang w:eastAsia="en-US"/>
        </w:rPr>
        <w:t xml:space="preserve">As informações e os procedimentos desta licitação são de responsabilidade do setor de LICITAÇÃO, localizado </w:t>
      </w:r>
      <w:r>
        <w:rPr>
          <w:sz w:val="20"/>
          <w:szCs w:val="20"/>
          <w:u w:val="single"/>
        </w:rPr>
        <w:t xml:space="preserve">na Galeria Salgado Filho</w:t>
      </w:r>
      <w:r>
        <w:rPr>
          <w:sz w:val="20"/>
          <w:szCs w:val="20"/>
        </w:rPr>
        <w:t xml:space="preserve">, situado na Rua Major Vieira, 212 Loja (conjunto de salas) n° 03, 1° pavimento, Centro na cidade de Cataguases-MG</w:t>
      </w:r>
      <w:r>
        <w:rPr>
          <w:rFonts w:eastAsiaTheme="minorHAnsi"/>
          <w:color w:val="000000"/>
          <w:sz w:val="20"/>
          <w:szCs w:val="20"/>
          <w:lang w:eastAsia="en-US"/>
        </w:rPr>
        <w:t xml:space="preserve">, telefones (32) </w:t>
      </w:r>
      <w:r>
        <w:rPr>
          <w:rFonts w:eastAsiaTheme="minorHAnsi"/>
          <w:color w:val="000000"/>
          <w:sz w:val="20"/>
          <w:szCs w:val="20"/>
          <w:lang w:eastAsia="en-US"/>
        </w:rPr>
        <w:t xml:space="preserve">99940-5331</w:t>
      </w:r>
      <w:r>
        <w:rPr>
          <w:rFonts w:eastAsiaTheme="minorHAnsi"/>
          <w:color w:val="000000"/>
          <w:sz w:val="20"/>
          <w:szCs w:val="20"/>
          <w:lang w:eastAsia="en-US"/>
        </w:rPr>
        <w:t xml:space="preserve">, ou pelo e-mail</w:t>
      </w:r>
      <w:hyperlink r:id="rId16" w:tooltip="mailto::" w:history="1">
        <w:r>
          <w:rPr>
            <w:rStyle w:val="861"/>
            <w:rFonts w:eastAsiaTheme="minorHAnsi"/>
            <w:sz w:val="20"/>
            <w:szCs w:val="20"/>
            <w:lang w:eastAsia="en-US"/>
          </w:rPr>
          <w:t xml:space="preserve">:</w:t>
        </w:r>
      </w:hyperlink>
      <w:r>
        <w:rPr>
          <w:sz w:val="20"/>
          <w:szCs w:val="20"/>
        </w:rPr>
        <w:t xml:space="preserve"> licitacaopmcataguases@gmail.com</w:t>
      </w:r>
      <w:r/>
    </w:p>
    <w:p>
      <w:pPr>
        <w:jc w:val="both"/>
        <w:rPr>
          <w:rFonts w:eastAsiaTheme="minorHAnsi"/>
          <w:color w:val="000000"/>
          <w:sz w:val="20"/>
          <w:szCs w:val="20"/>
          <w:lang w:eastAsia="en-US"/>
        </w:rPr>
      </w:pPr>
      <w:r>
        <w:rPr>
          <w:rFonts w:eastAsiaTheme="minorHAnsi"/>
          <w:color w:val="000000"/>
          <w:sz w:val="20"/>
          <w:szCs w:val="20"/>
          <w:lang w:eastAsia="en-US"/>
        </w:rPr>
        <w:t xml:space="preserve">03</w:t>
      </w:r>
      <w:r>
        <w:rPr>
          <w:rFonts w:eastAsiaTheme="minorHAnsi"/>
          <w:color w:val="000000"/>
          <w:sz w:val="20"/>
          <w:szCs w:val="20"/>
          <w:lang w:eastAsia="en-US"/>
        </w:rPr>
        <w:t xml:space="preserve">.02 -Comunicações através de correspondência deverão ser endereçadas à Prefeitura - AO SETOR DE LICITAÇÃO, no endereço Praça Santa Rita, nº: 462, Bairro: Centro, CEP: 36.770- 020.</w:t>
      </w:r>
      <w:r/>
    </w:p>
    <w:p>
      <w:pPr>
        <w:jc w:val="both"/>
        <w:rPr>
          <w:rFonts w:eastAsiaTheme="minorHAnsi"/>
          <w:color w:val="000000"/>
          <w:sz w:val="20"/>
          <w:szCs w:val="20"/>
          <w:lang w:eastAsia="en-US"/>
        </w:rPr>
      </w:pPr>
      <w:r>
        <w:rPr>
          <w:rFonts w:eastAsiaTheme="minorHAnsi"/>
          <w:color w:val="000000"/>
          <w:sz w:val="20"/>
          <w:szCs w:val="20"/>
          <w:lang w:eastAsia="en-US"/>
        </w:rPr>
        <w:t xml:space="preserve">03</w:t>
      </w:r>
      <w:r>
        <w:rPr>
          <w:rFonts w:eastAsiaTheme="minorHAnsi"/>
          <w:color w:val="000000"/>
          <w:sz w:val="20"/>
          <w:szCs w:val="20"/>
          <w:lang w:eastAsia="en-US"/>
        </w:rPr>
        <w:t xml:space="preserve">.03 - A PREFEITURA não se responsabiliza por documentos enviados pelo correio e não entregues em tempo hábil no SETOR DE LICITAÇÃO.</w:t>
      </w:r>
      <w:r/>
    </w:p>
    <w:p>
      <w:pPr>
        <w:jc w:val="both"/>
        <w:rPr>
          <w:rFonts w:eastAsiaTheme="minorHAnsi"/>
          <w:color w:val="000000"/>
          <w:sz w:val="20"/>
          <w:szCs w:val="20"/>
          <w:lang w:eastAsia="en-US"/>
        </w:rPr>
      </w:pPr>
      <w:r>
        <w:rPr>
          <w:rFonts w:eastAsiaTheme="minorHAnsi"/>
          <w:color w:val="000000"/>
          <w:sz w:val="20"/>
          <w:szCs w:val="20"/>
          <w:lang w:eastAsia="en-US"/>
        </w:rPr>
        <w:t xml:space="preserve">03</w:t>
      </w:r>
      <w:r>
        <w:rPr>
          <w:rFonts w:eastAsiaTheme="minorHAnsi"/>
          <w:color w:val="000000"/>
          <w:sz w:val="20"/>
          <w:szCs w:val="20"/>
          <w:lang w:eastAsia="en-US"/>
        </w:rPr>
        <w:t xml:space="preserve">.04 - O edital completo e seus ANEXO</w:t>
      </w:r>
      <w:r>
        <w:rPr>
          <w:rFonts w:eastAsiaTheme="minorHAnsi"/>
          <w:color w:val="000000"/>
          <w:sz w:val="20"/>
          <w:szCs w:val="20"/>
          <w:lang w:eastAsia="en-US"/>
        </w:rPr>
        <w:t xml:space="preserve">S serão public</w:t>
      </w:r>
      <w:r>
        <w:rPr>
          <w:rFonts w:eastAsiaTheme="minorHAnsi"/>
          <w:color w:val="000000"/>
          <w:sz w:val="20"/>
          <w:szCs w:val="20"/>
          <w:lang w:eastAsia="en-US"/>
        </w:rPr>
        <w:t xml:space="preserve">ados pelo site: </w:t>
      </w:r>
      <w:hyperlink r:id="rId17" w:tooltip="http://www.cataguases.mg.gov.br/" w:history="1">
        <w:r>
          <w:rPr>
            <w:rFonts w:eastAsiaTheme="minorHAnsi"/>
            <w:color w:val="000000"/>
            <w:sz w:val="20"/>
            <w:szCs w:val="20"/>
            <w:lang w:eastAsia="en-US"/>
          </w:rPr>
          <w:t xml:space="preserve">www.cataguases.mg.gov.br </w:t>
        </w:r>
      </w:hyperlink>
      <w:r>
        <w:rPr>
          <w:rFonts w:eastAsiaTheme="minorHAnsi"/>
          <w:color w:val="000000"/>
          <w:sz w:val="20"/>
          <w:szCs w:val="20"/>
          <w:lang w:eastAsia="en-US"/>
        </w:rPr>
        <w:t xml:space="preserve">e poderão ta</w:t>
      </w:r>
      <w:r>
        <w:rPr>
          <w:rFonts w:eastAsiaTheme="minorHAnsi"/>
          <w:color w:val="000000"/>
          <w:sz w:val="20"/>
          <w:szCs w:val="20"/>
          <w:lang w:eastAsia="en-US"/>
        </w:rPr>
        <w:t xml:space="preserve">mbém ser adquiridos no próprio Setor de L</w:t>
      </w:r>
      <w:r>
        <w:rPr>
          <w:rFonts w:eastAsiaTheme="minorHAnsi"/>
          <w:color w:val="000000"/>
          <w:sz w:val="20"/>
          <w:szCs w:val="20"/>
          <w:lang w:eastAsia="en-US"/>
        </w:rPr>
        <w:t xml:space="preserve">icitações</w:t>
      </w:r>
      <w:r>
        <w:rPr>
          <w:rFonts w:eastAsiaTheme="minorHAnsi"/>
          <w:color w:val="000000"/>
          <w:sz w:val="20"/>
          <w:szCs w:val="20"/>
          <w:lang w:eastAsia="en-US"/>
        </w:rPr>
        <w:t xml:space="preserve"> </w:t>
      </w:r>
      <w:r>
        <w:rPr>
          <w:color w:val="000000"/>
          <w:sz w:val="20"/>
          <w:szCs w:val="20"/>
        </w:rPr>
        <w:t xml:space="preserve">situado na Praça Santa Rita, 462, Centro, Cataguases (MG)</w:t>
      </w:r>
      <w:r>
        <w:rPr>
          <w:rFonts w:eastAsiaTheme="minorHAnsi"/>
          <w:color w:val="000000"/>
          <w:sz w:val="20"/>
          <w:szCs w:val="20"/>
          <w:lang w:eastAsia="en-US"/>
        </w:rPr>
        <w:t xml:space="preserve">, das 08:00 às 16:00 horas bem como por requerimento por email</w:t>
      </w:r>
      <w:r>
        <w:rPr>
          <w:sz w:val="20"/>
          <w:szCs w:val="20"/>
        </w:rPr>
        <w:t xml:space="preserve"> licitacaopmcataguases@gmail.com</w:t>
      </w:r>
      <w:r/>
    </w:p>
    <w:p>
      <w:pPr>
        <w:pStyle w:val="862"/>
        <w:ind w:left="0"/>
        <w:jc w:val="left"/>
        <w:spacing w:before="7"/>
        <w:rPr>
          <w:sz w:val="23"/>
        </w:rPr>
      </w:pPr>
      <w:r>
        <w:rPr>
          <w:sz w:val="23"/>
        </w:rPr>
      </w:r>
      <w:r/>
    </w:p>
    <w:p>
      <w:pPr>
        <w:pStyle w:val="870"/>
        <w:ind w:left="0"/>
        <w:jc w:val="center"/>
        <w:tabs>
          <w:tab w:val="left" w:pos="450" w:leader="none"/>
        </w:tabs>
        <w:pBdr>
          <w:top w:val="single" w:color="auto" w:sz="4" w:space="1"/>
          <w:left w:val="single" w:color="auto" w:sz="4" w:space="4"/>
          <w:bottom w:val="single" w:color="auto" w:sz="4" w:space="2"/>
          <w:right w:val="single" w:color="auto" w:sz="4" w:space="4"/>
        </w:pBdr>
      </w:pPr>
      <w:r>
        <w:t xml:space="preserve">04</w:t>
      </w:r>
      <w:r>
        <w:t xml:space="preserve"> – DA</w:t>
      </w:r>
      <w:r>
        <w:rPr>
          <w:spacing w:val="-10"/>
        </w:rPr>
        <w:t xml:space="preserve"> </w:t>
      </w:r>
      <w:r>
        <w:t xml:space="preserve">VISITA TÉCNICA:</w:t>
      </w:r>
      <w:r/>
    </w:p>
    <w:p>
      <w:pPr>
        <w:pStyle w:val="864"/>
        <w:jc w:val="both"/>
        <w:tabs>
          <w:tab w:val="clear" w:pos="916" w:leader="none"/>
          <w:tab w:val="left" w:pos="993" w:leader="none"/>
        </w:tabs>
        <w:rPr>
          <w:rFonts w:ascii="Arial" w:hAnsi="Arial" w:cs="Arial" w:eastAsia="Times New Roman"/>
          <w:sz w:val="20"/>
          <w:szCs w:val="20"/>
        </w:rPr>
      </w:pPr>
      <w:r>
        <w:rPr>
          <w:rFonts w:ascii="Arial" w:hAnsi="Arial" w:cs="Arial" w:eastAsia="Times New Roman"/>
          <w:sz w:val="20"/>
          <w:szCs w:val="20"/>
          <w:lang w:val="pt-BR"/>
        </w:rPr>
        <w:t xml:space="preserve">4</w:t>
      </w:r>
      <w:r>
        <w:rPr>
          <w:rFonts w:ascii="Arial" w:hAnsi="Arial" w:cs="Arial" w:eastAsia="Times New Roman"/>
          <w:sz w:val="20"/>
          <w:szCs w:val="20"/>
          <w:lang w:val="pt-BR"/>
        </w:rPr>
        <w:t xml:space="preserve">.1 </w:t>
      </w:r>
      <w:r>
        <w:rPr>
          <w:rFonts w:ascii="Arial" w:hAnsi="Arial" w:cs="Arial" w:eastAsia="Times New Roman"/>
          <w:sz w:val="20"/>
          <w:szCs w:val="20"/>
        </w:rPr>
        <w:t xml:space="preserve">A visita técnica permitirá à pessoa jurídica licitante uma compreensão mais detalhada dos serviços a serem prestados e das obras a serem executadas, empregando as melhores técnicas construtivas esperadas pela Administração.</w:t>
      </w:r>
      <w:r/>
    </w:p>
    <w:p>
      <w:pPr>
        <w:pStyle w:val="864"/>
        <w:jc w:val="both"/>
        <w:tabs>
          <w:tab w:val="left" w:pos="993" w:leader="none"/>
        </w:tabs>
        <w:rPr>
          <w:rFonts w:ascii="Arial" w:hAnsi="Arial" w:cs="Arial"/>
          <w:sz w:val="20"/>
          <w:szCs w:val="20"/>
        </w:rPr>
      </w:pPr>
      <w:r>
        <w:rPr>
          <w:rFonts w:ascii="Arial" w:hAnsi="Arial" w:cs="Arial"/>
          <w:sz w:val="20"/>
          <w:szCs w:val="20"/>
          <w:lang w:val="pt-BR"/>
        </w:rPr>
        <w:t xml:space="preserve">4</w:t>
      </w:r>
      <w:r>
        <w:rPr>
          <w:rFonts w:ascii="Arial" w:hAnsi="Arial" w:cs="Arial"/>
          <w:sz w:val="20"/>
          <w:szCs w:val="20"/>
          <w:lang w:val="pt-BR"/>
        </w:rPr>
        <w:t xml:space="preserve">.2 </w:t>
      </w:r>
      <w:r>
        <w:rPr>
          <w:rFonts w:ascii="Arial" w:hAnsi="Arial" w:cs="Arial"/>
          <w:sz w:val="20"/>
          <w:szCs w:val="20"/>
        </w:rPr>
        <w:t xml:space="preserve">Para a perfeita elaboração das propostas, as pessoas jurídicas licitantes poderão realizar uma visita (visita técnica) ao local da execução da obra, que terão como objetivo a resolução das dúvidas inerentes aos serviços/obras a serem prestados. </w:t>
      </w:r>
      <w:r/>
    </w:p>
    <w:p>
      <w:pPr>
        <w:jc w:val="both"/>
        <w:rPr>
          <w:rFonts w:eastAsiaTheme="minorHAnsi"/>
          <w:color w:val="000000"/>
          <w:sz w:val="20"/>
          <w:szCs w:val="20"/>
          <w:lang w:eastAsia="en-US"/>
        </w:rPr>
      </w:pPr>
      <w:r>
        <w:rPr>
          <w:sz w:val="20"/>
          <w:szCs w:val="20"/>
        </w:rPr>
        <w:t xml:space="preserve">4</w:t>
      </w:r>
      <w:r>
        <w:rPr>
          <w:sz w:val="20"/>
          <w:szCs w:val="20"/>
        </w:rPr>
        <w:t xml:space="preserve">.3 A pessoa jurídica licitante ao realizar a visita técnica deverá fazê-lo representada, </w:t>
      </w:r>
      <w:r>
        <w:rPr>
          <w:rFonts w:eastAsiaTheme="minorHAnsi"/>
          <w:color w:val="000000"/>
          <w:sz w:val="20"/>
          <w:szCs w:val="20"/>
          <w:lang w:eastAsia="en-US"/>
        </w:rPr>
        <w:t xml:space="preserve">através de um representante devidamente ident</w:t>
      </w:r>
      <w:r>
        <w:rPr>
          <w:rFonts w:eastAsiaTheme="minorHAnsi"/>
          <w:color w:val="000000"/>
          <w:sz w:val="20"/>
          <w:szCs w:val="20"/>
          <w:lang w:eastAsia="en-US"/>
        </w:rPr>
        <w:t xml:space="preserve">ificado da empresa participante, seja pelo representante ou engenheiro técnico.</w:t>
      </w:r>
      <w:r/>
    </w:p>
    <w:p>
      <w:pPr>
        <w:jc w:val="both"/>
        <w:rPr>
          <w:rFonts w:eastAsiaTheme="minorHAnsi"/>
          <w:color w:val="000000"/>
          <w:sz w:val="20"/>
          <w:szCs w:val="20"/>
          <w:lang w:eastAsia="en-US"/>
        </w:rPr>
      </w:pPr>
      <w:r>
        <w:rPr>
          <w:rFonts w:eastAsiaTheme="minorHAnsi"/>
          <w:color w:val="000000"/>
          <w:sz w:val="20"/>
          <w:szCs w:val="20"/>
          <w:lang w:eastAsia="en-US"/>
        </w:rPr>
        <w:t xml:space="preserve">4</w:t>
      </w:r>
      <w:r>
        <w:rPr>
          <w:rFonts w:eastAsiaTheme="minorHAnsi"/>
          <w:color w:val="000000"/>
          <w:sz w:val="20"/>
          <w:szCs w:val="20"/>
          <w:lang w:eastAsia="en-US"/>
        </w:rPr>
        <w:t xml:space="preserve">.4 Todavia, caso a empresa proponente não queira fazer a visita técnica, deverá declarar que conhece e aceita todas as condições do local (Anexo III).</w:t>
      </w:r>
      <w:r/>
    </w:p>
    <w:p>
      <w:pPr>
        <w:jc w:val="both"/>
        <w:rPr>
          <w:rFonts w:eastAsiaTheme="minorHAnsi"/>
          <w:color w:val="000000"/>
          <w:sz w:val="20"/>
          <w:szCs w:val="20"/>
          <w:lang w:eastAsia="en-US"/>
        </w:rPr>
      </w:pPr>
      <w:r>
        <w:rPr>
          <w:rFonts w:eastAsiaTheme="minorHAnsi"/>
          <w:color w:val="000000"/>
          <w:sz w:val="20"/>
          <w:szCs w:val="20"/>
          <w:lang w:eastAsia="en-US"/>
        </w:rPr>
        <w:t xml:space="preserve">4</w:t>
      </w:r>
      <w:r>
        <w:rPr>
          <w:rFonts w:eastAsiaTheme="minorHAnsi"/>
          <w:color w:val="000000"/>
          <w:sz w:val="20"/>
          <w:szCs w:val="20"/>
          <w:lang w:eastAsia="en-US"/>
        </w:rPr>
        <w:t xml:space="preserve">.5 A visita técnica será realizada mediante agendamento prévio junto ao Setor de Engenharia, através do telefone (32) 3429-2599, no horário das 08:00 às 16:00 h, de segunda à sexta-feira ou pelo email cataguasesobras2021@gmail.com</w:t>
      </w:r>
      <w:r/>
    </w:p>
    <w:p>
      <w:pPr>
        <w:jc w:val="both"/>
        <w:rPr>
          <w:rFonts w:eastAsiaTheme="minorHAnsi"/>
          <w:color w:val="000000"/>
          <w:sz w:val="20"/>
          <w:szCs w:val="20"/>
          <w:lang w:eastAsia="en-US"/>
        </w:rPr>
      </w:pPr>
      <w:r>
        <w:rPr>
          <w:rFonts w:eastAsiaTheme="minorHAnsi"/>
          <w:color w:val="000000"/>
          <w:sz w:val="20"/>
          <w:szCs w:val="20"/>
          <w:lang w:eastAsia="en-US"/>
        </w:rPr>
        <w:t xml:space="preserve">4</w:t>
      </w:r>
      <w:r>
        <w:rPr>
          <w:rFonts w:eastAsiaTheme="minorHAnsi"/>
          <w:color w:val="000000"/>
          <w:sz w:val="20"/>
          <w:szCs w:val="20"/>
          <w:lang w:eastAsia="en-US"/>
        </w:rPr>
        <w:t xml:space="preserve">.6 As visitas técnicas serão realizadas em até 03 (três) dias úteis da abertura da licitação, sendo que o agendamento deverá ser realizado em até 05 (cinco) dias úteis anteriores da data da abertura da licitação.</w:t>
      </w:r>
      <w:r/>
    </w:p>
    <w:p>
      <w:pPr>
        <w:jc w:val="both"/>
        <w:rPr>
          <w:rFonts w:eastAsiaTheme="minorHAnsi"/>
          <w:b/>
          <w:color w:val="000000"/>
          <w:sz w:val="20"/>
          <w:szCs w:val="20"/>
          <w:lang w:eastAsia="en-US"/>
        </w:rPr>
      </w:pPr>
      <w:r>
        <w:rPr>
          <w:rFonts w:eastAsiaTheme="minorHAnsi"/>
          <w:b/>
          <w:color w:val="000000"/>
          <w:sz w:val="20"/>
          <w:szCs w:val="20"/>
          <w:lang w:eastAsia="en-US"/>
        </w:rPr>
        <w:t xml:space="preserve">4</w:t>
      </w:r>
      <w:r>
        <w:rPr>
          <w:rFonts w:eastAsiaTheme="minorHAnsi"/>
          <w:b/>
          <w:color w:val="000000"/>
          <w:sz w:val="20"/>
          <w:szCs w:val="20"/>
          <w:lang w:eastAsia="en-US"/>
        </w:rPr>
        <w:t xml:space="preserve">.7 Será facultada a realização de visita técnica. </w:t>
      </w:r>
      <w:r/>
    </w:p>
    <w:p>
      <w:pPr>
        <w:pStyle w:val="862"/>
        <w:ind w:left="0"/>
        <w:jc w:val="left"/>
        <w:spacing w:before="8"/>
        <w:rPr>
          <w:sz w:val="20"/>
          <w:szCs w:val="20"/>
        </w:rPr>
      </w:pPr>
      <w:r>
        <w:rPr>
          <w:sz w:val="20"/>
          <w:szCs w:val="20"/>
        </w:rPr>
      </w:r>
      <w:r/>
    </w:p>
    <w:p>
      <w:pPr>
        <w:pStyle w:val="870"/>
        <w:ind w:left="0"/>
        <w:jc w:val="center"/>
        <w:tabs>
          <w:tab w:val="left" w:pos="450" w:leader="none"/>
        </w:tabs>
        <w:pBdr>
          <w:top w:val="single" w:color="auto" w:sz="4" w:space="1"/>
          <w:left w:val="single" w:color="auto" w:sz="4" w:space="4"/>
          <w:bottom w:val="single" w:color="auto" w:sz="4" w:space="1"/>
          <w:right w:val="single" w:color="auto" w:sz="4" w:space="4"/>
        </w:pBdr>
      </w:pPr>
      <w:r>
        <w:t xml:space="preserve">05</w:t>
      </w:r>
      <w:r>
        <w:t xml:space="preserve"> - DO CERTIFICADO DE REGISTRO DE CADASTRO –</w:t>
      </w:r>
      <w:r>
        <w:rPr>
          <w:spacing w:val="-2"/>
        </w:rPr>
        <w:t xml:space="preserve"> </w:t>
      </w:r>
      <w:r>
        <w:t xml:space="preserve">CRC</w:t>
      </w:r>
      <w:r/>
    </w:p>
    <w:p>
      <w:pPr>
        <w:pStyle w:val="864"/>
        <w:jc w:val="both"/>
        <w:tabs>
          <w:tab w:val="left" w:pos="993" w:leader="none"/>
        </w:tabs>
        <w:rPr>
          <w:rFonts w:ascii="Arial" w:hAnsi="Arial" w:cs="Arial"/>
          <w:b/>
          <w:sz w:val="20"/>
          <w:szCs w:val="20"/>
        </w:rPr>
      </w:pPr>
      <w:r>
        <w:rPr>
          <w:rFonts w:ascii="Arial" w:hAnsi="Arial" w:cs="Arial" w:eastAsiaTheme="minorHAnsi"/>
          <w:color w:val="000000"/>
          <w:sz w:val="20"/>
          <w:szCs w:val="20"/>
          <w:lang w:eastAsia="en-US"/>
        </w:rPr>
        <w:t xml:space="preserve">05</w:t>
      </w:r>
      <w:r>
        <w:rPr>
          <w:rFonts w:ascii="Arial" w:hAnsi="Arial" w:cs="Arial" w:eastAsiaTheme="minorHAnsi"/>
          <w:color w:val="000000"/>
          <w:sz w:val="20"/>
          <w:szCs w:val="20"/>
          <w:lang w:eastAsia="en-US"/>
        </w:rPr>
        <w:t xml:space="preserve">.01 - </w:t>
      </w:r>
      <w:r>
        <w:rPr>
          <w:rFonts w:ascii="Arial" w:hAnsi="Arial" w:cs="Arial"/>
          <w:sz w:val="20"/>
          <w:szCs w:val="20"/>
        </w:rPr>
        <w:t xml:space="preserve">As pessoas jurídicas </w:t>
      </w:r>
      <w:r>
        <w:rPr>
          <w:rFonts w:ascii="Arial" w:hAnsi="Arial" w:cs="Arial"/>
          <w:b/>
          <w:sz w:val="20"/>
          <w:szCs w:val="20"/>
        </w:rPr>
        <w:t xml:space="preserve">não cadastradas no CRC da Prefeitura de </w:t>
      </w:r>
      <w:r>
        <w:rPr>
          <w:rFonts w:ascii="Arial" w:hAnsi="Arial" w:cs="Arial"/>
          <w:b/>
          <w:sz w:val="20"/>
          <w:szCs w:val="20"/>
          <w:lang w:val="pt-BR"/>
        </w:rPr>
        <w:t xml:space="preserve">Cataguases</w:t>
      </w:r>
      <w:r>
        <w:rPr>
          <w:rFonts w:ascii="Arial" w:hAnsi="Arial" w:cs="Arial" w:eastAsiaTheme="minorHAnsi"/>
          <w:color w:val="000000"/>
          <w:sz w:val="20"/>
          <w:szCs w:val="20"/>
          <w:lang w:eastAsia="en-US"/>
        </w:rPr>
        <w:t xml:space="preserve">, </w:t>
      </w:r>
      <w:r>
        <w:rPr>
          <w:rFonts w:ascii="Arial" w:hAnsi="Arial" w:cs="Arial" w:eastAsiaTheme="minorHAnsi"/>
          <w:color w:val="000000"/>
          <w:sz w:val="20"/>
          <w:szCs w:val="20"/>
          <w:lang w:val="pt-BR" w:eastAsia="en-US"/>
        </w:rPr>
        <w:t xml:space="preserve">deverá</w:t>
      </w:r>
      <w:r>
        <w:rPr>
          <w:rFonts w:ascii="Arial" w:hAnsi="Arial" w:cs="Arial" w:eastAsiaTheme="minorHAnsi"/>
          <w:color w:val="000000"/>
          <w:sz w:val="20"/>
          <w:szCs w:val="20"/>
          <w:lang w:eastAsia="en-US"/>
        </w:rPr>
        <w:t xml:space="preserve"> apresentar comprovação de Cadastro no Setor de Licitação, sendo este realizado </w:t>
      </w:r>
      <w:r>
        <w:rPr>
          <w:rFonts w:ascii="Arial" w:hAnsi="Arial" w:cs="Arial"/>
          <w:sz w:val="20"/>
          <w:szCs w:val="20"/>
        </w:rPr>
        <w:t xml:space="preserve">até o 3º dia anterior a data do recebimento dos envelopes nº 01 e 02, a fim de demonstrar o atendimento à segunda parte do art. 22, § 2º, da Lei nº 8.666/93. </w:t>
      </w:r>
      <w:r>
        <w:rPr>
          <w:rFonts w:ascii="Arial" w:hAnsi="Arial" w:cs="Arial"/>
          <w:b/>
          <w:sz w:val="20"/>
          <w:szCs w:val="20"/>
        </w:rPr>
        <w:t xml:space="preserve">As pessoas jurídicas cadastradas deverão atualizar o CRC estando ele vigente no momento do certame.</w:t>
      </w:r>
      <w:r/>
    </w:p>
    <w:p>
      <w:pPr>
        <w:jc w:val="both"/>
        <w:rPr>
          <w:rFonts w:eastAsiaTheme="minorHAnsi"/>
          <w:color w:val="000000"/>
          <w:sz w:val="20"/>
          <w:szCs w:val="20"/>
          <w:lang w:eastAsia="en-US"/>
        </w:rPr>
      </w:pPr>
      <w:r>
        <w:rPr>
          <w:rFonts w:eastAsiaTheme="minorHAnsi"/>
          <w:color w:val="000000"/>
          <w:sz w:val="20"/>
          <w:szCs w:val="20"/>
          <w:lang w:eastAsia="en-US"/>
        </w:rPr>
      </w:r>
      <w:r/>
    </w:p>
    <w:p>
      <w:pPr>
        <w:jc w:val="both"/>
        <w:rPr>
          <w:rFonts w:eastAsiaTheme="minorHAnsi"/>
          <w:b/>
          <w:color w:val="000000"/>
          <w:sz w:val="20"/>
          <w:szCs w:val="20"/>
          <w:lang w:eastAsia="en-US"/>
        </w:rPr>
      </w:pPr>
      <w:r>
        <w:rPr>
          <w:rFonts w:eastAsiaTheme="minorHAnsi"/>
          <w:b/>
          <w:color w:val="000000"/>
          <w:sz w:val="20"/>
          <w:szCs w:val="20"/>
          <w:lang w:eastAsia="en-US"/>
        </w:rPr>
        <w:t xml:space="preserve">05</w:t>
      </w:r>
      <w:r>
        <w:rPr>
          <w:rFonts w:eastAsiaTheme="minorHAnsi"/>
          <w:b/>
          <w:color w:val="000000"/>
          <w:sz w:val="20"/>
          <w:szCs w:val="20"/>
          <w:lang w:eastAsia="en-US"/>
        </w:rPr>
        <w:t xml:space="preserve">.02 - </w:t>
      </w:r>
      <w:r>
        <w:rPr>
          <w:rFonts w:eastAsiaTheme="minorHAnsi"/>
          <w:b/>
          <w:color w:val="000000"/>
          <w:sz w:val="24"/>
          <w:szCs w:val="24"/>
          <w:lang w:eastAsia="en-US"/>
        </w:rPr>
        <w:t xml:space="preserve">Para obtenção ou atualização do CRC</w:t>
      </w:r>
      <w:r>
        <w:rPr>
          <w:rFonts w:eastAsiaTheme="minorHAnsi"/>
          <w:b/>
          <w:color w:val="000000"/>
          <w:sz w:val="20"/>
          <w:szCs w:val="20"/>
          <w:lang w:eastAsia="en-US"/>
        </w:rPr>
        <w:t xml:space="preserve">, os documentos listados no Anexo VI deverão ser enviados por email </w:t>
      </w:r>
      <w:hyperlink r:id="rId18" w:tooltip="mailto:licitacaopmcataguases@gmail.com" w:history="1">
        <w:r>
          <w:rPr>
            <w:rStyle w:val="861"/>
            <w:rFonts w:eastAsiaTheme="minorHAnsi"/>
            <w:b/>
            <w:sz w:val="20"/>
            <w:szCs w:val="20"/>
            <w:lang w:eastAsia="en-US"/>
          </w:rPr>
          <w:t xml:space="preserve">licitacaopmcataguases@gmail.com</w:t>
        </w:r>
      </w:hyperlink>
      <w:r>
        <w:rPr>
          <w:rFonts w:eastAsiaTheme="minorHAnsi"/>
          <w:b/>
          <w:color w:val="000000"/>
          <w:sz w:val="20"/>
          <w:szCs w:val="20"/>
          <w:lang w:eastAsia="en-US"/>
        </w:rPr>
        <w:t xml:space="preserve">, ao Setor de Licitações, no horário de 08:00 h </w:t>
      </w:r>
      <w:r>
        <w:rPr>
          <w:rFonts w:eastAsiaTheme="minorHAnsi"/>
          <w:b/>
          <w:color w:val="000000"/>
          <w:sz w:val="20"/>
          <w:szCs w:val="20"/>
          <w:lang w:eastAsia="en-US"/>
        </w:rPr>
        <w:t xml:space="preserve">às 16:00 h, contendo no assunto “DOCUMENTOS PARA CRC”.</w:t>
      </w:r>
      <w:r/>
    </w:p>
    <w:p>
      <w:pPr>
        <w:jc w:val="both"/>
        <w:rPr>
          <w:rFonts w:eastAsiaTheme="minorHAnsi"/>
          <w:color w:val="000000"/>
          <w:sz w:val="20"/>
          <w:szCs w:val="20"/>
          <w:lang w:eastAsia="en-US"/>
        </w:rPr>
      </w:pPr>
      <w:r>
        <w:rPr>
          <w:rFonts w:eastAsiaTheme="minorHAnsi"/>
          <w:color w:val="000000"/>
          <w:sz w:val="20"/>
          <w:szCs w:val="20"/>
          <w:lang w:eastAsia="en-US"/>
        </w:rPr>
      </w:r>
      <w:r/>
    </w:p>
    <w:p>
      <w:pPr>
        <w:jc w:val="both"/>
        <w:rPr>
          <w:rFonts w:eastAsiaTheme="minorHAnsi"/>
          <w:color w:val="000000"/>
          <w:sz w:val="20"/>
          <w:szCs w:val="20"/>
          <w:lang w:eastAsia="en-US"/>
        </w:rPr>
      </w:pPr>
      <w:r>
        <w:rPr>
          <w:rFonts w:eastAsiaTheme="minorHAnsi"/>
          <w:color w:val="000000"/>
          <w:sz w:val="20"/>
          <w:szCs w:val="20"/>
          <w:lang w:eastAsia="en-US"/>
        </w:rPr>
        <w:t xml:space="preserve">05</w:t>
      </w:r>
      <w:r>
        <w:rPr>
          <w:rFonts w:eastAsiaTheme="minorHAnsi"/>
          <w:color w:val="000000"/>
          <w:sz w:val="20"/>
          <w:szCs w:val="20"/>
          <w:lang w:eastAsia="en-US"/>
        </w:rPr>
        <w:t xml:space="preserve">.03 Após a verificação do conteúdo o Setor de Licitações efetuará o Cadastro respondendo o e- mail enviado com o CRC digitalizado. O Setor de Licitações não se responsabiliza por e-mail recebido fora do prazo elencado, bem como fora do horário estipulado.</w:t>
      </w:r>
      <w:r/>
    </w:p>
    <w:p>
      <w:pPr>
        <w:jc w:val="both"/>
        <w:rPr>
          <w:rFonts w:eastAsiaTheme="minorHAnsi"/>
          <w:color w:val="000000"/>
          <w:sz w:val="20"/>
          <w:szCs w:val="20"/>
          <w:lang w:eastAsia="en-US"/>
        </w:rPr>
      </w:pPr>
      <w:r>
        <w:rPr>
          <w:rFonts w:eastAsiaTheme="minorHAnsi"/>
          <w:color w:val="000000"/>
          <w:sz w:val="20"/>
          <w:szCs w:val="20"/>
          <w:lang w:eastAsia="en-US"/>
        </w:rPr>
      </w:r>
      <w:r/>
    </w:p>
    <w:p>
      <w:pPr>
        <w:jc w:val="both"/>
        <w:rPr>
          <w:rFonts w:eastAsiaTheme="minorHAnsi"/>
          <w:color w:val="000000"/>
          <w:sz w:val="20"/>
          <w:szCs w:val="20"/>
          <w:lang w:eastAsia="en-US"/>
        </w:rPr>
      </w:pPr>
      <w:r>
        <w:rPr>
          <w:rFonts w:eastAsiaTheme="minorHAnsi"/>
          <w:color w:val="000000"/>
          <w:sz w:val="20"/>
          <w:szCs w:val="20"/>
          <w:lang w:eastAsia="en-US"/>
        </w:rPr>
        <w:t xml:space="preserve">05</w:t>
      </w:r>
      <w:r>
        <w:rPr>
          <w:rFonts w:eastAsiaTheme="minorHAnsi"/>
          <w:color w:val="000000"/>
          <w:sz w:val="20"/>
          <w:szCs w:val="20"/>
          <w:lang w:eastAsia="en-US"/>
        </w:rPr>
        <w:t xml:space="preserve">.04 O CRC poderá ser apresentado em cópia dentro do envelope HABILITAÇÃO, podendo a Comissão Permanente de Licitações proceder à diligência para verificação de sua autenticidade no Setor de Licitações.</w:t>
      </w:r>
      <w:r/>
    </w:p>
    <w:p>
      <w:pPr>
        <w:jc w:val="both"/>
        <w:rPr>
          <w:rFonts w:eastAsiaTheme="minorHAnsi"/>
          <w:color w:val="000000"/>
          <w:sz w:val="20"/>
          <w:szCs w:val="20"/>
          <w:lang w:eastAsia="en-US"/>
        </w:rPr>
      </w:pPr>
      <w:r>
        <w:rPr>
          <w:rFonts w:eastAsiaTheme="minorHAnsi"/>
          <w:color w:val="000000"/>
          <w:sz w:val="20"/>
          <w:szCs w:val="20"/>
          <w:lang w:eastAsia="en-US"/>
        </w:rPr>
      </w:r>
      <w:r/>
    </w:p>
    <w:p>
      <w:pPr>
        <w:jc w:val="both"/>
        <w:rPr>
          <w:rFonts w:eastAsiaTheme="minorHAnsi"/>
          <w:color w:val="000000"/>
          <w:sz w:val="20"/>
          <w:szCs w:val="20"/>
          <w:lang w:eastAsia="en-US"/>
        </w:rPr>
      </w:pPr>
      <w:r>
        <w:rPr>
          <w:rFonts w:eastAsiaTheme="minorHAnsi"/>
          <w:color w:val="000000"/>
          <w:sz w:val="20"/>
          <w:szCs w:val="20"/>
          <w:lang w:eastAsia="en-US"/>
        </w:rPr>
        <w:t xml:space="preserve">05</w:t>
      </w:r>
      <w:r>
        <w:rPr>
          <w:rFonts w:eastAsiaTheme="minorHAnsi"/>
          <w:color w:val="000000"/>
          <w:sz w:val="20"/>
          <w:szCs w:val="20"/>
          <w:lang w:eastAsia="en-US"/>
        </w:rPr>
        <w:t xml:space="preserve">.05 O CRC original poderá ser retirado pelo representante da empresa no Setor de Licitações, em oportunidade da sessão de licitação.</w:t>
      </w:r>
      <w:r/>
    </w:p>
    <w:p>
      <w:pPr>
        <w:pStyle w:val="870"/>
        <w:ind w:left="0"/>
        <w:tabs>
          <w:tab w:val="left" w:pos="450" w:leader="none"/>
        </w:tabs>
        <w:rPr>
          <w:b w:val="0"/>
          <w:bCs w:val="0"/>
        </w:rPr>
      </w:pPr>
      <w:r>
        <w:rPr>
          <w:b w:val="0"/>
          <w:bCs w:val="0"/>
        </w:rPr>
      </w:r>
      <w:r/>
    </w:p>
    <w:p>
      <w:pPr>
        <w:pStyle w:val="870"/>
        <w:numPr>
          <w:ilvl w:val="0"/>
          <w:numId w:val="22"/>
        </w:numPr>
        <w:jc w:val="center"/>
        <w:tabs>
          <w:tab w:val="left" w:pos="450" w:leader="none"/>
        </w:tabs>
        <w:pBdr>
          <w:top w:val="single" w:color="auto" w:sz="4" w:space="1"/>
          <w:left w:val="single" w:color="auto" w:sz="4" w:space="17"/>
          <w:bottom w:val="single" w:color="auto" w:sz="4" w:space="1"/>
          <w:right w:val="single" w:color="auto" w:sz="4" w:space="4"/>
        </w:pBdr>
      </w:pPr>
      <w:r>
        <w:t xml:space="preserve">– OBJETO DE</w:t>
      </w:r>
      <w:r>
        <w:rPr>
          <w:spacing w:val="-14"/>
        </w:rPr>
        <w:t xml:space="preserve"> </w:t>
      </w:r>
      <w:r>
        <w:t xml:space="preserve">LICITAÇÃO</w:t>
      </w:r>
      <w:r/>
    </w:p>
    <w:p>
      <w:pPr>
        <w:pStyle w:val="871"/>
        <w:numPr>
          <w:ilvl w:val="1"/>
          <w:numId w:val="23"/>
        </w:numPr>
        <w:ind w:right="158"/>
        <w:rPr>
          <w:bCs/>
          <w:sz w:val="20"/>
          <w:szCs w:val="20"/>
        </w:rPr>
      </w:pPr>
      <w:r>
        <w:rPr>
          <w:sz w:val="20"/>
          <w:szCs w:val="20"/>
        </w:rPr>
        <w:t xml:space="preserve">Visa a urbanização Rua Américo de Abreu no Bairro Dico Leite e Rua Abílio Tavares no Bairro Bom Pastor no Município de Cataguases-MG. Convênio Siconv </w:t>
      </w:r>
      <w:r>
        <w:rPr>
          <w:sz w:val="20"/>
          <w:szCs w:val="20"/>
          <w:vertAlign w:val="baseline"/>
        </w:rPr>
        <w:t xml:space="preserve">n</w:t>
      </w:r>
      <w:r>
        <w:rPr>
          <w:sz w:val="20"/>
          <w:szCs w:val="20"/>
          <w:vertAlign w:val="superscript"/>
        </w:rPr>
        <w:t xml:space="preserve">o</w:t>
      </w:r>
      <w:r>
        <w:rPr>
          <w:sz w:val="20"/>
          <w:szCs w:val="20"/>
          <w:vertAlign w:val="baseline"/>
        </w:rPr>
        <w:t xml:space="preserve">924642/2021</w:t>
      </w:r>
      <w:r>
        <w:rPr>
          <w:bCs/>
          <w:sz w:val="20"/>
          <w:szCs w:val="20"/>
        </w:rPr>
        <w:t xml:space="preserve">.</w:t>
      </w:r>
      <w:r/>
    </w:p>
    <w:p>
      <w:pPr>
        <w:pStyle w:val="871"/>
        <w:numPr>
          <w:ilvl w:val="1"/>
          <w:numId w:val="23"/>
        </w:numPr>
        <w:ind w:right="-28"/>
        <w:rPr>
          <w:sz w:val="20"/>
          <w:szCs w:val="20"/>
        </w:rPr>
      </w:pPr>
      <w:r>
        <w:rPr>
          <w:sz w:val="20"/>
          <w:szCs w:val="20"/>
        </w:rPr>
        <w:t xml:space="preserve">Considerando incluídos nestas obras e serviços</w:t>
      </w:r>
      <w:r>
        <w:rPr>
          <w:sz w:val="20"/>
          <w:szCs w:val="20"/>
        </w:rPr>
        <w:t xml:space="preserve"> preliminares relacionados à mobilização e desmobilização, carga e descarga de materiais, ferramentas e equipamentos, taxas de leis sociais e risco de trabalho, benefícios e despesas indiretas, materiais, mão de obra, além de qualquer outro custo envolvido</w:t>
      </w:r>
      <w:r>
        <w:rPr>
          <w:sz w:val="20"/>
          <w:szCs w:val="20"/>
        </w:rPr>
        <w:t xml:space="preserve"> para se alcançarem os objetivos da presente obra, de conformidades com as especificações contidas neste edital e seus anexos (planilhas e cronograma físico financeiro) e de acordo com as normas pertinentes da ABNT-Associação Brasileira de Normas Técnicas.</w:t>
      </w:r>
      <w:r/>
    </w:p>
    <w:p>
      <w:pPr>
        <w:pStyle w:val="871"/>
        <w:numPr>
          <w:ilvl w:val="1"/>
          <w:numId w:val="23"/>
        </w:numPr>
        <w:ind w:right="-28"/>
        <w:rPr>
          <w:sz w:val="20"/>
          <w:szCs w:val="20"/>
        </w:rPr>
      </w:pPr>
      <w:r>
        <w:rPr>
          <w:color w:val="000000"/>
          <w:sz w:val="20"/>
          <w:szCs w:val="20"/>
        </w:rPr>
        <w:t xml:space="preserve">De acordo com a Lei 8.666/1993, utiliza-se a empreitada por preço global quando se contrata a execução da obra ou serviço por preço certo e total. Esse r</w:t>
      </w:r>
      <w:r>
        <w:rPr>
          <w:color w:val="000000"/>
          <w:sz w:val="20"/>
          <w:szCs w:val="20"/>
        </w:rPr>
        <w:t xml:space="preserve">egime é indicado quando os quantitativos dos serviços a serem executados puderem ser definidos com precisão. Pressupõe uma definição minuciosa de todos os componentes da obra, de modo que seus custos possam ser estimados com uma margem mínima de incerteza.</w:t>
      </w:r>
      <w:r/>
    </w:p>
    <w:p>
      <w:pPr>
        <w:pStyle w:val="871"/>
        <w:numPr>
          <w:ilvl w:val="1"/>
          <w:numId w:val="23"/>
        </w:numPr>
        <w:ind w:right="-28"/>
        <w:rPr>
          <w:sz w:val="20"/>
          <w:szCs w:val="20"/>
        </w:rPr>
      </w:pPr>
      <w:r>
        <w:rPr>
          <w:color w:val="000000"/>
          <w:sz w:val="20"/>
          <w:szCs w:val="20"/>
        </w:rPr>
        <w:t xml:space="preserve">Nos termos do art. 47 da Lei Federal nº 8.666/93 a Administração disponibiliza, junto com o edital, todos os elementos e informações necessários para que as pessoas jurídicas licitantes possam elabo</w:t>
      </w:r>
      <w:r>
        <w:rPr>
          <w:color w:val="000000"/>
          <w:sz w:val="20"/>
          <w:szCs w:val="20"/>
        </w:rPr>
        <w:t xml:space="preserve">rar suas propostas de preços com total e completo conhecimento do objeto licitado, visando minimizar os riscos a serem absorvidos pela contratada durante a execução contratual, o que resultará, por conseguinte, em menores preços ofertados pelos licitantes.</w:t>
      </w:r>
      <w:r/>
    </w:p>
    <w:p>
      <w:pPr>
        <w:pStyle w:val="871"/>
        <w:numPr>
          <w:ilvl w:val="1"/>
          <w:numId w:val="23"/>
        </w:numPr>
        <w:ind w:right="-28"/>
        <w:rPr>
          <w:sz w:val="20"/>
          <w:szCs w:val="20"/>
        </w:rPr>
      </w:pPr>
      <w:r>
        <w:rPr>
          <w:color w:val="000000"/>
          <w:sz w:val="20"/>
          <w:szCs w:val="20"/>
        </w:rPr>
        <w:t xml:space="preserve">A contratada deverá arcar com eventuais erros</w:t>
      </w:r>
      <w:r>
        <w:rPr>
          <w:color w:val="000000"/>
          <w:sz w:val="20"/>
          <w:szCs w:val="20"/>
        </w:rPr>
        <w:t xml:space="preserve"> ou omissões na quantificação dos serviços/materiais, situação em que, em regra, não teria direito a aditivos contratuais de quantidades em caso de quantitativos subestimados por erro grosseiro que pudesse ter sido detectado durante o processo licitatório.</w:t>
      </w:r>
      <w:r/>
    </w:p>
    <w:p>
      <w:pPr>
        <w:pStyle w:val="871"/>
        <w:numPr>
          <w:ilvl w:val="1"/>
          <w:numId w:val="23"/>
        </w:numPr>
        <w:ind w:right="-28"/>
        <w:rPr>
          <w:sz w:val="20"/>
          <w:szCs w:val="20"/>
        </w:rPr>
      </w:pPr>
      <w:r>
        <w:rPr>
          <w:color w:val="000000"/>
          <w:sz w:val="20"/>
          <w:szCs w:val="20"/>
        </w:rPr>
        <w:t xml:space="preserve">Na empreitada por pre</w:t>
      </w:r>
      <w:r>
        <w:rPr>
          <w:color w:val="000000"/>
          <w:sz w:val="20"/>
          <w:szCs w:val="20"/>
        </w:rPr>
        <w:t xml:space="preserve">ço global, a Administração remunerará a contratada após a execução de cada etapa, tomando-se por base, sempre que possível, os quadros do cronograma físico-financeiro. As medições de campo das quantidades realizadas devem ser precisas apenas o suficiente p</w:t>
      </w:r>
      <w:r>
        <w:rPr>
          <w:color w:val="000000"/>
          <w:sz w:val="20"/>
          <w:szCs w:val="20"/>
        </w:rPr>
        <w:t xml:space="preserve">ara definir o percentual executado do projeto. Essa particularidade facilitará a fiscalização da obra, já que esse critério de medição não envolve necessariamente o levantamento preciso dos quantitativos dos serviços executados ou itens empregados na obra.</w:t>
      </w:r>
      <w:r/>
    </w:p>
    <w:p>
      <w:pPr>
        <w:pStyle w:val="871"/>
        <w:numPr>
          <w:ilvl w:val="1"/>
          <w:numId w:val="23"/>
        </w:numPr>
        <w:ind w:right="-28"/>
        <w:rPr>
          <w:sz w:val="20"/>
          <w:szCs w:val="20"/>
        </w:rPr>
      </w:pPr>
      <w:r>
        <w:rPr>
          <w:b/>
          <w:color w:val="000000"/>
          <w:sz w:val="20"/>
          <w:szCs w:val="20"/>
        </w:rPr>
        <w:t xml:space="preserve">O Município de Cataguases objetivará a ex</w:t>
      </w:r>
      <w:r>
        <w:rPr>
          <w:b/>
          <w:color w:val="000000"/>
          <w:sz w:val="20"/>
          <w:szCs w:val="20"/>
        </w:rPr>
        <w:t xml:space="preserve">ecução da obra em absoluta conformidade com o projeto e as especificações técnicas. Nesse sentido, sob nenhuma hipótese, não serão admitidos pagamentos por serviços executados em desconformidade com o estipulado, não executados ou por qualidade deficiente.</w:t>
      </w:r>
      <w:r/>
    </w:p>
    <w:p>
      <w:pPr>
        <w:pStyle w:val="862"/>
        <w:ind w:left="0" w:right="163"/>
        <w:spacing w:before="5"/>
        <w:rPr>
          <w:sz w:val="20"/>
          <w:szCs w:val="20"/>
          <w:lang w:val="pt-BR"/>
        </w:rPr>
      </w:pPr>
      <w:r>
        <w:rPr>
          <w:sz w:val="20"/>
          <w:szCs w:val="20"/>
          <w:lang w:val="pt-BR"/>
        </w:rPr>
      </w:r>
      <w:r/>
    </w:p>
    <w:p>
      <w:pPr>
        <w:pStyle w:val="862"/>
        <w:ind w:left="0" w:right="163"/>
        <w:jc w:val="center"/>
        <w:spacing w:before="5"/>
        <w:rPr>
          <w:b/>
          <w:lang w:val="pt-BR"/>
        </w:rPr>
        <w:pBdr>
          <w:top w:val="single" w:color="auto" w:sz="4" w:space="1"/>
          <w:left w:val="single" w:color="auto" w:sz="4" w:space="4"/>
          <w:bottom w:val="single" w:color="auto" w:sz="4" w:space="1"/>
          <w:right w:val="single" w:color="auto" w:sz="4" w:space="4"/>
        </w:pBdr>
      </w:pPr>
      <w:r>
        <w:rPr>
          <w:b/>
        </w:rPr>
        <w:t xml:space="preserve">07</w:t>
      </w:r>
      <w:r>
        <w:rPr>
          <w:b/>
        </w:rPr>
        <w:t xml:space="preserve">. CONDIÇÕES PARA PARTICIPAR NA LICITAÇÃO</w:t>
      </w:r>
      <w:r/>
    </w:p>
    <w:p>
      <w:pPr>
        <w:pStyle w:val="864"/>
        <w:jc w:val="both"/>
        <w:tabs>
          <w:tab w:val="left" w:pos="993" w:leader="none"/>
        </w:tabs>
        <w:rPr>
          <w:rFonts w:ascii="Arial" w:hAnsi="Arial" w:cs="Arial"/>
          <w:sz w:val="20"/>
          <w:szCs w:val="20"/>
        </w:rPr>
      </w:pPr>
      <w:r>
        <w:rPr>
          <w:rFonts w:ascii="Arial" w:hAnsi="Arial" w:cs="Arial"/>
          <w:sz w:val="20"/>
          <w:szCs w:val="20"/>
        </w:rPr>
        <w:t xml:space="preserve">7</w:t>
      </w:r>
      <w:r>
        <w:rPr>
          <w:rFonts w:ascii="Arial" w:hAnsi="Arial" w:cs="Arial"/>
          <w:sz w:val="20"/>
          <w:szCs w:val="20"/>
        </w:rPr>
        <w:t xml:space="preserve">.1 Poderão participar deste certame quaisquer pessoas jurídicas interessadas que comprovem possuir os requisitos mínimos de qualificação jurídica, técnica e financeira exigidos nos itens relativos aos documentos de habilitação.</w:t>
      </w:r>
      <w:r/>
    </w:p>
    <w:p>
      <w:pPr>
        <w:pStyle w:val="864"/>
        <w:jc w:val="both"/>
        <w:tabs>
          <w:tab w:val="left" w:pos="993" w:leader="none"/>
        </w:tabs>
        <w:rPr>
          <w:rFonts w:ascii="Arial" w:hAnsi="Arial" w:cs="Arial"/>
          <w:sz w:val="20"/>
          <w:szCs w:val="20"/>
        </w:rPr>
      </w:pPr>
      <w:r>
        <w:rPr>
          <w:rFonts w:ascii="Arial" w:hAnsi="Arial" w:cs="Arial"/>
          <w:sz w:val="20"/>
          <w:szCs w:val="20"/>
          <w:lang w:val="pt-BR"/>
        </w:rPr>
        <w:t xml:space="preserve">7</w:t>
      </w:r>
      <w:r>
        <w:rPr>
          <w:rFonts w:ascii="Arial" w:hAnsi="Arial" w:cs="Arial"/>
          <w:sz w:val="20"/>
          <w:szCs w:val="20"/>
          <w:lang w:val="pt-BR"/>
        </w:rPr>
        <w:t xml:space="preserve">.2 </w:t>
      </w:r>
      <w:r>
        <w:rPr>
          <w:rFonts w:ascii="Arial" w:hAnsi="Arial" w:cs="Arial"/>
          <w:sz w:val="20"/>
          <w:szCs w:val="20"/>
        </w:rPr>
        <w:t xml:space="preserve">A participação na presente licitação se efetivará mediante a apresentação/entrega, simultaneamente, </w:t>
      </w:r>
      <w:r>
        <w:rPr>
          <w:rFonts w:ascii="Arial" w:hAnsi="Arial" w:cs="Arial"/>
          <w:sz w:val="20"/>
          <w:szCs w:val="20"/>
          <w:lang w:val="pt-BR"/>
        </w:rPr>
        <w:t xml:space="preserve">até a</w:t>
      </w:r>
      <w:r>
        <w:rPr>
          <w:rFonts w:ascii="Arial" w:hAnsi="Arial" w:cs="Arial"/>
          <w:sz w:val="20"/>
          <w:szCs w:val="20"/>
        </w:rPr>
        <w:t xml:space="preserve"> data, hora</w:t>
      </w:r>
      <w:r>
        <w:rPr>
          <w:rFonts w:ascii="Arial" w:hAnsi="Arial" w:cs="Arial"/>
          <w:sz w:val="20"/>
          <w:szCs w:val="20"/>
        </w:rPr>
        <w:t xml:space="preserve"> e local expressamente indicados no Edital, de DOIS ENVELOPES, sendo o ENVELOPE Nº 01 referente aos DOCUMENTOS DE HABILITAÇÃO e o ENVELOPE Nº 02 referente aos DOCUMENTOS DE PROPOTA COMERCIAL, endereçadas à(o) Presidente da Comissão Permanente de Licitação.</w:t>
      </w:r>
      <w:r/>
    </w:p>
    <w:p>
      <w:pPr>
        <w:pStyle w:val="864"/>
        <w:jc w:val="both"/>
        <w:tabs>
          <w:tab w:val="left" w:pos="993" w:leader="none"/>
        </w:tabs>
        <w:rPr>
          <w:rFonts w:ascii="Arial" w:hAnsi="Arial" w:cs="Arial"/>
          <w:sz w:val="20"/>
          <w:szCs w:val="20"/>
        </w:rPr>
      </w:pPr>
      <w:r>
        <w:rPr>
          <w:rFonts w:ascii="Arial" w:hAnsi="Arial" w:cs="Arial"/>
          <w:sz w:val="20"/>
          <w:szCs w:val="20"/>
          <w:lang w:val="pt-BR"/>
        </w:rPr>
        <w:t xml:space="preserve">7</w:t>
      </w:r>
      <w:r>
        <w:rPr>
          <w:rFonts w:ascii="Arial" w:hAnsi="Arial" w:cs="Arial"/>
          <w:sz w:val="20"/>
          <w:szCs w:val="20"/>
          <w:lang w:val="pt-BR"/>
        </w:rPr>
        <w:t xml:space="preserve">.3 </w:t>
      </w:r>
      <w:r>
        <w:rPr>
          <w:rFonts w:ascii="Arial" w:hAnsi="Arial" w:cs="Arial"/>
          <w:sz w:val="20"/>
          <w:szCs w:val="20"/>
        </w:rPr>
        <w:t xml:space="preserve">A participação da pessoa jurídica na licitação implica na integral e incondicional aceitação de todos os termos, </w:t>
      </w:r>
      <w:r>
        <w:rPr>
          <w:rFonts w:ascii="Arial" w:hAnsi="Arial" w:cs="Arial"/>
          <w:b/>
          <w:sz w:val="20"/>
          <w:szCs w:val="20"/>
        </w:rPr>
        <w:t xml:space="preserve">INCLUSIVE QUANTO AOS ITENS DA PLANILHA ORÇAMENTÁRIA e ao CRONOGRAMA FÍSICO-FINANCEIRO,</w:t>
      </w:r>
      <w:r>
        <w:rPr>
          <w:rFonts w:ascii="Arial" w:hAnsi="Arial" w:cs="Arial"/>
          <w:sz w:val="20"/>
          <w:szCs w:val="20"/>
        </w:rPr>
        <w:t xml:space="preserve"> e demais cláusulas e condições deste Edital e de seus anexos, ressalvado o disposto no parágrafo 3º do art. 41, da Lei nº 8.666/93, e suas alterações posteriores.</w:t>
      </w:r>
      <w:r/>
    </w:p>
    <w:p>
      <w:pPr>
        <w:pStyle w:val="864"/>
        <w:jc w:val="both"/>
        <w:tabs>
          <w:tab w:val="left" w:pos="993" w:leader="none"/>
        </w:tabs>
        <w:rPr>
          <w:rFonts w:ascii="Arial" w:hAnsi="Arial" w:cs="Arial"/>
          <w:b/>
          <w:sz w:val="20"/>
          <w:szCs w:val="20"/>
        </w:rPr>
      </w:pPr>
      <w:r>
        <w:rPr>
          <w:rFonts w:ascii="Arial" w:hAnsi="Arial" w:cs="Arial"/>
          <w:b/>
          <w:sz w:val="20"/>
          <w:szCs w:val="20"/>
          <w:lang w:val="pt-BR"/>
        </w:rPr>
        <w:t xml:space="preserve">7</w:t>
      </w:r>
      <w:r>
        <w:rPr>
          <w:rFonts w:ascii="Arial" w:hAnsi="Arial" w:cs="Arial"/>
          <w:b/>
          <w:sz w:val="20"/>
          <w:szCs w:val="20"/>
          <w:lang w:val="pt-BR"/>
        </w:rPr>
        <w:t xml:space="preserve">.4 </w:t>
      </w:r>
      <w:r>
        <w:rPr>
          <w:rFonts w:ascii="Arial" w:hAnsi="Arial" w:cs="Arial"/>
          <w:b/>
          <w:sz w:val="20"/>
          <w:szCs w:val="20"/>
        </w:rPr>
        <w:t xml:space="preserve">Não poderão participar direta ou indiretamente da licitação:</w:t>
      </w:r>
      <w:r/>
    </w:p>
    <w:p>
      <w:pPr>
        <w:pStyle w:val="864"/>
        <w:jc w:val="both"/>
        <w:tabs>
          <w:tab w:val="left" w:pos="993" w:leader="none"/>
        </w:tabs>
        <w:rPr>
          <w:rFonts w:ascii="Arial" w:hAnsi="Arial" w:cs="Arial"/>
          <w:sz w:val="20"/>
          <w:szCs w:val="20"/>
        </w:rPr>
      </w:pPr>
      <w:r>
        <w:rPr>
          <w:rFonts w:ascii="Arial" w:hAnsi="Arial" w:cs="Arial"/>
          <w:sz w:val="20"/>
          <w:szCs w:val="20"/>
          <w:lang w:val="pt-BR"/>
        </w:rPr>
        <w:t xml:space="preserve">7</w:t>
      </w:r>
      <w:r>
        <w:rPr>
          <w:rFonts w:ascii="Arial" w:hAnsi="Arial" w:cs="Arial"/>
          <w:sz w:val="20"/>
          <w:szCs w:val="20"/>
          <w:lang w:val="pt-BR"/>
        </w:rPr>
        <w:t xml:space="preserve">.4.1 </w:t>
      </w:r>
      <w:r>
        <w:rPr>
          <w:rFonts w:ascii="Arial" w:hAnsi="Arial" w:cs="Arial"/>
          <w:sz w:val="20"/>
          <w:szCs w:val="20"/>
        </w:rPr>
        <w:t xml:space="preserve">Empresa cujos diretores, responsáveis legais ou técnicos, membros de conselho técnico, consultivo, deliberativo ou administrativo ou sócio sejam servidores efetivos, empregados ou ocupantes de cargo comissionado da Prefeitura Municipal de </w:t>
      </w:r>
      <w:r>
        <w:rPr>
          <w:rFonts w:ascii="Arial" w:hAnsi="Arial" w:cs="Arial"/>
          <w:sz w:val="20"/>
          <w:szCs w:val="20"/>
          <w:lang w:val="pt-BR"/>
        </w:rPr>
        <w:t xml:space="preserve">Cataguases</w:t>
      </w:r>
      <w:r>
        <w:rPr>
          <w:rFonts w:ascii="Arial" w:hAnsi="Arial" w:cs="Arial"/>
          <w:sz w:val="20"/>
          <w:szCs w:val="20"/>
        </w:rPr>
        <w:t xml:space="preserve">.</w:t>
      </w:r>
      <w:r/>
    </w:p>
    <w:p>
      <w:pPr>
        <w:pStyle w:val="864"/>
        <w:jc w:val="both"/>
        <w:tabs>
          <w:tab w:val="left" w:pos="993" w:leader="none"/>
        </w:tabs>
        <w:rPr>
          <w:rFonts w:ascii="Arial" w:hAnsi="Arial" w:cs="Arial"/>
          <w:sz w:val="20"/>
          <w:szCs w:val="20"/>
        </w:rPr>
      </w:pPr>
      <w:r>
        <w:rPr>
          <w:rFonts w:ascii="Arial" w:hAnsi="Arial" w:cs="Arial"/>
          <w:sz w:val="20"/>
          <w:szCs w:val="20"/>
          <w:lang w:val="pt-BR"/>
        </w:rPr>
        <w:t xml:space="preserve">7</w:t>
      </w:r>
      <w:r>
        <w:rPr>
          <w:rFonts w:ascii="Arial" w:hAnsi="Arial" w:cs="Arial"/>
          <w:sz w:val="20"/>
          <w:szCs w:val="20"/>
          <w:lang w:val="pt-BR"/>
        </w:rPr>
        <w:t xml:space="preserve">.4.2 </w:t>
      </w:r>
      <w:r>
        <w:rPr>
          <w:rFonts w:ascii="Arial" w:hAnsi="Arial" w:cs="Arial"/>
          <w:sz w:val="20"/>
          <w:szCs w:val="20"/>
        </w:rPr>
        <w:t xml:space="preserve">Grupos de sociedade de direito e de fato.</w:t>
      </w:r>
      <w:r/>
    </w:p>
    <w:p>
      <w:pPr>
        <w:pStyle w:val="864"/>
        <w:jc w:val="both"/>
        <w:tabs>
          <w:tab w:val="left" w:pos="993" w:leader="none"/>
        </w:tabs>
        <w:rPr>
          <w:rFonts w:ascii="Arial" w:hAnsi="Arial" w:cs="Arial"/>
          <w:sz w:val="20"/>
          <w:szCs w:val="20"/>
        </w:rPr>
      </w:pPr>
      <w:r>
        <w:rPr>
          <w:rFonts w:ascii="Arial" w:hAnsi="Arial" w:cs="Arial"/>
          <w:sz w:val="20"/>
          <w:szCs w:val="20"/>
          <w:lang w:val="pt-BR"/>
        </w:rPr>
        <w:t xml:space="preserve">7</w:t>
      </w:r>
      <w:r>
        <w:rPr>
          <w:rFonts w:ascii="Arial" w:hAnsi="Arial" w:cs="Arial"/>
          <w:sz w:val="20"/>
          <w:szCs w:val="20"/>
          <w:lang w:val="pt-BR"/>
        </w:rPr>
        <w:t xml:space="preserve">.4.3 </w:t>
      </w:r>
      <w:r>
        <w:rPr>
          <w:rFonts w:ascii="Arial" w:hAnsi="Arial" w:cs="Arial"/>
          <w:sz w:val="20"/>
          <w:szCs w:val="20"/>
        </w:rPr>
        <w:t xml:space="preserve">Pessoas jurídicas em consórcio, em virtude da possível diminuição do número de concorrentes.</w:t>
      </w:r>
      <w:r/>
    </w:p>
    <w:p>
      <w:pPr>
        <w:pStyle w:val="864"/>
        <w:jc w:val="both"/>
        <w:tabs>
          <w:tab w:val="left" w:pos="993" w:leader="none"/>
        </w:tabs>
        <w:rPr>
          <w:rFonts w:ascii="Arial" w:hAnsi="Arial" w:cs="Arial"/>
          <w:sz w:val="20"/>
          <w:szCs w:val="20"/>
        </w:rPr>
      </w:pPr>
      <w:r>
        <w:rPr>
          <w:rFonts w:ascii="Arial" w:hAnsi="Arial" w:cs="Arial"/>
          <w:sz w:val="20"/>
          <w:szCs w:val="20"/>
          <w:lang w:val="pt-BR"/>
        </w:rPr>
        <w:t xml:space="preserve">7</w:t>
      </w:r>
      <w:r>
        <w:rPr>
          <w:rFonts w:ascii="Arial" w:hAnsi="Arial" w:cs="Arial"/>
          <w:sz w:val="20"/>
          <w:szCs w:val="20"/>
          <w:lang w:val="pt-BR"/>
        </w:rPr>
        <w:t xml:space="preserve">.4.4 </w:t>
      </w:r>
      <w:r>
        <w:rPr>
          <w:rFonts w:ascii="Arial" w:hAnsi="Arial" w:cs="Arial"/>
          <w:sz w:val="20"/>
          <w:szCs w:val="20"/>
        </w:rPr>
        <w:t xml:space="preserve">Pessoas jurídicas que estiverem sob procedimento ju</w:t>
      </w:r>
      <w:r>
        <w:rPr>
          <w:rFonts w:ascii="Arial" w:hAnsi="Arial" w:cs="Arial"/>
          <w:sz w:val="20"/>
          <w:szCs w:val="20"/>
        </w:rPr>
        <w:t xml:space="preserve">dicial de falência, recuperação judicial, dissolução, liquidação ou tenha sido declarada inidônea para licitar com qualquer órgão ou entidade da administração pública, de qualquer dos poderes ou esferas de Administração e Desenvolvimento Econômico do país.</w:t>
      </w:r>
      <w:r/>
    </w:p>
    <w:p>
      <w:pPr>
        <w:pStyle w:val="864"/>
        <w:jc w:val="both"/>
        <w:tabs>
          <w:tab w:val="left" w:pos="993" w:leader="none"/>
        </w:tabs>
        <w:rPr>
          <w:rFonts w:ascii="Arial" w:hAnsi="Arial" w:cs="Arial"/>
          <w:sz w:val="20"/>
          <w:szCs w:val="20"/>
        </w:rPr>
      </w:pPr>
      <w:r>
        <w:rPr>
          <w:rFonts w:ascii="Arial" w:hAnsi="Arial" w:cs="Arial"/>
          <w:sz w:val="20"/>
          <w:szCs w:val="20"/>
          <w:lang w:val="pt-BR"/>
        </w:rPr>
        <w:t xml:space="preserve">7</w:t>
      </w:r>
      <w:r>
        <w:rPr>
          <w:rFonts w:ascii="Arial" w:hAnsi="Arial" w:cs="Arial"/>
          <w:sz w:val="20"/>
          <w:szCs w:val="20"/>
          <w:lang w:val="pt-BR"/>
        </w:rPr>
        <w:t xml:space="preserve">.4.5 </w:t>
      </w:r>
      <w:r>
        <w:rPr>
          <w:rFonts w:ascii="Arial" w:hAnsi="Arial" w:cs="Arial"/>
          <w:sz w:val="20"/>
          <w:szCs w:val="20"/>
        </w:rPr>
        <w:t xml:space="preserve">Pessoa jurídica com o direito de licitar e contratar com a Prefeitura Municipal de Cataguases suspenso, por decisão irrecorrível, e que ainda não tenha sido reabilitada.</w:t>
      </w:r>
      <w:r/>
    </w:p>
    <w:p>
      <w:pPr>
        <w:pStyle w:val="864"/>
        <w:jc w:val="both"/>
        <w:tabs>
          <w:tab w:val="left" w:pos="993" w:leader="none"/>
        </w:tabs>
        <w:rPr>
          <w:rFonts w:ascii="Arial" w:hAnsi="Arial" w:cs="Arial"/>
          <w:sz w:val="20"/>
          <w:szCs w:val="20"/>
        </w:rPr>
      </w:pPr>
      <w:r>
        <w:rPr>
          <w:rFonts w:ascii="Arial" w:hAnsi="Arial" w:cs="Arial"/>
          <w:sz w:val="20"/>
          <w:szCs w:val="20"/>
          <w:lang w:val="pt-BR"/>
        </w:rPr>
        <w:t xml:space="preserve">7</w:t>
      </w:r>
      <w:r>
        <w:rPr>
          <w:rFonts w:ascii="Arial" w:hAnsi="Arial" w:cs="Arial"/>
          <w:sz w:val="20"/>
          <w:szCs w:val="20"/>
          <w:lang w:val="pt-BR"/>
        </w:rPr>
        <w:t xml:space="preserve">.4.6 </w:t>
      </w:r>
      <w:r>
        <w:rPr>
          <w:rFonts w:ascii="Arial" w:hAnsi="Arial" w:cs="Arial"/>
          <w:sz w:val="20"/>
          <w:szCs w:val="20"/>
        </w:rPr>
        <w:t xml:space="preserve">Pessoa física ou jurídica que tenha sido indicada, nesta licitação como subcontratada de outra licitante.</w:t>
      </w:r>
      <w:r/>
    </w:p>
    <w:p>
      <w:pPr>
        <w:pStyle w:val="864"/>
        <w:jc w:val="both"/>
        <w:tabs>
          <w:tab w:val="left" w:pos="993" w:leader="none"/>
        </w:tabs>
        <w:rPr>
          <w:rFonts w:ascii="Arial" w:hAnsi="Arial" w:cs="Arial"/>
          <w:sz w:val="20"/>
          <w:szCs w:val="20"/>
        </w:rPr>
      </w:pPr>
      <w:r>
        <w:rPr>
          <w:rFonts w:ascii="Arial" w:hAnsi="Arial" w:cs="Arial"/>
          <w:sz w:val="20"/>
          <w:szCs w:val="20"/>
          <w:lang w:val="pt-BR"/>
        </w:rPr>
        <w:t xml:space="preserve">7</w:t>
      </w:r>
      <w:r>
        <w:rPr>
          <w:rFonts w:ascii="Arial" w:hAnsi="Arial" w:cs="Arial"/>
          <w:sz w:val="20"/>
          <w:szCs w:val="20"/>
          <w:lang w:val="pt-BR"/>
        </w:rPr>
        <w:t xml:space="preserve">.4.7 </w:t>
      </w:r>
      <w:r>
        <w:rPr>
          <w:rFonts w:ascii="Arial" w:hAnsi="Arial" w:cs="Arial"/>
          <w:sz w:val="20"/>
          <w:szCs w:val="20"/>
        </w:rPr>
        <w:t xml:space="preserve">Empresa que possua em seus quadros responsáveis legais ou técnicos, membros de conselho técnico, consultivo, deliberativo ou administrativo, comuns aos quadros de outra empresa que também esteja participando desta licitação.</w:t>
      </w:r>
      <w:r/>
    </w:p>
    <w:p>
      <w:pPr>
        <w:pStyle w:val="864"/>
        <w:jc w:val="both"/>
        <w:tabs>
          <w:tab w:val="left" w:pos="993" w:leader="none"/>
        </w:tabs>
        <w:rPr>
          <w:rFonts w:ascii="Arial" w:hAnsi="Arial" w:cs="Arial"/>
          <w:sz w:val="20"/>
          <w:szCs w:val="20"/>
        </w:rPr>
      </w:pPr>
      <w:r>
        <w:rPr>
          <w:rFonts w:ascii="Arial" w:hAnsi="Arial" w:cs="Arial"/>
          <w:sz w:val="20"/>
          <w:szCs w:val="20"/>
          <w:lang w:val="pt-BR"/>
        </w:rPr>
        <w:t xml:space="preserve">7</w:t>
      </w:r>
      <w:r>
        <w:rPr>
          <w:rFonts w:ascii="Arial" w:hAnsi="Arial" w:cs="Arial"/>
          <w:sz w:val="20"/>
          <w:szCs w:val="20"/>
          <w:lang w:val="pt-BR"/>
        </w:rPr>
        <w:t xml:space="preserve">.4.8 </w:t>
      </w:r>
      <w:r>
        <w:rPr>
          <w:rFonts w:ascii="Arial" w:hAnsi="Arial" w:cs="Arial"/>
          <w:sz w:val="20"/>
          <w:szCs w:val="20"/>
        </w:rPr>
        <w:t xml:space="preserve">O autor do projeto, básico ou executivo, pessoa física ou jurídica;</w:t>
      </w:r>
      <w:r/>
    </w:p>
    <w:p>
      <w:pPr>
        <w:pStyle w:val="864"/>
        <w:jc w:val="both"/>
        <w:tabs>
          <w:tab w:val="left" w:pos="993" w:leader="none"/>
        </w:tabs>
        <w:rPr>
          <w:rFonts w:ascii="Arial" w:hAnsi="Arial" w:cs="Arial"/>
          <w:sz w:val="20"/>
          <w:szCs w:val="20"/>
        </w:rPr>
      </w:pPr>
      <w:r>
        <w:rPr>
          <w:rFonts w:ascii="Arial" w:hAnsi="Arial" w:cs="Arial"/>
          <w:sz w:val="20"/>
          <w:szCs w:val="20"/>
          <w:lang w:val="pt-BR"/>
        </w:rPr>
        <w:t xml:space="preserve">7</w:t>
      </w:r>
      <w:r>
        <w:rPr>
          <w:rFonts w:ascii="Arial" w:hAnsi="Arial" w:cs="Arial"/>
          <w:sz w:val="20"/>
          <w:szCs w:val="20"/>
          <w:lang w:val="pt-BR"/>
        </w:rPr>
        <w:t xml:space="preserve">.4.9 </w:t>
      </w:r>
      <w:r>
        <w:rPr>
          <w:rFonts w:ascii="Arial" w:hAnsi="Arial" w:cs="Arial"/>
          <w:sz w:val="20"/>
          <w:szCs w:val="20"/>
        </w:rPr>
        <w:t xml:space="preserve">Pessoa jurídica, isoladamente ou em consór</w:t>
      </w:r>
      <w:r>
        <w:rPr>
          <w:rFonts w:ascii="Arial" w:hAnsi="Arial" w:cs="Arial"/>
          <w:sz w:val="20"/>
          <w:szCs w:val="20"/>
        </w:rPr>
        <w:t xml:space="preserve">cio, responsável pela elaboração do projeto básico ou executivo ou da qual o autor do projeto seja dirigente, gerente, acionista ou detentor de mais de 5% (cinco por cento) do capital com direito a voto ou controlador, responsável técnico ou subcontratado;</w:t>
      </w:r>
      <w:r/>
    </w:p>
    <w:p>
      <w:pPr>
        <w:pStyle w:val="862"/>
        <w:ind w:left="0" w:right="163"/>
        <w:spacing w:before="5"/>
        <w:rPr>
          <w:sz w:val="20"/>
          <w:szCs w:val="20"/>
        </w:rPr>
      </w:pPr>
      <w:r>
        <w:rPr>
          <w:sz w:val="20"/>
          <w:szCs w:val="20"/>
        </w:rPr>
      </w:r>
      <w:r/>
    </w:p>
    <w:p>
      <w:pPr>
        <w:pStyle w:val="862"/>
        <w:ind w:left="-142" w:right="163"/>
        <w:jc w:val="center"/>
        <w:spacing w:before="5"/>
        <w:rPr>
          <w:b/>
        </w:rPr>
        <w:pBdr>
          <w:top w:val="single" w:color="auto" w:sz="4" w:space="1"/>
          <w:left w:val="single" w:color="auto" w:sz="4" w:space="4"/>
          <w:bottom w:val="single" w:color="auto" w:sz="4" w:space="1"/>
          <w:right w:val="single" w:color="auto" w:sz="4" w:space="4"/>
        </w:pBdr>
      </w:pPr>
      <w:r>
        <w:rPr>
          <w:b/>
        </w:rPr>
        <w:t xml:space="preserve">0</w:t>
      </w:r>
      <w:r>
        <w:rPr>
          <w:b/>
        </w:rPr>
        <w:t xml:space="preserve">8</w:t>
      </w:r>
      <w:r>
        <w:rPr>
          <w:b/>
        </w:rPr>
        <w:t xml:space="preserve"> - DO JULGAMENTO DOS DOCUMENTOS DE HABILITAÇÂO E PROPOSTA DE PREÇO:</w:t>
      </w:r>
      <w:r/>
    </w:p>
    <w:p>
      <w:pPr>
        <w:pStyle w:val="870"/>
        <w:ind w:left="0" w:right="-28"/>
        <w:jc w:val="both"/>
      </w:pPr>
      <w:r>
        <w:t xml:space="preserve">8</w:t>
      </w:r>
      <w:r>
        <w:t xml:space="preserve">.1 FORMA DE APRESENTAÇÃO DOS ENVELOPES</w:t>
      </w:r>
      <w:r/>
    </w:p>
    <w:p>
      <w:pPr>
        <w:pStyle w:val="870"/>
        <w:ind w:left="0" w:right="-28"/>
        <w:jc w:val="both"/>
        <w:rPr>
          <w:b w:val="0"/>
          <w:sz w:val="20"/>
          <w:szCs w:val="20"/>
        </w:rPr>
      </w:pPr>
      <w:r>
        <w:rPr>
          <w:b w:val="0"/>
          <w:sz w:val="20"/>
          <w:szCs w:val="20"/>
        </w:rPr>
        <w:t xml:space="preserve">8</w:t>
      </w:r>
      <w:r>
        <w:rPr>
          <w:b w:val="0"/>
          <w:sz w:val="20"/>
          <w:szCs w:val="20"/>
        </w:rPr>
        <w:t xml:space="preserve">.1.1 As licitantes deverão apresentar documentação e propostas em 02 (dois) envelopes</w:t>
      </w:r>
      <w:r>
        <w:rPr>
          <w:b w:val="0"/>
          <w:sz w:val="20"/>
          <w:szCs w:val="20"/>
        </w:rPr>
        <w:t xml:space="preserve"> distintos, fechados, contendo obrigatoriamente, em suas partes externas, além do nome da licitante e seu CNPJ, o número da licitação, identificados com a palavra “Documentação de Habilitação” o envelope nº. 01 e “Proposta Comercial”, o envelope de nº. 02.</w:t>
      </w:r>
      <w:r/>
    </w:p>
    <w:p>
      <w:pPr>
        <w:pStyle w:val="870"/>
        <w:ind w:left="0" w:right="-28"/>
        <w:jc w:val="both"/>
        <w:rPr>
          <w:b w:val="0"/>
          <w:sz w:val="20"/>
          <w:szCs w:val="20"/>
        </w:rPr>
      </w:pPr>
      <w:r>
        <w:rPr>
          <w:b w:val="0"/>
          <w:sz w:val="20"/>
          <w:szCs w:val="20"/>
        </w:rPr>
        <w:t xml:space="preserve">8</w:t>
      </w:r>
      <w:r>
        <w:rPr>
          <w:b w:val="0"/>
          <w:sz w:val="20"/>
          <w:szCs w:val="20"/>
        </w:rPr>
        <w:t xml:space="preserve">.1.2</w:t>
      </w:r>
      <w:r>
        <w:rPr>
          <w:sz w:val="20"/>
          <w:szCs w:val="20"/>
        </w:rPr>
        <w:t xml:space="preserve"> </w:t>
      </w:r>
      <w:r>
        <w:rPr>
          <w:b w:val="0"/>
          <w:sz w:val="20"/>
          <w:szCs w:val="20"/>
        </w:rPr>
        <w:t xml:space="preserve">Todos os envelopes serão protocolados perante os membros da Comissão Permanente de Licitação assim que recebidos após declararem aberta a</w:t>
      </w:r>
      <w:r>
        <w:rPr>
          <w:b w:val="0"/>
          <w:spacing w:val="-29"/>
          <w:sz w:val="20"/>
          <w:szCs w:val="20"/>
        </w:rPr>
        <w:t xml:space="preserve"> </w:t>
      </w:r>
      <w:r>
        <w:rPr>
          <w:b w:val="0"/>
          <w:sz w:val="20"/>
          <w:szCs w:val="20"/>
        </w:rPr>
        <w:t xml:space="preserve">sessão.</w:t>
      </w:r>
      <w:r/>
    </w:p>
    <w:p>
      <w:pPr>
        <w:pStyle w:val="870"/>
        <w:ind w:left="0" w:right="-28"/>
        <w:jc w:val="both"/>
        <w:rPr>
          <w:b w:val="0"/>
          <w:sz w:val="20"/>
          <w:szCs w:val="20"/>
        </w:rPr>
      </w:pPr>
      <w:r>
        <w:rPr>
          <w:b w:val="0"/>
          <w:sz w:val="20"/>
          <w:szCs w:val="20"/>
        </w:rPr>
        <w:t xml:space="preserve">8</w:t>
      </w:r>
      <w:r>
        <w:rPr>
          <w:b w:val="0"/>
          <w:sz w:val="20"/>
          <w:szCs w:val="20"/>
        </w:rPr>
        <w:t xml:space="preserve">.1.3</w:t>
      </w:r>
      <w:r>
        <w:rPr>
          <w:sz w:val="20"/>
          <w:szCs w:val="20"/>
        </w:rPr>
        <w:t xml:space="preserve"> </w:t>
      </w:r>
      <w:r>
        <w:rPr>
          <w:b w:val="0"/>
          <w:sz w:val="20"/>
          <w:szCs w:val="20"/>
        </w:rPr>
        <w:t xml:space="preserve">Apenas e tão somente o representante credenciado pela empresa terá assento à mesa de</w:t>
      </w:r>
      <w:r>
        <w:rPr>
          <w:b w:val="0"/>
          <w:spacing w:val="-14"/>
          <w:sz w:val="20"/>
          <w:szCs w:val="20"/>
        </w:rPr>
        <w:t xml:space="preserve"> </w:t>
      </w:r>
      <w:r>
        <w:rPr>
          <w:b w:val="0"/>
          <w:sz w:val="20"/>
          <w:szCs w:val="20"/>
        </w:rPr>
        <w:t xml:space="preserve">licitações,</w:t>
      </w:r>
      <w:r>
        <w:rPr>
          <w:b w:val="0"/>
          <w:spacing w:val="-14"/>
          <w:sz w:val="20"/>
          <w:szCs w:val="20"/>
        </w:rPr>
        <w:t xml:space="preserve"> </w:t>
      </w:r>
      <w:r>
        <w:rPr>
          <w:b w:val="0"/>
          <w:sz w:val="20"/>
          <w:szCs w:val="20"/>
        </w:rPr>
        <w:t xml:space="preserve">com</w:t>
      </w:r>
      <w:r>
        <w:rPr>
          <w:b w:val="0"/>
          <w:spacing w:val="-14"/>
          <w:sz w:val="20"/>
          <w:szCs w:val="20"/>
        </w:rPr>
        <w:t xml:space="preserve"> </w:t>
      </w:r>
      <w:r>
        <w:rPr>
          <w:b w:val="0"/>
          <w:sz w:val="20"/>
          <w:szCs w:val="20"/>
        </w:rPr>
        <w:t xml:space="preserve">direito</w:t>
      </w:r>
      <w:r>
        <w:rPr>
          <w:b w:val="0"/>
          <w:spacing w:val="-10"/>
          <w:sz w:val="20"/>
          <w:szCs w:val="20"/>
        </w:rPr>
        <w:t xml:space="preserve"> </w:t>
      </w:r>
      <w:r>
        <w:rPr>
          <w:b w:val="0"/>
          <w:sz w:val="20"/>
          <w:szCs w:val="20"/>
        </w:rPr>
        <w:t xml:space="preserve">a</w:t>
      </w:r>
      <w:r>
        <w:rPr>
          <w:b w:val="0"/>
          <w:spacing w:val="-14"/>
          <w:sz w:val="20"/>
          <w:szCs w:val="20"/>
        </w:rPr>
        <w:t xml:space="preserve"> </w:t>
      </w:r>
      <w:r>
        <w:rPr>
          <w:b w:val="0"/>
          <w:sz w:val="20"/>
          <w:szCs w:val="20"/>
        </w:rPr>
        <w:t xml:space="preserve">usar</w:t>
      </w:r>
      <w:r>
        <w:rPr>
          <w:b w:val="0"/>
          <w:spacing w:val="-15"/>
          <w:sz w:val="20"/>
          <w:szCs w:val="20"/>
        </w:rPr>
        <w:t xml:space="preserve"> </w:t>
      </w:r>
      <w:r>
        <w:rPr>
          <w:b w:val="0"/>
          <w:sz w:val="20"/>
          <w:szCs w:val="20"/>
        </w:rPr>
        <w:t xml:space="preserve">da</w:t>
      </w:r>
      <w:r>
        <w:rPr>
          <w:b w:val="0"/>
          <w:spacing w:val="-14"/>
          <w:sz w:val="20"/>
          <w:szCs w:val="20"/>
        </w:rPr>
        <w:t xml:space="preserve"> </w:t>
      </w:r>
      <w:r>
        <w:rPr>
          <w:b w:val="0"/>
          <w:sz w:val="20"/>
          <w:szCs w:val="20"/>
        </w:rPr>
        <w:t xml:space="preserve">palavra</w:t>
      </w:r>
      <w:r>
        <w:rPr>
          <w:b w:val="0"/>
          <w:spacing w:val="-14"/>
          <w:sz w:val="20"/>
          <w:szCs w:val="20"/>
        </w:rPr>
        <w:t xml:space="preserve"> </w:t>
      </w:r>
      <w:r>
        <w:rPr>
          <w:b w:val="0"/>
          <w:sz w:val="20"/>
          <w:szCs w:val="20"/>
        </w:rPr>
        <w:t xml:space="preserve">e</w:t>
      </w:r>
      <w:r>
        <w:rPr>
          <w:b w:val="0"/>
          <w:spacing w:val="-11"/>
          <w:sz w:val="20"/>
          <w:szCs w:val="20"/>
        </w:rPr>
        <w:t xml:space="preserve"> </w:t>
      </w:r>
      <w:r>
        <w:rPr>
          <w:b w:val="0"/>
          <w:sz w:val="20"/>
          <w:szCs w:val="20"/>
        </w:rPr>
        <w:t xml:space="preserve">dos</w:t>
      </w:r>
      <w:r>
        <w:rPr>
          <w:b w:val="0"/>
          <w:spacing w:val="-15"/>
          <w:sz w:val="20"/>
          <w:szCs w:val="20"/>
        </w:rPr>
        <w:t xml:space="preserve"> </w:t>
      </w:r>
      <w:r>
        <w:rPr>
          <w:b w:val="0"/>
          <w:sz w:val="20"/>
          <w:szCs w:val="20"/>
        </w:rPr>
        <w:t xml:space="preserve">atos</w:t>
      </w:r>
      <w:r>
        <w:rPr>
          <w:b w:val="0"/>
          <w:spacing w:val="-14"/>
          <w:sz w:val="20"/>
          <w:szCs w:val="20"/>
        </w:rPr>
        <w:t xml:space="preserve"> </w:t>
      </w:r>
      <w:r>
        <w:rPr>
          <w:b w:val="0"/>
          <w:sz w:val="20"/>
          <w:szCs w:val="20"/>
        </w:rPr>
        <w:t xml:space="preserve">necessários</w:t>
      </w:r>
      <w:r>
        <w:rPr>
          <w:b w:val="0"/>
          <w:spacing w:val="-11"/>
          <w:sz w:val="20"/>
          <w:szCs w:val="20"/>
        </w:rPr>
        <w:t xml:space="preserve"> </w:t>
      </w:r>
      <w:r>
        <w:rPr>
          <w:b w:val="0"/>
          <w:sz w:val="20"/>
          <w:szCs w:val="20"/>
        </w:rPr>
        <w:t xml:space="preserve">para</w:t>
      </w:r>
      <w:r>
        <w:rPr>
          <w:b w:val="0"/>
          <w:spacing w:val="-15"/>
          <w:sz w:val="20"/>
          <w:szCs w:val="20"/>
        </w:rPr>
        <w:t xml:space="preserve"> </w:t>
      </w:r>
      <w:r>
        <w:rPr>
          <w:b w:val="0"/>
          <w:sz w:val="20"/>
          <w:szCs w:val="20"/>
        </w:rPr>
        <w:t xml:space="preserve">o</w:t>
      </w:r>
      <w:r>
        <w:rPr>
          <w:b w:val="0"/>
          <w:spacing w:val="-14"/>
          <w:sz w:val="20"/>
          <w:szCs w:val="20"/>
        </w:rPr>
        <w:t xml:space="preserve"> </w:t>
      </w:r>
      <w:r>
        <w:rPr>
          <w:b w:val="0"/>
          <w:sz w:val="20"/>
          <w:szCs w:val="20"/>
        </w:rPr>
        <w:t xml:space="preserve">perfeito</w:t>
      </w:r>
      <w:r>
        <w:rPr>
          <w:b w:val="0"/>
          <w:spacing w:val="-11"/>
          <w:sz w:val="20"/>
          <w:szCs w:val="20"/>
        </w:rPr>
        <w:t xml:space="preserve"> </w:t>
      </w:r>
      <w:r>
        <w:rPr>
          <w:b w:val="0"/>
          <w:sz w:val="20"/>
          <w:szCs w:val="20"/>
        </w:rPr>
        <w:t xml:space="preserve">cumprimento de sua função, segundo o que autoriza e estabelece a Lei</w:t>
      </w:r>
      <w:r>
        <w:rPr>
          <w:b w:val="0"/>
          <w:spacing w:val="-15"/>
          <w:sz w:val="20"/>
          <w:szCs w:val="20"/>
        </w:rPr>
        <w:t xml:space="preserve"> </w:t>
      </w:r>
      <w:r>
        <w:rPr>
          <w:b w:val="0"/>
          <w:sz w:val="20"/>
          <w:szCs w:val="20"/>
        </w:rPr>
        <w:t xml:space="preserve">8666/93.</w:t>
      </w:r>
      <w:r/>
    </w:p>
    <w:p>
      <w:pPr>
        <w:pStyle w:val="870"/>
        <w:ind w:left="0" w:right="-28"/>
        <w:jc w:val="both"/>
        <w:rPr>
          <w:b w:val="0"/>
          <w:sz w:val="20"/>
          <w:szCs w:val="20"/>
        </w:rPr>
      </w:pPr>
      <w:r>
        <w:rPr>
          <w:b w:val="0"/>
          <w:sz w:val="20"/>
          <w:szCs w:val="20"/>
        </w:rPr>
        <w:t xml:space="preserve">8</w:t>
      </w:r>
      <w:r>
        <w:rPr>
          <w:b w:val="0"/>
          <w:sz w:val="20"/>
          <w:szCs w:val="20"/>
        </w:rPr>
        <w:t xml:space="preserve">.1.4 A participação na Licitação implica na aceitação integral dos termos estabelecidos neste Edital.</w:t>
      </w:r>
      <w:r/>
    </w:p>
    <w:p>
      <w:pPr>
        <w:jc w:val="both"/>
        <w:rPr>
          <w:b/>
          <w:sz w:val="20"/>
          <w:szCs w:val="20"/>
        </w:rPr>
      </w:pPr>
      <w:r>
        <w:rPr>
          <w:b/>
          <w:sz w:val="20"/>
          <w:szCs w:val="20"/>
        </w:rPr>
      </w:r>
      <w:r/>
    </w:p>
    <w:p>
      <w:pPr>
        <w:jc w:val="both"/>
        <w:rPr>
          <w:b/>
          <w:sz w:val="20"/>
          <w:szCs w:val="20"/>
        </w:rPr>
      </w:pPr>
      <w:r>
        <w:rPr>
          <w:b/>
          <w:sz w:val="20"/>
          <w:szCs w:val="20"/>
        </w:rPr>
        <w:t xml:space="preserve">8</w:t>
      </w:r>
      <w:r>
        <w:rPr>
          <w:b/>
          <w:sz w:val="20"/>
          <w:szCs w:val="20"/>
        </w:rPr>
        <w:t xml:space="preserve">.2- DA HABILITAÇÃO</w:t>
      </w:r>
      <w:r/>
    </w:p>
    <w:p>
      <w:pPr>
        <w:jc w:val="both"/>
        <w:rPr>
          <w:sz w:val="20"/>
          <w:szCs w:val="20"/>
        </w:rPr>
      </w:pPr>
      <w:r>
        <w:rPr>
          <w:sz w:val="20"/>
          <w:szCs w:val="20"/>
        </w:rPr>
        <w:t xml:space="preserve">8</w:t>
      </w:r>
      <w:r>
        <w:rPr>
          <w:sz w:val="20"/>
          <w:szCs w:val="20"/>
        </w:rPr>
        <w:t xml:space="preserve">.2.1 Examinados os documentos do envelope "HABILITAÇÃO", a COMISSÃO PERMANENTE DE LICITAÇÕES decidirá pela HABILITAÇÃO ou INABILITAÇÃO das licitantes.</w:t>
      </w:r>
      <w:r/>
    </w:p>
    <w:p>
      <w:pPr>
        <w:jc w:val="both"/>
        <w:rPr>
          <w:sz w:val="20"/>
          <w:szCs w:val="20"/>
        </w:rPr>
      </w:pPr>
      <w:r>
        <w:rPr>
          <w:sz w:val="20"/>
          <w:szCs w:val="20"/>
        </w:rPr>
        <w:t xml:space="preserve">8</w:t>
      </w:r>
      <w:r>
        <w:rPr>
          <w:sz w:val="20"/>
          <w:szCs w:val="20"/>
        </w:rPr>
        <w:t xml:space="preserve">.2.2 Será declarada INABILITADA A EMPRESA que oferecer documentação incompleta</w:t>
      </w:r>
      <w:r>
        <w:rPr>
          <w:spacing w:val="-31"/>
          <w:sz w:val="20"/>
          <w:szCs w:val="20"/>
        </w:rPr>
        <w:t xml:space="preserve"> </w:t>
      </w:r>
      <w:r>
        <w:rPr>
          <w:sz w:val="20"/>
          <w:szCs w:val="20"/>
        </w:rPr>
        <w:t xml:space="preserve">ou em desacordo ou que não atenda qualquer exigência deste</w:t>
      </w:r>
      <w:r>
        <w:rPr>
          <w:spacing w:val="-33"/>
          <w:sz w:val="20"/>
          <w:szCs w:val="20"/>
        </w:rPr>
        <w:t xml:space="preserve"> </w:t>
      </w:r>
      <w:r>
        <w:rPr>
          <w:sz w:val="20"/>
          <w:szCs w:val="20"/>
        </w:rPr>
        <w:t xml:space="preserve">EDITAL.</w:t>
      </w:r>
      <w:r/>
    </w:p>
    <w:p>
      <w:pPr>
        <w:jc w:val="both"/>
        <w:rPr>
          <w:sz w:val="20"/>
          <w:szCs w:val="20"/>
        </w:rPr>
      </w:pPr>
      <w:r>
        <w:rPr>
          <w:sz w:val="20"/>
          <w:szCs w:val="20"/>
        </w:rPr>
        <w:t xml:space="preserve">8</w:t>
      </w:r>
      <w:r>
        <w:rPr>
          <w:sz w:val="20"/>
          <w:szCs w:val="20"/>
        </w:rPr>
        <w:t xml:space="preserve">.2.3 Serão devolvidos fechados os envelopes PROPOSTA DE PREÇO das</w:t>
      </w:r>
      <w:r>
        <w:rPr>
          <w:spacing w:val="-32"/>
          <w:sz w:val="20"/>
          <w:szCs w:val="20"/>
        </w:rPr>
        <w:t xml:space="preserve"> </w:t>
      </w:r>
      <w:r>
        <w:rPr>
          <w:sz w:val="20"/>
          <w:szCs w:val="20"/>
        </w:rPr>
        <w:t xml:space="preserve">EMPRESAS INABILITADAS.</w:t>
      </w:r>
      <w:r/>
    </w:p>
    <w:p>
      <w:pPr>
        <w:jc w:val="both"/>
        <w:spacing w:line="276" w:lineRule="auto"/>
        <w:rPr>
          <w:color w:val="000000"/>
          <w:sz w:val="20"/>
          <w:szCs w:val="20"/>
        </w:rPr>
      </w:pPr>
      <w:r>
        <w:rPr>
          <w:sz w:val="20"/>
          <w:szCs w:val="20"/>
        </w:rPr>
        <w:t xml:space="preserve">8</w:t>
      </w:r>
      <w:r>
        <w:rPr>
          <w:sz w:val="20"/>
          <w:szCs w:val="20"/>
        </w:rPr>
        <w:t xml:space="preserve">.2.4 </w:t>
      </w:r>
      <w:r>
        <w:rPr>
          <w:sz w:val="20"/>
          <w:szCs w:val="20"/>
        </w:rPr>
        <w:t xml:space="preserve">Condições</w:t>
      </w:r>
      <w:r>
        <w:rPr>
          <w:sz w:val="20"/>
          <w:szCs w:val="20"/>
          <w:lang w:eastAsia="ar-SA"/>
        </w:rPr>
        <w:t xml:space="preserve"> prévias ao exame da documentação de habilitação do licitante</w:t>
      </w:r>
      <w:r>
        <w:rPr>
          <w:sz w:val="20"/>
          <w:szCs w:val="20"/>
          <w:lang w:eastAsia="ar-SA"/>
        </w:rPr>
        <w:t xml:space="preserve">:</w:t>
      </w:r>
      <w:r/>
    </w:p>
    <w:p>
      <w:pPr>
        <w:ind w:firstLine="426"/>
        <w:jc w:val="both"/>
        <w:spacing w:line="276" w:lineRule="auto"/>
        <w:rPr>
          <w:sz w:val="20"/>
          <w:szCs w:val="20"/>
        </w:rPr>
      </w:pPr>
      <w:r>
        <w:rPr>
          <w:sz w:val="20"/>
          <w:szCs w:val="20"/>
        </w:rPr>
        <w:t xml:space="preserve">8</w:t>
      </w:r>
      <w:r>
        <w:rPr>
          <w:sz w:val="20"/>
          <w:szCs w:val="20"/>
        </w:rPr>
        <w:t xml:space="preserve">.2.4.1</w:t>
      </w:r>
      <w:r>
        <w:rPr>
          <w:sz w:val="20"/>
          <w:szCs w:val="20"/>
        </w:rPr>
        <w:t xml:space="preserve"> </w:t>
      </w:r>
      <w:r>
        <w:rPr>
          <w:sz w:val="20"/>
          <w:szCs w:val="20"/>
        </w:rPr>
        <w:t xml:space="preserve">A Comissão de Licitação</w:t>
      </w:r>
      <w:r>
        <w:rPr>
          <w:sz w:val="20"/>
          <w:szCs w:val="20"/>
        </w:rPr>
        <w:t xml:space="preserve"> </w:t>
      </w:r>
      <w:r>
        <w:rPr>
          <w:sz w:val="20"/>
          <w:szCs w:val="20"/>
          <w:lang w:eastAsia="ar-SA"/>
        </w:rPr>
        <w:t xml:space="preserve">verificará o eventual descumprimento das condições de participação, especialmente quanto à</w:t>
      </w:r>
      <w:r>
        <w:rPr>
          <w:sz w:val="20"/>
          <w:szCs w:val="20"/>
        </w:rPr>
        <w:t xml:space="preserve"> existência de sanção que impeça a participação no certame ou a futura contratação, especialmente quanto a existência de sanção que impeça a participação no certame mediante a consulta ao seguinte cadastro:</w:t>
      </w:r>
      <w:r/>
    </w:p>
    <w:p>
      <w:pPr>
        <w:ind w:firstLine="426"/>
        <w:jc w:val="both"/>
        <w:spacing w:line="276" w:lineRule="auto"/>
        <w:rPr>
          <w:rFonts w:eastAsia="Bitstream Vera Sans"/>
          <w:sz w:val="20"/>
          <w:szCs w:val="20"/>
        </w:rPr>
      </w:pPr>
      <w:r>
        <w:rPr>
          <w:rFonts w:eastAsia="Bitstream Vera Sans"/>
          <w:sz w:val="20"/>
          <w:szCs w:val="20"/>
        </w:rPr>
        <w:t xml:space="preserve">a) </w:t>
      </w:r>
      <w:r>
        <w:rPr>
          <w:sz w:val="20"/>
          <w:szCs w:val="20"/>
        </w:rPr>
        <w:t xml:space="preserve">Consulta Consolidada de Pessoa Jurídica do Tribunal de Contas da União (</w:t>
      </w:r>
      <w:hyperlink r:id="rId19" w:tooltip="https://certidoes-apf.apps.tcu.gov.br/" w:history="1">
        <w:r>
          <w:rPr>
            <w:rStyle w:val="880"/>
            <w:sz w:val="20"/>
            <w:szCs w:val="20"/>
          </w:rPr>
          <w:t xml:space="preserve">https://certidoes-apf.apps.tcu.gov.br/</w:t>
        </w:r>
      </w:hyperlink>
      <w:r>
        <w:rPr>
          <w:sz w:val="20"/>
          <w:szCs w:val="20"/>
        </w:rPr>
        <w:t xml:space="preserve">);</w:t>
      </w:r>
      <w:r/>
    </w:p>
    <w:p>
      <w:pPr>
        <w:pStyle w:val="870"/>
        <w:ind w:left="0"/>
        <w:tabs>
          <w:tab w:val="left" w:pos="517" w:leader="none"/>
        </w:tabs>
        <w:rPr>
          <w:b w:val="0"/>
          <w:bCs w:val="0"/>
          <w:sz w:val="20"/>
          <w:szCs w:val="20"/>
        </w:rPr>
      </w:pPr>
      <w:r>
        <w:rPr>
          <w:b w:val="0"/>
          <w:bCs w:val="0"/>
          <w:sz w:val="20"/>
          <w:szCs w:val="20"/>
        </w:rPr>
      </w:r>
      <w:r/>
    </w:p>
    <w:p>
      <w:pPr>
        <w:pStyle w:val="870"/>
        <w:ind w:left="0"/>
        <w:tabs>
          <w:tab w:val="left" w:pos="517" w:leader="none"/>
        </w:tabs>
        <w:rPr>
          <w:spacing w:val="3"/>
          <w:sz w:val="20"/>
          <w:szCs w:val="20"/>
        </w:rPr>
      </w:pPr>
      <w:r>
        <w:rPr>
          <w:sz w:val="20"/>
          <w:szCs w:val="20"/>
        </w:rPr>
        <w:t xml:space="preserve">8</w:t>
      </w:r>
      <w:r>
        <w:rPr>
          <w:sz w:val="20"/>
          <w:szCs w:val="20"/>
        </w:rPr>
        <w:t xml:space="preserve">.3 - DA PROPOSTA</w:t>
      </w:r>
      <w:r>
        <w:rPr>
          <w:spacing w:val="-14"/>
          <w:sz w:val="20"/>
          <w:szCs w:val="20"/>
        </w:rPr>
        <w:t xml:space="preserve"> </w:t>
      </w:r>
      <w:r>
        <w:rPr>
          <w:spacing w:val="3"/>
          <w:sz w:val="20"/>
          <w:szCs w:val="20"/>
        </w:rPr>
        <w:t xml:space="preserve">DE PREÇO</w:t>
      </w:r>
      <w:r/>
    </w:p>
    <w:p>
      <w:pPr>
        <w:pStyle w:val="871"/>
        <w:ind w:left="0" w:right="170"/>
        <w:tabs>
          <w:tab w:val="left" w:pos="704" w:leader="none"/>
        </w:tabs>
        <w:rPr>
          <w:sz w:val="20"/>
          <w:szCs w:val="20"/>
        </w:rPr>
      </w:pPr>
      <w:r>
        <w:rPr>
          <w:sz w:val="20"/>
          <w:szCs w:val="20"/>
        </w:rPr>
        <w:t xml:space="preserve">9.3.1</w:t>
      </w:r>
      <w:r>
        <w:rPr>
          <w:spacing w:val="-16"/>
          <w:sz w:val="20"/>
          <w:szCs w:val="20"/>
        </w:rPr>
        <w:t xml:space="preserve"> </w:t>
      </w:r>
      <w:r>
        <w:rPr>
          <w:sz w:val="20"/>
          <w:szCs w:val="20"/>
        </w:rPr>
        <w:t xml:space="preserve">A</w:t>
      </w:r>
      <w:r>
        <w:rPr>
          <w:spacing w:val="-11"/>
          <w:sz w:val="20"/>
          <w:szCs w:val="20"/>
        </w:rPr>
        <w:t xml:space="preserve"> </w:t>
      </w:r>
      <w:r>
        <w:rPr>
          <w:sz w:val="20"/>
          <w:szCs w:val="20"/>
        </w:rPr>
        <w:t xml:space="preserve">PROPOSTA</w:t>
      </w:r>
      <w:r>
        <w:rPr>
          <w:spacing w:val="-7"/>
          <w:sz w:val="20"/>
          <w:szCs w:val="20"/>
        </w:rPr>
        <w:t xml:space="preserve"> </w:t>
      </w:r>
      <w:r>
        <w:rPr>
          <w:sz w:val="20"/>
          <w:szCs w:val="20"/>
        </w:rPr>
        <w:t xml:space="preserve">deverá</w:t>
      </w:r>
      <w:r>
        <w:rPr>
          <w:spacing w:val="-12"/>
          <w:sz w:val="20"/>
          <w:szCs w:val="20"/>
        </w:rPr>
        <w:t xml:space="preserve"> </w:t>
      </w:r>
      <w:r>
        <w:rPr>
          <w:sz w:val="20"/>
          <w:szCs w:val="20"/>
        </w:rPr>
        <w:t xml:space="preserve">obedecer</w:t>
      </w:r>
      <w:r>
        <w:rPr>
          <w:spacing w:val="-11"/>
          <w:sz w:val="20"/>
          <w:szCs w:val="20"/>
        </w:rPr>
        <w:t xml:space="preserve"> </w:t>
      </w:r>
      <w:r>
        <w:rPr>
          <w:sz w:val="20"/>
          <w:szCs w:val="20"/>
        </w:rPr>
        <w:t xml:space="preserve">rigorosamente</w:t>
      </w:r>
      <w:r>
        <w:rPr>
          <w:spacing w:val="-9"/>
          <w:sz w:val="20"/>
          <w:szCs w:val="20"/>
        </w:rPr>
        <w:t xml:space="preserve"> </w:t>
      </w:r>
      <w:r>
        <w:rPr>
          <w:sz w:val="20"/>
          <w:szCs w:val="20"/>
        </w:rPr>
        <w:t xml:space="preserve">o</w:t>
      </w:r>
      <w:r>
        <w:rPr>
          <w:spacing w:val="-12"/>
          <w:sz w:val="20"/>
          <w:szCs w:val="20"/>
        </w:rPr>
        <w:t xml:space="preserve"> </w:t>
      </w:r>
      <w:r>
        <w:rPr>
          <w:sz w:val="20"/>
          <w:szCs w:val="20"/>
        </w:rPr>
        <w:t xml:space="preserve">disposto</w:t>
      </w:r>
      <w:r>
        <w:rPr>
          <w:spacing w:val="-10"/>
          <w:sz w:val="20"/>
          <w:szCs w:val="20"/>
        </w:rPr>
        <w:t xml:space="preserve"> </w:t>
      </w:r>
      <w:r>
        <w:rPr>
          <w:sz w:val="20"/>
          <w:szCs w:val="20"/>
        </w:rPr>
        <w:t xml:space="preserve">neste</w:t>
      </w:r>
      <w:r>
        <w:rPr>
          <w:spacing w:val="-10"/>
          <w:sz w:val="20"/>
          <w:szCs w:val="20"/>
        </w:rPr>
        <w:t xml:space="preserve"> </w:t>
      </w:r>
      <w:r>
        <w:rPr>
          <w:sz w:val="20"/>
          <w:szCs w:val="20"/>
        </w:rPr>
        <w:t xml:space="preserve">edital</w:t>
      </w:r>
      <w:r>
        <w:rPr>
          <w:spacing w:val="-13"/>
          <w:sz w:val="20"/>
          <w:szCs w:val="20"/>
        </w:rPr>
        <w:t xml:space="preserve"> </w:t>
      </w:r>
      <w:r>
        <w:rPr>
          <w:sz w:val="20"/>
          <w:szCs w:val="20"/>
        </w:rPr>
        <w:t xml:space="preserve">e</w:t>
      </w:r>
      <w:r>
        <w:rPr>
          <w:spacing w:val="-11"/>
          <w:sz w:val="20"/>
          <w:szCs w:val="20"/>
        </w:rPr>
        <w:t xml:space="preserve"> </w:t>
      </w:r>
      <w:r>
        <w:rPr>
          <w:sz w:val="20"/>
          <w:szCs w:val="20"/>
        </w:rPr>
        <w:t xml:space="preserve">ser</w:t>
      </w:r>
      <w:r>
        <w:rPr>
          <w:spacing w:val="-10"/>
          <w:sz w:val="20"/>
          <w:szCs w:val="20"/>
        </w:rPr>
        <w:t xml:space="preserve"> </w:t>
      </w:r>
      <w:r>
        <w:rPr>
          <w:sz w:val="20"/>
          <w:szCs w:val="20"/>
        </w:rPr>
        <w:t xml:space="preserve">preenchida nos moldes do ANEXO II, contendo todas as informações ali</w:t>
      </w:r>
      <w:r>
        <w:rPr>
          <w:spacing w:val="-39"/>
          <w:sz w:val="20"/>
          <w:szCs w:val="20"/>
        </w:rPr>
        <w:t xml:space="preserve"> </w:t>
      </w:r>
      <w:r>
        <w:rPr>
          <w:sz w:val="20"/>
          <w:szCs w:val="20"/>
        </w:rPr>
        <w:t xml:space="preserve">previstas.</w:t>
      </w:r>
      <w:r/>
    </w:p>
    <w:p>
      <w:pPr>
        <w:pStyle w:val="871"/>
        <w:ind w:left="0" w:right="291"/>
        <w:spacing w:before="6"/>
        <w:tabs>
          <w:tab w:val="left" w:pos="704" w:leader="none"/>
        </w:tabs>
        <w:rPr>
          <w:sz w:val="20"/>
          <w:szCs w:val="20"/>
        </w:rPr>
      </w:pPr>
      <w:r>
        <w:rPr>
          <w:sz w:val="20"/>
          <w:szCs w:val="20"/>
        </w:rPr>
        <w:t xml:space="preserve">8</w:t>
      </w:r>
      <w:r>
        <w:rPr>
          <w:sz w:val="20"/>
          <w:szCs w:val="20"/>
        </w:rPr>
        <w:t xml:space="preserve">.3.2</w:t>
      </w:r>
      <w:r>
        <w:rPr>
          <w:spacing w:val="-26"/>
          <w:sz w:val="20"/>
          <w:szCs w:val="20"/>
        </w:rPr>
        <w:t xml:space="preserve"> </w:t>
      </w:r>
      <w:r>
        <w:rPr>
          <w:sz w:val="20"/>
          <w:szCs w:val="20"/>
        </w:rPr>
        <w:t xml:space="preserve">Esta</w:t>
      </w:r>
      <w:r>
        <w:rPr>
          <w:spacing w:val="-19"/>
          <w:sz w:val="20"/>
          <w:szCs w:val="20"/>
        </w:rPr>
        <w:t xml:space="preserve"> </w:t>
      </w:r>
      <w:r>
        <w:rPr>
          <w:sz w:val="20"/>
          <w:szCs w:val="20"/>
        </w:rPr>
        <w:t xml:space="preserve">LICITAÇÃO</w:t>
      </w:r>
      <w:r>
        <w:rPr>
          <w:spacing w:val="-16"/>
          <w:sz w:val="20"/>
          <w:szCs w:val="20"/>
        </w:rPr>
        <w:t xml:space="preserve"> </w:t>
      </w:r>
      <w:r>
        <w:rPr>
          <w:sz w:val="20"/>
          <w:szCs w:val="20"/>
        </w:rPr>
        <w:t xml:space="preserve">é</w:t>
      </w:r>
      <w:r>
        <w:rPr>
          <w:spacing w:val="-24"/>
          <w:sz w:val="20"/>
          <w:szCs w:val="20"/>
        </w:rPr>
        <w:t xml:space="preserve"> </w:t>
      </w:r>
      <w:r>
        <w:rPr>
          <w:sz w:val="20"/>
          <w:szCs w:val="20"/>
        </w:rPr>
        <w:t xml:space="preserve">do</w:t>
      </w:r>
      <w:r>
        <w:rPr>
          <w:spacing w:val="-24"/>
          <w:sz w:val="20"/>
          <w:szCs w:val="20"/>
        </w:rPr>
        <w:t xml:space="preserve"> </w:t>
      </w:r>
      <w:r>
        <w:rPr>
          <w:sz w:val="20"/>
          <w:szCs w:val="20"/>
        </w:rPr>
        <w:t xml:space="preserve">tipo</w:t>
      </w:r>
      <w:r>
        <w:rPr>
          <w:spacing w:val="-19"/>
          <w:sz w:val="20"/>
          <w:szCs w:val="20"/>
        </w:rPr>
        <w:t xml:space="preserve"> </w:t>
      </w:r>
      <w:r>
        <w:rPr>
          <w:sz w:val="20"/>
          <w:szCs w:val="20"/>
        </w:rPr>
        <w:t xml:space="preserve">MENOR</w:t>
      </w:r>
      <w:r>
        <w:rPr>
          <w:spacing w:val="-23"/>
          <w:sz w:val="20"/>
          <w:szCs w:val="20"/>
        </w:rPr>
        <w:t xml:space="preserve"> </w:t>
      </w:r>
      <w:r>
        <w:rPr>
          <w:sz w:val="20"/>
          <w:szCs w:val="20"/>
        </w:rPr>
        <w:t xml:space="preserve">PREÇO</w:t>
      </w:r>
      <w:r>
        <w:rPr>
          <w:spacing w:val="-26"/>
          <w:sz w:val="20"/>
          <w:szCs w:val="20"/>
        </w:rPr>
        <w:t xml:space="preserve"> </w:t>
      </w:r>
      <w:r>
        <w:rPr>
          <w:sz w:val="20"/>
          <w:szCs w:val="20"/>
        </w:rPr>
        <w:t xml:space="preserve">POR</w:t>
      </w:r>
      <w:r>
        <w:rPr>
          <w:spacing w:val="-15"/>
          <w:sz w:val="20"/>
          <w:szCs w:val="20"/>
        </w:rPr>
        <w:t xml:space="preserve"> </w:t>
      </w:r>
      <w:r>
        <w:rPr>
          <w:sz w:val="20"/>
          <w:szCs w:val="20"/>
        </w:rPr>
        <w:t xml:space="preserve">GLOBAL,</w:t>
      </w:r>
      <w:r>
        <w:rPr>
          <w:spacing w:val="-19"/>
          <w:sz w:val="20"/>
          <w:szCs w:val="20"/>
        </w:rPr>
        <w:t xml:space="preserve"> </w:t>
      </w:r>
      <w:r>
        <w:rPr>
          <w:sz w:val="20"/>
          <w:szCs w:val="20"/>
        </w:rPr>
        <w:t xml:space="preserve">sob</w:t>
      </w:r>
      <w:r>
        <w:rPr>
          <w:spacing w:val="-16"/>
          <w:sz w:val="20"/>
          <w:szCs w:val="20"/>
        </w:rPr>
        <w:t xml:space="preserve"> </w:t>
      </w:r>
      <w:r>
        <w:rPr>
          <w:sz w:val="20"/>
          <w:szCs w:val="20"/>
        </w:rPr>
        <w:t xml:space="preserve">o</w:t>
      </w:r>
      <w:r>
        <w:rPr>
          <w:spacing w:val="-22"/>
          <w:sz w:val="20"/>
          <w:szCs w:val="20"/>
        </w:rPr>
        <w:t xml:space="preserve"> </w:t>
      </w:r>
      <w:r>
        <w:rPr>
          <w:sz w:val="20"/>
          <w:szCs w:val="20"/>
        </w:rPr>
        <w:t xml:space="preserve">regime</w:t>
      </w:r>
      <w:r>
        <w:rPr>
          <w:spacing w:val="-21"/>
          <w:sz w:val="20"/>
          <w:szCs w:val="20"/>
        </w:rPr>
        <w:t xml:space="preserve"> </w:t>
      </w:r>
      <w:r>
        <w:rPr>
          <w:sz w:val="20"/>
          <w:szCs w:val="20"/>
        </w:rPr>
        <w:t xml:space="preserve">de</w:t>
      </w:r>
      <w:r>
        <w:rPr>
          <w:spacing w:val="-21"/>
          <w:sz w:val="20"/>
          <w:szCs w:val="20"/>
        </w:rPr>
        <w:t xml:space="preserve"> </w:t>
      </w:r>
      <w:r>
        <w:rPr>
          <w:sz w:val="20"/>
          <w:szCs w:val="20"/>
        </w:rPr>
        <w:t xml:space="preserve">EMPREITADA GLOBAL e a classificação se fará pela ordem crescente dos preços</w:t>
      </w:r>
      <w:r>
        <w:rPr>
          <w:spacing w:val="-41"/>
          <w:sz w:val="20"/>
          <w:szCs w:val="20"/>
        </w:rPr>
        <w:t xml:space="preserve">  </w:t>
      </w:r>
      <w:r>
        <w:rPr>
          <w:sz w:val="20"/>
          <w:szCs w:val="20"/>
        </w:rPr>
        <w:t xml:space="preserve">propostos.</w:t>
      </w:r>
      <w:r/>
    </w:p>
    <w:p>
      <w:pPr>
        <w:pStyle w:val="871"/>
        <w:ind w:left="0" w:right="213"/>
        <w:tabs>
          <w:tab w:val="left" w:pos="716" w:leader="none"/>
        </w:tabs>
        <w:rPr>
          <w:sz w:val="20"/>
          <w:szCs w:val="20"/>
        </w:rPr>
      </w:pPr>
      <w:r>
        <w:rPr>
          <w:sz w:val="20"/>
          <w:szCs w:val="20"/>
        </w:rPr>
        <w:t xml:space="preserve">8</w:t>
      </w:r>
      <w:r>
        <w:rPr>
          <w:sz w:val="20"/>
          <w:szCs w:val="20"/>
        </w:rPr>
        <w:t xml:space="preserve">.3.3 Será declarada vencedora a EMPRESA que oferecer o MENOR PREÇO GLOBAL </w:t>
      </w:r>
      <w:r/>
    </w:p>
    <w:p>
      <w:pPr>
        <w:jc w:val="both"/>
        <w:tabs>
          <w:tab w:val="left" w:pos="716" w:leader="none"/>
        </w:tabs>
        <w:rPr>
          <w:sz w:val="20"/>
          <w:szCs w:val="20"/>
        </w:rPr>
      </w:pPr>
      <w:r>
        <w:rPr>
          <w:sz w:val="20"/>
          <w:szCs w:val="20"/>
        </w:rPr>
        <w:t xml:space="preserve">8</w:t>
      </w:r>
      <w:r>
        <w:rPr>
          <w:sz w:val="20"/>
          <w:szCs w:val="20"/>
        </w:rPr>
        <w:t xml:space="preserve">.3.4 Será desclassificada a proposta</w:t>
      </w:r>
      <w:r>
        <w:rPr>
          <w:spacing w:val="-17"/>
          <w:sz w:val="20"/>
          <w:szCs w:val="20"/>
        </w:rPr>
        <w:t xml:space="preserve"> </w:t>
      </w:r>
      <w:r>
        <w:rPr>
          <w:sz w:val="20"/>
          <w:szCs w:val="20"/>
        </w:rPr>
        <w:t xml:space="preserve">que:</w:t>
      </w:r>
      <w:r/>
    </w:p>
    <w:p>
      <w:pPr>
        <w:pStyle w:val="871"/>
        <w:numPr>
          <w:ilvl w:val="0"/>
          <w:numId w:val="6"/>
        </w:numPr>
        <w:ind w:left="0" w:firstLine="0"/>
        <w:tabs>
          <w:tab w:val="left" w:pos="395" w:leader="none"/>
        </w:tabs>
        <w:rPr>
          <w:sz w:val="20"/>
          <w:szCs w:val="20"/>
        </w:rPr>
      </w:pPr>
      <w:r>
        <w:rPr>
          <w:sz w:val="20"/>
          <w:szCs w:val="20"/>
        </w:rPr>
        <w:t xml:space="preserve">Seja manifestamente</w:t>
      </w:r>
      <w:r>
        <w:rPr>
          <w:spacing w:val="-2"/>
          <w:sz w:val="20"/>
          <w:szCs w:val="20"/>
        </w:rPr>
        <w:t xml:space="preserve"> </w:t>
      </w:r>
      <w:r>
        <w:rPr>
          <w:sz w:val="20"/>
          <w:szCs w:val="20"/>
        </w:rPr>
        <w:t xml:space="preserve">inexeqüível;</w:t>
      </w:r>
      <w:r/>
    </w:p>
    <w:p>
      <w:pPr>
        <w:pStyle w:val="871"/>
        <w:numPr>
          <w:ilvl w:val="0"/>
          <w:numId w:val="6"/>
        </w:numPr>
        <w:ind w:left="0" w:firstLine="0"/>
        <w:spacing w:line="275" w:lineRule="exact"/>
        <w:tabs>
          <w:tab w:val="left" w:pos="395" w:leader="none"/>
        </w:tabs>
        <w:rPr>
          <w:sz w:val="20"/>
          <w:szCs w:val="20"/>
        </w:rPr>
      </w:pPr>
      <w:r>
        <w:rPr>
          <w:sz w:val="20"/>
          <w:szCs w:val="20"/>
        </w:rPr>
        <w:t xml:space="preserve">Apresente preço</w:t>
      </w:r>
      <w:r>
        <w:rPr>
          <w:spacing w:val="-4"/>
          <w:sz w:val="20"/>
          <w:szCs w:val="20"/>
        </w:rPr>
        <w:t xml:space="preserve"> </w:t>
      </w:r>
      <w:r>
        <w:rPr>
          <w:sz w:val="20"/>
          <w:szCs w:val="20"/>
        </w:rPr>
        <w:t xml:space="preserve">excessivo;</w:t>
      </w:r>
      <w:r/>
    </w:p>
    <w:p>
      <w:pPr>
        <w:pStyle w:val="871"/>
        <w:numPr>
          <w:ilvl w:val="0"/>
          <w:numId w:val="6"/>
        </w:numPr>
        <w:ind w:left="0" w:firstLine="0"/>
        <w:spacing w:line="275" w:lineRule="exact"/>
        <w:tabs>
          <w:tab w:val="left" w:pos="380" w:leader="none"/>
        </w:tabs>
        <w:rPr>
          <w:sz w:val="20"/>
          <w:szCs w:val="20"/>
        </w:rPr>
      </w:pPr>
      <w:r>
        <w:rPr>
          <w:sz w:val="20"/>
          <w:szCs w:val="20"/>
        </w:rPr>
        <w:t xml:space="preserve">Não atenda às exigências deste</w:t>
      </w:r>
      <w:r>
        <w:rPr>
          <w:spacing w:val="-6"/>
          <w:sz w:val="20"/>
          <w:szCs w:val="20"/>
        </w:rPr>
        <w:t xml:space="preserve"> </w:t>
      </w:r>
      <w:r>
        <w:rPr>
          <w:sz w:val="20"/>
          <w:szCs w:val="20"/>
        </w:rPr>
        <w:t xml:space="preserve">EDITAL;</w:t>
      </w:r>
      <w:r/>
    </w:p>
    <w:p>
      <w:pPr>
        <w:pStyle w:val="871"/>
        <w:ind w:left="0" w:right="206"/>
        <w:tabs>
          <w:tab w:val="left" w:pos="795" w:leader="none"/>
        </w:tabs>
        <w:rPr>
          <w:sz w:val="20"/>
          <w:szCs w:val="20"/>
        </w:rPr>
      </w:pPr>
      <w:r>
        <w:rPr>
          <w:sz w:val="20"/>
          <w:szCs w:val="20"/>
        </w:rPr>
        <w:t xml:space="preserve">8</w:t>
      </w:r>
      <w:r>
        <w:rPr>
          <w:sz w:val="20"/>
          <w:szCs w:val="20"/>
        </w:rPr>
        <w:t xml:space="preserve">.3.5 Depois de abertas as PROPOSTAS, não serão aceitos quaisquer pedidos de desistência, alteração ou retificação das</w:t>
      </w:r>
      <w:r>
        <w:rPr>
          <w:spacing w:val="-17"/>
          <w:sz w:val="20"/>
          <w:szCs w:val="20"/>
        </w:rPr>
        <w:t xml:space="preserve"> </w:t>
      </w:r>
      <w:r>
        <w:rPr>
          <w:sz w:val="20"/>
          <w:szCs w:val="20"/>
        </w:rPr>
        <w:t xml:space="preserve">mesmas, a não ser que sejam considerados erros formais ou de digitação, onde a comissão poderá a critério dar prazo para retificação desde que não altere em seu valor global.</w:t>
      </w:r>
      <w:r/>
    </w:p>
    <w:p>
      <w:pPr>
        <w:pStyle w:val="871"/>
        <w:ind w:left="0" w:right="154"/>
        <w:tabs>
          <w:tab w:val="left" w:pos="711" w:leader="none"/>
        </w:tabs>
        <w:rPr>
          <w:sz w:val="20"/>
          <w:szCs w:val="20"/>
        </w:rPr>
      </w:pPr>
      <w:r>
        <w:rPr>
          <w:sz w:val="20"/>
          <w:szCs w:val="20"/>
        </w:rPr>
        <w:t xml:space="preserve">8</w:t>
      </w:r>
      <w:r>
        <w:rPr>
          <w:sz w:val="20"/>
          <w:szCs w:val="20"/>
        </w:rPr>
        <w:t xml:space="preserve">.3.6 Em caso de empate entre duas ou mais PROPOSTAS será realizado sorteio, em</w:t>
      </w:r>
      <w:r>
        <w:rPr>
          <w:spacing w:val="-41"/>
          <w:sz w:val="20"/>
          <w:szCs w:val="20"/>
        </w:rPr>
        <w:t xml:space="preserve"> </w:t>
      </w:r>
      <w:r>
        <w:rPr>
          <w:sz w:val="20"/>
          <w:szCs w:val="20"/>
        </w:rPr>
        <w:t xml:space="preserve">local, dia</w:t>
      </w:r>
      <w:r>
        <w:rPr>
          <w:spacing w:val="-11"/>
          <w:sz w:val="20"/>
          <w:szCs w:val="20"/>
        </w:rPr>
        <w:t xml:space="preserve"> </w:t>
      </w:r>
      <w:r>
        <w:rPr>
          <w:sz w:val="20"/>
          <w:szCs w:val="20"/>
        </w:rPr>
        <w:t xml:space="preserve">e</w:t>
      </w:r>
      <w:r>
        <w:rPr>
          <w:spacing w:val="-13"/>
          <w:sz w:val="20"/>
          <w:szCs w:val="20"/>
        </w:rPr>
        <w:t xml:space="preserve"> </w:t>
      </w:r>
      <w:r>
        <w:rPr>
          <w:sz w:val="20"/>
          <w:szCs w:val="20"/>
        </w:rPr>
        <w:t xml:space="preserve">hora</w:t>
      </w:r>
      <w:r>
        <w:rPr>
          <w:spacing w:val="-13"/>
          <w:sz w:val="20"/>
          <w:szCs w:val="20"/>
        </w:rPr>
        <w:t xml:space="preserve"> </w:t>
      </w:r>
      <w:r>
        <w:rPr>
          <w:sz w:val="20"/>
          <w:szCs w:val="20"/>
        </w:rPr>
        <w:t xml:space="preserve">estabelecidos</w:t>
      </w:r>
      <w:r>
        <w:rPr>
          <w:spacing w:val="-9"/>
          <w:sz w:val="20"/>
          <w:szCs w:val="20"/>
        </w:rPr>
        <w:t xml:space="preserve"> </w:t>
      </w:r>
      <w:r>
        <w:rPr>
          <w:sz w:val="20"/>
          <w:szCs w:val="20"/>
        </w:rPr>
        <w:t xml:space="preserve">pela</w:t>
      </w:r>
      <w:r>
        <w:rPr>
          <w:spacing w:val="-10"/>
          <w:sz w:val="20"/>
          <w:szCs w:val="20"/>
        </w:rPr>
        <w:t xml:space="preserve"> </w:t>
      </w:r>
      <w:r>
        <w:rPr>
          <w:sz w:val="20"/>
          <w:szCs w:val="20"/>
        </w:rPr>
        <w:t xml:space="preserve">COMISSÃO</w:t>
      </w:r>
      <w:r>
        <w:rPr>
          <w:spacing w:val="-13"/>
          <w:sz w:val="20"/>
          <w:szCs w:val="20"/>
        </w:rPr>
        <w:t xml:space="preserve"> </w:t>
      </w:r>
      <w:r>
        <w:rPr>
          <w:sz w:val="20"/>
          <w:szCs w:val="20"/>
        </w:rPr>
        <w:t xml:space="preserve">PERMANENTE</w:t>
      </w:r>
      <w:r>
        <w:rPr>
          <w:spacing w:val="-10"/>
          <w:sz w:val="20"/>
          <w:szCs w:val="20"/>
        </w:rPr>
        <w:t xml:space="preserve"> </w:t>
      </w:r>
      <w:r>
        <w:rPr>
          <w:sz w:val="20"/>
          <w:szCs w:val="20"/>
        </w:rPr>
        <w:t xml:space="preserve">DE</w:t>
      </w:r>
      <w:r>
        <w:rPr>
          <w:spacing w:val="-14"/>
          <w:sz w:val="20"/>
          <w:szCs w:val="20"/>
        </w:rPr>
        <w:t xml:space="preserve"> </w:t>
      </w:r>
      <w:r>
        <w:rPr>
          <w:sz w:val="20"/>
          <w:szCs w:val="20"/>
        </w:rPr>
        <w:t xml:space="preserve">LICITAÇÕES</w:t>
      </w:r>
      <w:r>
        <w:rPr>
          <w:spacing w:val="-10"/>
          <w:sz w:val="20"/>
          <w:szCs w:val="20"/>
        </w:rPr>
        <w:t xml:space="preserve"> </w:t>
      </w:r>
      <w:r>
        <w:rPr>
          <w:sz w:val="20"/>
          <w:szCs w:val="20"/>
        </w:rPr>
        <w:t xml:space="preserve">(art.</w:t>
      </w:r>
      <w:r>
        <w:rPr>
          <w:spacing w:val="-16"/>
          <w:sz w:val="20"/>
          <w:szCs w:val="20"/>
        </w:rPr>
        <w:t xml:space="preserve"> </w:t>
      </w:r>
      <w:r>
        <w:rPr>
          <w:sz w:val="20"/>
          <w:szCs w:val="20"/>
        </w:rPr>
        <w:t xml:space="preserve">45,</w:t>
      </w:r>
      <w:r>
        <w:rPr>
          <w:spacing w:val="-13"/>
          <w:sz w:val="20"/>
          <w:szCs w:val="20"/>
        </w:rPr>
        <w:t xml:space="preserve"> </w:t>
      </w:r>
      <w:r>
        <w:rPr>
          <w:sz w:val="20"/>
          <w:szCs w:val="20"/>
        </w:rPr>
        <w:t xml:space="preserve">parágrafo 2º da Lei nº: 8.666).</w:t>
      </w:r>
      <w:r/>
    </w:p>
    <w:p>
      <w:pPr>
        <w:pStyle w:val="871"/>
        <w:ind w:left="0" w:right="154"/>
        <w:tabs>
          <w:tab w:val="left" w:pos="711" w:leader="none"/>
        </w:tabs>
        <w:rPr>
          <w:b/>
          <w:sz w:val="20"/>
          <w:szCs w:val="20"/>
        </w:rPr>
      </w:pPr>
      <w:r>
        <w:rPr>
          <w:sz w:val="20"/>
          <w:szCs w:val="20"/>
        </w:rPr>
        <w:t xml:space="preserve">8</w:t>
      </w:r>
      <w:r>
        <w:rPr>
          <w:sz w:val="20"/>
          <w:szCs w:val="20"/>
        </w:rPr>
        <w:t xml:space="preserve">.3.7  </w:t>
      </w:r>
      <w:r>
        <w:rPr>
          <w:b/>
          <w:sz w:val="20"/>
          <w:szCs w:val="20"/>
        </w:rPr>
        <w:t xml:space="preserve">A PROPOSTA DE PREÇO deverá ser elabora para cada item, separadas, baseada na Planilha de custo, cronograma físico-financeiro e memorial descritivo emitido pela</w:t>
      </w:r>
      <w:r>
        <w:rPr>
          <w:b/>
          <w:spacing w:val="-36"/>
          <w:sz w:val="20"/>
          <w:szCs w:val="20"/>
        </w:rPr>
        <w:t xml:space="preserve"> </w:t>
      </w:r>
      <w:r>
        <w:rPr>
          <w:b/>
          <w:sz w:val="20"/>
          <w:szCs w:val="20"/>
        </w:rPr>
        <w:t xml:space="preserve">Engenharia Municipal, anexo a este</w:t>
      </w:r>
      <w:r>
        <w:rPr>
          <w:b/>
          <w:spacing w:val="5"/>
          <w:sz w:val="20"/>
          <w:szCs w:val="20"/>
        </w:rPr>
        <w:t xml:space="preserve"> </w:t>
      </w:r>
      <w:r>
        <w:rPr>
          <w:b/>
          <w:sz w:val="20"/>
          <w:szCs w:val="20"/>
        </w:rPr>
        <w:t xml:space="preserve">edital.</w:t>
      </w:r>
      <w:r/>
    </w:p>
    <w:p>
      <w:pPr>
        <w:pStyle w:val="871"/>
        <w:ind w:left="0" w:right="154"/>
        <w:tabs>
          <w:tab w:val="left" w:pos="711" w:leader="none"/>
        </w:tabs>
        <w:rPr>
          <w:sz w:val="20"/>
          <w:szCs w:val="20"/>
        </w:rPr>
      </w:pPr>
      <w:r>
        <w:rPr>
          <w:sz w:val="20"/>
          <w:szCs w:val="20"/>
        </w:rPr>
        <w:t xml:space="preserve">8</w:t>
      </w:r>
      <w:r>
        <w:rPr>
          <w:sz w:val="20"/>
          <w:szCs w:val="20"/>
        </w:rPr>
        <w:t xml:space="preserve">.3.8 A proposta comercial deverá, preferencialmente, conter o nome da tabela utilizada e o código de cada item.</w:t>
      </w:r>
      <w:r/>
    </w:p>
    <w:p>
      <w:pPr>
        <w:pStyle w:val="871"/>
        <w:ind w:left="0" w:right="154"/>
        <w:tabs>
          <w:tab w:val="left" w:pos="711" w:leader="none"/>
        </w:tabs>
        <w:rPr>
          <w:sz w:val="20"/>
          <w:szCs w:val="20"/>
        </w:rPr>
      </w:pPr>
      <w:r>
        <w:rPr>
          <w:sz w:val="20"/>
          <w:szCs w:val="20"/>
        </w:rPr>
        <w:t xml:space="preserve">8</w:t>
      </w:r>
      <w:r>
        <w:rPr>
          <w:sz w:val="20"/>
          <w:szCs w:val="20"/>
        </w:rPr>
        <w:t xml:space="preserve">.3.9 </w:t>
      </w:r>
      <w:r>
        <w:rPr>
          <w:sz w:val="20"/>
          <w:szCs w:val="20"/>
        </w:rPr>
        <w:t xml:space="preserve">O BDI máximo permitido para esta obra é de</w:t>
      </w:r>
      <w:r>
        <w:rPr>
          <w:spacing w:val="-13"/>
          <w:sz w:val="20"/>
          <w:szCs w:val="20"/>
        </w:rPr>
        <w:t xml:space="preserve"> </w:t>
      </w:r>
      <w:r>
        <w:rPr>
          <w:spacing w:val="-13"/>
          <w:sz w:val="20"/>
          <w:szCs w:val="20"/>
        </w:rPr>
        <w:t xml:space="preserve">27,57</w:t>
      </w:r>
      <w:r>
        <w:rPr>
          <w:spacing w:val="-13"/>
          <w:sz w:val="20"/>
          <w:szCs w:val="20"/>
        </w:rPr>
        <w:t xml:space="preserve"> </w:t>
      </w:r>
      <w:r>
        <w:rPr>
          <w:spacing w:val="-13"/>
          <w:sz w:val="20"/>
          <w:szCs w:val="20"/>
        </w:rPr>
        <w:t xml:space="preserve">%.</w:t>
      </w:r>
      <w:r/>
    </w:p>
    <w:p>
      <w:pPr>
        <w:pStyle w:val="871"/>
        <w:ind w:left="0" w:right="154"/>
        <w:tabs>
          <w:tab w:val="left" w:pos="711" w:leader="none"/>
        </w:tabs>
        <w:rPr>
          <w:sz w:val="20"/>
          <w:szCs w:val="20"/>
        </w:rPr>
      </w:pPr>
      <w:r>
        <w:rPr>
          <w:sz w:val="20"/>
          <w:szCs w:val="20"/>
        </w:rPr>
        <w:t xml:space="preserve">8</w:t>
      </w:r>
      <w:r>
        <w:rPr>
          <w:sz w:val="20"/>
          <w:szCs w:val="20"/>
        </w:rPr>
        <w:t xml:space="preserve">.3.10 No cálculo do valor global de cada item, deverão estar contemplados todos os custos referentes ao objeto deste</w:t>
      </w:r>
      <w:r>
        <w:rPr>
          <w:spacing w:val="-1"/>
          <w:sz w:val="20"/>
          <w:szCs w:val="20"/>
        </w:rPr>
        <w:t xml:space="preserve"> </w:t>
      </w:r>
      <w:r>
        <w:rPr>
          <w:sz w:val="20"/>
          <w:szCs w:val="20"/>
        </w:rPr>
        <w:t xml:space="preserve">EDITAL.</w:t>
      </w:r>
      <w:r/>
    </w:p>
    <w:p>
      <w:pPr>
        <w:pStyle w:val="871"/>
        <w:ind w:left="0" w:right="154"/>
        <w:tabs>
          <w:tab w:val="left" w:pos="711" w:leader="none"/>
        </w:tabs>
        <w:rPr>
          <w:sz w:val="20"/>
          <w:szCs w:val="20"/>
        </w:rPr>
      </w:pPr>
      <w:r>
        <w:rPr>
          <w:sz w:val="20"/>
          <w:szCs w:val="20"/>
        </w:rPr>
        <w:t xml:space="preserve">8</w:t>
      </w:r>
      <w:r>
        <w:rPr>
          <w:sz w:val="20"/>
          <w:szCs w:val="20"/>
        </w:rPr>
        <w:t xml:space="preserve">.3.11 O envelope PROPOSTA DE PREÇO deverá conter a proposta circunstanciada da proponente, apresentando todas as condições oferecidas para atender ao objeto deste EDITAL.</w:t>
      </w:r>
      <w:r/>
    </w:p>
    <w:p>
      <w:pPr>
        <w:pStyle w:val="871"/>
        <w:ind w:left="0" w:right="154"/>
        <w:tabs>
          <w:tab w:val="left" w:pos="711" w:leader="none"/>
        </w:tabs>
        <w:rPr>
          <w:sz w:val="20"/>
          <w:szCs w:val="20"/>
        </w:rPr>
      </w:pPr>
      <w:r>
        <w:rPr>
          <w:sz w:val="20"/>
          <w:szCs w:val="20"/>
        </w:rPr>
        <w:t xml:space="preserve">8</w:t>
      </w:r>
      <w:r>
        <w:rPr>
          <w:sz w:val="20"/>
          <w:szCs w:val="20"/>
        </w:rPr>
        <w:t xml:space="preserve">.3.12 O envelope n. 02 deverá conter a proposta comercial em papel timbrado da empresa, com o carim</w:t>
      </w:r>
      <w:r>
        <w:rPr>
          <w:sz w:val="20"/>
          <w:szCs w:val="20"/>
        </w:rPr>
        <w:t xml:space="preserve">bo do CNPJ e deverá ser apresentada digitada em 01 (uma) via, que deve constar, obrigatoriamente, os dados da empresa juntamente com o carimbo do CNPJ e assinatura do representante legal da empresa que irá assinar o contrato, juntamente com o número de seu</w:t>
      </w:r>
      <w:r>
        <w:rPr>
          <w:spacing w:val="-6"/>
          <w:sz w:val="20"/>
          <w:szCs w:val="20"/>
        </w:rPr>
        <w:t xml:space="preserve"> </w:t>
      </w:r>
      <w:r>
        <w:rPr>
          <w:sz w:val="20"/>
          <w:szCs w:val="20"/>
        </w:rPr>
        <w:t xml:space="preserve">CPF.</w:t>
      </w:r>
      <w:r/>
    </w:p>
    <w:p>
      <w:pPr>
        <w:pStyle w:val="871"/>
        <w:ind w:left="0" w:right="154"/>
        <w:tabs>
          <w:tab w:val="left" w:pos="711" w:leader="none"/>
        </w:tabs>
        <w:rPr>
          <w:sz w:val="20"/>
          <w:szCs w:val="20"/>
        </w:rPr>
      </w:pPr>
      <w:r>
        <w:rPr>
          <w:sz w:val="20"/>
          <w:szCs w:val="20"/>
        </w:rPr>
        <w:t xml:space="preserve">8</w:t>
      </w:r>
      <w:r>
        <w:rPr>
          <w:sz w:val="20"/>
          <w:szCs w:val="20"/>
        </w:rPr>
        <w:t xml:space="preserve">.3.13 A proposta comercial deverá vir acompanhada</w:t>
      </w:r>
      <w:r>
        <w:rPr>
          <w:spacing w:val="-13"/>
          <w:sz w:val="20"/>
          <w:szCs w:val="20"/>
        </w:rPr>
        <w:t xml:space="preserve"> </w:t>
      </w:r>
      <w:r>
        <w:rPr>
          <w:sz w:val="20"/>
          <w:szCs w:val="20"/>
        </w:rPr>
        <w:t xml:space="preserve">de:</w:t>
      </w:r>
      <w:r/>
    </w:p>
    <w:p>
      <w:pPr>
        <w:pStyle w:val="871"/>
        <w:ind w:left="0" w:right="154"/>
        <w:tabs>
          <w:tab w:val="left" w:pos="711" w:leader="none"/>
        </w:tabs>
        <w:rPr>
          <w:sz w:val="20"/>
          <w:szCs w:val="20"/>
        </w:rPr>
      </w:pPr>
      <w:r>
        <w:rPr>
          <w:sz w:val="20"/>
          <w:szCs w:val="20"/>
        </w:rPr>
        <w:t xml:space="preserve">8</w:t>
      </w:r>
      <w:r>
        <w:rPr>
          <w:sz w:val="20"/>
          <w:szCs w:val="20"/>
        </w:rPr>
        <w:t xml:space="preserve">.3.14 Planilha orçamentária de serviços, com a ofert</w:t>
      </w:r>
      <w:r>
        <w:rPr>
          <w:sz w:val="20"/>
          <w:szCs w:val="20"/>
        </w:rPr>
        <w:t xml:space="preserve">a de preços unitários por ela propostos. Será aceita planilha computadorizada pela própria proponente, desde que guarde absoluta fidelidade e ordenamento conforme a planilha da PREFEITURA MUNICIPAL DE CATAGUASES, no que se referem às atividades, unidades e</w:t>
      </w:r>
      <w:r>
        <w:rPr>
          <w:spacing w:val="-2"/>
          <w:sz w:val="20"/>
          <w:szCs w:val="20"/>
        </w:rPr>
        <w:t xml:space="preserve"> </w:t>
      </w:r>
      <w:r>
        <w:rPr>
          <w:sz w:val="20"/>
          <w:szCs w:val="20"/>
        </w:rPr>
        <w:t xml:space="preserve">quantidades.</w:t>
      </w:r>
      <w:r/>
    </w:p>
    <w:p>
      <w:pPr>
        <w:pStyle w:val="871"/>
        <w:ind w:left="0" w:right="154"/>
        <w:tabs>
          <w:tab w:val="left" w:pos="709" w:leader="none"/>
        </w:tabs>
        <w:rPr>
          <w:b/>
          <w:sz w:val="20"/>
          <w:szCs w:val="20"/>
        </w:rPr>
      </w:pPr>
      <w:r>
        <w:rPr>
          <w:b/>
          <w:sz w:val="20"/>
          <w:szCs w:val="20"/>
        </w:rPr>
        <w:t xml:space="preserve">8</w:t>
      </w:r>
      <w:r>
        <w:rPr>
          <w:b/>
          <w:sz w:val="20"/>
          <w:szCs w:val="20"/>
        </w:rPr>
        <w:t xml:space="preserve">.3.15 Cronograma Físico-Financeiro da Obra (Anexo VIII), para o prazo estipulado conforme cronograma realizado pela Prefeitura</w:t>
      </w:r>
      <w:r>
        <w:rPr>
          <w:b/>
          <w:sz w:val="20"/>
          <w:szCs w:val="20"/>
        </w:rPr>
        <w:t xml:space="preserve"> de Cataguases, sendo </w:t>
      </w:r>
      <w:r>
        <w:rPr>
          <w:b/>
          <w:sz w:val="20"/>
          <w:szCs w:val="20"/>
        </w:rPr>
        <w:t xml:space="preserve">4</w:t>
      </w:r>
      <w:r>
        <w:rPr>
          <w:b/>
          <w:sz w:val="20"/>
          <w:szCs w:val="20"/>
        </w:rPr>
        <w:t xml:space="preserve"> meses, contendo</w:t>
      </w:r>
      <w:r>
        <w:rPr>
          <w:b/>
          <w:spacing w:val="-4"/>
          <w:sz w:val="20"/>
          <w:szCs w:val="20"/>
        </w:rPr>
        <w:t xml:space="preserve"> </w:t>
      </w:r>
      <w:r>
        <w:rPr>
          <w:b/>
          <w:sz w:val="20"/>
          <w:szCs w:val="20"/>
        </w:rPr>
        <w:t xml:space="preserve">todos</w:t>
      </w:r>
      <w:r>
        <w:rPr>
          <w:b/>
          <w:spacing w:val="-4"/>
          <w:sz w:val="20"/>
          <w:szCs w:val="20"/>
        </w:rPr>
        <w:t xml:space="preserve"> </w:t>
      </w:r>
      <w:r>
        <w:rPr>
          <w:b/>
          <w:sz w:val="20"/>
          <w:szCs w:val="20"/>
        </w:rPr>
        <w:t xml:space="preserve">os</w:t>
      </w:r>
      <w:r>
        <w:rPr>
          <w:b/>
          <w:spacing w:val="-7"/>
          <w:sz w:val="20"/>
          <w:szCs w:val="20"/>
        </w:rPr>
        <w:t xml:space="preserve"> </w:t>
      </w:r>
      <w:r>
        <w:rPr>
          <w:b/>
          <w:sz w:val="20"/>
          <w:szCs w:val="20"/>
        </w:rPr>
        <w:t xml:space="preserve">itens</w:t>
      </w:r>
      <w:r>
        <w:rPr>
          <w:b/>
          <w:spacing w:val="-1"/>
          <w:sz w:val="20"/>
          <w:szCs w:val="20"/>
        </w:rPr>
        <w:t xml:space="preserve"> </w:t>
      </w:r>
      <w:r>
        <w:rPr>
          <w:b/>
          <w:sz w:val="20"/>
          <w:szCs w:val="20"/>
        </w:rPr>
        <w:t xml:space="preserve">da</w:t>
      </w:r>
      <w:r>
        <w:rPr>
          <w:b/>
          <w:spacing w:val="-6"/>
          <w:sz w:val="20"/>
          <w:szCs w:val="20"/>
        </w:rPr>
        <w:t xml:space="preserve"> </w:t>
      </w:r>
      <w:r>
        <w:rPr>
          <w:b/>
          <w:sz w:val="20"/>
          <w:szCs w:val="20"/>
        </w:rPr>
        <w:t xml:space="preserve">Planilha,</w:t>
      </w:r>
      <w:r>
        <w:rPr>
          <w:b/>
          <w:spacing w:val="-3"/>
          <w:sz w:val="20"/>
          <w:szCs w:val="20"/>
        </w:rPr>
        <w:t xml:space="preserve"> </w:t>
      </w:r>
      <w:r>
        <w:rPr>
          <w:b/>
          <w:sz w:val="20"/>
          <w:szCs w:val="20"/>
        </w:rPr>
        <w:t xml:space="preserve">expressando</w:t>
      </w:r>
      <w:r>
        <w:rPr>
          <w:b/>
          <w:spacing w:val="1"/>
          <w:sz w:val="20"/>
          <w:szCs w:val="20"/>
        </w:rPr>
        <w:t xml:space="preserve"> </w:t>
      </w:r>
      <w:r>
        <w:rPr>
          <w:b/>
          <w:sz w:val="20"/>
          <w:szCs w:val="20"/>
        </w:rPr>
        <w:t xml:space="preserve">o</w:t>
      </w:r>
      <w:r>
        <w:rPr>
          <w:b/>
          <w:spacing w:val="-6"/>
          <w:sz w:val="20"/>
          <w:szCs w:val="20"/>
        </w:rPr>
        <w:t xml:space="preserve"> </w:t>
      </w:r>
      <w:r>
        <w:rPr>
          <w:b/>
          <w:sz w:val="20"/>
          <w:szCs w:val="20"/>
        </w:rPr>
        <w:t xml:space="preserve">percentual</w:t>
      </w:r>
      <w:r>
        <w:rPr>
          <w:b/>
          <w:spacing w:val="-9"/>
          <w:sz w:val="20"/>
          <w:szCs w:val="20"/>
        </w:rPr>
        <w:t xml:space="preserve"> </w:t>
      </w:r>
      <w:r>
        <w:rPr>
          <w:b/>
          <w:sz w:val="20"/>
          <w:szCs w:val="20"/>
        </w:rPr>
        <w:t xml:space="preserve">físico</w:t>
      </w:r>
      <w:r>
        <w:rPr>
          <w:b/>
          <w:spacing w:val="-1"/>
          <w:sz w:val="20"/>
          <w:szCs w:val="20"/>
        </w:rPr>
        <w:t xml:space="preserve"> </w:t>
      </w:r>
      <w:r>
        <w:rPr>
          <w:b/>
          <w:sz w:val="20"/>
          <w:szCs w:val="20"/>
        </w:rPr>
        <w:t xml:space="preserve">e</w:t>
      </w:r>
      <w:r>
        <w:rPr>
          <w:b/>
          <w:spacing w:val="-3"/>
          <w:sz w:val="20"/>
          <w:szCs w:val="20"/>
        </w:rPr>
        <w:t xml:space="preserve"> </w:t>
      </w:r>
      <w:r>
        <w:rPr>
          <w:b/>
          <w:sz w:val="20"/>
          <w:szCs w:val="20"/>
        </w:rPr>
        <w:t xml:space="preserve">o</w:t>
      </w:r>
      <w:r>
        <w:rPr>
          <w:b/>
          <w:spacing w:val="-6"/>
          <w:sz w:val="20"/>
          <w:szCs w:val="20"/>
        </w:rPr>
        <w:t xml:space="preserve"> </w:t>
      </w:r>
      <w:r>
        <w:rPr>
          <w:b/>
          <w:sz w:val="20"/>
          <w:szCs w:val="20"/>
        </w:rPr>
        <w:t xml:space="preserve">valor</w:t>
      </w:r>
      <w:r>
        <w:rPr>
          <w:b/>
          <w:spacing w:val="-3"/>
          <w:sz w:val="20"/>
          <w:szCs w:val="20"/>
        </w:rPr>
        <w:t xml:space="preserve"> </w:t>
      </w:r>
      <w:r>
        <w:rPr>
          <w:b/>
          <w:sz w:val="20"/>
          <w:szCs w:val="20"/>
        </w:rPr>
        <w:t xml:space="preserve">financeiro</w:t>
      </w:r>
      <w:r>
        <w:rPr>
          <w:b/>
          <w:spacing w:val="-2"/>
          <w:sz w:val="20"/>
          <w:szCs w:val="20"/>
        </w:rPr>
        <w:t xml:space="preserve"> </w:t>
      </w:r>
      <w:r>
        <w:rPr>
          <w:b/>
          <w:sz w:val="20"/>
          <w:szCs w:val="20"/>
        </w:rPr>
        <w:t xml:space="preserve">a</w:t>
      </w:r>
      <w:r>
        <w:rPr>
          <w:b/>
          <w:spacing w:val="-6"/>
          <w:sz w:val="20"/>
          <w:szCs w:val="20"/>
        </w:rPr>
        <w:t xml:space="preserve"> </w:t>
      </w:r>
      <w:r>
        <w:rPr>
          <w:b/>
          <w:sz w:val="20"/>
          <w:szCs w:val="20"/>
        </w:rPr>
        <w:t xml:space="preserve">ser realizado mensalmente, e, ao final, além de contemplar os totais dos percentuais e dos valores, apresentá-los</w:t>
      </w:r>
      <w:r>
        <w:rPr>
          <w:b/>
          <w:spacing w:val="-14"/>
          <w:sz w:val="20"/>
          <w:szCs w:val="20"/>
        </w:rPr>
        <w:t xml:space="preserve"> </w:t>
      </w:r>
      <w:r>
        <w:rPr>
          <w:b/>
          <w:sz w:val="20"/>
          <w:szCs w:val="20"/>
        </w:rPr>
        <w:t xml:space="preserve">acumulativamente.</w:t>
      </w:r>
      <w:r/>
    </w:p>
    <w:p>
      <w:pPr>
        <w:pStyle w:val="871"/>
        <w:ind w:left="0" w:right="154"/>
        <w:tabs>
          <w:tab w:val="left" w:pos="709" w:leader="none"/>
        </w:tabs>
        <w:rPr>
          <w:sz w:val="20"/>
          <w:szCs w:val="20"/>
        </w:rPr>
      </w:pPr>
      <w:r>
        <w:rPr>
          <w:sz w:val="20"/>
          <w:szCs w:val="20"/>
        </w:rPr>
        <w:t xml:space="preserve">8</w:t>
      </w:r>
      <w:r>
        <w:rPr>
          <w:sz w:val="20"/>
          <w:szCs w:val="20"/>
        </w:rPr>
        <w:t xml:space="preserve">.3.16 As propostas deverão estar legíveis, isentas de ressalvas, rasuras e entrelinhas. Também deverão ter linguagem clara, precisa e que não dificulte a exata compreensão dos seus enunciados, sob pena de</w:t>
      </w:r>
      <w:r>
        <w:rPr>
          <w:spacing w:val="-5"/>
          <w:sz w:val="20"/>
          <w:szCs w:val="20"/>
        </w:rPr>
        <w:t xml:space="preserve"> </w:t>
      </w:r>
      <w:r>
        <w:rPr>
          <w:sz w:val="20"/>
          <w:szCs w:val="20"/>
        </w:rPr>
        <w:t xml:space="preserve">recusa.</w:t>
      </w:r>
      <w:r/>
    </w:p>
    <w:p>
      <w:pPr>
        <w:pStyle w:val="871"/>
        <w:ind w:left="0" w:right="154"/>
        <w:tabs>
          <w:tab w:val="left" w:pos="709" w:leader="none"/>
        </w:tabs>
        <w:rPr>
          <w:sz w:val="20"/>
          <w:szCs w:val="20"/>
        </w:rPr>
      </w:pPr>
      <w:r>
        <w:rPr>
          <w:sz w:val="20"/>
          <w:szCs w:val="20"/>
        </w:rPr>
        <w:t xml:space="preserve">8</w:t>
      </w:r>
      <w:r>
        <w:rPr>
          <w:sz w:val="20"/>
          <w:szCs w:val="20"/>
        </w:rPr>
        <w:t xml:space="preserve">.3.17 Não serão levadas em consideração quaisquer ofertas, vantagens ou alternativas que não se enquadrem nos termos estabelecidos neste</w:t>
      </w:r>
      <w:r>
        <w:rPr>
          <w:spacing w:val="-24"/>
          <w:sz w:val="20"/>
          <w:szCs w:val="20"/>
        </w:rPr>
        <w:t xml:space="preserve"> </w:t>
      </w:r>
      <w:r>
        <w:rPr>
          <w:sz w:val="20"/>
          <w:szCs w:val="20"/>
        </w:rPr>
        <w:t xml:space="preserve">Edital.</w:t>
      </w:r>
      <w:r/>
    </w:p>
    <w:p>
      <w:pPr>
        <w:pStyle w:val="871"/>
        <w:ind w:left="0" w:right="154"/>
        <w:tabs>
          <w:tab w:val="left" w:pos="709" w:leader="none"/>
        </w:tabs>
        <w:rPr>
          <w:sz w:val="20"/>
          <w:szCs w:val="20"/>
        </w:rPr>
      </w:pPr>
      <w:r>
        <w:rPr>
          <w:sz w:val="20"/>
          <w:szCs w:val="20"/>
        </w:rPr>
        <w:t xml:space="preserve">8</w:t>
      </w:r>
      <w:r>
        <w:rPr>
          <w:sz w:val="20"/>
          <w:szCs w:val="20"/>
        </w:rPr>
        <w:t xml:space="preserve">.3.18 A via da proposta comercial deverá ser acondicionada em envelope lacrado, no qual</w:t>
      </w:r>
      <w:r>
        <w:rPr>
          <w:spacing w:val="-47"/>
          <w:sz w:val="20"/>
          <w:szCs w:val="20"/>
        </w:rPr>
        <w:t xml:space="preserve"> </w:t>
      </w:r>
      <w:r>
        <w:rPr>
          <w:sz w:val="20"/>
          <w:szCs w:val="20"/>
        </w:rPr>
        <w:t xml:space="preserve">se identifique</w:t>
      </w:r>
      <w:r>
        <w:rPr>
          <w:spacing w:val="-8"/>
          <w:sz w:val="20"/>
          <w:szCs w:val="20"/>
        </w:rPr>
        <w:t xml:space="preserve"> </w:t>
      </w:r>
      <w:r>
        <w:rPr>
          <w:sz w:val="20"/>
          <w:szCs w:val="20"/>
        </w:rPr>
        <w:t xml:space="preserve">externamente</w:t>
      </w:r>
      <w:r>
        <w:rPr>
          <w:spacing w:val="-6"/>
          <w:sz w:val="20"/>
          <w:szCs w:val="20"/>
        </w:rPr>
        <w:t xml:space="preserve"> </w:t>
      </w:r>
      <w:r>
        <w:rPr>
          <w:sz w:val="20"/>
          <w:szCs w:val="20"/>
        </w:rPr>
        <w:t xml:space="preserve">o</w:t>
      </w:r>
      <w:r>
        <w:rPr>
          <w:spacing w:val="-8"/>
          <w:sz w:val="20"/>
          <w:szCs w:val="20"/>
        </w:rPr>
        <w:t xml:space="preserve"> </w:t>
      </w:r>
      <w:r>
        <w:rPr>
          <w:sz w:val="20"/>
          <w:szCs w:val="20"/>
        </w:rPr>
        <w:t xml:space="preserve">nome</w:t>
      </w:r>
      <w:r>
        <w:rPr>
          <w:spacing w:val="-10"/>
          <w:sz w:val="20"/>
          <w:szCs w:val="20"/>
        </w:rPr>
        <w:t xml:space="preserve"> </w:t>
      </w:r>
      <w:r>
        <w:rPr>
          <w:sz w:val="20"/>
          <w:szCs w:val="20"/>
        </w:rPr>
        <w:t xml:space="preserve">do</w:t>
      </w:r>
      <w:r>
        <w:rPr>
          <w:spacing w:val="-8"/>
          <w:sz w:val="20"/>
          <w:szCs w:val="20"/>
        </w:rPr>
        <w:t xml:space="preserve"> </w:t>
      </w:r>
      <w:r>
        <w:rPr>
          <w:sz w:val="20"/>
          <w:szCs w:val="20"/>
        </w:rPr>
        <w:t xml:space="preserve">licitante,</w:t>
      </w:r>
      <w:r>
        <w:rPr>
          <w:spacing w:val="-10"/>
          <w:sz w:val="20"/>
          <w:szCs w:val="20"/>
        </w:rPr>
        <w:t xml:space="preserve"> </w:t>
      </w:r>
      <w:r>
        <w:rPr>
          <w:sz w:val="20"/>
          <w:szCs w:val="20"/>
        </w:rPr>
        <w:t xml:space="preserve">o</w:t>
      </w:r>
      <w:r>
        <w:rPr>
          <w:spacing w:val="-6"/>
          <w:sz w:val="20"/>
          <w:szCs w:val="20"/>
        </w:rPr>
        <w:t xml:space="preserve"> </w:t>
      </w:r>
      <w:r>
        <w:rPr>
          <w:sz w:val="20"/>
          <w:szCs w:val="20"/>
        </w:rPr>
        <w:t xml:space="preserve">número</w:t>
      </w:r>
      <w:r>
        <w:rPr>
          <w:spacing w:val="-11"/>
          <w:sz w:val="20"/>
          <w:szCs w:val="20"/>
        </w:rPr>
        <w:t xml:space="preserve"> </w:t>
      </w:r>
      <w:r>
        <w:rPr>
          <w:sz w:val="20"/>
          <w:szCs w:val="20"/>
        </w:rPr>
        <w:t xml:space="preserve">e</w:t>
      </w:r>
      <w:r>
        <w:rPr>
          <w:spacing w:val="-8"/>
          <w:sz w:val="20"/>
          <w:szCs w:val="20"/>
        </w:rPr>
        <w:t xml:space="preserve"> </w:t>
      </w:r>
      <w:r>
        <w:rPr>
          <w:sz w:val="20"/>
          <w:szCs w:val="20"/>
        </w:rPr>
        <w:t xml:space="preserve">a</w:t>
      </w:r>
      <w:r>
        <w:rPr>
          <w:spacing w:val="-11"/>
          <w:sz w:val="20"/>
          <w:szCs w:val="20"/>
        </w:rPr>
        <w:t xml:space="preserve"> </w:t>
      </w:r>
      <w:r>
        <w:rPr>
          <w:sz w:val="20"/>
          <w:szCs w:val="20"/>
        </w:rPr>
        <w:t xml:space="preserve">data</w:t>
      </w:r>
      <w:r>
        <w:rPr>
          <w:spacing w:val="-9"/>
          <w:sz w:val="20"/>
          <w:szCs w:val="20"/>
        </w:rPr>
        <w:t xml:space="preserve"> </w:t>
      </w:r>
      <w:r>
        <w:rPr>
          <w:sz w:val="20"/>
          <w:szCs w:val="20"/>
        </w:rPr>
        <w:t xml:space="preserve">da</w:t>
      </w:r>
      <w:r>
        <w:rPr>
          <w:spacing w:val="-5"/>
          <w:sz w:val="20"/>
          <w:szCs w:val="20"/>
        </w:rPr>
        <w:t xml:space="preserve"> </w:t>
      </w:r>
      <w:r>
        <w:rPr>
          <w:sz w:val="20"/>
          <w:szCs w:val="20"/>
        </w:rPr>
        <w:t xml:space="preserve">licitação.</w:t>
      </w:r>
      <w:r/>
    </w:p>
    <w:p>
      <w:pPr>
        <w:pStyle w:val="871"/>
        <w:ind w:left="0" w:right="154"/>
        <w:tabs>
          <w:tab w:val="left" w:pos="709" w:leader="none"/>
        </w:tabs>
        <w:rPr>
          <w:sz w:val="20"/>
          <w:szCs w:val="20"/>
          <w:highlight w:val="yellow"/>
        </w:rPr>
      </w:pPr>
      <w:r>
        <w:rPr>
          <w:sz w:val="20"/>
          <w:szCs w:val="20"/>
        </w:rPr>
        <w:t xml:space="preserve">8</w:t>
      </w:r>
      <w:r>
        <w:rPr>
          <w:sz w:val="20"/>
          <w:szCs w:val="20"/>
        </w:rPr>
        <w:t xml:space="preserve">.3.19 A proposta comercial do licitante terá a validade mínima de 90 (noventa) dias corridos da data da entrega dos</w:t>
      </w:r>
      <w:r>
        <w:rPr>
          <w:spacing w:val="-8"/>
          <w:sz w:val="20"/>
          <w:szCs w:val="20"/>
        </w:rPr>
        <w:t xml:space="preserve"> </w:t>
      </w:r>
      <w:r>
        <w:rPr>
          <w:sz w:val="20"/>
          <w:szCs w:val="20"/>
        </w:rPr>
        <w:t xml:space="preserve">envelopes.</w:t>
      </w:r>
      <w:r/>
    </w:p>
    <w:p>
      <w:pPr>
        <w:ind w:right="154"/>
        <w:tabs>
          <w:tab w:val="left" w:pos="709" w:leader="none"/>
        </w:tabs>
        <w:rPr>
          <w:sz w:val="20"/>
          <w:szCs w:val="20"/>
          <w:highlight w:val="yellow"/>
        </w:rPr>
      </w:pPr>
      <w:r>
        <w:rPr>
          <w:sz w:val="20"/>
          <w:szCs w:val="20"/>
          <w:highlight w:val="yellow"/>
        </w:rPr>
      </w:r>
      <w:r/>
    </w:p>
    <w:p>
      <w:pPr>
        <w:jc w:val="both"/>
        <w:tabs>
          <w:tab w:val="left" w:pos="714" w:leader="none"/>
        </w:tabs>
        <w:rPr>
          <w:sz w:val="20"/>
          <w:szCs w:val="20"/>
        </w:rPr>
      </w:pPr>
      <w:r>
        <w:rPr>
          <w:sz w:val="20"/>
          <w:szCs w:val="20"/>
        </w:rPr>
        <w:t xml:space="preserve">8</w:t>
      </w:r>
      <w:r>
        <w:rPr>
          <w:sz w:val="20"/>
          <w:szCs w:val="20"/>
        </w:rPr>
        <w:t xml:space="preserve">.3.20  Indicação, com nome e qualificação, de quem será o preposto da EMPRESA</w:t>
      </w:r>
      <w:r>
        <w:rPr>
          <w:spacing w:val="-26"/>
          <w:sz w:val="20"/>
          <w:szCs w:val="20"/>
        </w:rPr>
        <w:t xml:space="preserve"> </w:t>
      </w:r>
      <w:r>
        <w:rPr>
          <w:sz w:val="20"/>
          <w:szCs w:val="20"/>
        </w:rPr>
        <w:t xml:space="preserve">que acompanhará a execução dos</w:t>
      </w:r>
      <w:r>
        <w:rPr>
          <w:spacing w:val="-8"/>
          <w:sz w:val="20"/>
          <w:szCs w:val="20"/>
        </w:rPr>
        <w:t xml:space="preserve"> </w:t>
      </w:r>
      <w:r>
        <w:rPr>
          <w:sz w:val="20"/>
          <w:szCs w:val="20"/>
        </w:rPr>
        <w:t xml:space="preserve">serviços.</w:t>
      </w:r>
      <w:r/>
    </w:p>
    <w:p>
      <w:pPr>
        <w:jc w:val="both"/>
        <w:tabs>
          <w:tab w:val="left" w:pos="714" w:leader="none"/>
        </w:tabs>
        <w:rPr>
          <w:sz w:val="20"/>
          <w:szCs w:val="20"/>
        </w:rPr>
      </w:pPr>
      <w:r>
        <w:rPr>
          <w:sz w:val="20"/>
          <w:szCs w:val="20"/>
        </w:rPr>
        <w:t xml:space="preserve">8</w:t>
      </w:r>
      <w:r>
        <w:rPr>
          <w:sz w:val="20"/>
          <w:szCs w:val="20"/>
        </w:rPr>
        <w:t xml:space="preserve">.3.21 Nome de quem assinará o Contrato (CIC, RG, e cargo que ocupa na EMPRESA), </w:t>
      </w:r>
      <w:r>
        <w:rPr>
          <w:spacing w:val="3"/>
          <w:sz w:val="20"/>
          <w:szCs w:val="20"/>
        </w:rPr>
        <w:t xml:space="preserve">na </w:t>
      </w:r>
      <w:r>
        <w:rPr>
          <w:sz w:val="20"/>
          <w:szCs w:val="20"/>
        </w:rPr>
        <w:t xml:space="preserve">hipótese de</w:t>
      </w:r>
      <w:r>
        <w:rPr>
          <w:spacing w:val="-1"/>
          <w:sz w:val="20"/>
          <w:szCs w:val="20"/>
        </w:rPr>
        <w:t xml:space="preserve"> </w:t>
      </w:r>
      <w:r>
        <w:rPr>
          <w:sz w:val="20"/>
          <w:szCs w:val="20"/>
        </w:rPr>
        <w:t xml:space="preserve">adjudicação;</w:t>
      </w:r>
      <w:r/>
    </w:p>
    <w:p>
      <w:pPr>
        <w:jc w:val="both"/>
        <w:tabs>
          <w:tab w:val="left" w:pos="714" w:leader="none"/>
        </w:tabs>
        <w:rPr>
          <w:sz w:val="20"/>
          <w:szCs w:val="20"/>
        </w:rPr>
      </w:pPr>
      <w:r>
        <w:rPr>
          <w:sz w:val="20"/>
          <w:szCs w:val="20"/>
        </w:rPr>
        <w:t xml:space="preserve">8</w:t>
      </w:r>
      <w:r>
        <w:rPr>
          <w:sz w:val="20"/>
          <w:szCs w:val="20"/>
        </w:rPr>
        <w:t xml:space="preserve">.3.22 Agencia Bancária e nº da Conta Corrente, para</w:t>
      </w:r>
      <w:r>
        <w:rPr>
          <w:spacing w:val="-24"/>
          <w:sz w:val="20"/>
          <w:szCs w:val="20"/>
        </w:rPr>
        <w:t xml:space="preserve"> </w:t>
      </w:r>
      <w:r>
        <w:rPr>
          <w:sz w:val="20"/>
          <w:szCs w:val="20"/>
        </w:rPr>
        <w:t xml:space="preserve">pagamento;</w:t>
      </w:r>
      <w:r/>
    </w:p>
    <w:p>
      <w:pPr>
        <w:jc w:val="both"/>
        <w:tabs>
          <w:tab w:val="left" w:pos="714" w:leader="none"/>
        </w:tabs>
        <w:rPr>
          <w:sz w:val="20"/>
          <w:szCs w:val="20"/>
        </w:rPr>
      </w:pPr>
      <w:r>
        <w:rPr>
          <w:sz w:val="20"/>
          <w:szCs w:val="20"/>
        </w:rPr>
        <w:t xml:space="preserve">8</w:t>
      </w:r>
      <w:r>
        <w:rPr>
          <w:sz w:val="20"/>
          <w:szCs w:val="20"/>
        </w:rPr>
        <w:t xml:space="preserve">.3.23 Número de telefone e e-mail para envio de</w:t>
      </w:r>
      <w:r>
        <w:rPr>
          <w:spacing w:val="-57"/>
          <w:sz w:val="20"/>
          <w:szCs w:val="20"/>
        </w:rPr>
        <w:t xml:space="preserve"> </w:t>
      </w:r>
      <w:r>
        <w:rPr>
          <w:sz w:val="20"/>
          <w:szCs w:val="20"/>
        </w:rPr>
        <w:t xml:space="preserve">correspondências.</w:t>
      </w:r>
      <w:r/>
    </w:p>
    <w:p>
      <w:pPr>
        <w:pStyle w:val="870"/>
        <w:ind w:left="0" w:right="-28"/>
        <w:jc w:val="both"/>
        <w:rPr>
          <w:b w:val="0"/>
          <w:sz w:val="20"/>
          <w:szCs w:val="20"/>
        </w:rPr>
      </w:pPr>
      <w:r>
        <w:rPr>
          <w:sz w:val="20"/>
          <w:szCs w:val="20"/>
        </w:rPr>
        <w:t xml:space="preserve">8</w:t>
      </w:r>
      <w:r>
        <w:rPr>
          <w:sz w:val="20"/>
          <w:szCs w:val="20"/>
        </w:rPr>
        <w:t xml:space="preserve">.4</w:t>
      </w:r>
      <w:r>
        <w:rPr>
          <w:b w:val="0"/>
          <w:sz w:val="20"/>
          <w:szCs w:val="20"/>
        </w:rPr>
        <w:t xml:space="preserve"> </w:t>
      </w:r>
      <w:r>
        <w:rPr>
          <w:sz w:val="20"/>
          <w:szCs w:val="20"/>
        </w:rPr>
        <w:t xml:space="preserve">No envelope HABILITAÇÃO</w:t>
      </w:r>
      <w:r>
        <w:rPr>
          <w:b w:val="0"/>
          <w:sz w:val="20"/>
          <w:szCs w:val="20"/>
        </w:rPr>
        <w:t xml:space="preserve">, </w:t>
      </w:r>
      <w:r>
        <w:rPr>
          <w:sz w:val="20"/>
          <w:szCs w:val="20"/>
        </w:rPr>
        <w:t xml:space="preserve">além do Certificado de Registro Cadastral</w:t>
      </w:r>
      <w:r>
        <w:rPr>
          <w:b w:val="0"/>
          <w:sz w:val="20"/>
          <w:szCs w:val="20"/>
        </w:rPr>
        <w:t xml:space="preserve">, dentro do prazo de validade, apresentarão dentro do envelope, devidamente lacrado, indevassável e opaco, os</w:t>
      </w:r>
      <w:r>
        <w:rPr>
          <w:b w:val="0"/>
          <w:spacing w:val="-12"/>
          <w:sz w:val="20"/>
          <w:szCs w:val="20"/>
        </w:rPr>
        <w:t xml:space="preserve"> </w:t>
      </w:r>
      <w:r>
        <w:rPr>
          <w:b w:val="0"/>
          <w:sz w:val="20"/>
          <w:szCs w:val="20"/>
        </w:rPr>
        <w:t xml:space="preserve">documentos</w:t>
      </w:r>
      <w:r>
        <w:rPr>
          <w:b w:val="0"/>
          <w:spacing w:val="-10"/>
          <w:sz w:val="20"/>
          <w:szCs w:val="20"/>
        </w:rPr>
        <w:t xml:space="preserve"> listados no item </w:t>
      </w:r>
      <w:r>
        <w:rPr>
          <w:b w:val="0"/>
          <w:spacing w:val="-10"/>
          <w:sz w:val="20"/>
          <w:szCs w:val="20"/>
        </w:rPr>
        <w:t xml:space="preserve">8</w:t>
      </w:r>
      <w:r>
        <w:rPr>
          <w:b w:val="0"/>
          <w:spacing w:val="-10"/>
          <w:sz w:val="20"/>
          <w:szCs w:val="20"/>
        </w:rPr>
        <w:t xml:space="preserve">.4 e seus subitens abaixo </w:t>
      </w:r>
      <w:r>
        <w:rPr>
          <w:b w:val="0"/>
          <w:sz w:val="20"/>
          <w:szCs w:val="20"/>
        </w:rPr>
        <w:t xml:space="preserve">que</w:t>
      </w:r>
      <w:r>
        <w:rPr>
          <w:b w:val="0"/>
          <w:spacing w:val="-11"/>
          <w:sz w:val="20"/>
          <w:szCs w:val="20"/>
        </w:rPr>
        <w:t xml:space="preserve"> </w:t>
      </w:r>
      <w:r>
        <w:rPr>
          <w:b w:val="0"/>
          <w:sz w:val="20"/>
          <w:szCs w:val="20"/>
        </w:rPr>
        <w:t xml:space="preserve">poderão</w:t>
      </w:r>
      <w:r>
        <w:rPr>
          <w:b w:val="0"/>
          <w:spacing w:val="-11"/>
          <w:sz w:val="20"/>
          <w:szCs w:val="20"/>
        </w:rPr>
        <w:t xml:space="preserve"> </w:t>
      </w:r>
      <w:r>
        <w:rPr>
          <w:b w:val="0"/>
          <w:sz w:val="20"/>
          <w:szCs w:val="20"/>
        </w:rPr>
        <w:t xml:space="preserve">ser</w:t>
      </w:r>
      <w:r>
        <w:rPr>
          <w:b w:val="0"/>
          <w:spacing w:val="-13"/>
          <w:sz w:val="20"/>
          <w:szCs w:val="20"/>
        </w:rPr>
        <w:t xml:space="preserve"> </w:t>
      </w:r>
      <w:r>
        <w:rPr>
          <w:b w:val="0"/>
          <w:sz w:val="20"/>
          <w:szCs w:val="20"/>
        </w:rPr>
        <w:t xml:space="preserve">apresentados</w:t>
      </w:r>
      <w:r>
        <w:rPr>
          <w:b w:val="0"/>
          <w:spacing w:val="-12"/>
          <w:sz w:val="20"/>
          <w:szCs w:val="20"/>
        </w:rPr>
        <w:t xml:space="preserve"> </w:t>
      </w:r>
      <w:r>
        <w:rPr>
          <w:b w:val="0"/>
          <w:sz w:val="20"/>
          <w:szCs w:val="20"/>
        </w:rPr>
        <w:t xml:space="preserve">em</w:t>
      </w:r>
      <w:r>
        <w:rPr>
          <w:b w:val="0"/>
          <w:spacing w:val="-13"/>
          <w:sz w:val="20"/>
          <w:szCs w:val="20"/>
        </w:rPr>
        <w:t xml:space="preserve"> </w:t>
      </w:r>
      <w:r>
        <w:rPr>
          <w:b w:val="0"/>
          <w:sz w:val="20"/>
          <w:szCs w:val="20"/>
        </w:rPr>
        <w:t xml:space="preserve">original</w:t>
      </w:r>
      <w:r>
        <w:rPr>
          <w:b w:val="0"/>
          <w:spacing w:val="-12"/>
          <w:sz w:val="20"/>
          <w:szCs w:val="20"/>
        </w:rPr>
        <w:t xml:space="preserve"> </w:t>
      </w:r>
      <w:r>
        <w:rPr>
          <w:b w:val="0"/>
          <w:sz w:val="20"/>
          <w:szCs w:val="20"/>
        </w:rPr>
        <w:t xml:space="preserve">ou</w:t>
      </w:r>
      <w:r>
        <w:rPr>
          <w:b w:val="0"/>
          <w:spacing w:val="-11"/>
          <w:sz w:val="20"/>
          <w:szCs w:val="20"/>
        </w:rPr>
        <w:t xml:space="preserve"> </w:t>
      </w:r>
      <w:r>
        <w:rPr>
          <w:b w:val="0"/>
          <w:sz w:val="20"/>
          <w:szCs w:val="20"/>
        </w:rPr>
        <w:t xml:space="preserve">por</w:t>
      </w:r>
      <w:r>
        <w:rPr>
          <w:b w:val="0"/>
          <w:spacing w:val="-13"/>
          <w:sz w:val="20"/>
          <w:szCs w:val="20"/>
        </w:rPr>
        <w:t xml:space="preserve"> </w:t>
      </w:r>
      <w:r>
        <w:rPr>
          <w:b w:val="0"/>
          <w:sz w:val="20"/>
          <w:szCs w:val="20"/>
        </w:rPr>
        <w:t xml:space="preserve">qualquer</w:t>
      </w:r>
      <w:r>
        <w:rPr>
          <w:b w:val="0"/>
          <w:spacing w:val="-12"/>
          <w:sz w:val="20"/>
          <w:szCs w:val="20"/>
        </w:rPr>
        <w:t xml:space="preserve"> </w:t>
      </w:r>
      <w:r>
        <w:rPr>
          <w:b w:val="0"/>
          <w:sz w:val="20"/>
          <w:szCs w:val="20"/>
        </w:rPr>
        <w:t xml:space="preserve">processo de cópia autenticada</w:t>
      </w:r>
      <w:r>
        <w:rPr>
          <w:b w:val="0"/>
          <w:spacing w:val="-3"/>
          <w:sz w:val="20"/>
          <w:szCs w:val="20"/>
        </w:rPr>
        <w:t xml:space="preserve"> </w:t>
      </w:r>
      <w:r>
        <w:rPr>
          <w:b w:val="0"/>
          <w:sz w:val="20"/>
          <w:szCs w:val="20"/>
        </w:rPr>
        <w:t xml:space="preserve">em:</w:t>
      </w:r>
      <w:r/>
    </w:p>
    <w:p>
      <w:pPr>
        <w:pStyle w:val="871"/>
        <w:numPr>
          <w:ilvl w:val="0"/>
          <w:numId w:val="7"/>
        </w:numPr>
        <w:ind w:left="0" w:right="-28" w:firstLine="0"/>
        <w:spacing w:line="275" w:lineRule="exact"/>
        <w:tabs>
          <w:tab w:val="left" w:pos="834" w:leader="none"/>
        </w:tabs>
        <w:rPr>
          <w:sz w:val="20"/>
          <w:szCs w:val="20"/>
        </w:rPr>
      </w:pPr>
      <w:r>
        <w:rPr>
          <w:sz w:val="20"/>
          <w:szCs w:val="20"/>
        </w:rPr>
        <w:t xml:space="preserve">cartório</w:t>
      </w:r>
      <w:r>
        <w:rPr>
          <w:spacing w:val="-1"/>
          <w:sz w:val="20"/>
          <w:szCs w:val="20"/>
        </w:rPr>
        <w:t xml:space="preserve"> </w:t>
      </w:r>
      <w:r>
        <w:rPr>
          <w:sz w:val="20"/>
          <w:szCs w:val="20"/>
        </w:rPr>
        <w:t xml:space="preserve">competente;</w:t>
      </w:r>
      <w:r/>
    </w:p>
    <w:p>
      <w:pPr>
        <w:pStyle w:val="871"/>
        <w:numPr>
          <w:ilvl w:val="0"/>
          <w:numId w:val="7"/>
        </w:numPr>
        <w:ind w:left="0" w:right="-28" w:firstLine="0"/>
        <w:spacing w:line="275" w:lineRule="exact"/>
        <w:tabs>
          <w:tab w:val="left" w:pos="834" w:leader="none"/>
        </w:tabs>
        <w:rPr>
          <w:sz w:val="20"/>
          <w:szCs w:val="20"/>
        </w:rPr>
      </w:pPr>
      <w:r>
        <w:rPr>
          <w:sz w:val="20"/>
          <w:szCs w:val="20"/>
        </w:rPr>
        <w:t xml:space="preserve">por servidor da Administração, apresentando os documentos originais,</w:t>
      </w:r>
      <w:r>
        <w:rPr>
          <w:spacing w:val="-17"/>
          <w:sz w:val="20"/>
          <w:szCs w:val="20"/>
        </w:rPr>
        <w:t xml:space="preserve"> </w:t>
      </w:r>
      <w:r>
        <w:rPr>
          <w:sz w:val="20"/>
          <w:szCs w:val="20"/>
        </w:rPr>
        <w:t xml:space="preserve">ou,</w:t>
      </w:r>
      <w:r/>
    </w:p>
    <w:p>
      <w:pPr>
        <w:pStyle w:val="871"/>
        <w:numPr>
          <w:ilvl w:val="0"/>
          <w:numId w:val="7"/>
        </w:numPr>
        <w:ind w:left="0" w:right="-28" w:firstLine="0"/>
        <w:tabs>
          <w:tab w:val="left" w:pos="834" w:leader="none"/>
        </w:tabs>
        <w:rPr>
          <w:sz w:val="20"/>
          <w:szCs w:val="20"/>
        </w:rPr>
      </w:pPr>
      <w:r>
        <w:rPr>
          <w:sz w:val="20"/>
          <w:szCs w:val="20"/>
        </w:rPr>
        <w:t xml:space="preserve">publicação em ÓRGÃO DE IMPRENSA</w:t>
      </w:r>
      <w:r>
        <w:rPr>
          <w:spacing w:val="-3"/>
          <w:sz w:val="20"/>
          <w:szCs w:val="20"/>
        </w:rPr>
        <w:t xml:space="preserve"> </w:t>
      </w:r>
      <w:r>
        <w:rPr>
          <w:sz w:val="20"/>
          <w:szCs w:val="20"/>
        </w:rPr>
        <w:t xml:space="preserve">OFICIAL.</w:t>
      </w:r>
      <w:r/>
    </w:p>
    <w:p>
      <w:pPr>
        <w:jc w:val="both"/>
        <w:tabs>
          <w:tab w:val="left" w:pos="834" w:leader="none"/>
        </w:tabs>
        <w:rPr>
          <w:sz w:val="20"/>
          <w:szCs w:val="20"/>
          <w:highlight w:val="yellow"/>
        </w:rPr>
      </w:pPr>
      <w:r>
        <w:rPr>
          <w:sz w:val="20"/>
          <w:szCs w:val="20"/>
          <w:highlight w:val="yellow"/>
        </w:rPr>
      </w:r>
      <w:r/>
    </w:p>
    <w:p>
      <w:pPr>
        <w:jc w:val="both"/>
        <w:spacing w:before="1"/>
        <w:tabs>
          <w:tab w:val="left" w:pos="517" w:leader="none"/>
        </w:tabs>
        <w:rPr>
          <w:b/>
          <w:sz w:val="20"/>
          <w:szCs w:val="20"/>
        </w:rPr>
      </w:pPr>
      <w:r>
        <w:rPr>
          <w:b/>
          <w:sz w:val="20"/>
          <w:szCs w:val="20"/>
        </w:rPr>
        <w:t xml:space="preserve">8</w:t>
      </w:r>
      <w:r>
        <w:rPr>
          <w:b/>
          <w:sz w:val="20"/>
          <w:szCs w:val="20"/>
        </w:rPr>
        <w:t xml:space="preserve">.4.1 HABILITAÇÃO JURÍDICA (art. 28 da Lei</w:t>
      </w:r>
      <w:r>
        <w:rPr>
          <w:b/>
          <w:spacing w:val="-22"/>
          <w:sz w:val="20"/>
          <w:szCs w:val="20"/>
        </w:rPr>
        <w:t xml:space="preserve"> </w:t>
      </w:r>
      <w:r>
        <w:rPr>
          <w:b/>
          <w:sz w:val="20"/>
          <w:szCs w:val="20"/>
        </w:rPr>
        <w:t xml:space="preserve">8.666):</w:t>
      </w:r>
      <w:r/>
    </w:p>
    <w:p>
      <w:pPr>
        <w:jc w:val="both"/>
        <w:spacing w:before="1"/>
        <w:tabs>
          <w:tab w:val="left" w:pos="517" w:leader="none"/>
        </w:tabs>
        <w:rPr>
          <w:sz w:val="20"/>
          <w:szCs w:val="20"/>
        </w:rPr>
      </w:pPr>
      <w:r>
        <w:rPr>
          <w:sz w:val="20"/>
          <w:szCs w:val="20"/>
        </w:rPr>
        <w:t xml:space="preserve">8</w:t>
      </w:r>
      <w:r>
        <w:rPr>
          <w:sz w:val="20"/>
          <w:szCs w:val="20"/>
        </w:rPr>
        <w:t xml:space="preserve">.4.1.1 Registro Comercial, em se tratando de empresa</w:t>
      </w:r>
      <w:r>
        <w:rPr>
          <w:spacing w:val="-6"/>
          <w:sz w:val="20"/>
          <w:szCs w:val="20"/>
        </w:rPr>
        <w:t xml:space="preserve"> </w:t>
      </w:r>
      <w:r>
        <w:rPr>
          <w:sz w:val="20"/>
          <w:szCs w:val="20"/>
        </w:rPr>
        <w:t xml:space="preserve">individual;</w:t>
      </w:r>
      <w:r/>
    </w:p>
    <w:p>
      <w:pPr>
        <w:jc w:val="both"/>
        <w:spacing w:before="1"/>
        <w:tabs>
          <w:tab w:val="left" w:pos="517" w:leader="none"/>
        </w:tabs>
        <w:rPr>
          <w:sz w:val="20"/>
          <w:szCs w:val="20"/>
        </w:rPr>
      </w:pPr>
      <w:r>
        <w:rPr>
          <w:sz w:val="20"/>
          <w:szCs w:val="20"/>
        </w:rPr>
        <w:t xml:space="preserve">8</w:t>
      </w:r>
      <w:r>
        <w:rPr>
          <w:sz w:val="20"/>
          <w:szCs w:val="20"/>
        </w:rPr>
        <w:t xml:space="preserve">.4.1.2 Ato Constitutivo, Estatuto ou Contrato Social em vigor, devidamente registrado, em se tratando de Sociedades Comerciais e, no caso de Sociedade por ações, acompanhado de documentos de eleição de seus</w:t>
      </w:r>
      <w:r>
        <w:rPr>
          <w:spacing w:val="-32"/>
          <w:sz w:val="20"/>
          <w:szCs w:val="20"/>
        </w:rPr>
        <w:t xml:space="preserve"> </w:t>
      </w:r>
      <w:r>
        <w:rPr>
          <w:sz w:val="20"/>
          <w:szCs w:val="20"/>
        </w:rPr>
        <w:t xml:space="preserve">administradores;</w:t>
      </w:r>
      <w:r/>
    </w:p>
    <w:p>
      <w:pPr>
        <w:jc w:val="both"/>
        <w:spacing w:before="1"/>
        <w:tabs>
          <w:tab w:val="left" w:pos="517" w:leader="none"/>
        </w:tabs>
        <w:rPr>
          <w:sz w:val="20"/>
          <w:szCs w:val="20"/>
        </w:rPr>
      </w:pPr>
      <w:r>
        <w:rPr>
          <w:sz w:val="20"/>
          <w:szCs w:val="20"/>
        </w:rPr>
        <w:t xml:space="preserve">8</w:t>
      </w:r>
      <w:r>
        <w:rPr>
          <w:sz w:val="20"/>
          <w:szCs w:val="20"/>
        </w:rPr>
        <w:t xml:space="preserve">.4.1.3 Inscrição do ato constitutivo, no caso de sociedades civis, acompanhada de prova de diretoria em </w:t>
      </w:r>
      <w:r>
        <w:rPr>
          <w:sz w:val="20"/>
          <w:szCs w:val="20"/>
        </w:rPr>
        <w:t xml:space="preserve">exercício.</w:t>
      </w:r>
      <w:r/>
    </w:p>
    <w:p>
      <w:pPr>
        <w:jc w:val="both"/>
        <w:spacing w:before="1"/>
        <w:tabs>
          <w:tab w:val="left" w:pos="517" w:leader="none"/>
        </w:tabs>
        <w:rPr>
          <w:sz w:val="20"/>
          <w:szCs w:val="20"/>
        </w:rPr>
      </w:pPr>
      <w:r>
        <w:rPr>
          <w:sz w:val="20"/>
          <w:szCs w:val="20"/>
        </w:rPr>
        <w:t xml:space="preserve">8</w:t>
      </w:r>
      <w:r>
        <w:rPr>
          <w:sz w:val="20"/>
          <w:szCs w:val="20"/>
        </w:rPr>
        <w:t xml:space="preserve">.4.1.4 Decreto de Autorização, em se tratando de empresa ou sociedade estrangeira em funcionamento no País, e ato de registro ou autorização para funcionamento expedido pelo órgão competente, quando a atividade assim o</w:t>
      </w:r>
      <w:r>
        <w:rPr>
          <w:spacing w:val="-12"/>
          <w:sz w:val="20"/>
          <w:szCs w:val="20"/>
        </w:rPr>
        <w:t xml:space="preserve"> </w:t>
      </w:r>
      <w:r>
        <w:rPr>
          <w:sz w:val="20"/>
          <w:szCs w:val="20"/>
        </w:rPr>
        <w:t xml:space="preserve">exigir.</w:t>
      </w:r>
      <w:r/>
    </w:p>
    <w:p>
      <w:pPr>
        <w:contextualSpacing/>
        <w:widowControl/>
        <w:rPr>
          <w:sz w:val="20"/>
          <w:szCs w:val="20"/>
        </w:rPr>
      </w:pPr>
      <w:r>
        <w:rPr>
          <w:sz w:val="20"/>
          <w:szCs w:val="20"/>
        </w:rPr>
        <w:t xml:space="preserve">8</w:t>
      </w:r>
      <w:r>
        <w:rPr>
          <w:sz w:val="20"/>
          <w:szCs w:val="20"/>
        </w:rPr>
        <w:t xml:space="preserve">.4.1.5 Cópia dos documentos do empresário individual, sócios (podendo ser apenas do administrador) ou de um diretor desde que conste no contrato social ou alterações: CPF e Identidade.</w:t>
      </w:r>
      <w:r/>
    </w:p>
    <w:p>
      <w:pPr>
        <w:jc w:val="both"/>
        <w:spacing w:before="1"/>
        <w:tabs>
          <w:tab w:val="left" w:pos="517" w:leader="none"/>
        </w:tabs>
        <w:rPr>
          <w:b/>
          <w:sz w:val="20"/>
          <w:szCs w:val="20"/>
        </w:rPr>
      </w:pPr>
      <w:r>
        <w:rPr>
          <w:b/>
          <w:sz w:val="20"/>
          <w:szCs w:val="20"/>
        </w:rPr>
        <w:t xml:space="preserve">Obs: O objeto social da empresa deverá ser compatível com o objeto desta licitação.</w:t>
      </w:r>
      <w:r/>
    </w:p>
    <w:p>
      <w:pPr>
        <w:pStyle w:val="870"/>
        <w:ind w:left="0"/>
        <w:jc w:val="both"/>
        <w:rPr>
          <w:sz w:val="20"/>
          <w:szCs w:val="20"/>
        </w:rPr>
      </w:pPr>
      <w:r>
        <w:rPr>
          <w:sz w:val="20"/>
          <w:szCs w:val="20"/>
        </w:rPr>
      </w:r>
      <w:r/>
    </w:p>
    <w:p>
      <w:pPr>
        <w:jc w:val="both"/>
        <w:rPr>
          <w:b/>
          <w:sz w:val="20"/>
          <w:szCs w:val="20"/>
        </w:rPr>
      </w:pPr>
      <w:r>
        <w:rPr>
          <w:b/>
          <w:sz w:val="20"/>
          <w:szCs w:val="20"/>
        </w:rPr>
        <w:t xml:space="preserve">8</w:t>
      </w:r>
      <w:r>
        <w:rPr>
          <w:b/>
          <w:sz w:val="20"/>
          <w:szCs w:val="20"/>
        </w:rPr>
        <w:t xml:space="preserve">.4.2 REGULARIDADE FISCAL (art. 29 da Lei 8.666)</w:t>
      </w:r>
      <w:r/>
    </w:p>
    <w:p>
      <w:pPr>
        <w:jc w:val="both"/>
        <w:rPr>
          <w:sz w:val="20"/>
          <w:szCs w:val="20"/>
        </w:rPr>
      </w:pPr>
      <w:r>
        <w:rPr>
          <w:sz w:val="20"/>
          <w:szCs w:val="20"/>
        </w:rPr>
        <w:t xml:space="preserve">8</w:t>
      </w:r>
      <w:r>
        <w:rPr>
          <w:sz w:val="20"/>
          <w:szCs w:val="20"/>
        </w:rPr>
        <w:t xml:space="preserve">.4.2.1 Prova de Inscrição no Cadastro Nacional de Pessoa Jurídica (CNPJ);</w:t>
      </w:r>
      <w:r/>
    </w:p>
    <w:p>
      <w:pPr>
        <w:jc w:val="both"/>
        <w:rPr>
          <w:sz w:val="20"/>
          <w:szCs w:val="20"/>
        </w:rPr>
      </w:pPr>
      <w:r>
        <w:rPr>
          <w:sz w:val="20"/>
          <w:szCs w:val="20"/>
        </w:rPr>
        <w:t xml:space="preserve">8</w:t>
      </w:r>
      <w:r>
        <w:rPr>
          <w:sz w:val="20"/>
          <w:szCs w:val="20"/>
        </w:rPr>
        <w:t xml:space="preserve">.4.2.2 Prova de Regularidade Junto ao FGTS: Certidão de Regularidade de Situação;</w:t>
      </w:r>
      <w:r/>
    </w:p>
    <w:p>
      <w:pPr>
        <w:jc w:val="both"/>
        <w:rPr>
          <w:sz w:val="20"/>
          <w:szCs w:val="20"/>
        </w:rPr>
      </w:pPr>
      <w:r>
        <w:rPr>
          <w:sz w:val="20"/>
          <w:szCs w:val="20"/>
        </w:rPr>
        <w:t xml:space="preserve">8</w:t>
      </w:r>
      <w:r>
        <w:rPr>
          <w:sz w:val="20"/>
          <w:szCs w:val="20"/>
        </w:rPr>
        <w:t xml:space="preserve">.4.2.3 Prova de Regularidade junto à Fazenda do Município Sede ou domicílio do licitante – Certidão negativa de Débito ou equivalente;</w:t>
      </w:r>
      <w:r/>
    </w:p>
    <w:p>
      <w:pPr>
        <w:jc w:val="both"/>
        <w:rPr>
          <w:sz w:val="20"/>
          <w:szCs w:val="20"/>
        </w:rPr>
      </w:pPr>
      <w:r>
        <w:rPr>
          <w:sz w:val="20"/>
          <w:szCs w:val="20"/>
        </w:rPr>
        <w:t xml:space="preserve">8</w:t>
      </w:r>
      <w:r>
        <w:rPr>
          <w:sz w:val="20"/>
          <w:szCs w:val="20"/>
        </w:rPr>
        <w:t xml:space="preserve">.4.2.4 Prova de Regularidade junto à Fazenda Estadual – Certidão negativa de Débito ou equivalente;</w:t>
      </w:r>
      <w:r/>
    </w:p>
    <w:p>
      <w:pPr>
        <w:jc w:val="both"/>
        <w:rPr>
          <w:sz w:val="20"/>
          <w:szCs w:val="20"/>
        </w:rPr>
      </w:pPr>
      <w:r>
        <w:rPr>
          <w:sz w:val="20"/>
          <w:szCs w:val="20"/>
        </w:rPr>
        <w:t xml:space="preserve">8</w:t>
      </w:r>
      <w:r>
        <w:rPr>
          <w:sz w:val="20"/>
          <w:szCs w:val="20"/>
        </w:rPr>
        <w:t xml:space="preserve">.4.2.5 Prova de Regularidade junto à Fazenda Federal, mediante apresentação de Certidão Conjunta de Débitos Relativos a Tributos Federais e à Dívida Ativa da União, fornecida pela Secretaria da Receita Federal ou pela Procuradoria-Geral da FazendaNacional;</w:t>
      </w:r>
      <w:r/>
    </w:p>
    <w:p>
      <w:pPr>
        <w:jc w:val="both"/>
        <w:rPr>
          <w:sz w:val="20"/>
          <w:szCs w:val="20"/>
        </w:rPr>
      </w:pPr>
      <w:r>
        <w:rPr>
          <w:sz w:val="20"/>
          <w:szCs w:val="20"/>
        </w:rPr>
        <w:t xml:space="preserve">8</w:t>
      </w:r>
      <w:r>
        <w:rPr>
          <w:sz w:val="20"/>
          <w:szCs w:val="20"/>
        </w:rPr>
        <w:t xml:space="preserve">.4.2.6 Prova de Regularidade para com a Justiça do Trabalho emitida pelo Tribunal Superior do Trabalho (Lei nº 12.440/2011).</w:t>
      </w:r>
      <w:r/>
    </w:p>
    <w:p>
      <w:pPr>
        <w:jc w:val="both"/>
        <w:rPr>
          <w:sz w:val="20"/>
          <w:szCs w:val="20"/>
        </w:rPr>
      </w:pPr>
      <w:r>
        <w:rPr>
          <w:sz w:val="20"/>
          <w:szCs w:val="20"/>
        </w:rPr>
        <w:t xml:space="preserve">Obs: Caso haja concor</w:t>
      </w:r>
      <w:r>
        <w:rPr>
          <w:sz w:val="20"/>
          <w:szCs w:val="20"/>
        </w:rPr>
        <w:t xml:space="preserve">rente de outro Município ou estado, e a certidão esteja com prazo de validade vencido, mas haja normativa prevendo a prorrogação do prazo de validade, dever-se-à por ser apresentada a norma que estabeleceu tal obrigação com a devida certidão de publicação.</w:t>
      </w:r>
      <w:r/>
    </w:p>
    <w:p>
      <w:pPr>
        <w:pStyle w:val="862"/>
        <w:ind w:left="0"/>
        <w:jc w:val="left"/>
        <w:spacing w:before="5"/>
        <w:rPr>
          <w:b/>
          <w:sz w:val="20"/>
          <w:szCs w:val="20"/>
        </w:rPr>
      </w:pPr>
      <w:r>
        <w:rPr>
          <w:b/>
          <w:sz w:val="20"/>
          <w:szCs w:val="20"/>
        </w:rPr>
      </w:r>
      <w:r/>
    </w:p>
    <w:p>
      <w:pPr>
        <w:jc w:val="both"/>
        <w:rPr>
          <w:b/>
          <w:sz w:val="20"/>
          <w:szCs w:val="20"/>
        </w:rPr>
      </w:pPr>
      <w:r>
        <w:rPr>
          <w:b/>
          <w:sz w:val="20"/>
          <w:szCs w:val="20"/>
        </w:rPr>
        <w:t xml:space="preserve">8</w:t>
      </w:r>
      <w:r>
        <w:rPr>
          <w:b/>
          <w:sz w:val="20"/>
          <w:szCs w:val="20"/>
        </w:rPr>
        <w:t xml:space="preserve">.4.3 DAS MICROEMPRESAS E EMPRESAS DE PEQUENO PORTE</w:t>
      </w:r>
      <w:r/>
    </w:p>
    <w:p>
      <w:pPr>
        <w:jc w:val="both"/>
        <w:rPr>
          <w:b/>
          <w:sz w:val="20"/>
          <w:szCs w:val="20"/>
        </w:rPr>
      </w:pPr>
      <w:r>
        <w:rPr>
          <w:rFonts w:eastAsiaTheme="minorHAnsi"/>
          <w:b/>
          <w:bCs/>
        </w:rPr>
        <w:t xml:space="preserve">8</w:t>
      </w:r>
      <w:r>
        <w:rPr>
          <w:rFonts w:eastAsiaTheme="minorHAnsi"/>
          <w:b/>
          <w:bCs/>
        </w:rPr>
        <w:t xml:space="preserve">.4.3.1 Declaração de </w:t>
      </w:r>
      <w:r>
        <w:rPr>
          <w:b/>
          <w:shd w:val="clear" w:color="auto" w:fill="ffffff"/>
        </w:rPr>
        <w:t xml:space="preserve">microempresa ou empresa de pequeno porte, microempreendedor individual, produtor rural pessoa física, agricultor familiar ou sociedade cooperativa conforme Anexo XII.</w:t>
      </w:r>
      <w:r/>
    </w:p>
    <w:p>
      <w:pPr>
        <w:jc w:val="both"/>
        <w:rPr>
          <w:sz w:val="20"/>
          <w:szCs w:val="20"/>
        </w:rPr>
      </w:pPr>
      <w:r>
        <w:rPr>
          <w:sz w:val="20"/>
          <w:szCs w:val="20"/>
        </w:rPr>
        <w:t xml:space="preserve">8</w:t>
      </w:r>
      <w:r>
        <w:rPr>
          <w:sz w:val="20"/>
          <w:szCs w:val="20"/>
        </w:rPr>
        <w:t xml:space="preserve">.4.3.2 As Microempresas e empresas de pequeno porte deverão apresentar toda a documentação arrolada nos subitens anteriores, mesmo que apresentem alguma restrição.</w:t>
      </w:r>
      <w:r/>
    </w:p>
    <w:p>
      <w:pPr>
        <w:jc w:val="both"/>
        <w:rPr>
          <w:sz w:val="20"/>
          <w:szCs w:val="20"/>
        </w:rPr>
      </w:pPr>
      <w:r>
        <w:rPr>
          <w:sz w:val="20"/>
          <w:szCs w:val="20"/>
        </w:rPr>
        <w:t xml:space="preserve">8</w:t>
      </w:r>
      <w:r>
        <w:rPr>
          <w:sz w:val="20"/>
          <w:szCs w:val="20"/>
        </w:rPr>
        <w:t xml:space="preserve">.4.3.3 Havendo alguma restrição na comprovação da regularidade fiscal, será assegurado o prazo de 5 (cinco) dias úteis cujo termo inicial corresponderá ao momento em que o proponente for declara</w:t>
      </w:r>
      <w:r>
        <w:rPr>
          <w:sz w:val="20"/>
          <w:szCs w:val="20"/>
        </w:rPr>
        <w:t xml:space="preserve">do o vencedor do certame, prorrogável por igual período, a critério da administração pública, para a regularização da documentação, pagamento ou parcelamento do débito e emissão de eventuais certidões negativas ou positivas com efeito de certidão negativa.</w:t>
      </w:r>
      <w:r/>
    </w:p>
    <w:p>
      <w:pPr>
        <w:jc w:val="both"/>
        <w:rPr>
          <w:sz w:val="20"/>
          <w:szCs w:val="20"/>
        </w:rPr>
      </w:pPr>
      <w:r>
        <w:rPr>
          <w:sz w:val="20"/>
          <w:szCs w:val="20"/>
        </w:rPr>
        <w:t xml:space="preserve">8</w:t>
      </w:r>
      <w:r>
        <w:rPr>
          <w:sz w:val="20"/>
          <w:szCs w:val="20"/>
        </w:rPr>
        <w:t xml:space="preserve">.4.3.4 A não regularização da documentação, no prazo previsto acima implicará decadência do direito à contratação, sem prejuízo de demais sanções.</w:t>
      </w:r>
      <w:r/>
    </w:p>
    <w:p>
      <w:pPr>
        <w:jc w:val="both"/>
        <w:rPr>
          <w:sz w:val="20"/>
          <w:szCs w:val="20"/>
        </w:rPr>
      </w:pPr>
      <w:r>
        <w:rPr>
          <w:sz w:val="20"/>
          <w:szCs w:val="20"/>
        </w:rPr>
      </w:r>
      <w:r/>
    </w:p>
    <w:p>
      <w:pPr>
        <w:jc w:val="both"/>
        <w:rPr>
          <w:sz w:val="20"/>
          <w:szCs w:val="20"/>
        </w:rPr>
      </w:pPr>
      <w:r>
        <w:rPr>
          <w:sz w:val="20"/>
          <w:szCs w:val="20"/>
        </w:rPr>
        <w:t xml:space="preserve">8</w:t>
      </w:r>
      <w:r>
        <w:rPr>
          <w:sz w:val="20"/>
          <w:szCs w:val="20"/>
        </w:rPr>
        <w:t xml:space="preserve">.4.4 A aceitação das Certidões negativas estará condicionada a verificação de sua validade pela Internet, observando-se a finalidade para a qual foi emitida.</w:t>
      </w:r>
      <w:r/>
    </w:p>
    <w:p>
      <w:pPr>
        <w:jc w:val="both"/>
        <w:rPr>
          <w:sz w:val="20"/>
          <w:szCs w:val="20"/>
        </w:rPr>
      </w:pPr>
      <w:r>
        <w:rPr>
          <w:sz w:val="20"/>
          <w:szCs w:val="20"/>
        </w:rPr>
      </w:r>
      <w:r/>
    </w:p>
    <w:p>
      <w:pPr>
        <w:jc w:val="both"/>
        <w:rPr>
          <w:b/>
          <w:sz w:val="20"/>
          <w:szCs w:val="20"/>
        </w:rPr>
      </w:pPr>
      <w:r>
        <w:rPr>
          <w:b/>
          <w:sz w:val="20"/>
          <w:szCs w:val="20"/>
        </w:rPr>
        <w:t xml:space="preserve">8</w:t>
      </w:r>
      <w:r>
        <w:rPr>
          <w:b/>
          <w:sz w:val="20"/>
          <w:szCs w:val="20"/>
        </w:rPr>
        <w:t xml:space="preserve">.4.5 - QUALIFICAÇÃO TÉCNICA: (art. 30 da Lei 8.666)</w:t>
      </w:r>
      <w:r/>
    </w:p>
    <w:p>
      <w:pPr>
        <w:jc w:val="both"/>
        <w:rPr>
          <w:sz w:val="20"/>
          <w:szCs w:val="20"/>
        </w:rPr>
      </w:pPr>
      <w:r>
        <w:rPr>
          <w:sz w:val="20"/>
          <w:szCs w:val="20"/>
        </w:rPr>
        <w:t xml:space="preserve">8</w:t>
      </w:r>
      <w:r>
        <w:rPr>
          <w:sz w:val="20"/>
          <w:szCs w:val="20"/>
        </w:rPr>
        <w:t xml:space="preserve">.4.5.1 Registro e regularidade da empresa perante a entidade profissional competente (CREA e/ou CAU) com apresentação de sua respectiva CND.</w:t>
      </w:r>
      <w:r/>
    </w:p>
    <w:p>
      <w:pPr>
        <w:jc w:val="both"/>
        <w:rPr>
          <w:color w:val="FF0000"/>
          <w:sz w:val="20"/>
          <w:szCs w:val="20"/>
        </w:rPr>
      </w:pPr>
      <w:r>
        <w:rPr>
          <w:sz w:val="20"/>
          <w:szCs w:val="20"/>
        </w:rPr>
        <w:t xml:space="preserve">8</w:t>
      </w:r>
      <w:r>
        <w:rPr>
          <w:sz w:val="20"/>
          <w:szCs w:val="20"/>
        </w:rPr>
        <w:t xml:space="preserve">.4.5.2 Declaração com indicação de engenheiro responsável adequado e disponível para a realização do objeto desta licitação, sendo assinado pelo responsável legal da empresa</w:t>
      </w:r>
      <w:r>
        <w:rPr>
          <w:color w:val="FF0000"/>
          <w:sz w:val="20"/>
          <w:szCs w:val="20"/>
        </w:rPr>
        <w:t xml:space="preserve">.</w:t>
      </w:r>
      <w:r/>
    </w:p>
    <w:p>
      <w:pPr>
        <w:jc w:val="both"/>
        <w:rPr>
          <w:sz w:val="20"/>
          <w:szCs w:val="20"/>
        </w:rPr>
      </w:pPr>
      <w:r>
        <w:rPr>
          <w:sz w:val="20"/>
          <w:szCs w:val="20"/>
        </w:rPr>
        <w:t xml:space="preserve">8</w:t>
      </w:r>
      <w:r>
        <w:rPr>
          <w:sz w:val="20"/>
          <w:szCs w:val="20"/>
        </w:rPr>
        <w:t xml:space="preserve">.4.5.3 Currículo do Responsável Técnico pela prestação dos serviços.</w:t>
      </w:r>
      <w:r/>
    </w:p>
    <w:p>
      <w:pPr>
        <w:jc w:val="both"/>
        <w:rPr>
          <w:sz w:val="20"/>
          <w:szCs w:val="20"/>
        </w:rPr>
      </w:pPr>
      <w:r>
        <w:rPr>
          <w:sz w:val="20"/>
          <w:szCs w:val="20"/>
        </w:rPr>
        <w:t xml:space="preserve">8</w:t>
      </w:r>
      <w:r>
        <w:rPr>
          <w:sz w:val="20"/>
          <w:szCs w:val="20"/>
        </w:rPr>
        <w:t xml:space="preserve">.4.5.4 Registro e regularidade do Responsável Técnico perante a entidade profissional competente (CREA/CAU) com apresentação de sua respectiva CND.</w:t>
      </w:r>
      <w:r/>
    </w:p>
    <w:p>
      <w:pPr>
        <w:jc w:val="both"/>
        <w:rPr>
          <w:sz w:val="20"/>
          <w:szCs w:val="20"/>
        </w:rPr>
      </w:pPr>
      <w:r>
        <w:rPr>
          <w:sz w:val="20"/>
          <w:szCs w:val="20"/>
        </w:rPr>
        <w:t xml:space="preserve">8</w:t>
      </w:r>
      <w:r>
        <w:rPr>
          <w:sz w:val="20"/>
          <w:szCs w:val="20"/>
        </w:rPr>
        <w:t xml:space="preserve">.4.5.5 Atestado (s) expedido (s) por pessoas de direito público ou privado, em nome do responsável técnico de nível superior ou outro devidam</w:t>
      </w:r>
      <w:r>
        <w:rPr>
          <w:sz w:val="20"/>
          <w:szCs w:val="20"/>
        </w:rPr>
        <w:t xml:space="preserve">ente reconhecido pela entidade competente, integrante do quadro permanente da empresa na data prevista para a entrega da proposta, no qual haja referência à responsabilidade técnica pela execução de serviços pertinentes e compatíveis ao objeto do contrato.</w:t>
      </w:r>
      <w:r/>
    </w:p>
    <w:p>
      <w:pPr>
        <w:jc w:val="both"/>
        <w:rPr>
          <w:sz w:val="20"/>
          <w:szCs w:val="20"/>
        </w:rPr>
      </w:pPr>
      <w:r>
        <w:rPr>
          <w:sz w:val="20"/>
          <w:szCs w:val="20"/>
        </w:rPr>
        <w:t xml:space="preserve">8</w:t>
      </w:r>
      <w:r>
        <w:rPr>
          <w:sz w:val="20"/>
          <w:szCs w:val="20"/>
        </w:rPr>
        <w:t xml:space="preserve">.4.5.6 Os atestados deverão estar registrados no CREA ou no CAU, acompanhados dos respectivos certificados.</w:t>
      </w:r>
      <w:r/>
    </w:p>
    <w:p>
      <w:pPr>
        <w:jc w:val="both"/>
        <w:rPr>
          <w:sz w:val="20"/>
          <w:szCs w:val="20"/>
        </w:rPr>
      </w:pPr>
      <w:r>
        <w:rPr>
          <w:sz w:val="20"/>
          <w:szCs w:val="20"/>
        </w:rPr>
        <w:t xml:space="preserve">8</w:t>
      </w:r>
      <w:r>
        <w:rPr>
          <w:sz w:val="20"/>
          <w:szCs w:val="20"/>
        </w:rPr>
        <w:t xml:space="preserve">.4.5.7 A comprovação do responsável técnico de nível superior como integrante do quadro permanente da empresa se dará através </w:t>
      </w:r>
      <w:r>
        <w:rPr>
          <w:sz w:val="20"/>
          <w:szCs w:val="20"/>
          <w:u w:val="single"/>
        </w:rPr>
        <w:t xml:space="preserve">de um dos documentos relacionados</w:t>
      </w:r>
      <w:r>
        <w:rPr>
          <w:sz w:val="20"/>
          <w:szCs w:val="20"/>
        </w:rPr>
        <w:t xml:space="preserve"> abaixo:</w:t>
      </w:r>
      <w:r/>
    </w:p>
    <w:p>
      <w:pPr>
        <w:jc w:val="both"/>
        <w:rPr>
          <w:sz w:val="20"/>
          <w:szCs w:val="20"/>
        </w:rPr>
      </w:pPr>
      <w:r>
        <w:rPr>
          <w:sz w:val="20"/>
          <w:szCs w:val="20"/>
        </w:rPr>
        <w:t xml:space="preserve">a) Cópia da Ficha de Registro de Empregados – RE, ou;</w:t>
      </w:r>
      <w:r/>
    </w:p>
    <w:p>
      <w:pPr>
        <w:jc w:val="both"/>
        <w:rPr>
          <w:sz w:val="20"/>
          <w:szCs w:val="20"/>
        </w:rPr>
      </w:pPr>
      <w:r>
        <w:rPr>
          <w:sz w:val="20"/>
          <w:szCs w:val="20"/>
        </w:rPr>
        <w:t xml:space="preserve">b) Cópia da folha do Livro de Registro de empregados, ou:</w:t>
      </w:r>
      <w:r/>
    </w:p>
    <w:p>
      <w:pPr>
        <w:jc w:val="both"/>
        <w:rPr>
          <w:sz w:val="20"/>
          <w:szCs w:val="20"/>
        </w:rPr>
      </w:pPr>
      <w:r>
        <w:rPr>
          <w:sz w:val="20"/>
          <w:szCs w:val="20"/>
        </w:rPr>
        <w:t xml:space="preserve">c) Cópia do Ato Constitutivo em vigor, devidamente registrado, no qual conste o nome do detentor do Atestado da d) Capacidade Técnica, ou;</w:t>
      </w:r>
      <w:r/>
    </w:p>
    <w:p>
      <w:pPr>
        <w:jc w:val="both"/>
        <w:rPr>
          <w:sz w:val="20"/>
          <w:szCs w:val="20"/>
        </w:rPr>
      </w:pPr>
      <w:r>
        <w:rPr>
          <w:sz w:val="20"/>
          <w:szCs w:val="20"/>
        </w:rPr>
        <w:t xml:space="preserve">e) Cópia de Contrato de Prestação de Serviço.</w:t>
      </w:r>
      <w:r/>
    </w:p>
    <w:p>
      <w:pPr>
        <w:jc w:val="both"/>
        <w:rPr>
          <w:b/>
          <w:sz w:val="20"/>
          <w:szCs w:val="20"/>
        </w:rPr>
      </w:pPr>
      <w:r>
        <w:rPr>
          <w:b/>
          <w:sz w:val="20"/>
          <w:szCs w:val="20"/>
        </w:rPr>
        <w:t xml:space="preserve">8</w:t>
      </w:r>
      <w:r>
        <w:rPr>
          <w:b/>
          <w:sz w:val="20"/>
          <w:szCs w:val="20"/>
        </w:rPr>
        <w:t xml:space="preserve">.4.5.8 Termo de compromisso da empresa licitante de que o(s) responsável(is) técnico(s), detentor (es) do (s) atestados</w:t>
      </w:r>
      <w:r>
        <w:rPr>
          <w:b/>
          <w:sz w:val="20"/>
          <w:szCs w:val="20"/>
        </w:rPr>
        <w:t xml:space="preserve"> (s) referido no item 8</w:t>
      </w:r>
      <w:r>
        <w:rPr>
          <w:b/>
          <w:sz w:val="20"/>
          <w:szCs w:val="20"/>
        </w:rPr>
        <w:t xml:space="preserve">.4.5.5, será(ão) o (s) responsável (is) técnico (s) pela execução da obra, devidamente assinado pelo representante legal da empresa e pelo (s) responsável (is) técnico (s), indicado (s).</w:t>
      </w:r>
      <w:r/>
    </w:p>
    <w:p>
      <w:pPr>
        <w:pStyle w:val="862"/>
        <w:ind w:left="0"/>
        <w:jc w:val="left"/>
        <w:spacing w:before="9"/>
        <w:rPr>
          <w:sz w:val="20"/>
          <w:szCs w:val="20"/>
        </w:rPr>
      </w:pPr>
      <w:r>
        <w:rPr>
          <w:sz w:val="20"/>
          <w:szCs w:val="20"/>
        </w:rPr>
      </w:r>
      <w:r/>
    </w:p>
    <w:p>
      <w:pPr>
        <w:jc w:val="both"/>
        <w:rPr>
          <w:b/>
          <w:sz w:val="20"/>
          <w:szCs w:val="20"/>
        </w:rPr>
      </w:pPr>
      <w:r>
        <w:rPr>
          <w:b/>
          <w:sz w:val="20"/>
          <w:szCs w:val="20"/>
        </w:rPr>
        <w:t xml:space="preserve">8</w:t>
      </w:r>
      <w:r>
        <w:rPr>
          <w:b/>
          <w:sz w:val="20"/>
          <w:szCs w:val="20"/>
        </w:rPr>
        <w:t xml:space="preserve">.4.6 QUALIFICAÇÃO ECONÔMICO-FINANCEIRA (art. 31 da Lei 8.666)</w:t>
      </w:r>
      <w:r/>
    </w:p>
    <w:p>
      <w:pPr>
        <w:jc w:val="both"/>
        <w:rPr>
          <w:sz w:val="20"/>
          <w:szCs w:val="20"/>
        </w:rPr>
      </w:pPr>
      <w:r>
        <w:rPr>
          <w:sz w:val="20"/>
          <w:szCs w:val="20"/>
        </w:rPr>
        <w:t xml:space="preserve">8</w:t>
      </w:r>
      <w:r>
        <w:rPr>
          <w:sz w:val="20"/>
          <w:szCs w:val="20"/>
        </w:rPr>
        <w:t xml:space="preserve">.4.6.1 Certidão Negativa de Falência ou Concordata expedida pelo Distribuidor da sede da Licitante, com emissão no máximo de 90 (noventa) dias anterior a data de abertura deste certame;</w:t>
      </w:r>
      <w:r/>
    </w:p>
    <w:p>
      <w:pPr>
        <w:jc w:val="both"/>
        <w:rPr>
          <w:sz w:val="20"/>
          <w:szCs w:val="20"/>
        </w:rPr>
      </w:pPr>
      <w:r>
        <w:rPr>
          <w:sz w:val="20"/>
          <w:szCs w:val="20"/>
        </w:rPr>
        <w:t xml:space="preserve">8</w:t>
      </w:r>
      <w:r>
        <w:rPr>
          <w:sz w:val="20"/>
          <w:szCs w:val="20"/>
        </w:rPr>
        <w:t xml:space="preserve">.4.6.2 Balanço Patrimonial e demonstrações contábeis do últi</w:t>
      </w:r>
      <w:r>
        <w:rPr>
          <w:sz w:val="20"/>
          <w:szCs w:val="20"/>
        </w:rPr>
        <w:t xml:space="preserve">mo exercício social, já exigíveis e apresentados na forma da lei, assinados por profissional competente e pelos diretores da empresa, vedada a substituição por balancete ou balanços provisórios, comprovando a boa situação econômico-financeira da licitante.</w:t>
      </w:r>
      <w:r/>
    </w:p>
    <w:p>
      <w:pPr>
        <w:jc w:val="both"/>
        <w:rPr>
          <w:sz w:val="20"/>
          <w:szCs w:val="20"/>
        </w:rPr>
      </w:pPr>
      <w:r>
        <w:rPr>
          <w:sz w:val="20"/>
          <w:szCs w:val="20"/>
        </w:rPr>
        <w:t xml:space="preserve">8</w:t>
      </w:r>
      <w:r>
        <w:rPr>
          <w:sz w:val="20"/>
          <w:szCs w:val="20"/>
        </w:rPr>
        <w:t xml:space="preserve">.4.6.3 As EMPRESAS recém constituídas e que não tenham promovido a apuração dos primeiros resultados, poderão participar do certame apresentando o seu "balanço de abertura" que demonstre situação econômica financeira satisfatória.</w:t>
      </w:r>
      <w:r/>
    </w:p>
    <w:p>
      <w:pPr>
        <w:jc w:val="both"/>
        <w:rPr>
          <w:sz w:val="20"/>
          <w:szCs w:val="20"/>
        </w:rPr>
      </w:pPr>
      <w:r>
        <w:rPr>
          <w:sz w:val="20"/>
          <w:szCs w:val="20"/>
        </w:rPr>
        <w:t xml:space="preserve">8</w:t>
      </w:r>
      <w:r>
        <w:rPr>
          <w:sz w:val="20"/>
          <w:szCs w:val="20"/>
        </w:rPr>
        <w:t xml:space="preserve">.4.6.4  As Empresas constituídas como Sociedades Anônimas de Capital Aberto e Sociedades consideradas “Empresas de Grande Porte” deverão apresentar seus balanços de acordo com disposições contidas na Lei 11.638/2007.</w:t>
      </w:r>
      <w:r/>
    </w:p>
    <w:p>
      <w:pPr>
        <w:jc w:val="both"/>
        <w:rPr>
          <w:sz w:val="20"/>
          <w:szCs w:val="20"/>
          <w:lang w:val="pt-BR"/>
        </w:rPr>
      </w:pPr>
      <w:r>
        <w:rPr>
          <w:sz w:val="20"/>
          <w:szCs w:val="20"/>
          <w:lang w:val="pt-BR"/>
        </w:rPr>
      </w:r>
      <w:r/>
    </w:p>
    <w:p>
      <w:pPr>
        <w:jc w:val="both"/>
        <w:rPr>
          <w:sz w:val="20"/>
          <w:szCs w:val="20"/>
        </w:rPr>
      </w:pPr>
      <w:r>
        <w:rPr>
          <w:sz w:val="20"/>
          <w:szCs w:val="20"/>
        </w:rPr>
        <w:t xml:space="preserve">8</w:t>
      </w:r>
      <w:r>
        <w:rPr>
          <w:sz w:val="20"/>
          <w:szCs w:val="20"/>
        </w:rPr>
        <w:t xml:space="preserve">.4.6.5 Comprovação de que possui capital social igual ou superior a 10% do valor estimado global para a con</w:t>
      </w:r>
      <w:r>
        <w:rPr>
          <w:sz w:val="20"/>
          <w:szCs w:val="20"/>
        </w:rPr>
        <w:t xml:space="preserve">tratação, ou seja, no mínimo R$ </w:t>
      </w:r>
      <w:r>
        <w:rPr>
          <w:sz w:val="20"/>
          <w:szCs w:val="20"/>
        </w:rPr>
        <w:t xml:space="preserve">68.674,05 (sessenta e oito mil, setecentos e setenta e quatro reais e cinco centavos</w:t>
      </w:r>
      <w:r>
        <w:rPr>
          <w:sz w:val="20"/>
          <w:szCs w:val="20"/>
        </w:rPr>
        <w:t xml:space="preserve">).</w:t>
      </w:r>
      <w:r/>
    </w:p>
    <w:p>
      <w:pPr>
        <w:jc w:val="both"/>
        <w:rPr>
          <w:sz w:val="20"/>
          <w:szCs w:val="20"/>
        </w:rPr>
      </w:pPr>
      <w:r>
        <w:rPr>
          <w:sz w:val="20"/>
          <w:szCs w:val="20"/>
        </w:rPr>
        <w:t xml:space="preserve">8</w:t>
      </w:r>
      <w:r>
        <w:rPr>
          <w:sz w:val="20"/>
          <w:szCs w:val="20"/>
        </w:rPr>
        <w:t xml:space="preserve">.4.6.6 O custo estimado para o total da contratação é </w:t>
      </w:r>
      <w:r>
        <w:rPr>
          <w:sz w:val="20"/>
          <w:szCs w:val="20"/>
        </w:rPr>
        <w:t xml:space="preserve">R$ </w:t>
      </w:r>
      <w:r>
        <w:rPr>
          <w:sz w:val="20"/>
          <w:szCs w:val="20"/>
        </w:rPr>
        <w:t xml:space="preserve">564.896,56 (quinhentos e sessenta e quatro mil, oitocentos e noventa e seis reais e cinquenta e seis centavos</w:t>
      </w:r>
      <w:r>
        <w:rPr>
          <w:sz w:val="20"/>
          <w:szCs w:val="20"/>
        </w:rPr>
        <w:t xml:space="preserve">).</w:t>
      </w:r>
      <w:r/>
    </w:p>
    <w:p>
      <w:pPr>
        <w:jc w:val="both"/>
        <w:rPr>
          <w:sz w:val="20"/>
          <w:szCs w:val="20"/>
        </w:rPr>
      </w:pPr>
      <w:r>
        <w:rPr>
          <w:sz w:val="20"/>
          <w:szCs w:val="20"/>
        </w:rPr>
        <w:t xml:space="preserve">8</w:t>
      </w:r>
      <w:r>
        <w:rPr>
          <w:sz w:val="20"/>
          <w:szCs w:val="20"/>
        </w:rPr>
        <w:t xml:space="preserve">.4.6.7 Declaração conforme ANEXO III;</w:t>
      </w:r>
      <w:r/>
    </w:p>
    <w:p>
      <w:pPr>
        <w:jc w:val="both"/>
        <w:rPr>
          <w:sz w:val="20"/>
          <w:szCs w:val="20"/>
        </w:rPr>
      </w:pPr>
      <w:r>
        <w:rPr>
          <w:sz w:val="20"/>
          <w:szCs w:val="20"/>
        </w:rPr>
        <w:t xml:space="preserve">8</w:t>
      </w:r>
      <w:r>
        <w:rPr>
          <w:sz w:val="20"/>
          <w:szCs w:val="20"/>
        </w:rPr>
        <w:t xml:space="preserve">.4.6.8 Declaração de cumprimento de requisitos do edital (ANEXO IV);</w:t>
      </w:r>
      <w:r/>
    </w:p>
    <w:p>
      <w:pPr>
        <w:jc w:val="both"/>
        <w:rPr>
          <w:sz w:val="20"/>
          <w:szCs w:val="20"/>
        </w:rPr>
      </w:pPr>
      <w:r>
        <w:rPr>
          <w:sz w:val="20"/>
          <w:szCs w:val="20"/>
        </w:rPr>
        <w:t xml:space="preserve">8</w:t>
      </w:r>
      <w:r>
        <w:rPr>
          <w:sz w:val="20"/>
          <w:szCs w:val="20"/>
        </w:rPr>
        <w:t xml:space="preserve">.4.6.9 Declaração atestando que a licitação atendeu às formalidades e aos requisitos dispostos na Lei de Licitações (ANEXO V).</w:t>
      </w:r>
      <w:r/>
    </w:p>
    <w:p>
      <w:pPr>
        <w:pStyle w:val="862"/>
        <w:ind w:left="0"/>
        <w:jc w:val="left"/>
        <w:spacing w:before="9"/>
        <w:rPr>
          <w:sz w:val="20"/>
          <w:szCs w:val="20"/>
        </w:rPr>
      </w:pPr>
      <w:r>
        <w:rPr>
          <w:sz w:val="20"/>
          <w:szCs w:val="20"/>
        </w:rPr>
      </w:r>
      <w:r/>
    </w:p>
    <w:p>
      <w:pPr>
        <w:jc w:val="center"/>
        <w:rPr>
          <w:b/>
          <w:sz w:val="24"/>
          <w:szCs w:val="24"/>
        </w:rPr>
        <w:pBdr>
          <w:top w:val="single" w:color="auto" w:sz="4" w:space="1"/>
          <w:left w:val="single" w:color="auto" w:sz="4" w:space="4"/>
          <w:bottom w:val="single" w:color="auto" w:sz="4" w:space="1"/>
          <w:right w:val="single" w:color="auto" w:sz="4" w:space="4"/>
        </w:pBdr>
      </w:pPr>
      <w:r>
        <w:rPr>
          <w:b/>
          <w:sz w:val="24"/>
          <w:szCs w:val="24"/>
        </w:rPr>
        <w:t xml:space="preserve">9</w:t>
      </w:r>
      <w:r>
        <w:rPr>
          <w:b/>
          <w:sz w:val="24"/>
          <w:szCs w:val="24"/>
        </w:rPr>
        <w:t xml:space="preserve"> – DA VIGÊNCIA, PRAZO E CONDIÇÕES PARA ASSINATURA DO CONTRATO</w:t>
      </w:r>
      <w:r/>
    </w:p>
    <w:p>
      <w:pPr>
        <w:jc w:val="both"/>
        <w:rPr>
          <w:sz w:val="20"/>
          <w:szCs w:val="20"/>
        </w:rPr>
      </w:pPr>
      <w:r>
        <w:rPr>
          <w:sz w:val="20"/>
          <w:szCs w:val="20"/>
        </w:rPr>
        <w:t xml:space="preserve">9</w:t>
      </w:r>
      <w:r>
        <w:rPr>
          <w:sz w:val="20"/>
          <w:szCs w:val="20"/>
        </w:rPr>
        <w:t xml:space="preserve">.1 - O Contrato terá vigência de </w:t>
      </w:r>
      <w:r>
        <w:rPr>
          <w:sz w:val="20"/>
          <w:szCs w:val="20"/>
        </w:rPr>
        <w:t xml:space="preserve">05 (cinco)</w:t>
      </w:r>
      <w:r>
        <w:rPr>
          <w:sz w:val="20"/>
          <w:szCs w:val="20"/>
        </w:rPr>
        <w:t xml:space="preserve"> meses</w:t>
      </w:r>
      <w:r>
        <w:rPr>
          <w:sz w:val="20"/>
          <w:szCs w:val="20"/>
        </w:rPr>
        <w:t xml:space="preserve"> a contar da data de assinatura, podendo ser prorrogado nos termos do artigo 57 e incisos da LEI 8.666/93 e o prazo de execução será de </w:t>
      </w:r>
      <w:r>
        <w:rPr>
          <w:sz w:val="20"/>
          <w:szCs w:val="20"/>
        </w:rPr>
        <w:t xml:space="preserve">04 (quatro</w:t>
      </w:r>
      <w:r>
        <w:rPr>
          <w:sz w:val="20"/>
          <w:szCs w:val="20"/>
        </w:rPr>
        <w:t xml:space="preserve">)</w:t>
      </w:r>
      <w:r>
        <w:rPr>
          <w:sz w:val="20"/>
          <w:szCs w:val="20"/>
        </w:rPr>
        <w:t xml:space="preserve"> meses, iniciando a contagem na data de recebimento da Ordem de Serviço emitida pela Secretaria Municipal de Obras.</w:t>
      </w:r>
      <w:r/>
    </w:p>
    <w:p>
      <w:pPr>
        <w:jc w:val="both"/>
        <w:rPr>
          <w:sz w:val="20"/>
          <w:szCs w:val="20"/>
        </w:rPr>
      </w:pPr>
      <w:r>
        <w:rPr>
          <w:sz w:val="20"/>
          <w:szCs w:val="20"/>
        </w:rPr>
        <w:t xml:space="preserve">9</w:t>
      </w:r>
      <w:r>
        <w:rPr>
          <w:sz w:val="20"/>
          <w:szCs w:val="20"/>
        </w:rPr>
        <w:t xml:space="preserve">.2 – A execução do serviço deverá se dar fielmente no prazo de vigência do contrato, cabendo somente de forma excepcional, ser aditado para adequações às disposições governamentais aplicáveis à espécie.</w:t>
      </w:r>
      <w:r/>
    </w:p>
    <w:p>
      <w:pPr>
        <w:jc w:val="both"/>
        <w:rPr>
          <w:sz w:val="20"/>
          <w:szCs w:val="20"/>
        </w:rPr>
      </w:pPr>
      <w:r>
        <w:rPr>
          <w:sz w:val="20"/>
          <w:szCs w:val="20"/>
        </w:rPr>
        <w:t xml:space="preserve">9</w:t>
      </w:r>
      <w:r>
        <w:rPr>
          <w:sz w:val="20"/>
          <w:szCs w:val="20"/>
        </w:rPr>
        <w:t xml:space="preserve">.3 – A EMPRESA VENCEDORA deverá assinar o contrato até 10 (dez) dias após convocação feita pela PREFEITURA.</w:t>
      </w:r>
      <w:r/>
    </w:p>
    <w:p>
      <w:pPr>
        <w:jc w:val="both"/>
        <w:rPr>
          <w:sz w:val="20"/>
          <w:szCs w:val="20"/>
        </w:rPr>
      </w:pPr>
      <w:r>
        <w:rPr>
          <w:sz w:val="20"/>
          <w:szCs w:val="20"/>
        </w:rPr>
        <w:t xml:space="preserve">9</w:t>
      </w:r>
      <w:r>
        <w:rPr>
          <w:sz w:val="20"/>
          <w:szCs w:val="20"/>
        </w:rPr>
        <w:t xml:space="preserve">.4 – Declarada vencedora, a EMPRESA deverá cumprir as seguintes obrigações:</w:t>
      </w:r>
      <w:r/>
    </w:p>
    <w:p>
      <w:pPr>
        <w:jc w:val="both"/>
        <w:rPr>
          <w:sz w:val="20"/>
          <w:szCs w:val="20"/>
        </w:rPr>
      </w:pPr>
      <w:r>
        <w:rPr>
          <w:sz w:val="20"/>
          <w:szCs w:val="20"/>
        </w:rPr>
        <w:t xml:space="preserve">9</w:t>
      </w:r>
      <w:r>
        <w:rPr>
          <w:sz w:val="20"/>
          <w:szCs w:val="20"/>
        </w:rPr>
        <w:t xml:space="preserve">.5 – Apresentar a Secretaria de O</w:t>
      </w:r>
      <w:r>
        <w:rPr>
          <w:sz w:val="20"/>
          <w:szCs w:val="20"/>
        </w:rPr>
        <w:t xml:space="preserve">bras dentro de 10 (dez) dias após assinatura do contrato, o nº da Anotação de Responsabilidade Técnica (ART) ou do Registro de Responsabilidade Técnica (RRT) e uma cópia do recibo correspondente, para figurarem no processo da licitação na Ordem de Serviço.</w:t>
      </w:r>
      <w:r/>
    </w:p>
    <w:p>
      <w:pPr>
        <w:jc w:val="both"/>
        <w:rPr>
          <w:sz w:val="20"/>
          <w:szCs w:val="20"/>
        </w:rPr>
      </w:pPr>
      <w:r>
        <w:rPr>
          <w:sz w:val="20"/>
          <w:szCs w:val="20"/>
        </w:rPr>
        <w:t xml:space="preserve">9</w:t>
      </w:r>
      <w:r>
        <w:rPr>
          <w:sz w:val="20"/>
          <w:szCs w:val="20"/>
        </w:rPr>
        <w:t xml:space="preserve">.6 – Após cumpridas as exigências, o PREFEITO MUNICIPAL promoverá a assinatura do contrato.</w:t>
      </w:r>
      <w:r/>
    </w:p>
    <w:p>
      <w:pPr>
        <w:jc w:val="both"/>
        <w:rPr>
          <w:sz w:val="20"/>
          <w:szCs w:val="20"/>
        </w:rPr>
      </w:pPr>
      <w:r>
        <w:rPr>
          <w:sz w:val="20"/>
          <w:szCs w:val="20"/>
        </w:rPr>
        <w:t xml:space="preserve">9</w:t>
      </w:r>
      <w:r>
        <w:rPr>
          <w:sz w:val="20"/>
          <w:szCs w:val="20"/>
        </w:rPr>
        <w:t xml:space="preserve">.7 – Entregar à Secretaria de Obras a relação de todos os funcionários que exercerão atividades profissionais na obra licitada.</w:t>
      </w:r>
      <w:r/>
    </w:p>
    <w:p>
      <w:pPr>
        <w:jc w:val="both"/>
        <w:rPr>
          <w:sz w:val="20"/>
          <w:szCs w:val="20"/>
        </w:rPr>
      </w:pPr>
      <w:r>
        <w:rPr>
          <w:sz w:val="20"/>
          <w:szCs w:val="20"/>
        </w:rPr>
        <w:t xml:space="preserve">9</w:t>
      </w:r>
      <w:r>
        <w:rPr>
          <w:sz w:val="20"/>
          <w:szCs w:val="20"/>
        </w:rPr>
        <w:t xml:space="preserve">.8 - É vedado à EMPRESA VENCEDORA sub-contratar ou transferir no todo ou em parte o objeto deste contrato.</w:t>
      </w:r>
      <w:r/>
    </w:p>
    <w:p>
      <w:pPr>
        <w:jc w:val="both"/>
        <w:rPr>
          <w:sz w:val="20"/>
          <w:szCs w:val="20"/>
        </w:rPr>
      </w:pPr>
      <w:r>
        <w:rPr>
          <w:sz w:val="20"/>
          <w:szCs w:val="20"/>
        </w:rPr>
      </w:r>
      <w:r/>
    </w:p>
    <w:p>
      <w:pPr>
        <w:jc w:val="center"/>
        <w:rPr>
          <w:b/>
          <w:sz w:val="24"/>
          <w:szCs w:val="24"/>
        </w:rPr>
        <w:pBdr>
          <w:top w:val="single" w:color="auto" w:sz="4" w:space="1"/>
          <w:left w:val="single" w:color="auto" w:sz="4" w:space="4"/>
          <w:bottom w:val="single" w:color="auto" w:sz="4" w:space="1"/>
          <w:right w:val="single" w:color="auto" w:sz="4" w:space="4"/>
        </w:pBdr>
      </w:pPr>
      <w:r>
        <w:rPr>
          <w:b/>
          <w:sz w:val="24"/>
          <w:szCs w:val="24"/>
        </w:rPr>
        <w:t xml:space="preserve">10</w:t>
      </w:r>
      <w:r>
        <w:rPr>
          <w:b/>
          <w:sz w:val="24"/>
          <w:szCs w:val="24"/>
        </w:rPr>
        <w:t xml:space="preserve"> - CONDIÇÕES DE EXECUÇÃO</w:t>
      </w:r>
      <w:r/>
    </w:p>
    <w:p>
      <w:pPr>
        <w:jc w:val="both"/>
        <w:rPr>
          <w:sz w:val="20"/>
          <w:szCs w:val="20"/>
        </w:rPr>
      </w:pPr>
      <w:r>
        <w:rPr>
          <w:sz w:val="20"/>
          <w:szCs w:val="20"/>
        </w:rPr>
        <w:t xml:space="preserve">10</w:t>
      </w:r>
      <w:r>
        <w:rPr>
          <w:sz w:val="20"/>
          <w:szCs w:val="20"/>
        </w:rPr>
        <w:t xml:space="preserve">.1 – A EMPRESA VENCEDORA deverá:</w:t>
      </w:r>
      <w:r/>
    </w:p>
    <w:p>
      <w:pPr>
        <w:jc w:val="both"/>
        <w:rPr>
          <w:sz w:val="20"/>
          <w:szCs w:val="20"/>
        </w:rPr>
      </w:pPr>
      <w:r>
        <w:rPr>
          <w:sz w:val="20"/>
          <w:szCs w:val="20"/>
        </w:rPr>
        <w:t xml:space="preserve">10.1.1</w:t>
      </w:r>
      <w:r>
        <w:rPr>
          <w:sz w:val="20"/>
          <w:szCs w:val="20"/>
        </w:rPr>
        <w:t xml:space="preserve">- Cumprir estritamente as normas e recomendações técnicas emanadas pelos ÓRGÂOS AMBIENTAIS e pela PREFEITURA, na execução dos serviços.</w:t>
      </w:r>
      <w:r/>
    </w:p>
    <w:p>
      <w:pPr>
        <w:jc w:val="both"/>
        <w:rPr>
          <w:sz w:val="20"/>
          <w:szCs w:val="20"/>
        </w:rPr>
      </w:pPr>
      <w:r>
        <w:rPr>
          <w:sz w:val="20"/>
          <w:szCs w:val="20"/>
        </w:rPr>
        <w:t xml:space="preserve">10</w:t>
      </w:r>
      <w:r>
        <w:rPr>
          <w:sz w:val="20"/>
          <w:szCs w:val="20"/>
        </w:rPr>
        <w:t xml:space="preserve">.1.2 – Utilizar, por seu encargo, os equipamentos e materiais necessários para assegurar a plena execução dos serviços objeto desta contratação, dentro dos padrões de qualidade exigíveis.</w:t>
      </w:r>
      <w:r/>
    </w:p>
    <w:p>
      <w:pPr>
        <w:jc w:val="both"/>
        <w:rPr>
          <w:sz w:val="20"/>
          <w:szCs w:val="20"/>
        </w:rPr>
      </w:pPr>
      <w:r>
        <w:rPr>
          <w:sz w:val="20"/>
          <w:szCs w:val="20"/>
        </w:rPr>
        <w:t xml:space="preserve">10</w:t>
      </w:r>
      <w:r>
        <w:rPr>
          <w:sz w:val="20"/>
          <w:szCs w:val="20"/>
        </w:rPr>
        <w:t xml:space="preserve">.1.3 - Manter os equipamentos e materiais em perfeitas condições de uso, assegurando os resultados esperados.</w:t>
      </w:r>
      <w:r/>
    </w:p>
    <w:p>
      <w:pPr>
        <w:jc w:val="both"/>
        <w:rPr>
          <w:sz w:val="20"/>
          <w:szCs w:val="20"/>
        </w:rPr>
      </w:pPr>
      <w:r>
        <w:rPr>
          <w:sz w:val="20"/>
          <w:szCs w:val="20"/>
        </w:rPr>
        <w:t xml:space="preserve">10</w:t>
      </w:r>
      <w:r>
        <w:rPr>
          <w:sz w:val="20"/>
          <w:szCs w:val="20"/>
        </w:rPr>
        <w:t xml:space="preserve">.1.4 - Substituir imediatamente os equipamentos por outros de características idênticas, quando os mesmos, </w:t>
      </w:r>
      <w:r>
        <w:rPr>
          <w:sz w:val="20"/>
          <w:szCs w:val="20"/>
        </w:rPr>
        <w:t xml:space="preserve">por qualquer defeito técnico, estiverem prejudicando a perfeita execução dos serviços.</w:t>
      </w:r>
      <w:r/>
    </w:p>
    <w:p>
      <w:pPr>
        <w:jc w:val="both"/>
        <w:rPr>
          <w:sz w:val="20"/>
          <w:szCs w:val="20"/>
        </w:rPr>
      </w:pPr>
      <w:r>
        <w:rPr>
          <w:sz w:val="20"/>
          <w:szCs w:val="20"/>
        </w:rPr>
        <w:t xml:space="preserve">10</w:t>
      </w:r>
      <w:r>
        <w:rPr>
          <w:sz w:val="20"/>
          <w:szCs w:val="20"/>
        </w:rPr>
        <w:t xml:space="preserve">.1.5 - Dispor e fazer uso de material e equipamentos de sinalização de trânsito e de segurança pessoal em locais de execução de serviços que assim o exigirem.</w:t>
      </w:r>
      <w:r/>
    </w:p>
    <w:p>
      <w:pPr>
        <w:jc w:val="both"/>
        <w:rPr>
          <w:sz w:val="20"/>
          <w:szCs w:val="20"/>
        </w:rPr>
      </w:pPr>
      <w:r>
        <w:rPr>
          <w:sz w:val="20"/>
          <w:szCs w:val="20"/>
        </w:rPr>
        <w:t xml:space="preserve">10</w:t>
      </w:r>
      <w:r>
        <w:rPr>
          <w:sz w:val="20"/>
          <w:szCs w:val="20"/>
        </w:rPr>
        <w:t xml:space="preserve">.1.6 – E empresa deverá apresentar à CATRANS,</w:t>
      </w:r>
      <w:r>
        <w:rPr>
          <w:sz w:val="20"/>
          <w:szCs w:val="20"/>
        </w:rPr>
        <w:t xml:space="preserve"> mediante protocolo, prévio cronograma geral de previsão de interrupção da via, seja integral por parcialmente, e, em oportunidade da implantação da necessidade da obstrução da circulação viária, requerer a emissão de parecer autorizativo pelo mesmo órgão.</w:t>
      </w:r>
      <w:r/>
    </w:p>
    <w:p>
      <w:pPr>
        <w:jc w:val="both"/>
        <w:rPr>
          <w:sz w:val="20"/>
          <w:szCs w:val="20"/>
        </w:rPr>
      </w:pPr>
      <w:r>
        <w:rPr>
          <w:sz w:val="20"/>
          <w:szCs w:val="20"/>
        </w:rPr>
        <w:t xml:space="preserve">10</w:t>
      </w:r>
      <w:r>
        <w:rPr>
          <w:sz w:val="20"/>
          <w:szCs w:val="20"/>
        </w:rPr>
        <w:t xml:space="preserve">.1.7 – Manter estrutura funcional suficiente, em número de funcionários e qualificação profissional, para atendimento das frentes de trabalho.</w:t>
      </w:r>
      <w:r/>
    </w:p>
    <w:p>
      <w:pPr>
        <w:jc w:val="both"/>
        <w:rPr>
          <w:sz w:val="20"/>
          <w:szCs w:val="20"/>
        </w:rPr>
      </w:pPr>
      <w:r>
        <w:rPr>
          <w:sz w:val="20"/>
          <w:szCs w:val="20"/>
        </w:rPr>
        <w:t xml:space="preserve">10</w:t>
      </w:r>
      <w:r>
        <w:rPr>
          <w:sz w:val="20"/>
          <w:szCs w:val="20"/>
        </w:rPr>
        <w:t xml:space="preserve">.1.8 – Executar a operação dos serviços de acordo com as determinações do ÓRGÃO r</w:t>
      </w:r>
      <w:r>
        <w:rPr>
          <w:sz w:val="20"/>
          <w:szCs w:val="20"/>
        </w:rPr>
        <w:t xml:space="preserve">esponsável pela fiscalização, solicitando, quando couber, a análise de procedimentos que se façam necessários, comunicando-os por escrito, a fim de mantê-lo informado de possíveis alterações, que tenham como finalidade a melhoria na prestação dos serviços.</w:t>
      </w:r>
      <w:r/>
    </w:p>
    <w:p>
      <w:pPr>
        <w:jc w:val="both"/>
        <w:rPr>
          <w:sz w:val="20"/>
          <w:szCs w:val="20"/>
        </w:rPr>
      </w:pPr>
      <w:r>
        <w:rPr>
          <w:sz w:val="20"/>
          <w:szCs w:val="20"/>
        </w:rPr>
        <w:t xml:space="preserve">10</w:t>
      </w:r>
      <w:r>
        <w:rPr>
          <w:sz w:val="20"/>
          <w:szCs w:val="20"/>
        </w:rPr>
        <w:t xml:space="preserve">.1.9 – Afastar, dentro de 24 (vinte e quatro) horas da comunicação, que por escrito e nesse sentido lhe fizer a PREFEITURA, quaisquer de seus empregados, cuja permanência nos serviços for julgada inconveniente, correndo por c</w:t>
      </w:r>
      <w:r>
        <w:rPr>
          <w:sz w:val="20"/>
          <w:szCs w:val="20"/>
        </w:rPr>
        <w:t xml:space="preserve">onta exclusiva da EMPRESA, quaisquer ônus legais, trabalhistas e previdenciários, bem como qualquer outra despesa que de tal fato possa decorrer. Os empregados eventualmente afastados deverão ser substituídos por outros, de categoria profissional idêntica.</w:t>
      </w:r>
      <w:r/>
    </w:p>
    <w:p>
      <w:pPr>
        <w:jc w:val="both"/>
        <w:rPr>
          <w:sz w:val="20"/>
          <w:szCs w:val="20"/>
        </w:rPr>
      </w:pPr>
      <w:r>
        <w:rPr>
          <w:sz w:val="20"/>
          <w:szCs w:val="20"/>
        </w:rPr>
        <w:t xml:space="preserve">10</w:t>
      </w:r>
      <w:r>
        <w:rPr>
          <w:sz w:val="20"/>
          <w:szCs w:val="20"/>
        </w:rPr>
        <w:t xml:space="preserve">.1.10 - Fazer cumprir pelo pessoal, as normas disciplinares e de segurança individual e coletiva, que emanarem da PREFEITURA, por meio de recomendações ou de instruções escritas, além de observar </w:t>
      </w:r>
      <w:r>
        <w:rPr>
          <w:sz w:val="20"/>
          <w:szCs w:val="20"/>
        </w:rPr>
        <w:t xml:space="preserve">rigorosamente as normas de segurança, higiene e medicina do trabalho.</w:t>
      </w:r>
      <w:r/>
    </w:p>
    <w:p>
      <w:pPr>
        <w:jc w:val="both"/>
        <w:rPr>
          <w:sz w:val="20"/>
          <w:szCs w:val="20"/>
        </w:rPr>
      </w:pPr>
      <w:r>
        <w:rPr>
          <w:sz w:val="20"/>
          <w:szCs w:val="20"/>
        </w:rPr>
        <w:t xml:space="preserve">10</w:t>
      </w:r>
      <w:r>
        <w:rPr>
          <w:sz w:val="20"/>
          <w:szCs w:val="20"/>
        </w:rPr>
        <w:t xml:space="preserve">.1.11 - Refazer, sem qualquer ônus à PREFEITURA, os trabalhos executados deficientemente ou em desacordo com as instruções emanadas pelo ÓRGÃOfiscalizador.</w:t>
      </w:r>
      <w:r/>
    </w:p>
    <w:p>
      <w:pPr>
        <w:jc w:val="both"/>
        <w:rPr>
          <w:sz w:val="20"/>
          <w:szCs w:val="20"/>
        </w:rPr>
      </w:pPr>
      <w:r>
        <w:rPr>
          <w:sz w:val="20"/>
          <w:szCs w:val="20"/>
        </w:rPr>
        <w:t xml:space="preserve">10</w:t>
      </w:r>
      <w:r>
        <w:rPr>
          <w:sz w:val="20"/>
          <w:szCs w:val="20"/>
        </w:rPr>
        <w:t xml:space="preserve">.1.12 - Comunicar ao ÓRGÃO fiscalizador, imediatamente, qualquer ocorrência ou anormalidade que venha interferir na execução dos serviços.</w:t>
      </w:r>
      <w:r/>
    </w:p>
    <w:p>
      <w:pPr>
        <w:jc w:val="both"/>
        <w:rPr>
          <w:sz w:val="20"/>
          <w:szCs w:val="20"/>
        </w:rPr>
      </w:pPr>
      <w:r>
        <w:rPr>
          <w:sz w:val="20"/>
          <w:szCs w:val="20"/>
        </w:rPr>
        <w:t xml:space="preserve">10</w:t>
      </w:r>
      <w:r>
        <w:rPr>
          <w:sz w:val="20"/>
          <w:szCs w:val="20"/>
        </w:rPr>
        <w:t xml:space="preserve">.1.13 – Responsabilizar pela devida apresentações de pareceres técnicas e requerimentos perante ÓRGÂOS AMBIENTAIS, CATRANS, bem como de qualquer outra alçada, que se fizerem necessários.</w:t>
      </w:r>
      <w:r/>
    </w:p>
    <w:p>
      <w:pPr>
        <w:jc w:val="both"/>
        <w:rPr>
          <w:sz w:val="20"/>
          <w:szCs w:val="20"/>
        </w:rPr>
      </w:pPr>
      <w:r>
        <w:rPr>
          <w:sz w:val="20"/>
          <w:szCs w:val="20"/>
        </w:rPr>
      </w:r>
      <w:r/>
    </w:p>
    <w:p>
      <w:pPr>
        <w:jc w:val="both"/>
        <w:rPr>
          <w:b/>
          <w:sz w:val="20"/>
          <w:szCs w:val="20"/>
        </w:rPr>
      </w:pPr>
      <w:r>
        <w:rPr>
          <w:b/>
          <w:sz w:val="20"/>
          <w:szCs w:val="20"/>
        </w:rPr>
        <w:t xml:space="preserve">10</w:t>
      </w:r>
      <w:r>
        <w:rPr>
          <w:b/>
          <w:sz w:val="20"/>
          <w:szCs w:val="20"/>
        </w:rPr>
        <w:t xml:space="preserve">.2 - São obrigações da contratada:</w:t>
      </w:r>
      <w:r/>
    </w:p>
    <w:p>
      <w:pPr>
        <w:jc w:val="both"/>
        <w:rPr>
          <w:sz w:val="20"/>
          <w:szCs w:val="20"/>
        </w:rPr>
      </w:pPr>
      <w:r>
        <w:rPr>
          <w:sz w:val="20"/>
          <w:szCs w:val="20"/>
        </w:rPr>
        <w:t xml:space="preserve">10</w:t>
      </w:r>
      <w:r>
        <w:rPr>
          <w:sz w:val="20"/>
          <w:szCs w:val="20"/>
        </w:rPr>
        <w:t xml:space="preserve">.2.1 - Apresentar ao fiscal de obras da Secretaria de Obras no prazo máximo de 10 (Dez) dias após a “Ordem de Serviço” inicial:</w:t>
      </w:r>
      <w:r/>
    </w:p>
    <w:p>
      <w:pPr>
        <w:jc w:val="both"/>
        <w:rPr>
          <w:sz w:val="20"/>
          <w:szCs w:val="20"/>
        </w:rPr>
      </w:pPr>
      <w:r>
        <w:rPr>
          <w:sz w:val="20"/>
          <w:szCs w:val="20"/>
        </w:rPr>
        <w:t xml:space="preserve">a) Anotação de Responsabilidade Técnica - ART, no CREA/MG ou Registro de Responsabilidade Técnica – RRT, no CAU;</w:t>
      </w:r>
      <w:r/>
    </w:p>
    <w:p>
      <w:pPr>
        <w:jc w:val="both"/>
        <w:rPr>
          <w:sz w:val="20"/>
          <w:szCs w:val="20"/>
        </w:rPr>
      </w:pPr>
      <w:r>
        <w:rPr>
          <w:sz w:val="20"/>
          <w:szCs w:val="20"/>
        </w:rPr>
        <w:t xml:space="preserve">b) Abertura de certificado de matrícula junto ao INSS, para a obra em referência;</w:t>
      </w:r>
      <w:r/>
    </w:p>
    <w:p>
      <w:pPr>
        <w:jc w:val="both"/>
        <w:rPr>
          <w:sz w:val="20"/>
          <w:szCs w:val="20"/>
        </w:rPr>
      </w:pPr>
      <w:r>
        <w:rPr>
          <w:sz w:val="20"/>
          <w:szCs w:val="20"/>
        </w:rPr>
        <w:t xml:space="preserve">c) Apresentação do RDO (Diário de Obra) para análise</w:t>
      </w:r>
      <w:r>
        <w:rPr>
          <w:sz w:val="20"/>
          <w:szCs w:val="20"/>
        </w:rPr>
        <w:t xml:space="preserve"> e aceitação pela contratante.</w:t>
      </w:r>
      <w:r/>
    </w:p>
    <w:p>
      <w:pPr>
        <w:jc w:val="both"/>
        <w:rPr>
          <w:sz w:val="20"/>
          <w:szCs w:val="20"/>
        </w:rPr>
      </w:pPr>
      <w:r>
        <w:rPr>
          <w:sz w:val="20"/>
          <w:szCs w:val="20"/>
        </w:rPr>
        <w:t xml:space="preserve">d) O início da obra será no prazo de 72 horas após a aceitação do contratante da documentação acima.</w:t>
      </w:r>
      <w:r/>
    </w:p>
    <w:p>
      <w:pPr>
        <w:jc w:val="both"/>
        <w:rPr>
          <w:sz w:val="20"/>
          <w:szCs w:val="20"/>
        </w:rPr>
      </w:pPr>
      <w:r>
        <w:rPr>
          <w:sz w:val="20"/>
          <w:szCs w:val="20"/>
        </w:rPr>
        <w:t xml:space="preserve">10</w:t>
      </w:r>
      <w:r>
        <w:rPr>
          <w:sz w:val="20"/>
          <w:szCs w:val="20"/>
        </w:rPr>
        <w:t xml:space="preserve">.2.2 - Cumprir dentro do prazo contratual, as obrigações assumidas conforme Memorial descritivo (Anexo X), Projeto/layout (Anexo </w:t>
      </w:r>
      <w:r>
        <w:rPr>
          <w:sz w:val="20"/>
          <w:szCs w:val="20"/>
        </w:rPr>
        <w:t xml:space="preserve">XIII</w:t>
      </w:r>
      <w:r>
        <w:rPr>
          <w:sz w:val="20"/>
          <w:szCs w:val="20"/>
        </w:rPr>
        <w:t xml:space="preserve">), Planilha orçamentária e cronograma físico financeiros homologados.</w:t>
      </w:r>
      <w:r/>
    </w:p>
    <w:p>
      <w:pPr>
        <w:jc w:val="both"/>
        <w:rPr>
          <w:sz w:val="20"/>
          <w:szCs w:val="20"/>
        </w:rPr>
      </w:pPr>
      <w:r>
        <w:rPr>
          <w:sz w:val="20"/>
          <w:szCs w:val="20"/>
        </w:rPr>
        <w:t xml:space="preserve">10</w:t>
      </w:r>
      <w:r>
        <w:rPr>
          <w:sz w:val="20"/>
          <w:szCs w:val="20"/>
        </w:rPr>
        <w:t xml:space="preserve">.2.3 - Assegurar, durante a execução da obra, a proteção e conservação dos serviços realizados;</w:t>
      </w:r>
      <w:r/>
    </w:p>
    <w:p>
      <w:pPr>
        <w:jc w:val="both"/>
        <w:rPr>
          <w:sz w:val="20"/>
          <w:szCs w:val="20"/>
        </w:rPr>
      </w:pPr>
      <w:r>
        <w:rPr>
          <w:sz w:val="20"/>
          <w:szCs w:val="20"/>
        </w:rPr>
        <w:t xml:space="preserve">10</w:t>
      </w:r>
      <w:r>
        <w:rPr>
          <w:sz w:val="20"/>
          <w:szCs w:val="20"/>
        </w:rPr>
        <w:t xml:space="preserve">.2.4 - Reparar, corrigir, remover, reconstrui</w:t>
      </w:r>
      <w:r>
        <w:rPr>
          <w:sz w:val="20"/>
          <w:szCs w:val="20"/>
        </w:rPr>
        <w:t xml:space="preserve">r ou substituir, imediatamente, às suas expensas, no total ou em parte, o objeto do contrato em que se verificarem vícios, defeitos ou incorreções resultantes da execução ou de materiais empregados, independentemente das penalidades aplicáveis ou cabíveis;</w:t>
      </w:r>
      <w:r/>
    </w:p>
    <w:p>
      <w:pPr>
        <w:jc w:val="both"/>
        <w:rPr>
          <w:sz w:val="20"/>
          <w:szCs w:val="20"/>
        </w:rPr>
      </w:pPr>
      <w:r>
        <w:rPr>
          <w:sz w:val="20"/>
          <w:szCs w:val="20"/>
        </w:rPr>
        <w:t xml:space="preserve">10</w:t>
      </w:r>
      <w:r>
        <w:rPr>
          <w:sz w:val="20"/>
          <w:szCs w:val="20"/>
        </w:rPr>
        <w:t xml:space="preserve">.2.5 - Permitir e facilitar, à Fiscalização ou Supervisão da PREFEITURA MUNICIPAL DE CATAGUASES, a inspeção da obra, em qualquer dia e horário, devendo prestar todos os informes e esclarecimentos solicitados;</w:t>
      </w:r>
      <w:r/>
    </w:p>
    <w:p>
      <w:pPr>
        <w:jc w:val="both"/>
        <w:rPr>
          <w:sz w:val="20"/>
          <w:szCs w:val="20"/>
        </w:rPr>
      </w:pPr>
      <w:r>
        <w:rPr>
          <w:sz w:val="20"/>
          <w:szCs w:val="20"/>
        </w:rPr>
        <w:t xml:space="preserve">10</w:t>
      </w:r>
      <w:r>
        <w:rPr>
          <w:sz w:val="20"/>
          <w:szCs w:val="20"/>
        </w:rPr>
        <w:t xml:space="preserve">.2.6 - Providenciar, por sua própria conta, a placa indicativa da obra, de acordo com orientação da Secretaria Municipal de Obras;</w:t>
      </w:r>
      <w:r/>
    </w:p>
    <w:p>
      <w:pPr>
        <w:jc w:val="both"/>
        <w:rPr>
          <w:sz w:val="20"/>
          <w:szCs w:val="20"/>
        </w:rPr>
      </w:pPr>
      <w:r>
        <w:rPr>
          <w:sz w:val="20"/>
          <w:szCs w:val="20"/>
        </w:rPr>
        <w:t xml:space="preserve">10</w:t>
      </w:r>
      <w:r>
        <w:rPr>
          <w:sz w:val="20"/>
          <w:szCs w:val="20"/>
        </w:rPr>
        <w:t xml:space="preserve">.2.7  - Obedecer integralmente a legislação de segurança para as obras eserviços;</w:t>
      </w:r>
      <w:r/>
    </w:p>
    <w:p>
      <w:pPr>
        <w:jc w:val="both"/>
        <w:rPr>
          <w:sz w:val="20"/>
          <w:szCs w:val="20"/>
        </w:rPr>
      </w:pPr>
      <w:r>
        <w:rPr>
          <w:sz w:val="20"/>
          <w:szCs w:val="20"/>
        </w:rPr>
        <w:t xml:space="preserve">10</w:t>
      </w:r>
      <w:r>
        <w:rPr>
          <w:sz w:val="20"/>
          <w:szCs w:val="20"/>
        </w:rPr>
        <w:t xml:space="preserve">.2.8 - Part</w:t>
      </w:r>
      <w:r>
        <w:rPr>
          <w:sz w:val="20"/>
          <w:szCs w:val="20"/>
        </w:rPr>
        <w:t xml:space="preserve">icipar à Fiscalização ou Supervisão da PREFEITURA MUNICIPAL DE CATAGUASES a ocorrência de qualquer fato ou condição que possa atrasar ou impedir a conclusão da obra e serviços, no todo ou em parte, indicando as medidas necessárias para corrigir a situação;</w:t>
      </w:r>
      <w:r/>
    </w:p>
    <w:p>
      <w:pPr>
        <w:jc w:val="both"/>
        <w:rPr>
          <w:sz w:val="20"/>
          <w:szCs w:val="20"/>
        </w:rPr>
      </w:pPr>
      <w:r>
        <w:rPr>
          <w:sz w:val="20"/>
          <w:szCs w:val="20"/>
        </w:rPr>
        <w:t xml:space="preserve">10</w:t>
      </w:r>
      <w:r>
        <w:rPr>
          <w:sz w:val="20"/>
          <w:szCs w:val="20"/>
        </w:rPr>
        <w:t xml:space="preserve">.2.9 - Executar, conforme a melhor técnica, a obra contratada, obedecendo rigorosamente às normas da ABNT, bem como, as instruções, especificações e detalhes fornecidos ou editados pela PREFEITURA MUNICIPAL DE CATAGUASES;</w:t>
      </w:r>
      <w:r/>
    </w:p>
    <w:p>
      <w:pPr>
        <w:jc w:val="both"/>
        <w:rPr>
          <w:sz w:val="20"/>
          <w:szCs w:val="20"/>
        </w:rPr>
      </w:pPr>
      <w:r>
        <w:rPr>
          <w:sz w:val="20"/>
          <w:szCs w:val="20"/>
        </w:rPr>
        <w:t xml:space="preserve">10</w:t>
      </w:r>
      <w:r>
        <w:rPr>
          <w:sz w:val="20"/>
          <w:szCs w:val="20"/>
        </w:rPr>
        <w:t xml:space="preserve">.2.10 - Obedecer às normas técnicas em vigor;</w:t>
      </w:r>
      <w:r/>
    </w:p>
    <w:p>
      <w:pPr>
        <w:jc w:val="both"/>
        <w:rPr>
          <w:sz w:val="20"/>
          <w:szCs w:val="20"/>
        </w:rPr>
      </w:pPr>
      <w:r>
        <w:rPr>
          <w:sz w:val="20"/>
          <w:szCs w:val="20"/>
        </w:rPr>
        <w:t xml:space="preserve">10</w:t>
      </w:r>
      <w:r>
        <w:rPr>
          <w:sz w:val="20"/>
          <w:szCs w:val="20"/>
        </w:rPr>
        <w:t xml:space="preserve">.2.11 - Respeitar e fazer respeitar, sob as penas legais, a legislação e posturas sobre execução de obras em locais públicos;</w:t>
      </w:r>
      <w:r/>
    </w:p>
    <w:p>
      <w:pPr>
        <w:jc w:val="both"/>
        <w:rPr>
          <w:sz w:val="20"/>
          <w:szCs w:val="20"/>
        </w:rPr>
      </w:pPr>
      <w:r>
        <w:rPr>
          <w:sz w:val="20"/>
          <w:szCs w:val="20"/>
        </w:rPr>
        <w:t xml:space="preserve">10</w:t>
      </w:r>
      <w:r>
        <w:rPr>
          <w:sz w:val="20"/>
          <w:szCs w:val="20"/>
        </w:rPr>
        <w:t xml:space="preserve">.2.12 - Manter atualizado o “Diário de Obras”, nele registrando todas as ocorrências que afetem o prazo de execução, segundo o cronograma Físico-Fin</w:t>
      </w:r>
      <w:r>
        <w:rPr>
          <w:sz w:val="20"/>
          <w:szCs w:val="20"/>
        </w:rPr>
        <w:t xml:space="preserve">anceiro, ou o orçamento da obra e o mesmo deverá ser mantido no canteiro de obras.</w:t>
      </w:r>
      <w:r/>
    </w:p>
    <w:p>
      <w:pPr>
        <w:jc w:val="both"/>
        <w:rPr>
          <w:sz w:val="20"/>
          <w:szCs w:val="20"/>
        </w:rPr>
      </w:pPr>
      <w:r>
        <w:rPr>
          <w:sz w:val="20"/>
          <w:szCs w:val="20"/>
        </w:rPr>
        <w:t xml:space="preserve">10</w:t>
      </w:r>
      <w:r>
        <w:rPr>
          <w:sz w:val="20"/>
          <w:szCs w:val="20"/>
        </w:rPr>
        <w:t xml:space="preserve">.2.13 - Manter à frente dos trabalhos a equipe técnica indicada em sua proposta, ou a que venha a ser </w:t>
      </w:r>
      <w:r>
        <w:rPr>
          <w:sz w:val="20"/>
          <w:szCs w:val="20"/>
        </w:rPr>
        <w:t xml:space="preserve">aprovada pela PREFEITURA MUNICIPAL DE CATAG</w:t>
      </w:r>
      <w:r>
        <w:rPr>
          <w:sz w:val="20"/>
          <w:szCs w:val="20"/>
        </w:rPr>
        <w:t xml:space="preserve">UASES, na hipótese de não exigência de indicação, sempre liderada por engenheiro ou arquiteto e urbanista qualificado, com capacidade e poderes bastantes para representá-la perante a Fiscalização da contratante e resolver problemas referentes aos serviços;</w:t>
      </w:r>
      <w:r/>
    </w:p>
    <w:p>
      <w:pPr>
        <w:jc w:val="both"/>
        <w:rPr>
          <w:sz w:val="20"/>
          <w:szCs w:val="20"/>
        </w:rPr>
      </w:pPr>
      <w:r>
        <w:rPr>
          <w:sz w:val="20"/>
          <w:szCs w:val="20"/>
        </w:rPr>
        <w:t xml:space="preserve">10</w:t>
      </w:r>
      <w:r>
        <w:rPr>
          <w:sz w:val="20"/>
          <w:szCs w:val="20"/>
        </w:rPr>
        <w:t xml:space="preserve">.2.14 - Manter em bom estado, todo o equipamento necessário à perfeita execução dos serviços contratados, objetivando atender ao cronograma físico, à qualidade e às especificações técnicas;</w:t>
      </w:r>
      <w:r/>
    </w:p>
    <w:p>
      <w:pPr>
        <w:jc w:val="both"/>
        <w:rPr>
          <w:sz w:val="20"/>
          <w:szCs w:val="20"/>
        </w:rPr>
      </w:pPr>
      <w:r>
        <w:rPr>
          <w:sz w:val="20"/>
          <w:szCs w:val="20"/>
        </w:rPr>
        <w:t xml:space="preserve">10</w:t>
      </w:r>
      <w:r>
        <w:rPr>
          <w:sz w:val="20"/>
          <w:szCs w:val="20"/>
        </w:rPr>
        <w:t xml:space="preserve">.2.15 - Manter equipe para acompanhamento da obra, adequada e compatível com as exigências e qualidade técnicas pertinentes;</w:t>
      </w:r>
      <w:r/>
    </w:p>
    <w:p>
      <w:pPr>
        <w:jc w:val="both"/>
        <w:rPr>
          <w:sz w:val="20"/>
          <w:szCs w:val="20"/>
        </w:rPr>
      </w:pPr>
      <w:r>
        <w:rPr>
          <w:sz w:val="20"/>
          <w:szCs w:val="20"/>
        </w:rPr>
        <w:t xml:space="preserve">10</w:t>
      </w:r>
      <w:r>
        <w:rPr>
          <w:sz w:val="20"/>
          <w:szCs w:val="20"/>
        </w:rPr>
        <w:t xml:space="preserve">.2.16 – O engenheiro responsável deverá estar a disposição da contratada para esclarecer eventuais dúvidas nas visitas técnicas realizadas.</w:t>
      </w:r>
      <w:r/>
    </w:p>
    <w:p>
      <w:pPr>
        <w:pStyle w:val="871"/>
        <w:ind w:left="0"/>
        <w:rPr>
          <w:sz w:val="20"/>
          <w:szCs w:val="20"/>
        </w:rPr>
      </w:pPr>
      <w:r>
        <w:rPr>
          <w:sz w:val="20"/>
          <w:szCs w:val="20"/>
        </w:rPr>
        <w:t xml:space="preserve">10.2.17</w:t>
      </w:r>
      <w:r>
        <w:rPr>
          <w:sz w:val="20"/>
          <w:szCs w:val="20"/>
        </w:rPr>
        <w:t xml:space="preserve">- Assumir como responsabilidades exclusivas, todos os custos de mobilização, instalação, projetos e demais necessárias para o perfeito cumprimento do contrato;</w:t>
      </w:r>
      <w:r/>
    </w:p>
    <w:p>
      <w:pPr>
        <w:pStyle w:val="871"/>
        <w:numPr>
          <w:ilvl w:val="2"/>
          <w:numId w:val="24"/>
        </w:numPr>
        <w:rPr>
          <w:sz w:val="20"/>
          <w:szCs w:val="20"/>
        </w:rPr>
      </w:pPr>
      <w:r>
        <w:rPr>
          <w:sz w:val="20"/>
          <w:szCs w:val="20"/>
        </w:rPr>
        <w:t xml:space="preserve">Cumprir a Lei 4.853 de 20 de junho de 2022 o</w:t>
      </w:r>
      <w:r>
        <w:rPr>
          <w:sz w:val="20"/>
          <w:szCs w:val="20"/>
        </w:rPr>
        <w:t xml:space="preserve"> qual informa que a empresa contratada fica obrigada a disponibilizar 10% das vagas do contratos de empresas terceirizadas com pelo menos dez empregados com jovens de 18 a 29 anos em busca de seu primeiro vínculo empregatício, segue anexo a Lei 4.853/2022.</w:t>
      </w:r>
      <w:r/>
    </w:p>
    <w:p>
      <w:pPr>
        <w:pStyle w:val="871"/>
        <w:numPr>
          <w:ilvl w:val="2"/>
          <w:numId w:val="24"/>
        </w:numPr>
        <w:rPr>
          <w:sz w:val="20"/>
          <w:szCs w:val="20"/>
        </w:rPr>
      </w:pPr>
      <w:r>
        <w:rPr>
          <w:b/>
          <w:sz w:val="20"/>
          <w:szCs w:val="20"/>
        </w:rPr>
        <w:t xml:space="preserve">Finalizada a obra, apresentar CND do INSS relativo à obra executada, à Secretaria de Obras, Coordenadoria de Licitações e Coordenadoria de Patrimônio da Prefeitura.</w:t>
      </w:r>
      <w:r/>
    </w:p>
    <w:p>
      <w:pPr>
        <w:jc w:val="both"/>
        <w:rPr>
          <w:sz w:val="20"/>
          <w:szCs w:val="20"/>
        </w:rPr>
      </w:pPr>
      <w:r>
        <w:rPr>
          <w:sz w:val="20"/>
          <w:szCs w:val="20"/>
        </w:rPr>
      </w:r>
      <w:r/>
    </w:p>
    <w:p>
      <w:pPr>
        <w:jc w:val="center"/>
        <w:rPr>
          <w:b/>
          <w:sz w:val="24"/>
          <w:szCs w:val="24"/>
        </w:rPr>
        <w:pBdr>
          <w:top w:val="single" w:color="auto" w:sz="4" w:space="1"/>
          <w:left w:val="single" w:color="auto" w:sz="4" w:space="4"/>
          <w:bottom w:val="single" w:color="auto" w:sz="4" w:space="1"/>
          <w:right w:val="single" w:color="auto" w:sz="4" w:space="4"/>
        </w:pBdr>
      </w:pPr>
      <w:r>
        <w:rPr>
          <w:b/>
          <w:sz w:val="24"/>
          <w:szCs w:val="24"/>
        </w:rPr>
        <w:t xml:space="preserve">11</w:t>
      </w:r>
      <w:r>
        <w:rPr>
          <w:b/>
          <w:sz w:val="24"/>
          <w:szCs w:val="24"/>
        </w:rPr>
        <w:t xml:space="preserve"> – CONDIÇÕES DE PAGAMENTO E REAJUSTE DOS PREÇOS:</w:t>
      </w:r>
      <w:r/>
    </w:p>
    <w:p>
      <w:pPr>
        <w:jc w:val="both"/>
        <w:rPr>
          <w:sz w:val="20"/>
          <w:szCs w:val="20"/>
        </w:rPr>
      </w:pPr>
      <w:r>
        <w:rPr>
          <w:sz w:val="20"/>
          <w:szCs w:val="20"/>
        </w:rPr>
        <w:t xml:space="preserve">11</w:t>
      </w:r>
      <w:r>
        <w:rPr>
          <w:sz w:val="20"/>
          <w:szCs w:val="20"/>
        </w:rPr>
        <w:t xml:space="preserve">.1 - A PREFEITURA efetuará a comparação dos dados de que dispõem</w:t>
      </w:r>
      <w:r>
        <w:rPr>
          <w:sz w:val="20"/>
          <w:szCs w:val="20"/>
        </w:rPr>
        <w:t xml:space="preserve"> com os fornecidos pela EMPRESA VENCEDORA, até o 5º (quinto) dia útil do mês subseqüente ao dos serviços realizados, considerando-se os preços da mão-de-obra e custos decorrentes de pagamento de encargos, tributos e emolumentos, constantes de sua proposta.</w:t>
      </w:r>
      <w:r/>
    </w:p>
    <w:p>
      <w:pPr>
        <w:jc w:val="both"/>
        <w:rPr>
          <w:sz w:val="20"/>
          <w:szCs w:val="20"/>
        </w:rPr>
      </w:pPr>
      <w:r>
        <w:rPr>
          <w:sz w:val="20"/>
          <w:szCs w:val="20"/>
        </w:rPr>
        <w:t xml:space="preserve">11</w:t>
      </w:r>
      <w:r>
        <w:rPr>
          <w:sz w:val="20"/>
          <w:szCs w:val="20"/>
        </w:rPr>
        <w:t xml:space="preserve">.2 As medições dos serviços previstos no Cronograma Físco Financeiro serão executadas mensalmente mediante</w:t>
      </w:r>
      <w:r>
        <w:rPr>
          <w:spacing w:val="-8"/>
          <w:sz w:val="20"/>
          <w:szCs w:val="20"/>
        </w:rPr>
        <w:t xml:space="preserve"> </w:t>
      </w:r>
      <w:r>
        <w:rPr>
          <w:sz w:val="20"/>
          <w:szCs w:val="20"/>
        </w:rPr>
        <w:t xml:space="preserve">a</w:t>
      </w:r>
      <w:r>
        <w:rPr>
          <w:spacing w:val="-14"/>
          <w:sz w:val="20"/>
          <w:szCs w:val="20"/>
        </w:rPr>
        <w:t xml:space="preserve"> </w:t>
      </w:r>
      <w:r>
        <w:rPr>
          <w:sz w:val="20"/>
          <w:szCs w:val="20"/>
        </w:rPr>
        <w:t xml:space="preserve">apresentação</w:t>
      </w:r>
      <w:r>
        <w:rPr>
          <w:spacing w:val="-7"/>
          <w:sz w:val="20"/>
          <w:szCs w:val="20"/>
        </w:rPr>
        <w:t xml:space="preserve"> </w:t>
      </w:r>
      <w:r>
        <w:rPr>
          <w:sz w:val="20"/>
          <w:szCs w:val="20"/>
        </w:rPr>
        <w:t xml:space="preserve">da</w:t>
      </w:r>
      <w:r>
        <w:rPr>
          <w:spacing w:val="-13"/>
          <w:sz w:val="20"/>
          <w:szCs w:val="20"/>
        </w:rPr>
        <w:t xml:space="preserve"> </w:t>
      </w:r>
      <w:r>
        <w:rPr>
          <w:sz w:val="20"/>
          <w:szCs w:val="20"/>
        </w:rPr>
        <w:t xml:space="preserve">fatura</w:t>
      </w:r>
      <w:r>
        <w:rPr>
          <w:spacing w:val="-12"/>
          <w:sz w:val="20"/>
          <w:szCs w:val="20"/>
        </w:rPr>
        <w:t xml:space="preserve"> </w:t>
      </w:r>
      <w:r>
        <w:rPr>
          <w:sz w:val="20"/>
          <w:szCs w:val="20"/>
        </w:rPr>
        <w:t xml:space="preserve">correspondente</w:t>
      </w:r>
      <w:r>
        <w:rPr>
          <w:spacing w:val="-7"/>
          <w:sz w:val="20"/>
          <w:szCs w:val="20"/>
        </w:rPr>
        <w:t xml:space="preserve"> </w:t>
      </w:r>
      <w:r>
        <w:rPr>
          <w:sz w:val="20"/>
          <w:szCs w:val="20"/>
        </w:rPr>
        <w:t xml:space="preserve">ao</w:t>
      </w:r>
      <w:r>
        <w:rPr>
          <w:spacing w:val="-11"/>
          <w:sz w:val="20"/>
          <w:szCs w:val="20"/>
        </w:rPr>
        <w:t xml:space="preserve"> </w:t>
      </w:r>
      <w:r>
        <w:rPr>
          <w:sz w:val="20"/>
          <w:szCs w:val="20"/>
        </w:rPr>
        <w:t xml:space="preserve">somatório</w:t>
      </w:r>
      <w:r>
        <w:rPr>
          <w:spacing w:val="-11"/>
          <w:sz w:val="20"/>
          <w:szCs w:val="20"/>
        </w:rPr>
        <w:t xml:space="preserve"> </w:t>
      </w:r>
      <w:r>
        <w:rPr>
          <w:sz w:val="20"/>
          <w:szCs w:val="20"/>
        </w:rPr>
        <w:t xml:space="preserve">dos</w:t>
      </w:r>
      <w:r>
        <w:rPr>
          <w:spacing w:val="-9"/>
          <w:sz w:val="20"/>
          <w:szCs w:val="20"/>
        </w:rPr>
        <w:t xml:space="preserve"> </w:t>
      </w:r>
      <w:r>
        <w:rPr>
          <w:sz w:val="20"/>
          <w:szCs w:val="20"/>
        </w:rPr>
        <w:t xml:space="preserve">custos</w:t>
      </w:r>
      <w:r>
        <w:rPr>
          <w:spacing w:val="-11"/>
          <w:sz w:val="20"/>
          <w:szCs w:val="20"/>
        </w:rPr>
        <w:t xml:space="preserve"> </w:t>
      </w:r>
      <w:r>
        <w:rPr>
          <w:sz w:val="20"/>
          <w:szCs w:val="20"/>
        </w:rPr>
        <w:t xml:space="preserve">referentes</w:t>
      </w:r>
      <w:r>
        <w:rPr>
          <w:spacing w:val="-12"/>
          <w:sz w:val="20"/>
          <w:szCs w:val="20"/>
        </w:rPr>
        <w:t xml:space="preserve"> </w:t>
      </w:r>
      <w:r>
        <w:rPr>
          <w:sz w:val="20"/>
          <w:szCs w:val="20"/>
        </w:rPr>
        <w:t xml:space="preserve">à</w:t>
      </w:r>
      <w:r>
        <w:rPr>
          <w:spacing w:val="-15"/>
          <w:sz w:val="20"/>
          <w:szCs w:val="20"/>
        </w:rPr>
        <w:t xml:space="preserve"> </w:t>
      </w:r>
      <w:r>
        <w:rPr>
          <w:sz w:val="20"/>
          <w:szCs w:val="20"/>
        </w:rPr>
        <w:t xml:space="preserve">mão- de-obra empregada, encargos, tributos e</w:t>
      </w:r>
      <w:r>
        <w:rPr>
          <w:spacing w:val="-14"/>
          <w:sz w:val="20"/>
          <w:szCs w:val="20"/>
        </w:rPr>
        <w:t xml:space="preserve"> </w:t>
      </w:r>
      <w:r>
        <w:rPr>
          <w:sz w:val="20"/>
          <w:szCs w:val="20"/>
        </w:rPr>
        <w:t xml:space="preserve">emolumentos.</w:t>
      </w:r>
      <w:r/>
    </w:p>
    <w:p>
      <w:pPr>
        <w:pStyle w:val="871"/>
        <w:numPr>
          <w:ilvl w:val="1"/>
          <w:numId w:val="25"/>
        </w:numPr>
        <w:ind w:right="177"/>
        <w:tabs>
          <w:tab w:val="left" w:pos="716" w:leader="none"/>
        </w:tabs>
        <w:rPr>
          <w:sz w:val="20"/>
          <w:szCs w:val="20"/>
        </w:rPr>
      </w:pPr>
      <w:r>
        <w:rPr>
          <w:sz w:val="20"/>
          <w:szCs w:val="20"/>
        </w:rPr>
        <w:t xml:space="preserve">Se forem constatados erros nas medições, suspender-se-á a contagem do prazo para pagamento,</w:t>
      </w:r>
      <w:r>
        <w:rPr>
          <w:spacing w:val="-1"/>
          <w:sz w:val="20"/>
          <w:szCs w:val="20"/>
        </w:rPr>
        <w:t xml:space="preserve"> </w:t>
      </w:r>
      <w:r>
        <w:rPr>
          <w:sz w:val="20"/>
          <w:szCs w:val="20"/>
        </w:rPr>
        <w:t xml:space="preserve">voltando</w:t>
      </w:r>
      <w:r>
        <w:rPr>
          <w:spacing w:val="-1"/>
          <w:sz w:val="20"/>
          <w:szCs w:val="20"/>
        </w:rPr>
        <w:t xml:space="preserve"> </w:t>
      </w:r>
      <w:r>
        <w:rPr>
          <w:sz w:val="20"/>
          <w:szCs w:val="20"/>
        </w:rPr>
        <w:t xml:space="preserve">o</w:t>
      </w:r>
      <w:r>
        <w:rPr>
          <w:spacing w:val="-2"/>
          <w:sz w:val="20"/>
          <w:szCs w:val="20"/>
        </w:rPr>
        <w:t xml:space="preserve"> </w:t>
      </w:r>
      <w:r>
        <w:rPr>
          <w:sz w:val="20"/>
          <w:szCs w:val="20"/>
        </w:rPr>
        <w:t xml:space="preserve">mesmo</w:t>
      </w:r>
      <w:r>
        <w:rPr>
          <w:spacing w:val="-3"/>
          <w:sz w:val="20"/>
          <w:szCs w:val="20"/>
        </w:rPr>
        <w:t xml:space="preserve"> </w:t>
      </w:r>
      <w:r>
        <w:rPr>
          <w:sz w:val="20"/>
          <w:szCs w:val="20"/>
        </w:rPr>
        <w:t xml:space="preserve">a contar,</w:t>
      </w:r>
      <w:r>
        <w:rPr>
          <w:spacing w:val="-1"/>
          <w:sz w:val="20"/>
          <w:szCs w:val="20"/>
        </w:rPr>
        <w:t xml:space="preserve"> </w:t>
      </w:r>
      <w:r>
        <w:rPr>
          <w:sz w:val="20"/>
          <w:szCs w:val="20"/>
        </w:rPr>
        <w:t xml:space="preserve">a</w:t>
      </w:r>
      <w:r>
        <w:rPr>
          <w:spacing w:val="-1"/>
          <w:sz w:val="20"/>
          <w:szCs w:val="20"/>
        </w:rPr>
        <w:t xml:space="preserve"> </w:t>
      </w:r>
      <w:r>
        <w:rPr>
          <w:sz w:val="20"/>
          <w:szCs w:val="20"/>
        </w:rPr>
        <w:t xml:space="preserve">partir</w:t>
      </w:r>
      <w:r>
        <w:rPr>
          <w:spacing w:val="-3"/>
          <w:sz w:val="20"/>
          <w:szCs w:val="20"/>
        </w:rPr>
        <w:t xml:space="preserve"> </w:t>
      </w:r>
      <w:r>
        <w:rPr>
          <w:sz w:val="20"/>
          <w:szCs w:val="20"/>
        </w:rPr>
        <w:t xml:space="preserve">da</w:t>
      </w:r>
      <w:r>
        <w:rPr>
          <w:spacing w:val="-1"/>
          <w:sz w:val="20"/>
          <w:szCs w:val="20"/>
        </w:rPr>
        <w:t xml:space="preserve"> </w:t>
      </w:r>
      <w:r>
        <w:rPr>
          <w:sz w:val="20"/>
          <w:szCs w:val="20"/>
        </w:rPr>
        <w:t xml:space="preserve">entrega</w:t>
      </w:r>
      <w:r>
        <w:rPr>
          <w:spacing w:val="-1"/>
          <w:sz w:val="20"/>
          <w:szCs w:val="20"/>
        </w:rPr>
        <w:t xml:space="preserve"> </w:t>
      </w:r>
      <w:r>
        <w:rPr>
          <w:sz w:val="20"/>
          <w:szCs w:val="20"/>
        </w:rPr>
        <w:t xml:space="preserve">das</w:t>
      </w:r>
      <w:r>
        <w:rPr>
          <w:spacing w:val="-4"/>
          <w:sz w:val="20"/>
          <w:szCs w:val="20"/>
        </w:rPr>
        <w:t xml:space="preserve"> </w:t>
      </w:r>
      <w:r>
        <w:rPr>
          <w:sz w:val="20"/>
          <w:szCs w:val="20"/>
        </w:rPr>
        <w:t xml:space="preserve">medições</w:t>
      </w:r>
      <w:r>
        <w:rPr>
          <w:spacing w:val="-42"/>
          <w:sz w:val="20"/>
          <w:szCs w:val="20"/>
        </w:rPr>
        <w:t xml:space="preserve"> </w:t>
      </w:r>
      <w:r>
        <w:rPr>
          <w:sz w:val="20"/>
          <w:szCs w:val="20"/>
        </w:rPr>
        <w:t xml:space="preserve">corrigidas.</w:t>
      </w:r>
      <w:r/>
    </w:p>
    <w:p>
      <w:pPr>
        <w:pStyle w:val="871"/>
        <w:numPr>
          <w:ilvl w:val="1"/>
          <w:numId w:val="25"/>
        </w:numPr>
        <w:ind w:right="177"/>
        <w:tabs>
          <w:tab w:val="left" w:pos="716" w:leader="none"/>
        </w:tabs>
        <w:rPr>
          <w:sz w:val="20"/>
          <w:szCs w:val="20"/>
        </w:rPr>
      </w:pPr>
      <w:r>
        <w:rPr>
          <w:sz w:val="20"/>
          <w:szCs w:val="20"/>
        </w:rPr>
        <w:t xml:space="preserve">Se forem constatados erros no</w:t>
      </w:r>
      <w:r>
        <w:rPr>
          <w:sz w:val="20"/>
          <w:szCs w:val="20"/>
        </w:rPr>
        <w:t xml:space="preserve">s valores, a EMPRESA VENCEDORA deverá corrigi- los antes da emissão da fatura, havendo suspensão da contagem do prazo para o pagamento, voltando o mesmo a contar, após sanadas as incorreções, a partir da data da entrega da fatura com os valores corrigidos.</w:t>
      </w:r>
      <w:r/>
    </w:p>
    <w:p>
      <w:pPr>
        <w:pStyle w:val="871"/>
        <w:numPr>
          <w:ilvl w:val="1"/>
          <w:numId w:val="25"/>
        </w:numPr>
        <w:ind w:right="177"/>
        <w:tabs>
          <w:tab w:val="left" w:pos="716" w:leader="none"/>
        </w:tabs>
        <w:rPr>
          <w:sz w:val="20"/>
          <w:szCs w:val="20"/>
        </w:rPr>
      </w:pPr>
      <w:r>
        <w:rPr>
          <w:sz w:val="20"/>
          <w:szCs w:val="20"/>
        </w:rPr>
        <w:t xml:space="preserve">Aprovados os valores dos serviços prestados, poderá ser emitido DOCUMENTO FISCAL, que deverá ser entregue até o 08° (oitavo) dia do mês seguinte ao da prestação dos serviços.</w:t>
      </w:r>
      <w:r/>
    </w:p>
    <w:p>
      <w:pPr>
        <w:pStyle w:val="871"/>
        <w:numPr>
          <w:ilvl w:val="1"/>
          <w:numId w:val="25"/>
        </w:numPr>
        <w:ind w:right="177"/>
        <w:tabs>
          <w:tab w:val="left" w:pos="716" w:leader="none"/>
        </w:tabs>
        <w:rPr>
          <w:sz w:val="20"/>
          <w:szCs w:val="20"/>
        </w:rPr>
      </w:pPr>
      <w:r>
        <w:rPr>
          <w:sz w:val="20"/>
          <w:szCs w:val="20"/>
        </w:rPr>
        <w:t xml:space="preserve">O pagamento mencionado no item anterior será feito através de cheque nominal a empresa ou através de conta corrente da EMPRESA VENCEDORA, valendo o comprovante de depósito como recibo.</w:t>
      </w:r>
      <w:r/>
    </w:p>
    <w:p>
      <w:pPr>
        <w:pStyle w:val="871"/>
        <w:numPr>
          <w:ilvl w:val="1"/>
          <w:numId w:val="25"/>
        </w:numPr>
        <w:ind w:right="177"/>
        <w:tabs>
          <w:tab w:val="left" w:pos="716" w:leader="none"/>
        </w:tabs>
        <w:rPr>
          <w:sz w:val="20"/>
          <w:szCs w:val="20"/>
        </w:rPr>
      </w:pPr>
      <w:r>
        <w:rPr>
          <w:sz w:val="20"/>
          <w:szCs w:val="20"/>
        </w:rPr>
        <w:t xml:space="preserve">Deverá constar do DOCUMENTO FISCAL o número do contrato, bem como banco, agência e conta corrente, sem os quais o pagamento ficará retido por falta de informação fundamental.</w:t>
      </w:r>
      <w:r/>
    </w:p>
    <w:p>
      <w:pPr>
        <w:pStyle w:val="871"/>
        <w:numPr>
          <w:ilvl w:val="1"/>
          <w:numId w:val="25"/>
        </w:numPr>
        <w:ind w:right="177"/>
        <w:tabs>
          <w:tab w:val="left" w:pos="716" w:leader="none"/>
        </w:tabs>
        <w:rPr>
          <w:sz w:val="20"/>
          <w:szCs w:val="20"/>
        </w:rPr>
      </w:pPr>
      <w:r>
        <w:rPr>
          <w:b/>
          <w:sz w:val="20"/>
          <w:szCs w:val="20"/>
        </w:rPr>
        <w:t xml:space="preserve">A EMPRESA VENCEDORA deverá obrigatoriamente apresentar junto com o DOCUMENTO FISCAL:</w:t>
      </w:r>
      <w:r/>
    </w:p>
    <w:p>
      <w:pPr>
        <w:jc w:val="both"/>
        <w:rPr>
          <w:b/>
          <w:sz w:val="20"/>
          <w:szCs w:val="20"/>
        </w:rPr>
      </w:pPr>
      <w:r>
        <w:rPr>
          <w:b/>
          <w:sz w:val="20"/>
          <w:szCs w:val="20"/>
        </w:rPr>
        <w:t xml:space="preserve">a) Regularidade fiscal (Certidão negativa ou positiva com efeitos de negativa sendo: Federal, Estadual e Municipal)</w:t>
      </w:r>
      <w:r/>
    </w:p>
    <w:p>
      <w:pPr>
        <w:jc w:val="both"/>
        <w:rPr>
          <w:b/>
          <w:sz w:val="20"/>
          <w:szCs w:val="20"/>
        </w:rPr>
      </w:pPr>
      <w:r>
        <w:rPr>
          <w:b/>
          <w:sz w:val="20"/>
          <w:szCs w:val="20"/>
        </w:rPr>
        <w:t xml:space="preserve">b) Regularidade trabalhista (Certidão de Regularidade FGTS e Certidão Negativa de Débitos Trabalhistas)</w:t>
      </w:r>
      <w:r/>
    </w:p>
    <w:p>
      <w:pPr>
        <w:jc w:val="both"/>
        <w:rPr>
          <w:b/>
          <w:sz w:val="20"/>
          <w:szCs w:val="20"/>
        </w:rPr>
      </w:pPr>
      <w:r>
        <w:rPr>
          <w:b/>
          <w:sz w:val="20"/>
          <w:szCs w:val="20"/>
        </w:rPr>
      </w:r>
      <w:r/>
    </w:p>
    <w:p>
      <w:pPr>
        <w:jc w:val="both"/>
        <w:rPr>
          <w:sz w:val="20"/>
          <w:szCs w:val="20"/>
        </w:rPr>
      </w:pPr>
      <w:r>
        <w:rPr>
          <w:sz w:val="20"/>
          <w:szCs w:val="20"/>
        </w:rPr>
        <w:t xml:space="preserve">11.9</w:t>
      </w:r>
      <w:r>
        <w:rPr>
          <w:sz w:val="20"/>
          <w:szCs w:val="20"/>
        </w:rPr>
        <w:t xml:space="preserve"> Se forem constatados erros no DOCUMENTO FISCAL, suspender-se-á o prazo de vencimento previsto, voltando o mesmo a ser contado, a partir da apresentação do documento corrigido.</w:t>
      </w:r>
      <w:r/>
    </w:p>
    <w:p>
      <w:pPr>
        <w:jc w:val="both"/>
        <w:rPr>
          <w:sz w:val="20"/>
          <w:szCs w:val="20"/>
        </w:rPr>
      </w:pPr>
      <w:r>
        <w:rPr>
          <w:sz w:val="20"/>
          <w:szCs w:val="20"/>
        </w:rPr>
        <w:t xml:space="preserve">11.10</w:t>
      </w:r>
      <w:r>
        <w:rPr>
          <w:sz w:val="20"/>
          <w:szCs w:val="20"/>
        </w:rPr>
        <w:t xml:space="preserve"> A EMPRESA VENCEDORA não poderá suspender o cumprimento de suas obrigações e deverá tolerar </w:t>
      </w:r>
      <w:r>
        <w:rPr>
          <w:sz w:val="20"/>
          <w:szCs w:val="20"/>
        </w:rPr>
        <w:t xml:space="preserve">11.11</w:t>
      </w:r>
      <w:r>
        <w:rPr>
          <w:sz w:val="20"/>
          <w:szCs w:val="20"/>
        </w:rPr>
        <w:t xml:space="preserve"> A PREFEITURA reserva-se o direito de descontar de pagamentos devidos à EMPRESA VENCEDORA, os valores correspondentes às multas que eventualmente forem aplicadas por descumprimento de cláusulas contratuais.</w:t>
      </w:r>
      <w:r/>
    </w:p>
    <w:p>
      <w:pPr>
        <w:jc w:val="both"/>
        <w:rPr>
          <w:sz w:val="20"/>
          <w:szCs w:val="20"/>
        </w:rPr>
      </w:pPr>
      <w:r>
        <w:rPr>
          <w:sz w:val="20"/>
          <w:szCs w:val="20"/>
        </w:rPr>
        <w:t xml:space="preserve">11.12</w:t>
      </w:r>
      <w:r>
        <w:rPr>
          <w:sz w:val="20"/>
          <w:szCs w:val="20"/>
        </w:rPr>
        <w:t xml:space="preserve"> No caso de ocorrência de verificação po</w:t>
      </w:r>
      <w:r>
        <w:rPr>
          <w:sz w:val="20"/>
          <w:szCs w:val="20"/>
        </w:rPr>
        <w:t xml:space="preserve">r parte da FISCALIZAÇÂO DA PREFEITURA, de vícios ou defeitos decorrentes de mão-de-obra ou material empregado na execução dos serviços, o valor correspondente ao serviço viciado será descontado do DOCUMENTO FISCAL que tiver sido encaminhado para pagamento.</w:t>
      </w:r>
      <w:r/>
    </w:p>
    <w:p>
      <w:pPr>
        <w:jc w:val="both"/>
        <w:rPr>
          <w:sz w:val="20"/>
          <w:szCs w:val="20"/>
        </w:rPr>
      </w:pPr>
      <w:r>
        <w:rPr>
          <w:sz w:val="20"/>
          <w:szCs w:val="20"/>
        </w:rPr>
        <w:t xml:space="preserve">11.13</w:t>
      </w:r>
      <w:r>
        <w:rPr>
          <w:sz w:val="20"/>
          <w:szCs w:val="20"/>
        </w:rPr>
        <w:t xml:space="preserve"> Os preços serão fixos e irreajustáveis. Após o período de execução os preços poderão ser reajustados conforme determina Lei 8.666/93.</w:t>
      </w:r>
      <w:r/>
    </w:p>
    <w:p>
      <w:pPr>
        <w:ind w:left="-142"/>
        <w:jc w:val="both"/>
        <w:rPr>
          <w:sz w:val="20"/>
          <w:szCs w:val="20"/>
        </w:rPr>
      </w:pPr>
      <w:r>
        <w:rPr>
          <w:sz w:val="20"/>
          <w:szCs w:val="20"/>
        </w:rPr>
      </w:r>
      <w:r/>
    </w:p>
    <w:p>
      <w:pPr>
        <w:ind w:left="-142"/>
        <w:jc w:val="both"/>
        <w:rPr>
          <w:sz w:val="20"/>
          <w:szCs w:val="20"/>
        </w:rPr>
      </w:pPr>
      <w:r>
        <w:rPr>
          <w:sz w:val="20"/>
          <w:szCs w:val="20"/>
        </w:rPr>
      </w:r>
      <w:r/>
    </w:p>
    <w:p>
      <w:pPr>
        <w:ind w:left="-142"/>
        <w:jc w:val="center"/>
        <w:rPr>
          <w:b/>
          <w:sz w:val="24"/>
          <w:szCs w:val="24"/>
        </w:rPr>
        <w:pBdr>
          <w:top w:val="single" w:color="auto" w:sz="4" w:space="1"/>
          <w:left w:val="single" w:color="auto" w:sz="4" w:space="4"/>
          <w:bottom w:val="single" w:color="auto" w:sz="4" w:space="1"/>
          <w:right w:val="single" w:color="auto" w:sz="4" w:space="4"/>
        </w:pBdr>
      </w:pPr>
      <w:r>
        <w:rPr>
          <w:b/>
          <w:sz w:val="24"/>
          <w:szCs w:val="24"/>
        </w:rPr>
        <w:t xml:space="preserve">12</w:t>
      </w:r>
      <w:r>
        <w:rPr>
          <w:b/>
          <w:sz w:val="24"/>
          <w:szCs w:val="24"/>
        </w:rPr>
        <w:t xml:space="preserve"> – DAS MULTAS E SANÇÕES:</w:t>
      </w:r>
      <w:r/>
    </w:p>
    <w:p>
      <w:pPr>
        <w:jc w:val="both"/>
        <w:rPr>
          <w:sz w:val="20"/>
          <w:szCs w:val="20"/>
        </w:rPr>
      </w:pPr>
      <w:r>
        <w:rPr>
          <w:sz w:val="20"/>
          <w:szCs w:val="20"/>
        </w:rPr>
        <w:t xml:space="preserve">12</w:t>
      </w:r>
      <w:r>
        <w:rPr>
          <w:sz w:val="20"/>
          <w:szCs w:val="20"/>
        </w:rPr>
        <w:t xml:space="preserve">.1 - Pelo inadimplemento de qualquer condição ou cláusula deste EDITAL ou pela inexecução total ou parcial do mesmo, a PREFEITURA aplicará as seguintes multas e/ou sanções, de acordo com a infração cometida, sendo garantida a defesa prévia:</w:t>
      </w:r>
      <w:r/>
    </w:p>
    <w:p>
      <w:pPr>
        <w:jc w:val="both"/>
        <w:rPr>
          <w:sz w:val="20"/>
          <w:szCs w:val="20"/>
        </w:rPr>
      </w:pPr>
      <w:r>
        <w:rPr>
          <w:sz w:val="20"/>
          <w:szCs w:val="20"/>
        </w:rPr>
        <w:t xml:space="preserve">12</w:t>
      </w:r>
      <w:r>
        <w:rPr>
          <w:sz w:val="20"/>
          <w:szCs w:val="20"/>
        </w:rPr>
        <w:t xml:space="preserve">.1.1- Advertência;</w:t>
      </w:r>
      <w:r/>
    </w:p>
    <w:p>
      <w:pPr>
        <w:jc w:val="both"/>
        <w:rPr>
          <w:sz w:val="20"/>
          <w:szCs w:val="20"/>
        </w:rPr>
      </w:pPr>
      <w:r>
        <w:rPr>
          <w:sz w:val="20"/>
          <w:szCs w:val="20"/>
        </w:rPr>
        <w:t xml:space="preserve">12</w:t>
      </w:r>
      <w:r>
        <w:rPr>
          <w:sz w:val="20"/>
          <w:szCs w:val="20"/>
        </w:rPr>
        <w:t xml:space="preserve">.1.2- Multa de 1% (um por cento) por dia do valor da fatura mensal por setor não realizado, sem motivo justificado e relevante, até 10 dias.</w:t>
      </w:r>
      <w:r/>
    </w:p>
    <w:p>
      <w:pPr>
        <w:jc w:val="both"/>
        <w:rPr>
          <w:sz w:val="20"/>
          <w:szCs w:val="20"/>
        </w:rPr>
      </w:pPr>
      <w:r>
        <w:rPr>
          <w:sz w:val="20"/>
          <w:szCs w:val="20"/>
        </w:rPr>
        <w:t xml:space="preserve">12</w:t>
      </w:r>
      <w:r>
        <w:rPr>
          <w:sz w:val="20"/>
          <w:szCs w:val="20"/>
        </w:rPr>
        <w:t xml:space="preserve">.1.3- Multa de 2,0% (dois por cento) por dia até o máximo de 10 (dez) dias, do valor da fatura mensal, por:</w:t>
      </w:r>
      <w:r/>
    </w:p>
    <w:p>
      <w:pPr>
        <w:jc w:val="both"/>
        <w:rPr>
          <w:sz w:val="20"/>
          <w:szCs w:val="20"/>
        </w:rPr>
      </w:pPr>
      <w:r>
        <w:rPr>
          <w:sz w:val="20"/>
          <w:szCs w:val="20"/>
        </w:rPr>
        <w:t xml:space="preserve">Falta de EPIs pelos funcionários</w:t>
      </w:r>
      <w:r/>
    </w:p>
    <w:p>
      <w:pPr>
        <w:jc w:val="both"/>
        <w:rPr>
          <w:sz w:val="20"/>
          <w:szCs w:val="20"/>
        </w:rPr>
      </w:pPr>
      <w:r>
        <w:rPr>
          <w:sz w:val="20"/>
          <w:szCs w:val="20"/>
        </w:rPr>
        <w:t xml:space="preserve">Outras irregularidades consideradas graves</w:t>
      </w:r>
      <w:r/>
    </w:p>
    <w:p>
      <w:pPr>
        <w:jc w:val="both"/>
        <w:rPr>
          <w:sz w:val="20"/>
          <w:szCs w:val="20"/>
        </w:rPr>
      </w:pPr>
      <w:r>
        <w:rPr>
          <w:sz w:val="20"/>
          <w:szCs w:val="20"/>
        </w:rPr>
        <w:t xml:space="preserve">12</w:t>
      </w:r>
      <w:r>
        <w:rPr>
          <w:sz w:val="20"/>
          <w:szCs w:val="20"/>
        </w:rPr>
        <w:t xml:space="preserve">.1.4- Multa de 1,5% (um vírgula cinco por cento) por dia até o máximo de 10 (dez) dias, do valor da fatura mensal, por:</w:t>
      </w:r>
      <w:r/>
    </w:p>
    <w:p>
      <w:pPr>
        <w:jc w:val="both"/>
        <w:rPr>
          <w:sz w:val="20"/>
          <w:szCs w:val="20"/>
        </w:rPr>
      </w:pPr>
      <w:r>
        <w:rPr>
          <w:sz w:val="20"/>
          <w:szCs w:val="20"/>
        </w:rPr>
        <w:t xml:space="preserve">a)Reclamações referentes ao comportamento dos funcionários;</w:t>
      </w:r>
      <w:r/>
    </w:p>
    <w:p>
      <w:pPr>
        <w:jc w:val="both"/>
        <w:rPr>
          <w:sz w:val="20"/>
          <w:szCs w:val="20"/>
        </w:rPr>
      </w:pPr>
      <w:r>
        <w:rPr>
          <w:sz w:val="20"/>
          <w:szCs w:val="20"/>
        </w:rPr>
        <w:t xml:space="preserve">b)Solicitações de gratificações;</w:t>
      </w:r>
      <w:r/>
    </w:p>
    <w:p>
      <w:pPr>
        <w:jc w:val="both"/>
        <w:rPr>
          <w:sz w:val="20"/>
          <w:szCs w:val="20"/>
        </w:rPr>
      </w:pPr>
      <w:r>
        <w:rPr>
          <w:sz w:val="20"/>
          <w:szCs w:val="20"/>
        </w:rPr>
        <w:t xml:space="preserve">c)Uso de bebidas alcoólicas em serviço;</w:t>
      </w:r>
      <w:r/>
    </w:p>
    <w:p>
      <w:pPr>
        <w:jc w:val="both"/>
        <w:rPr>
          <w:sz w:val="20"/>
          <w:szCs w:val="20"/>
        </w:rPr>
      </w:pPr>
      <w:r>
        <w:rPr>
          <w:sz w:val="20"/>
          <w:szCs w:val="20"/>
        </w:rPr>
        <w:t xml:space="preserve">d)Descarga de entulhos em locais não autorizados;</w:t>
      </w:r>
      <w:r/>
    </w:p>
    <w:p>
      <w:pPr>
        <w:jc w:val="both"/>
        <w:rPr>
          <w:sz w:val="20"/>
          <w:szCs w:val="20"/>
        </w:rPr>
      </w:pPr>
      <w:r>
        <w:rPr>
          <w:sz w:val="20"/>
          <w:szCs w:val="20"/>
        </w:rPr>
        <w:t xml:space="preserve">e)Outras irregularidades consideradas de média gravidade;</w:t>
      </w:r>
      <w:r/>
    </w:p>
    <w:p>
      <w:pPr>
        <w:jc w:val="both"/>
        <w:rPr>
          <w:sz w:val="20"/>
          <w:szCs w:val="20"/>
        </w:rPr>
      </w:pPr>
      <w:r>
        <w:rPr>
          <w:sz w:val="20"/>
          <w:szCs w:val="20"/>
        </w:rPr>
        <w:t xml:space="preserve">12</w:t>
      </w:r>
      <w:r>
        <w:rPr>
          <w:sz w:val="20"/>
          <w:szCs w:val="20"/>
        </w:rPr>
        <w:t xml:space="preserve">.1.5- Multa de 1,0% (um por cento) por dia até o máximo de 10 (dez) dias, do valor da fatura mensal, por:</w:t>
      </w:r>
      <w:r/>
    </w:p>
    <w:p>
      <w:pPr>
        <w:jc w:val="both"/>
        <w:rPr>
          <w:sz w:val="20"/>
          <w:szCs w:val="20"/>
        </w:rPr>
      </w:pPr>
      <w:r>
        <w:rPr>
          <w:sz w:val="20"/>
          <w:szCs w:val="20"/>
        </w:rPr>
        <w:t xml:space="preserve">a) Reclamação não atendida</w:t>
      </w:r>
      <w:r/>
    </w:p>
    <w:p>
      <w:pPr>
        <w:jc w:val="both"/>
        <w:rPr>
          <w:sz w:val="20"/>
          <w:szCs w:val="20"/>
        </w:rPr>
      </w:pPr>
      <w:r>
        <w:rPr>
          <w:sz w:val="20"/>
          <w:szCs w:val="20"/>
        </w:rPr>
        <w:t xml:space="preserve">b) Alterar o plano de execução dos serviços sem autorização da Fiscalização c - Outras irregularidades consideradas leves</w:t>
      </w:r>
      <w:r/>
    </w:p>
    <w:p>
      <w:pPr>
        <w:jc w:val="both"/>
        <w:rPr>
          <w:sz w:val="20"/>
          <w:szCs w:val="20"/>
        </w:rPr>
      </w:pPr>
      <w:r>
        <w:rPr>
          <w:sz w:val="20"/>
          <w:szCs w:val="20"/>
        </w:rPr>
        <w:t xml:space="preserve">12</w:t>
      </w:r>
      <w:r>
        <w:rPr>
          <w:sz w:val="20"/>
          <w:szCs w:val="20"/>
        </w:rPr>
        <w:t xml:space="preserve">.1.6- Multa de 4,0% (quatro por cento) do valor da fatura mensal por dia, até o máximo de 10 (dez) dias, e por irregularidade, por:</w:t>
      </w:r>
      <w:r/>
    </w:p>
    <w:p>
      <w:pPr>
        <w:jc w:val="both"/>
        <w:rPr>
          <w:sz w:val="20"/>
          <w:szCs w:val="20"/>
        </w:rPr>
      </w:pPr>
      <w:r>
        <w:rPr>
          <w:sz w:val="20"/>
          <w:szCs w:val="20"/>
        </w:rPr>
        <w:t xml:space="preserve">a) Não fornecimento das informações solicitadas pela fiscalização.</w:t>
      </w:r>
      <w:r/>
    </w:p>
    <w:p>
      <w:pPr>
        <w:jc w:val="both"/>
        <w:rPr>
          <w:sz w:val="20"/>
          <w:szCs w:val="20"/>
        </w:rPr>
      </w:pPr>
      <w:r>
        <w:rPr>
          <w:sz w:val="20"/>
          <w:szCs w:val="20"/>
        </w:rPr>
        <w:t xml:space="preserve">b) Impedir  o  acesso</w:t>
      </w:r>
      <w:r>
        <w:rPr>
          <w:sz w:val="20"/>
          <w:szCs w:val="20"/>
        </w:rPr>
        <w:tab/>
        <w:t xml:space="preserve">da   fiscalização as  dependências</w:t>
      </w:r>
      <w:r>
        <w:rPr>
          <w:sz w:val="20"/>
          <w:szCs w:val="20"/>
        </w:rPr>
        <w:tab/>
        <w:t xml:space="preserve">utilizadas pela EMPRESA VENCEDORA.</w:t>
      </w:r>
      <w:r/>
    </w:p>
    <w:p>
      <w:pPr>
        <w:jc w:val="both"/>
        <w:rPr>
          <w:sz w:val="20"/>
          <w:szCs w:val="20"/>
        </w:rPr>
      </w:pPr>
      <w:r>
        <w:rPr>
          <w:sz w:val="20"/>
          <w:szCs w:val="20"/>
        </w:rPr>
        <w:t xml:space="preserve">12</w:t>
      </w:r>
      <w:r>
        <w:rPr>
          <w:sz w:val="20"/>
          <w:szCs w:val="20"/>
        </w:rPr>
        <w:t xml:space="preserve">.1.7- Multa de 0,5% (zero vírgula cinco por cento) do valor do contrato por dia de atraso na sua assinatura, até 10 (dez) dias.</w:t>
      </w:r>
      <w:r/>
    </w:p>
    <w:p>
      <w:pPr>
        <w:jc w:val="both"/>
        <w:rPr>
          <w:sz w:val="20"/>
          <w:szCs w:val="20"/>
        </w:rPr>
      </w:pPr>
      <w:r>
        <w:rPr>
          <w:sz w:val="20"/>
          <w:szCs w:val="20"/>
        </w:rPr>
        <w:t xml:space="preserve">12.1.8</w:t>
      </w:r>
      <w:r>
        <w:rPr>
          <w:sz w:val="20"/>
          <w:szCs w:val="20"/>
        </w:rPr>
        <w:t xml:space="preserve">- Multa de 1,0% (um por cento) do valor da fatura mensal, por dia, caso a EMPRESA VENCEDORA deixe de apresentar comprovante de recolhimento de encargos sociais e fundiários e/ou de ISS, junto com o documento fiscal, até 10 dias.</w:t>
      </w:r>
      <w:r/>
    </w:p>
    <w:p>
      <w:pPr>
        <w:jc w:val="both"/>
        <w:rPr>
          <w:sz w:val="20"/>
          <w:szCs w:val="20"/>
        </w:rPr>
      </w:pPr>
      <w:r>
        <w:rPr>
          <w:sz w:val="20"/>
          <w:szCs w:val="20"/>
        </w:rPr>
        <w:t xml:space="preserve">12.1.9</w:t>
      </w:r>
      <w:r>
        <w:rPr>
          <w:sz w:val="20"/>
          <w:szCs w:val="20"/>
        </w:rPr>
        <w:t xml:space="preserve"> Multa de 1,0% (um por cento) do valor da fatura por dia, pelo descumprimento das normas de segurança e medicina do trabalho.</w:t>
      </w:r>
      <w:r/>
    </w:p>
    <w:p>
      <w:pPr>
        <w:jc w:val="both"/>
        <w:rPr>
          <w:sz w:val="20"/>
          <w:szCs w:val="20"/>
        </w:rPr>
      </w:pPr>
      <w:r>
        <w:rPr>
          <w:sz w:val="20"/>
          <w:szCs w:val="20"/>
        </w:rPr>
        <w:t xml:space="preserve">12.1.10</w:t>
      </w:r>
      <w:r>
        <w:rPr>
          <w:sz w:val="20"/>
          <w:szCs w:val="20"/>
        </w:rPr>
        <w:t xml:space="preserve"> Multa de 1,5% (um vírgula cinco por cento) do valor da fatura, por dia, por descumprimento a qualquer cláusula constante deste edital, até 10 dias.</w:t>
      </w:r>
      <w:r/>
    </w:p>
    <w:p>
      <w:pPr>
        <w:jc w:val="both"/>
        <w:rPr>
          <w:sz w:val="20"/>
          <w:szCs w:val="20"/>
        </w:rPr>
      </w:pPr>
      <w:r>
        <w:rPr>
          <w:sz w:val="20"/>
          <w:szCs w:val="20"/>
        </w:rPr>
        <w:t xml:space="preserve">12.1.11</w:t>
      </w:r>
      <w:r>
        <w:rPr>
          <w:sz w:val="20"/>
          <w:szCs w:val="20"/>
        </w:rPr>
        <w:t xml:space="preserve"> Decorridos os dez dias previstos nos it</w:t>
      </w:r>
      <w:r>
        <w:rPr>
          <w:sz w:val="20"/>
          <w:szCs w:val="20"/>
        </w:rPr>
        <w:t xml:space="preserve">ens 10.1.2 a 10.1.11 ou em caso de falta grave ou reincidência dos motivos que levaram a PREFEITURA a aplicar as sanções previstas neste EDITAL, o contrato poderá ser rescindido, caso em que será cobrada a multa de 20% vinte por cento do valor do contrato.</w:t>
      </w:r>
      <w:r/>
    </w:p>
    <w:p>
      <w:pPr>
        <w:jc w:val="both"/>
        <w:rPr>
          <w:sz w:val="20"/>
          <w:szCs w:val="20"/>
        </w:rPr>
      </w:pPr>
      <w:r>
        <w:rPr>
          <w:sz w:val="20"/>
          <w:szCs w:val="20"/>
        </w:rPr>
        <w:t xml:space="preserve">12.1.12</w:t>
      </w:r>
      <w:r>
        <w:rPr>
          <w:sz w:val="20"/>
          <w:szCs w:val="20"/>
        </w:rPr>
        <w:t xml:space="preserve"> Multa de 1,0% (um por cento) do valor do contrato, por qualquer dano causado por descumprimento de qualquer condição do contrato que não for causa de rescisão.</w:t>
      </w:r>
      <w:r/>
    </w:p>
    <w:p>
      <w:pPr>
        <w:jc w:val="both"/>
        <w:rPr>
          <w:sz w:val="20"/>
          <w:szCs w:val="20"/>
        </w:rPr>
      </w:pPr>
      <w:r>
        <w:rPr>
          <w:sz w:val="20"/>
          <w:szCs w:val="20"/>
        </w:rPr>
        <w:t xml:space="preserve">12.1.13</w:t>
      </w:r>
      <w:r>
        <w:rPr>
          <w:sz w:val="20"/>
          <w:szCs w:val="20"/>
        </w:rPr>
        <w:t xml:space="preserve"> A recusa </w:t>
      </w:r>
      <w:r>
        <w:rPr>
          <w:sz w:val="20"/>
          <w:szCs w:val="20"/>
        </w:rPr>
        <w:t xml:space="preserve">da EMPRESA VENCEDORA em assinar o contrato, ou o seu não comparecimento para assinatura no prazo previsto neste EDITAL, caracterizará descumprimento integral das obrigações assumidas na proposta, sujeitando-a ao pagamento de multa de 20% (vinte por cento).</w:t>
      </w:r>
      <w:r/>
    </w:p>
    <w:p>
      <w:pPr>
        <w:jc w:val="both"/>
        <w:rPr>
          <w:sz w:val="20"/>
          <w:szCs w:val="20"/>
        </w:rPr>
      </w:pPr>
      <w:r>
        <w:rPr>
          <w:sz w:val="20"/>
          <w:szCs w:val="20"/>
        </w:rPr>
        <w:t xml:space="preserve">12.1.14 </w:t>
      </w:r>
      <w:r>
        <w:rPr>
          <w:sz w:val="20"/>
          <w:szCs w:val="20"/>
        </w:rPr>
        <w:t xml:space="preserve">Sem prejuízo das sanções previstas no item 13.1 e seus sub-itens, poderá ser aplicada à inadimplente outras contidas na Legislação mencionada.</w:t>
      </w:r>
      <w:r/>
    </w:p>
    <w:p>
      <w:pPr>
        <w:jc w:val="both"/>
        <w:rPr>
          <w:sz w:val="20"/>
          <w:szCs w:val="20"/>
        </w:rPr>
      </w:pPr>
      <w:r>
        <w:rPr>
          <w:sz w:val="20"/>
          <w:szCs w:val="20"/>
        </w:rPr>
        <w:t xml:space="preserve">12.1.15</w:t>
      </w:r>
      <w:r>
        <w:rPr>
          <w:sz w:val="20"/>
          <w:szCs w:val="20"/>
        </w:rPr>
        <w:t xml:space="preserve"> O contrato será rescindido a qualquer tempo, sem prejuízo das multas e demais sanções, inclusive penais, se for o caso, pelo conhecimento de fato superveniente ou circunstância desabonadora da EMPRESA ou dos seus SÓCIOS.</w:t>
      </w:r>
      <w:r/>
    </w:p>
    <w:p>
      <w:pPr>
        <w:jc w:val="both"/>
        <w:rPr>
          <w:sz w:val="20"/>
          <w:szCs w:val="20"/>
        </w:rPr>
      </w:pPr>
      <w:r>
        <w:rPr>
          <w:sz w:val="20"/>
          <w:szCs w:val="20"/>
        </w:rPr>
        <w:t xml:space="preserve">12.1.16</w:t>
      </w:r>
      <w:r>
        <w:rPr>
          <w:sz w:val="20"/>
          <w:szCs w:val="20"/>
        </w:rPr>
        <w:t xml:space="preserve"> A rescisão dar-se-á também, se ocorrer qualquer das hipóteses previstas no artigo 78 incisos da mesma LEI.</w:t>
      </w:r>
      <w:r/>
    </w:p>
    <w:p>
      <w:pPr>
        <w:jc w:val="both"/>
        <w:rPr>
          <w:sz w:val="20"/>
          <w:szCs w:val="20"/>
        </w:rPr>
      </w:pPr>
      <w:r>
        <w:rPr>
          <w:sz w:val="20"/>
          <w:szCs w:val="20"/>
        </w:rPr>
        <w:t xml:space="preserve">12.1.17</w:t>
      </w:r>
      <w:r>
        <w:rPr>
          <w:sz w:val="20"/>
          <w:szCs w:val="20"/>
        </w:rPr>
        <w:t xml:space="preserve"> - Os casos de rescisão contratual serão formalmente motivados nos autos do processo, assegurado o contraditório e a ampla defesa.</w:t>
      </w:r>
      <w:r/>
    </w:p>
    <w:p>
      <w:pPr>
        <w:jc w:val="both"/>
        <w:rPr>
          <w:sz w:val="20"/>
          <w:szCs w:val="20"/>
        </w:rPr>
      </w:pPr>
      <w:r>
        <w:rPr>
          <w:sz w:val="20"/>
          <w:szCs w:val="20"/>
        </w:rPr>
        <w:t xml:space="preserve">12.1.18</w:t>
      </w:r>
      <w:r>
        <w:rPr>
          <w:sz w:val="20"/>
          <w:szCs w:val="20"/>
        </w:rPr>
        <w:t xml:space="preserve"> A aplicação das penalidades previstas neste EDITAL e na LEI não exonera a inadimplente de eventual ação por perdas e danos que seu ato ensejar.</w:t>
      </w:r>
      <w:r/>
    </w:p>
    <w:p>
      <w:pPr>
        <w:jc w:val="both"/>
        <w:rPr>
          <w:sz w:val="20"/>
          <w:szCs w:val="20"/>
        </w:rPr>
      </w:pPr>
      <w:r>
        <w:rPr>
          <w:sz w:val="20"/>
          <w:szCs w:val="20"/>
        </w:rPr>
        <w:t xml:space="preserve">12.1.19</w:t>
      </w:r>
      <w:r>
        <w:rPr>
          <w:sz w:val="20"/>
          <w:szCs w:val="20"/>
        </w:rPr>
        <w:t xml:space="preserve"> Além das multas que serão aplicadas à CONTRATADA inadimplente, as irregularidades mencionadas nos itens anteriores serão anotadas na respectiva ficha cadastral.</w:t>
      </w:r>
      <w:r/>
    </w:p>
    <w:p>
      <w:pPr>
        <w:jc w:val="both"/>
        <w:rPr>
          <w:sz w:val="20"/>
          <w:szCs w:val="20"/>
        </w:rPr>
      </w:pPr>
      <w:r>
        <w:rPr>
          <w:sz w:val="20"/>
          <w:szCs w:val="20"/>
        </w:rPr>
        <w:t xml:space="preserve">12.1.20</w:t>
      </w:r>
      <w:r>
        <w:rPr>
          <w:sz w:val="20"/>
          <w:szCs w:val="20"/>
        </w:rPr>
        <w:t xml:space="preserve"> O valor das multas poderá ser descontado dos pagamentos devidos à CONTRATADA, ou da garantia oferecida ou cobrados através de Recibo de Despesa.</w:t>
      </w:r>
      <w:r/>
    </w:p>
    <w:p>
      <w:pPr>
        <w:jc w:val="both"/>
        <w:rPr>
          <w:sz w:val="20"/>
          <w:szCs w:val="20"/>
        </w:rPr>
      </w:pPr>
      <w:r>
        <w:rPr>
          <w:sz w:val="20"/>
          <w:szCs w:val="20"/>
        </w:rPr>
        <w:t xml:space="preserve">12.1.21</w:t>
      </w:r>
      <w:r>
        <w:rPr>
          <w:sz w:val="20"/>
          <w:szCs w:val="20"/>
        </w:rPr>
        <w:t xml:space="preserve"> Além das multas que poderão ser aplicadas ao contratado inadimplente, as irregularidades mencionadas nos itens anteriores serão anotadas na respectiva ficha cadastral.</w:t>
      </w:r>
      <w:r/>
    </w:p>
    <w:p>
      <w:pPr>
        <w:jc w:val="both"/>
        <w:rPr>
          <w:sz w:val="20"/>
          <w:szCs w:val="20"/>
        </w:rPr>
      </w:pPr>
      <w:r>
        <w:rPr>
          <w:sz w:val="20"/>
          <w:szCs w:val="20"/>
        </w:rPr>
      </w:r>
      <w:r/>
    </w:p>
    <w:p>
      <w:pPr>
        <w:jc w:val="center"/>
        <w:rPr>
          <w:b/>
          <w:sz w:val="24"/>
          <w:szCs w:val="24"/>
        </w:rPr>
        <w:pBdr>
          <w:top w:val="single" w:color="auto" w:sz="4" w:space="1"/>
          <w:left w:val="single" w:color="auto" w:sz="4" w:space="4"/>
          <w:bottom w:val="single" w:color="auto" w:sz="4" w:space="1"/>
          <w:right w:val="single" w:color="auto" w:sz="4" w:space="4"/>
        </w:pBdr>
      </w:pPr>
      <w:r>
        <w:rPr>
          <w:b/>
          <w:sz w:val="24"/>
          <w:szCs w:val="24"/>
        </w:rPr>
        <w:t xml:space="preserve">1</w:t>
      </w:r>
      <w:r>
        <w:rPr>
          <w:b/>
          <w:sz w:val="24"/>
          <w:szCs w:val="24"/>
        </w:rPr>
        <w:t xml:space="preserve">3</w:t>
      </w:r>
      <w:r>
        <w:rPr>
          <w:b/>
          <w:sz w:val="24"/>
          <w:szCs w:val="24"/>
        </w:rPr>
        <w:t xml:space="preserve"> – DA FISCALIZAÇÃO:</w:t>
      </w:r>
      <w:r/>
    </w:p>
    <w:p>
      <w:pPr>
        <w:jc w:val="both"/>
        <w:rPr>
          <w:sz w:val="20"/>
          <w:szCs w:val="20"/>
        </w:rPr>
      </w:pPr>
      <w:r>
        <w:rPr>
          <w:sz w:val="20"/>
          <w:szCs w:val="20"/>
        </w:rPr>
        <w:t xml:space="preserve">13</w:t>
      </w:r>
      <w:r>
        <w:rPr>
          <w:sz w:val="20"/>
          <w:szCs w:val="20"/>
        </w:rPr>
        <w:t xml:space="preserve">.1 O Município será representado por funcionário credenciado, com autoridade para exercer, em seu nome, a orientação geral, controle, coordenação e fiscalização de campo, sem que isso reduza as responsabilidades legais e contratuais da EMPRESA VENCEDORA.</w:t>
      </w:r>
      <w:r/>
    </w:p>
    <w:p>
      <w:pPr>
        <w:jc w:val="both"/>
        <w:rPr>
          <w:sz w:val="20"/>
          <w:szCs w:val="20"/>
        </w:rPr>
      </w:pPr>
      <w:r>
        <w:rPr>
          <w:sz w:val="20"/>
          <w:szCs w:val="20"/>
        </w:rPr>
        <w:t xml:space="preserve">13</w:t>
      </w:r>
      <w:r>
        <w:rPr>
          <w:sz w:val="20"/>
          <w:szCs w:val="20"/>
        </w:rPr>
        <w:t xml:space="preserve">.2 O fiscalizador poderá designar outros funcionários para auxiliá-lo no exercício da fiscalização.</w:t>
      </w:r>
      <w:r/>
    </w:p>
    <w:p>
      <w:pPr>
        <w:jc w:val="both"/>
        <w:rPr>
          <w:sz w:val="20"/>
          <w:szCs w:val="20"/>
        </w:rPr>
      </w:pPr>
      <w:r>
        <w:rPr>
          <w:sz w:val="20"/>
          <w:szCs w:val="20"/>
        </w:rPr>
        <w:t xml:space="preserve">13</w:t>
      </w:r>
      <w:r>
        <w:rPr>
          <w:sz w:val="20"/>
          <w:szCs w:val="20"/>
        </w:rPr>
        <w:t xml:space="preserve">.3 Fiscal do contrato/obra: Cláudia Reis Portilho</w:t>
      </w:r>
      <w:r>
        <w:rPr>
          <w:sz w:val="20"/>
          <w:szCs w:val="20"/>
        </w:rPr>
        <w:t xml:space="preserve">, engenheira civil da Prefeitura de Cataguases, CREA MG 54.120/D.</w:t>
      </w:r>
      <w:r/>
    </w:p>
    <w:p>
      <w:pPr>
        <w:jc w:val="both"/>
        <w:rPr>
          <w:sz w:val="20"/>
          <w:szCs w:val="20"/>
        </w:rPr>
      </w:pPr>
      <w:r>
        <w:rPr>
          <w:sz w:val="20"/>
          <w:szCs w:val="20"/>
        </w:rPr>
      </w:r>
      <w:r/>
    </w:p>
    <w:p>
      <w:pPr>
        <w:jc w:val="center"/>
        <w:rPr>
          <w:b/>
          <w:sz w:val="24"/>
          <w:szCs w:val="24"/>
        </w:rPr>
        <w:pBdr>
          <w:top w:val="single" w:color="auto" w:sz="4" w:space="1"/>
          <w:left w:val="single" w:color="auto" w:sz="4" w:space="4"/>
          <w:bottom w:val="single" w:color="auto" w:sz="4" w:space="1"/>
          <w:right w:val="single" w:color="auto" w:sz="4" w:space="4"/>
        </w:pBdr>
      </w:pPr>
      <w:r>
        <w:rPr>
          <w:b/>
          <w:sz w:val="24"/>
          <w:szCs w:val="24"/>
        </w:rPr>
        <w:t xml:space="preserve">14</w:t>
      </w:r>
      <w:r>
        <w:rPr>
          <w:b/>
          <w:sz w:val="24"/>
          <w:szCs w:val="24"/>
        </w:rPr>
        <w:t xml:space="preserve"> – DA GARANTIA:</w:t>
      </w:r>
      <w:r/>
    </w:p>
    <w:p>
      <w:pPr>
        <w:jc w:val="both"/>
        <w:rPr>
          <w:sz w:val="20"/>
          <w:szCs w:val="20"/>
        </w:rPr>
      </w:pPr>
      <w:r>
        <w:rPr>
          <w:sz w:val="20"/>
          <w:szCs w:val="20"/>
        </w:rPr>
        <w:t xml:space="preserve">14</w:t>
      </w:r>
      <w:r>
        <w:rPr>
          <w:sz w:val="20"/>
          <w:szCs w:val="20"/>
        </w:rPr>
        <w:t xml:space="preserve">.1 A EMPRESA VENCEDORA fica obrigada a reparar, cor</w:t>
      </w:r>
      <w:r>
        <w:rPr>
          <w:sz w:val="20"/>
          <w:szCs w:val="20"/>
        </w:rPr>
        <w:t xml:space="preserve">rigir, remover, reconstruir ou substituir, às suas expensas, no total ou em parte, o objeto do contrato em que se verificarem vícios, defeitos ou incorreções resultantes da execução dos serviços ou de materiais empregados, no prazo indicado na Notificação.</w:t>
      </w:r>
      <w:r/>
    </w:p>
    <w:p>
      <w:pPr>
        <w:jc w:val="both"/>
        <w:rPr>
          <w:sz w:val="20"/>
          <w:szCs w:val="20"/>
        </w:rPr>
      </w:pPr>
      <w:r>
        <w:rPr>
          <w:sz w:val="20"/>
          <w:szCs w:val="20"/>
        </w:rPr>
        <w:t xml:space="preserve">1</w:t>
      </w:r>
      <w:r>
        <w:rPr>
          <w:sz w:val="20"/>
          <w:szCs w:val="20"/>
        </w:rPr>
        <w:t xml:space="preserve">4</w:t>
      </w:r>
      <w:r>
        <w:rPr>
          <w:sz w:val="20"/>
          <w:szCs w:val="20"/>
        </w:rPr>
        <w:t xml:space="preserve">.2 Caso a EMPRESA VENCEDORA deixe de prestar os serviços contratados, por qual</w:t>
      </w:r>
      <w:r>
        <w:rPr>
          <w:sz w:val="20"/>
          <w:szCs w:val="20"/>
        </w:rPr>
        <w:t xml:space="preserve">quer motivo que seja, fica a PREFEITURA no direito de contratá-los em qualquer outra EMPRESA, por conta exclusiva da CONTRATADA, ficando a mesma obrigada a cobrir despesas não só do objeto contratado, como outras decorrentes, em razão de sua inadimplência.</w:t>
      </w:r>
      <w:r/>
    </w:p>
    <w:p>
      <w:pPr>
        <w:jc w:val="both"/>
        <w:rPr>
          <w:sz w:val="20"/>
          <w:szCs w:val="20"/>
        </w:rPr>
      </w:pPr>
      <w:r>
        <w:rPr>
          <w:sz w:val="20"/>
          <w:szCs w:val="20"/>
        </w:rPr>
        <w:t xml:space="preserve">14</w:t>
      </w:r>
      <w:r>
        <w:rPr>
          <w:sz w:val="20"/>
          <w:szCs w:val="20"/>
        </w:rPr>
        <w:t xml:space="preserve">.3 Em havendo paralisação dos serviços pela EMPRESA VENCEDORA</w:t>
      </w:r>
      <w:r>
        <w:rPr>
          <w:sz w:val="20"/>
          <w:szCs w:val="20"/>
        </w:rPr>
        <w:t xml:space="preserve"> a PREFEITURA poderá operar os equipamentos necessários aos serviços essenciais, sem o pagamento pelos serviços executados nesse período, não cabendo à EMPRESA VENCEDORA, qualquer reclamação ou indenização, nem quanto ao estado dos equipamentos após o uso.</w:t>
      </w:r>
      <w:r/>
    </w:p>
    <w:p>
      <w:pPr>
        <w:jc w:val="both"/>
        <w:rPr>
          <w:sz w:val="20"/>
          <w:szCs w:val="20"/>
        </w:rPr>
      </w:pPr>
      <w:r>
        <w:rPr>
          <w:sz w:val="20"/>
          <w:szCs w:val="20"/>
        </w:rPr>
      </w:r>
      <w:r/>
    </w:p>
    <w:p>
      <w:pPr>
        <w:jc w:val="center"/>
        <w:rPr>
          <w:b/>
          <w:sz w:val="24"/>
          <w:szCs w:val="24"/>
        </w:rPr>
        <w:pBdr>
          <w:top w:val="single" w:color="auto" w:sz="4" w:space="1"/>
          <w:left w:val="single" w:color="auto" w:sz="4" w:space="4"/>
          <w:bottom w:val="single" w:color="auto" w:sz="4" w:space="1"/>
          <w:right w:val="single" w:color="auto" w:sz="4" w:space="4"/>
        </w:pBdr>
      </w:pPr>
      <w:r>
        <w:rPr>
          <w:b/>
          <w:sz w:val="24"/>
          <w:szCs w:val="24"/>
        </w:rPr>
        <w:t xml:space="preserve">15</w:t>
      </w:r>
      <w:r>
        <w:rPr>
          <w:b/>
          <w:sz w:val="24"/>
          <w:szCs w:val="24"/>
        </w:rPr>
        <w:t xml:space="preserve"> - RECURSOS FINANCEIROS:</w:t>
      </w:r>
      <w:r/>
    </w:p>
    <w:p>
      <w:pPr>
        <w:jc w:val="both"/>
        <w:rPr>
          <w:sz w:val="20"/>
          <w:szCs w:val="20"/>
        </w:rPr>
      </w:pPr>
      <w:r>
        <w:rPr>
          <w:sz w:val="20"/>
          <w:szCs w:val="20"/>
        </w:rPr>
        <w:t xml:space="preserve">15</w:t>
      </w:r>
      <w:r>
        <w:rPr>
          <w:sz w:val="20"/>
          <w:szCs w:val="20"/>
        </w:rPr>
        <w:t xml:space="preserve">.1 A despesa resultante desta licitação ocorrerá por conta de recursos financeiros do contrato e serão utilizadas as dotações orçamentárias v</w:t>
      </w:r>
      <w:r>
        <w:rPr>
          <w:sz w:val="20"/>
          <w:szCs w:val="20"/>
        </w:rPr>
        <w:t xml:space="preserve">igentes para o exercício de 2023</w:t>
      </w:r>
      <w:r>
        <w:rPr>
          <w:sz w:val="20"/>
          <w:szCs w:val="20"/>
        </w:rPr>
        <w:t xml:space="preserve"> e subseqüentes, conforme edital: </w:t>
      </w:r>
      <w:r/>
    </w:p>
    <w:p>
      <w:pPr>
        <w:jc w:val="both"/>
        <w:rPr>
          <w:sz w:val="20"/>
          <w:szCs w:val="20"/>
          <w:highlight w:val="none"/>
        </w:rPr>
      </w:pPr>
      <w:r>
        <w:rPr>
          <w:sz w:val="20"/>
          <w:szCs w:val="20"/>
        </w:rPr>
        <w:t xml:space="preserve">PAVIMENTAÇÃO, CALÇAMENTO E DRENAGENS</w:t>
      </w:r>
      <w:r/>
    </w:p>
    <w:p>
      <w:pPr>
        <w:jc w:val="both"/>
        <w:rPr>
          <w:sz w:val="20"/>
          <w:szCs w:val="20"/>
        </w:rPr>
      </w:pPr>
      <w:r>
        <w:rPr>
          <w:sz w:val="20"/>
          <w:szCs w:val="20"/>
          <w:highlight w:val="none"/>
        </w:rPr>
        <w:t xml:space="preserve">FICHA 1204 - 4.4.90.51.00.00.00.00.00.01.0700.0000000 – OBRAS E INSTALAÇÕES</w:t>
      </w:r>
      <w:r>
        <w:rPr>
          <w:sz w:val="20"/>
          <w:szCs w:val="20"/>
          <w:highlight w:val="none"/>
        </w:rPr>
      </w:r>
    </w:p>
    <w:p>
      <w:pPr>
        <w:jc w:val="both"/>
        <w:rPr>
          <w:sz w:val="20"/>
          <w:szCs w:val="20"/>
        </w:rPr>
      </w:pPr>
      <w:r>
        <w:rPr>
          <w:sz w:val="20"/>
          <w:szCs w:val="20"/>
        </w:rPr>
      </w:r>
      <w:r/>
    </w:p>
    <w:p>
      <w:pPr>
        <w:jc w:val="center"/>
        <w:rPr>
          <w:b/>
          <w:sz w:val="24"/>
          <w:szCs w:val="24"/>
        </w:rPr>
        <w:pBdr>
          <w:top w:val="single" w:color="auto" w:sz="4" w:space="1"/>
          <w:left w:val="single" w:color="auto" w:sz="4" w:space="4"/>
          <w:bottom w:val="single" w:color="auto" w:sz="4" w:space="1"/>
          <w:right w:val="single" w:color="auto" w:sz="4" w:space="4"/>
        </w:pBdr>
      </w:pPr>
      <w:r>
        <w:rPr>
          <w:b/>
          <w:sz w:val="24"/>
          <w:szCs w:val="24"/>
        </w:rPr>
        <w:t xml:space="preserve">1</w:t>
      </w:r>
      <w:r>
        <w:rPr>
          <w:b/>
          <w:sz w:val="24"/>
          <w:szCs w:val="24"/>
        </w:rPr>
        <w:t xml:space="preserve">6</w:t>
      </w:r>
      <w:r>
        <w:rPr>
          <w:b/>
          <w:sz w:val="24"/>
          <w:szCs w:val="24"/>
        </w:rPr>
        <w:t xml:space="preserve"> – DISPOSIÇÕES FINAIS:</w:t>
      </w:r>
      <w:r/>
    </w:p>
    <w:p>
      <w:pPr>
        <w:jc w:val="both"/>
        <w:rPr>
          <w:sz w:val="20"/>
          <w:szCs w:val="20"/>
        </w:rPr>
      </w:pPr>
      <w:r>
        <w:rPr>
          <w:sz w:val="20"/>
          <w:szCs w:val="20"/>
        </w:rPr>
        <w:t xml:space="preserve">16</w:t>
      </w:r>
      <w:r>
        <w:rPr>
          <w:sz w:val="20"/>
          <w:szCs w:val="20"/>
        </w:rPr>
        <w:t xml:space="preserve">.1 - A LICITAÇÃO será processada e julgada pela COMISSÃO PERMANENTE DE LICITAÇÕES, da PREFEITURA MUNICIPAL DE CATAGUASES.</w:t>
      </w:r>
      <w:r/>
    </w:p>
    <w:p>
      <w:pPr>
        <w:jc w:val="both"/>
        <w:rPr>
          <w:sz w:val="20"/>
          <w:szCs w:val="20"/>
        </w:rPr>
      </w:pPr>
      <w:r>
        <w:rPr>
          <w:sz w:val="20"/>
          <w:szCs w:val="20"/>
        </w:rPr>
        <w:t xml:space="preserve">1</w:t>
      </w:r>
      <w:r>
        <w:rPr>
          <w:sz w:val="20"/>
          <w:szCs w:val="20"/>
        </w:rPr>
        <w:t xml:space="preserve">6</w:t>
      </w:r>
      <w:r>
        <w:rPr>
          <w:sz w:val="20"/>
          <w:szCs w:val="20"/>
        </w:rPr>
        <w:t xml:space="preserve">.2 - A ADMINISTRAÇÃO se reserva o direito de, a qualquer tempo e a seu exclusivo critério, por despach</w:t>
      </w:r>
      <w:r>
        <w:rPr>
          <w:sz w:val="20"/>
          <w:szCs w:val="20"/>
        </w:rPr>
        <w:t xml:space="preserve">o motivado, adiar ou revogar a presente LICITAÇÃO, sem que isso represente motivo para que as EMPRESAS participantes pleiteiem qualquer tipo de indenização. Poderá, também, ser anulado se ocorrer qualquer irregularidade no seu processamento ou julgamento. </w:t>
      </w:r>
      <w:r/>
    </w:p>
    <w:p>
      <w:pPr>
        <w:jc w:val="both"/>
        <w:rPr>
          <w:sz w:val="20"/>
          <w:szCs w:val="20"/>
        </w:rPr>
      </w:pPr>
      <w:r>
        <w:rPr>
          <w:sz w:val="20"/>
          <w:szCs w:val="20"/>
        </w:rPr>
        <w:t xml:space="preserve">1</w:t>
      </w:r>
      <w:r>
        <w:rPr>
          <w:sz w:val="20"/>
          <w:szCs w:val="20"/>
        </w:rPr>
        <w:t xml:space="preserve">6</w:t>
      </w:r>
      <w:r>
        <w:rPr>
          <w:sz w:val="20"/>
          <w:szCs w:val="20"/>
        </w:rPr>
        <w:t xml:space="preserve">.3 - Durante a fase de preparação das PROPOSTAS, as EMPRESAS interessadas, que tenham adquirido o EDITAL, poderão fazer, por escrito, consultas à COMISSÃO nas condições a seguir:</w:t>
      </w:r>
      <w:r/>
    </w:p>
    <w:p>
      <w:pPr>
        <w:jc w:val="both"/>
        <w:rPr>
          <w:sz w:val="20"/>
          <w:szCs w:val="20"/>
        </w:rPr>
      </w:pPr>
      <w:r>
        <w:rPr>
          <w:sz w:val="20"/>
          <w:szCs w:val="20"/>
        </w:rPr>
        <w:t xml:space="preserve">a - As consultas de esclarecimentos deverão ser encaminhadas oficialmente, à COMISSÃO até 72 horas(setenta e duas horas) antes da data final</w:t>
      </w:r>
      <w:r>
        <w:rPr>
          <w:sz w:val="20"/>
          <w:szCs w:val="20"/>
        </w:rPr>
        <w:t xml:space="preserve"> consignada para a entrega dos envelopes e, se consideradas pertinentes, a exclusivo critério da COMISSÃO, serão respondidas até 48 (quarenta e oito horas) antes da entrega dos envelopes, disponibilizando-as na INTERNET ou no balcão do Setor de Licitações.</w:t>
      </w:r>
      <w:r/>
    </w:p>
    <w:p>
      <w:pPr>
        <w:jc w:val="both"/>
        <w:rPr>
          <w:sz w:val="20"/>
          <w:szCs w:val="20"/>
        </w:rPr>
      </w:pPr>
      <w:r>
        <w:rPr>
          <w:sz w:val="20"/>
          <w:szCs w:val="20"/>
        </w:rPr>
        <w:t xml:space="preserve">1</w:t>
      </w:r>
      <w:r>
        <w:rPr>
          <w:sz w:val="20"/>
          <w:szCs w:val="20"/>
        </w:rPr>
        <w:t xml:space="preserve">6</w:t>
      </w:r>
      <w:r>
        <w:rPr>
          <w:sz w:val="20"/>
          <w:szCs w:val="20"/>
        </w:rPr>
        <w:t xml:space="preserve">.4 </w:t>
      </w:r>
      <w:r>
        <w:rPr>
          <w:sz w:val="20"/>
          <w:szCs w:val="20"/>
        </w:rPr>
        <w:t xml:space="preserve">No final da sessão</w:t>
      </w:r>
      <w:r>
        <w:rPr>
          <w:sz w:val="20"/>
          <w:szCs w:val="20"/>
        </w:rPr>
        <w:t xml:space="preserve"> em cada etapa (habilitação e proposta)</w:t>
      </w:r>
      <w:r>
        <w:rPr>
          <w:sz w:val="20"/>
          <w:szCs w:val="20"/>
        </w:rPr>
        <w:t xml:space="preserve">, a licit</w:t>
      </w:r>
      <w:r>
        <w:rPr>
          <w:sz w:val="20"/>
          <w:szCs w:val="20"/>
        </w:rPr>
        <w:t xml:space="preserve">ante que quiser recorrer terá 05 (cinco) dias úteis para apres</w:t>
      </w:r>
      <w:r>
        <w:rPr>
          <w:sz w:val="20"/>
          <w:szCs w:val="20"/>
        </w:rPr>
        <w:t xml:space="preserve">entação de memoriais, ficando as demais licitantes desde logo intimadas para apresentar cont</w:t>
      </w:r>
      <w:r>
        <w:rPr>
          <w:sz w:val="20"/>
          <w:szCs w:val="20"/>
        </w:rPr>
        <w:t xml:space="preserve">rar</w:t>
      </w:r>
      <w:r>
        <w:rPr>
          <w:sz w:val="20"/>
          <w:szCs w:val="20"/>
        </w:rPr>
        <w:t xml:space="preserve">razões em igual número de dias, que começarão a correr no término do prazo do recorrente, sendo-lhes assegurada vista imediata dos autos.</w:t>
      </w:r>
      <w:r/>
    </w:p>
    <w:p>
      <w:pPr>
        <w:jc w:val="both"/>
        <w:rPr>
          <w:sz w:val="20"/>
          <w:szCs w:val="20"/>
        </w:rPr>
      </w:pPr>
      <w:r>
        <w:rPr>
          <w:sz w:val="20"/>
          <w:szCs w:val="20"/>
        </w:rPr>
        <w:t xml:space="preserve">1</w:t>
      </w:r>
      <w:r>
        <w:rPr>
          <w:sz w:val="20"/>
          <w:szCs w:val="20"/>
        </w:rPr>
        <w:t xml:space="preserve">6</w:t>
      </w:r>
      <w:r>
        <w:rPr>
          <w:sz w:val="20"/>
          <w:szCs w:val="20"/>
        </w:rPr>
        <w:t xml:space="preserve">.5  O licitante que assinar a declaração de renúncia ou não se manifestar no prazo determinado</w:t>
      </w:r>
      <w:r>
        <w:rPr>
          <w:sz w:val="20"/>
          <w:szCs w:val="20"/>
        </w:rPr>
        <w:t xml:space="preserve"> </w:t>
      </w:r>
      <w:r>
        <w:rPr>
          <w:sz w:val="20"/>
          <w:szCs w:val="20"/>
        </w:rPr>
        <w:t xml:space="preserve">importará </w:t>
      </w:r>
      <w:r>
        <w:rPr>
          <w:sz w:val="20"/>
          <w:szCs w:val="20"/>
        </w:rPr>
        <w:t xml:space="preserve">a de</w:t>
      </w:r>
      <w:r>
        <w:rPr>
          <w:sz w:val="20"/>
          <w:szCs w:val="20"/>
        </w:rPr>
        <w:t xml:space="preserve">cadência do direito de recurso.</w:t>
      </w:r>
      <w:r/>
    </w:p>
    <w:p>
      <w:pPr>
        <w:jc w:val="both"/>
        <w:rPr>
          <w:sz w:val="20"/>
          <w:szCs w:val="20"/>
        </w:rPr>
      </w:pPr>
      <w:r>
        <w:rPr>
          <w:sz w:val="20"/>
          <w:szCs w:val="20"/>
        </w:rPr>
        <w:t xml:space="preserve">1</w:t>
      </w:r>
      <w:r>
        <w:rPr>
          <w:sz w:val="20"/>
          <w:szCs w:val="20"/>
        </w:rPr>
        <w:t xml:space="preserve">6</w:t>
      </w:r>
      <w:r>
        <w:rPr>
          <w:sz w:val="20"/>
          <w:szCs w:val="20"/>
        </w:rPr>
        <w:t xml:space="preserve">.6</w:t>
      </w:r>
      <w:r>
        <w:rPr>
          <w:sz w:val="20"/>
          <w:szCs w:val="20"/>
        </w:rPr>
        <w:t xml:space="preserve"> Interposto o recurso, </w:t>
      </w:r>
      <w:r>
        <w:rPr>
          <w:sz w:val="20"/>
          <w:szCs w:val="20"/>
        </w:rPr>
        <w:t xml:space="preserve">a Comissão</w:t>
      </w:r>
      <w:r>
        <w:rPr>
          <w:sz w:val="20"/>
          <w:szCs w:val="20"/>
        </w:rPr>
        <w:t xml:space="preserve"> poderá reconsiderar a sua decisão ou encaminhá-lo devidamente informado à autoridade competente.</w:t>
      </w:r>
      <w:r/>
    </w:p>
    <w:p>
      <w:pPr>
        <w:jc w:val="both"/>
        <w:rPr>
          <w:sz w:val="20"/>
          <w:szCs w:val="20"/>
        </w:rPr>
      </w:pPr>
      <w:r>
        <w:rPr>
          <w:sz w:val="20"/>
          <w:szCs w:val="20"/>
        </w:rPr>
        <w:t xml:space="preserve">1</w:t>
      </w:r>
      <w:r>
        <w:rPr>
          <w:sz w:val="20"/>
          <w:szCs w:val="20"/>
        </w:rPr>
        <w:t xml:space="preserve">6</w:t>
      </w:r>
      <w:r>
        <w:rPr>
          <w:sz w:val="20"/>
          <w:szCs w:val="20"/>
        </w:rPr>
        <w:t xml:space="preserve">.7 </w:t>
      </w:r>
      <w:r>
        <w:rPr>
          <w:sz w:val="20"/>
          <w:szCs w:val="20"/>
        </w:rPr>
        <w:t xml:space="preserve">Decididos os recursos e constatada a regularidade dos atos praticados, a autoridade competente adjudicará o objeto do certame à licitante vencedora e homologará o procedimento.</w:t>
      </w:r>
      <w:r/>
    </w:p>
    <w:p>
      <w:pPr>
        <w:jc w:val="both"/>
        <w:rPr>
          <w:bCs/>
          <w:sz w:val="20"/>
          <w:szCs w:val="20"/>
        </w:rPr>
      </w:pPr>
      <w:r>
        <w:rPr>
          <w:sz w:val="20"/>
          <w:szCs w:val="20"/>
        </w:rPr>
        <w:t xml:space="preserve">1</w:t>
      </w:r>
      <w:r>
        <w:rPr>
          <w:sz w:val="20"/>
          <w:szCs w:val="20"/>
        </w:rPr>
        <w:t xml:space="preserve">6</w:t>
      </w:r>
      <w:r>
        <w:rPr>
          <w:sz w:val="20"/>
          <w:szCs w:val="20"/>
        </w:rPr>
        <w:t xml:space="preserve">.8 As razõ</w:t>
      </w:r>
      <w:r>
        <w:rPr>
          <w:sz w:val="20"/>
          <w:szCs w:val="20"/>
        </w:rPr>
        <w:t xml:space="preserve">es deverão ser protocoladas no Setor de Protocolo, </w:t>
      </w:r>
      <w:r>
        <w:rPr>
          <w:bCs/>
          <w:sz w:val="20"/>
          <w:szCs w:val="20"/>
        </w:rPr>
        <w:t xml:space="preserve">situado </w:t>
      </w:r>
      <w:r>
        <w:rPr>
          <w:bCs/>
          <w:sz w:val="20"/>
          <w:szCs w:val="20"/>
        </w:rPr>
        <w:t xml:space="preserve">na Rua Gama Cerqueira</w:t>
      </w:r>
      <w:r>
        <w:rPr>
          <w:bCs/>
          <w:sz w:val="20"/>
          <w:szCs w:val="20"/>
        </w:rPr>
        <w:t xml:space="preserve">,</w:t>
      </w:r>
      <w:r>
        <w:rPr>
          <w:bCs/>
          <w:sz w:val="20"/>
          <w:szCs w:val="20"/>
        </w:rPr>
        <w:t xml:space="preserve"> 70, Vila Domingos Lopes</w:t>
      </w:r>
      <w:r>
        <w:rPr>
          <w:bCs/>
          <w:sz w:val="20"/>
          <w:szCs w:val="20"/>
        </w:rPr>
        <w:t xml:space="preserve">, Cataguases (MG</w:t>
      </w:r>
      <w:r>
        <w:rPr>
          <w:bCs/>
          <w:sz w:val="20"/>
          <w:szCs w:val="20"/>
        </w:rPr>
        <w:t xml:space="preserve">) </w:t>
      </w:r>
      <w:r>
        <w:rPr>
          <w:b/>
          <w:bCs/>
          <w:sz w:val="20"/>
          <w:szCs w:val="20"/>
          <w:u w:val="single"/>
        </w:rPr>
        <w:t xml:space="preserve">ou</w:t>
      </w:r>
      <w:r>
        <w:rPr>
          <w:bCs/>
          <w:sz w:val="20"/>
          <w:szCs w:val="20"/>
        </w:rPr>
        <w:t xml:space="preserve"> enviadas por email </w:t>
      </w:r>
      <w:hyperlink r:id="rId20" w:tooltip="mailto:licitacaopmcataguases@gmail.com" w:history="1">
        <w:r>
          <w:rPr>
            <w:rStyle w:val="861"/>
            <w:bCs/>
            <w:sz w:val="20"/>
            <w:szCs w:val="20"/>
          </w:rPr>
          <w:t xml:space="preserve">licitacaopmcataguases@gmail.com</w:t>
        </w:r>
      </w:hyperlink>
      <w:r>
        <w:rPr>
          <w:bCs/>
          <w:sz w:val="20"/>
          <w:szCs w:val="20"/>
        </w:rPr>
        <w:t xml:space="preserve"> com a devida confirmação de recebimento.</w:t>
      </w:r>
      <w:r/>
    </w:p>
    <w:p>
      <w:pPr>
        <w:jc w:val="both"/>
        <w:rPr>
          <w:sz w:val="20"/>
          <w:szCs w:val="20"/>
        </w:rPr>
      </w:pPr>
      <w:r>
        <w:rPr>
          <w:sz w:val="20"/>
          <w:szCs w:val="20"/>
        </w:rPr>
        <w:t xml:space="preserve">1</w:t>
      </w:r>
      <w:r>
        <w:rPr>
          <w:sz w:val="20"/>
          <w:szCs w:val="20"/>
        </w:rPr>
        <w:t xml:space="preserve">6</w:t>
      </w:r>
      <w:r>
        <w:rPr>
          <w:sz w:val="20"/>
          <w:szCs w:val="20"/>
        </w:rPr>
        <w:t xml:space="preserve">.9 - As EMPRESAS responderão sob as penas da LEI a veracidade dos dados e das declarações por elas oferecidas.</w:t>
      </w:r>
      <w:r/>
    </w:p>
    <w:p>
      <w:pPr>
        <w:jc w:val="both"/>
        <w:rPr>
          <w:sz w:val="20"/>
          <w:szCs w:val="20"/>
        </w:rPr>
      </w:pPr>
      <w:r>
        <w:rPr>
          <w:sz w:val="20"/>
          <w:szCs w:val="20"/>
        </w:rPr>
        <w:t xml:space="preserve">16</w:t>
      </w:r>
      <w:r>
        <w:rPr>
          <w:sz w:val="20"/>
          <w:szCs w:val="20"/>
        </w:rPr>
        <w:t xml:space="preserve">.10 - A participação na presente LICITAÇÃO implica no conhecimento e submissão a todas as cláusulas e </w:t>
      </w:r>
      <w:r>
        <w:rPr>
          <w:sz w:val="20"/>
          <w:szCs w:val="20"/>
        </w:rPr>
        <w:t xml:space="preserve">condições deste EDITAL, bem como de todos os seus ANEXOS.</w:t>
      </w:r>
      <w:r/>
    </w:p>
    <w:p>
      <w:pPr>
        <w:jc w:val="both"/>
        <w:rPr>
          <w:sz w:val="20"/>
          <w:szCs w:val="20"/>
        </w:rPr>
      </w:pPr>
      <w:r>
        <w:rPr>
          <w:sz w:val="20"/>
          <w:szCs w:val="20"/>
        </w:rPr>
        <w:t xml:space="preserve">16</w:t>
      </w:r>
      <w:r>
        <w:rPr>
          <w:sz w:val="20"/>
          <w:szCs w:val="20"/>
        </w:rPr>
        <w:t xml:space="preserve">.11 A apresentação da PROPOSTA à LICITAÇÃO será considerada como evidência de que a proponente:</w:t>
      </w:r>
      <w:r/>
    </w:p>
    <w:p>
      <w:pPr>
        <w:jc w:val="both"/>
        <w:rPr>
          <w:sz w:val="20"/>
          <w:szCs w:val="20"/>
        </w:rPr>
      </w:pPr>
      <w:r>
        <w:rPr>
          <w:sz w:val="20"/>
          <w:szCs w:val="20"/>
        </w:rPr>
        <w:t xml:space="preserve">a) Examinou criteriosamente todos os termos e ANEXOS do EDITAL, que os comparou entre si e obtiveram da COMISSÃO PERMANENTE DE LICITAÇOES, informações sobre qualquer parte duvidosa, antes de apresentá-la.</w:t>
      </w:r>
      <w:r/>
    </w:p>
    <w:p>
      <w:pPr>
        <w:jc w:val="both"/>
        <w:rPr>
          <w:sz w:val="20"/>
          <w:szCs w:val="20"/>
        </w:rPr>
      </w:pPr>
      <w:r>
        <w:rPr>
          <w:sz w:val="20"/>
          <w:szCs w:val="20"/>
        </w:rPr>
        <w:t xml:space="preserve">b) Considerou que os elementos desta LICITAÇÃO lhe permitem a elaboração de uma PROPOSTA totalmente satisfatória.</w:t>
      </w:r>
      <w:r/>
    </w:p>
    <w:p>
      <w:pPr>
        <w:jc w:val="both"/>
        <w:rPr>
          <w:sz w:val="20"/>
          <w:szCs w:val="20"/>
        </w:rPr>
      </w:pPr>
      <w:r>
        <w:rPr>
          <w:sz w:val="20"/>
          <w:szCs w:val="20"/>
        </w:rPr>
        <w:t xml:space="preserve">16</w:t>
      </w:r>
      <w:r>
        <w:rPr>
          <w:sz w:val="20"/>
          <w:szCs w:val="20"/>
        </w:rPr>
        <w:t xml:space="preserve">.12 - A COMISS</w:t>
      </w:r>
      <w:r>
        <w:rPr>
          <w:sz w:val="20"/>
          <w:szCs w:val="20"/>
        </w:rPr>
        <w:t xml:space="preserve">ÃO PERMANENTE DE LICITAÇÕES poderá desclassificar a PROPOSTA ou mesmo desqualificar a EMPRESA a qualquer tempo, no caso de conhecimento de fato superveniente ou circunstâncias desabonadoras da EMPRESA ou de seus SÓCIOS nos termos do artigo 43 §7 5º da LEI.</w:t>
      </w:r>
      <w:r/>
    </w:p>
    <w:p>
      <w:pPr>
        <w:jc w:val="both"/>
        <w:rPr>
          <w:sz w:val="20"/>
          <w:szCs w:val="20"/>
        </w:rPr>
      </w:pPr>
      <w:r>
        <w:rPr>
          <w:sz w:val="20"/>
          <w:szCs w:val="20"/>
        </w:rPr>
        <w:t xml:space="preserve">16</w:t>
      </w:r>
      <w:r>
        <w:rPr>
          <w:sz w:val="20"/>
          <w:szCs w:val="20"/>
        </w:rPr>
        <w:t xml:space="preserve">.13 Para conhecimento dos interessados expede-se o presente EDITAL, do qual será extraído um resumo e publicado no jornal CATAGUASES, Imprensa Oficial do Município, bem como</w:t>
      </w:r>
      <w:r>
        <w:rPr>
          <w:sz w:val="20"/>
          <w:szCs w:val="20"/>
        </w:rPr>
        <w:t xml:space="preserve"> no Diário Oficial do Estado. 16</w:t>
      </w:r>
      <w:r>
        <w:rPr>
          <w:sz w:val="20"/>
          <w:szCs w:val="20"/>
        </w:rPr>
        <w:t xml:space="preserve">.14 - Todos os trâmites desta LICITAÇÃO serão publicados no Diário Oficial do Município. </w:t>
      </w:r>
      <w:r/>
    </w:p>
    <w:p>
      <w:pPr>
        <w:jc w:val="both"/>
        <w:rPr>
          <w:sz w:val="20"/>
          <w:szCs w:val="20"/>
        </w:rPr>
      </w:pPr>
      <w:r>
        <w:rPr>
          <w:sz w:val="20"/>
          <w:szCs w:val="20"/>
        </w:rPr>
        <w:t xml:space="preserve">16</w:t>
      </w:r>
      <w:r>
        <w:rPr>
          <w:sz w:val="20"/>
          <w:szCs w:val="20"/>
        </w:rPr>
        <w:t xml:space="preserve">.15 A EMPRESA que desejar a cópia integral das decisões, comparecerem no Setor de Licitações e solicitá-las.</w:t>
      </w:r>
      <w:r/>
    </w:p>
    <w:p>
      <w:pPr>
        <w:jc w:val="both"/>
        <w:rPr>
          <w:sz w:val="20"/>
          <w:szCs w:val="20"/>
        </w:rPr>
      </w:pPr>
      <w:r>
        <w:rPr>
          <w:sz w:val="20"/>
          <w:szCs w:val="20"/>
        </w:rPr>
        <w:t xml:space="preserve">16</w:t>
      </w:r>
      <w:r>
        <w:rPr>
          <w:sz w:val="20"/>
          <w:szCs w:val="20"/>
        </w:rPr>
        <w:t xml:space="preserve">.16 – O certame licitatório será transmitido ao vivo no Facebook da Prefeitura Municipal de Cataguases</w:t>
      </w:r>
      <w:r/>
    </w:p>
    <w:p>
      <w:pPr>
        <w:pStyle w:val="862"/>
        <w:ind w:left="0"/>
        <w:jc w:val="left"/>
        <w:spacing w:before="92"/>
        <w:rPr>
          <w:sz w:val="20"/>
          <w:szCs w:val="20"/>
        </w:rPr>
      </w:pPr>
      <w:r>
        <w:rPr>
          <w:sz w:val="20"/>
          <w:szCs w:val="20"/>
        </w:rPr>
        <w:t xml:space="preserve">Cataguases, </w:t>
      </w:r>
      <w:r>
        <w:rPr>
          <w:sz w:val="20"/>
          <w:szCs w:val="20"/>
        </w:rPr>
        <w:t xml:space="preserve">20</w:t>
      </w:r>
      <w:r>
        <w:rPr>
          <w:sz w:val="20"/>
          <w:szCs w:val="20"/>
        </w:rPr>
        <w:t xml:space="preserve"> de abril de 2023</w:t>
      </w:r>
      <w:r/>
    </w:p>
    <w:p>
      <w:pPr>
        <w:pStyle w:val="862"/>
        <w:ind w:left="0"/>
        <w:jc w:val="left"/>
        <w:rPr>
          <w:sz w:val="20"/>
          <w:szCs w:val="20"/>
        </w:rPr>
      </w:pPr>
      <w:r>
        <w:rPr>
          <w:sz w:val="20"/>
          <w:szCs w:val="20"/>
        </w:rPr>
      </w:r>
      <w:r/>
    </w:p>
    <w:p>
      <w:pPr>
        <w:pStyle w:val="862"/>
        <w:ind w:left="0"/>
        <w:jc w:val="left"/>
        <w:spacing w:before="4"/>
        <w:rPr>
          <w:sz w:val="20"/>
          <w:szCs w:val="20"/>
        </w:rPr>
      </w:pPr>
      <w:r>
        <w:rPr>
          <w:sz w:val="20"/>
          <w:szCs w:val="20"/>
        </w:rPr>
      </w:r>
      <w:r/>
    </w:p>
    <w:p>
      <w:pPr>
        <w:jc w:val="center"/>
        <w:rPr>
          <w:sz w:val="20"/>
          <w:szCs w:val="20"/>
        </w:rPr>
      </w:pPr>
      <w:r>
        <w:rPr>
          <w:sz w:val="20"/>
          <w:szCs w:val="20"/>
        </w:rPr>
      </w:r>
      <w:r/>
    </w:p>
    <w:p>
      <w:pPr>
        <w:jc w:val="center"/>
        <w:rPr>
          <w:sz w:val="20"/>
          <w:szCs w:val="20"/>
        </w:rPr>
      </w:pPr>
      <w:r>
        <w:rPr>
          <w:sz w:val="20"/>
          <w:szCs w:val="20"/>
        </w:rPr>
        <w:t xml:space="preserve">___________________________________</w:t>
      </w:r>
      <w:r/>
    </w:p>
    <w:p>
      <w:pPr>
        <w:jc w:val="center"/>
        <w:rPr>
          <w:sz w:val="20"/>
          <w:szCs w:val="20"/>
        </w:rPr>
      </w:pPr>
      <w:r>
        <w:rPr>
          <w:sz w:val="20"/>
          <w:szCs w:val="20"/>
        </w:rPr>
        <w:t xml:space="preserve">José Henriques</w:t>
      </w:r>
      <w:r/>
    </w:p>
    <w:p>
      <w:pPr>
        <w:jc w:val="center"/>
        <w:spacing w:line="233" w:lineRule="auto"/>
        <w:rPr>
          <w:sz w:val="20"/>
          <w:szCs w:val="20"/>
        </w:rPr>
        <w:sectPr>
          <w:headerReference w:type="default" r:id="rId9"/>
          <w:footerReference w:type="default" r:id="rId13"/>
          <w:footnotePr/>
          <w:endnotePr/>
          <w:type w:val="nextPage"/>
          <w:pgSz w:w="11940" w:h="16860" w:orient="portrait"/>
          <w:pgMar w:top="1300" w:right="1167" w:bottom="1520" w:left="1020" w:header="282" w:footer="396" w:gutter="0"/>
          <w:cols w:num="1" w:sep="0" w:space="720" w:equalWidth="1"/>
          <w:docGrid w:linePitch="360"/>
        </w:sectPr>
      </w:pPr>
      <w:r>
        <w:rPr>
          <w:sz w:val="20"/>
          <w:szCs w:val="20"/>
        </w:rPr>
        <w:t xml:space="preserve">Prefeito de Cataguases</w:t>
      </w:r>
      <w:r/>
    </w:p>
    <w:p>
      <w:pPr>
        <w:ind w:left="2895" w:right="2964"/>
        <w:jc w:val="center"/>
        <w:spacing w:before="136"/>
        <w:rPr>
          <w:b/>
          <w:sz w:val="24"/>
        </w:rPr>
      </w:pPr>
      <w:r>
        <w:rPr>
          <w:b/>
          <w:sz w:val="24"/>
          <w:u w:val="single"/>
        </w:rPr>
        <w:t xml:space="preserve">ANEXO I</w:t>
      </w:r>
      <w:r/>
    </w:p>
    <w:p>
      <w:pPr>
        <w:pStyle w:val="862"/>
        <w:ind w:left="0"/>
        <w:jc w:val="left"/>
        <w:spacing w:before="5"/>
        <w:rPr>
          <w:b/>
          <w:sz w:val="16"/>
        </w:rPr>
      </w:pPr>
      <w:r>
        <w:rPr>
          <w:b/>
          <w:sz w:val="16"/>
        </w:rPr>
      </w:r>
      <w:r/>
    </w:p>
    <w:p>
      <w:pPr>
        <w:ind w:left="2898" w:right="2964"/>
        <w:jc w:val="center"/>
        <w:spacing w:before="92"/>
        <w:rPr>
          <w:b/>
          <w:sz w:val="24"/>
        </w:rPr>
      </w:pPr>
      <w:r>
        <w:rPr>
          <w:b/>
          <w:sz w:val="24"/>
        </w:rPr>
        <w:t xml:space="preserve">MINUTA DE CONTRATO</w:t>
      </w:r>
      <w:r/>
    </w:p>
    <w:p>
      <w:pPr>
        <w:pStyle w:val="862"/>
        <w:ind w:left="0"/>
        <w:spacing w:before="9"/>
        <w:rPr>
          <w:b/>
          <w:sz w:val="23"/>
        </w:rPr>
      </w:pPr>
      <w:r>
        <w:rPr>
          <w:b/>
          <w:sz w:val="23"/>
        </w:rPr>
      </w:r>
      <w:r/>
    </w:p>
    <w:p>
      <w:pPr>
        <w:ind w:right="158"/>
        <w:jc w:val="both"/>
        <w:rPr>
          <w:rFonts w:eastAsiaTheme="minorHAnsi"/>
          <w:b/>
          <w:color w:val="000000"/>
          <w:sz w:val="20"/>
          <w:szCs w:val="20"/>
          <w:lang w:eastAsia="en-US"/>
        </w:rPr>
      </w:pPr>
      <w:r>
        <w:rPr>
          <w:b/>
          <w:sz w:val="20"/>
          <w:szCs w:val="20"/>
        </w:rPr>
        <w:t xml:space="preserve">CONTRATO QUE ENTRE SI CELEBRAM O MUNICÍPIO DE CATAGUASES, POR MEIO DA PREFEITURA  MUNICIPAL  DE</w:t>
      </w:r>
      <w:r>
        <w:rPr>
          <w:b/>
          <w:spacing w:val="41"/>
          <w:sz w:val="20"/>
          <w:szCs w:val="20"/>
        </w:rPr>
        <w:t xml:space="preserve"> </w:t>
      </w:r>
      <w:r>
        <w:rPr>
          <w:b/>
          <w:sz w:val="20"/>
          <w:szCs w:val="20"/>
        </w:rPr>
        <w:t xml:space="preserve">CATAGUASES</w:t>
      </w:r>
      <w:r>
        <w:rPr>
          <w:b/>
          <w:spacing w:val="65"/>
          <w:sz w:val="20"/>
          <w:szCs w:val="20"/>
        </w:rPr>
        <w:t xml:space="preserve"> </w:t>
      </w:r>
      <w:r>
        <w:rPr>
          <w:b/>
          <w:sz w:val="20"/>
          <w:szCs w:val="20"/>
        </w:rPr>
        <w:t xml:space="preserve">E </w:t>
      </w:r>
      <w:r>
        <w:rPr>
          <w:b/>
          <w:sz w:val="20"/>
          <w:szCs w:val="20"/>
          <w:u w:val="single"/>
        </w:rPr>
        <w:t xml:space="preserve"> </w:t>
      </w:r>
      <w:r>
        <w:rPr>
          <w:b/>
          <w:sz w:val="20"/>
          <w:szCs w:val="20"/>
          <w:u w:val="single"/>
        </w:rPr>
        <w:tab/>
        <w:t xml:space="preserve">_____________</w:t>
      </w:r>
      <w:r>
        <w:rPr>
          <w:b/>
          <w:sz w:val="20"/>
          <w:szCs w:val="20"/>
        </w:rPr>
        <w:t xml:space="preserve">, </w:t>
      </w:r>
      <w:r>
        <w:rPr>
          <w:rFonts w:eastAsiaTheme="minorHAnsi"/>
          <w:b/>
          <w:color w:val="000000"/>
          <w:sz w:val="20"/>
          <w:szCs w:val="20"/>
          <w:lang w:eastAsia="en-US"/>
        </w:rPr>
        <w:t xml:space="preserve">PARA SERVIÇOS DE URBANIZAÇÃO RUA AMÉRICO DE ABREU NO BAIRRO DICO LEITE E RUA ABÍLIO TAVARES NO BAIRRO BOM PASTOR NO MUNICÍPIO DE CATAGUASES-MG</w:t>
      </w:r>
      <w:r>
        <w:rPr>
          <w:b/>
          <w:sz w:val="20"/>
          <w:szCs w:val="20"/>
        </w:rPr>
        <w:t xml:space="preserve">.</w:t>
      </w:r>
      <w:r/>
    </w:p>
    <w:p>
      <w:pPr>
        <w:ind w:right="158"/>
        <w:jc w:val="both"/>
        <w:rPr>
          <w:b/>
          <w:sz w:val="20"/>
          <w:szCs w:val="20"/>
        </w:rPr>
      </w:pPr>
      <w:r>
        <w:rPr>
          <w:b/>
          <w:sz w:val="20"/>
          <w:szCs w:val="20"/>
        </w:rPr>
      </w:r>
      <w:r/>
    </w:p>
    <w:p>
      <w:pPr>
        <w:pStyle w:val="862"/>
        <w:ind w:left="0"/>
        <w:rPr>
          <w:sz w:val="20"/>
          <w:szCs w:val="20"/>
        </w:rPr>
      </w:pPr>
      <w:r>
        <w:rPr>
          <w:sz w:val="20"/>
          <w:szCs w:val="20"/>
        </w:rPr>
        <w:t xml:space="preserve">Entre o Município de Cataguases, por meio da Prefeitura Municipal de Cataguases, CNPJ no MF nº 17.702.499/001-81, com sede nesta cidade - Cataguases, denominada simplesm</w:t>
      </w:r>
      <w:r>
        <w:rPr>
          <w:sz w:val="20"/>
          <w:szCs w:val="20"/>
        </w:rPr>
        <w:t xml:space="preserve">ente PREFEITURA, neste ato representada pelo seu Prefeito Sr. José Henriques, brasileiro, casado, residente e domiciliado nesta cidade e ...................................,   CNPJ   no   MF   nº   ..................................,   Inscrição   Estadual</w:t>
      </w:r>
      <w:r>
        <w:rPr>
          <w:spacing w:val="-21"/>
          <w:sz w:val="20"/>
          <w:szCs w:val="20"/>
        </w:rPr>
        <w:t xml:space="preserve"> </w:t>
      </w:r>
      <w:r>
        <w:rPr>
          <w:sz w:val="20"/>
          <w:szCs w:val="20"/>
        </w:rPr>
        <w:t xml:space="preserve">nº.......................,  com  sede na cidade de  ........................, à Rua  ........................,  neste</w:t>
      </w:r>
      <w:r>
        <w:rPr>
          <w:spacing w:val="46"/>
          <w:sz w:val="20"/>
          <w:szCs w:val="20"/>
        </w:rPr>
        <w:t xml:space="preserve"> </w:t>
      </w:r>
      <w:r>
        <w:rPr>
          <w:sz w:val="20"/>
          <w:szCs w:val="20"/>
        </w:rPr>
        <w:t xml:space="preserve">atorepresentada pelo Sr. .......................................,   portador do</w:t>
      </w:r>
      <w:r>
        <w:rPr>
          <w:spacing w:val="-47"/>
          <w:sz w:val="20"/>
          <w:szCs w:val="20"/>
        </w:rPr>
        <w:t xml:space="preserve">  </w:t>
      </w:r>
      <w:r>
        <w:rPr>
          <w:sz w:val="20"/>
          <w:szCs w:val="20"/>
        </w:rPr>
        <w:t xml:space="preserve">RG</w:t>
      </w:r>
      <w:r>
        <w:rPr>
          <w:spacing w:val="-3"/>
          <w:sz w:val="20"/>
          <w:szCs w:val="20"/>
        </w:rPr>
        <w:t xml:space="preserve"> </w:t>
      </w:r>
      <w:r>
        <w:rPr>
          <w:sz w:val="20"/>
          <w:szCs w:val="20"/>
        </w:rPr>
        <w:t xml:space="preserve">nº...............................</w:t>
      </w:r>
      <w:r>
        <w:rPr>
          <w:sz w:val="20"/>
          <w:szCs w:val="20"/>
        </w:rPr>
        <w:tab/>
        <w:t xml:space="preserve">e CPF</w:t>
      </w:r>
      <w:r>
        <w:rPr>
          <w:spacing w:val="-3"/>
          <w:sz w:val="20"/>
          <w:szCs w:val="20"/>
        </w:rPr>
        <w:t xml:space="preserve"> </w:t>
      </w:r>
      <w:r>
        <w:rPr>
          <w:sz w:val="20"/>
          <w:szCs w:val="20"/>
        </w:rPr>
        <w:t xml:space="preserve">nº............., doravante denominada simplesmente CONTRATADA, é lavrado o presente Contrato, </w:t>
      </w:r>
      <w:r>
        <w:rPr>
          <w:b/>
          <w:sz w:val="20"/>
          <w:szCs w:val="20"/>
        </w:rPr>
        <w:t xml:space="preserve">nos termos do edital e seus anexos</w:t>
      </w:r>
      <w:r>
        <w:rPr>
          <w:sz w:val="20"/>
          <w:szCs w:val="20"/>
        </w:rPr>
        <w:t xml:space="preserve"> </w:t>
      </w:r>
      <w:r>
        <w:rPr>
          <w:b/>
          <w:sz w:val="20"/>
          <w:szCs w:val="20"/>
        </w:rPr>
        <w:t xml:space="preserve">que fazem parte do presente contrato</w:t>
      </w:r>
      <w:r>
        <w:rPr>
          <w:sz w:val="20"/>
          <w:szCs w:val="20"/>
        </w:rPr>
        <w:t xml:space="preserve"> do </w:t>
      </w:r>
      <w:r>
        <w:rPr>
          <w:b/>
          <w:sz w:val="20"/>
          <w:szCs w:val="20"/>
        </w:rPr>
        <w:t xml:space="preserve">Processo Licitatório nº </w:t>
      </w:r>
      <w:r>
        <w:rPr>
          <w:b/>
          <w:sz w:val="20"/>
          <w:szCs w:val="20"/>
        </w:rPr>
        <w:t xml:space="preserve">0</w:t>
      </w:r>
      <w:r>
        <w:rPr>
          <w:b/>
          <w:sz w:val="20"/>
          <w:szCs w:val="20"/>
        </w:rPr>
        <w:t xml:space="preserve">76</w:t>
      </w:r>
      <w:r>
        <w:rPr>
          <w:b/>
          <w:sz w:val="20"/>
          <w:szCs w:val="20"/>
        </w:rPr>
        <w:t xml:space="preserve">/2023</w:t>
      </w:r>
      <w:r>
        <w:rPr>
          <w:sz w:val="20"/>
          <w:szCs w:val="20"/>
        </w:rPr>
        <w:t xml:space="preserve">, </w:t>
      </w:r>
      <w:r>
        <w:rPr>
          <w:b/>
          <w:sz w:val="20"/>
          <w:szCs w:val="20"/>
        </w:rPr>
        <w:t xml:space="preserve">Tomada de Preço nº </w:t>
      </w:r>
      <w:r>
        <w:rPr>
          <w:b/>
          <w:sz w:val="20"/>
          <w:szCs w:val="20"/>
        </w:rPr>
        <w:t xml:space="preserve">0</w:t>
      </w:r>
      <w:r>
        <w:rPr>
          <w:b/>
          <w:sz w:val="20"/>
          <w:szCs w:val="20"/>
        </w:rPr>
        <w:t xml:space="preserve">06</w:t>
      </w:r>
      <w:r>
        <w:rPr>
          <w:b/>
          <w:sz w:val="20"/>
          <w:szCs w:val="20"/>
        </w:rPr>
        <w:t xml:space="preserve">/2023</w:t>
      </w:r>
      <w:r>
        <w:rPr>
          <w:b/>
          <w:sz w:val="20"/>
          <w:szCs w:val="20"/>
        </w:rPr>
        <w:t xml:space="preserve"> </w:t>
      </w:r>
      <w:r>
        <w:rPr>
          <w:sz w:val="20"/>
          <w:szCs w:val="20"/>
        </w:rPr>
        <w:t xml:space="preserve">e Normas Gerais da Lei nº 8.666/93 e atualizações posteriores, neste ato intitulada LEI, conforme normas e condições a seguir descritas:</w:t>
      </w:r>
      <w:r/>
    </w:p>
    <w:p>
      <w:pPr>
        <w:pStyle w:val="862"/>
        <w:ind w:left="0"/>
        <w:jc w:val="left"/>
        <w:rPr>
          <w:sz w:val="20"/>
          <w:szCs w:val="20"/>
        </w:rPr>
      </w:pPr>
      <w:r>
        <w:rPr>
          <w:sz w:val="20"/>
          <w:szCs w:val="20"/>
        </w:rPr>
      </w:r>
      <w:r/>
    </w:p>
    <w:p>
      <w:pPr>
        <w:pStyle w:val="870"/>
        <w:ind w:left="0"/>
        <w:jc w:val="both"/>
        <w:rPr>
          <w:sz w:val="20"/>
          <w:szCs w:val="20"/>
        </w:rPr>
      </w:pPr>
      <w:r>
        <w:rPr>
          <w:sz w:val="20"/>
          <w:szCs w:val="20"/>
        </w:rPr>
        <w:t xml:space="preserve">CLÁUSULA 01. DO OBJETO</w:t>
      </w:r>
      <w:r/>
    </w:p>
    <w:p>
      <w:pPr>
        <w:ind w:right="158"/>
        <w:jc w:val="both"/>
        <w:rPr>
          <w:bCs/>
          <w:sz w:val="20"/>
          <w:szCs w:val="20"/>
        </w:rPr>
      </w:pPr>
      <w:r>
        <w:rPr>
          <w:sz w:val="20"/>
          <w:szCs w:val="20"/>
        </w:rPr>
        <w:t xml:space="preserve">1.1 </w:t>
      </w:r>
      <w:r>
        <w:rPr>
          <w:sz w:val="20"/>
          <w:szCs w:val="20"/>
        </w:rPr>
        <w:t xml:space="preserve">Visa o presente, a contratação de empresa especializada em engenharia civil </w:t>
      </w:r>
      <w:r>
        <w:rPr>
          <w:rFonts w:eastAsiaTheme="minorHAnsi"/>
          <w:color w:val="000000"/>
          <w:sz w:val="20"/>
          <w:szCs w:val="20"/>
          <w:lang w:eastAsia="en-US"/>
        </w:rPr>
        <w:t xml:space="preserve">para</w:t>
      </w:r>
      <w:r>
        <w:rPr>
          <w:rFonts w:eastAsiaTheme="minorHAnsi"/>
          <w:color w:val="000000"/>
          <w:sz w:val="20"/>
          <w:szCs w:val="20"/>
          <w:lang w:eastAsia="en-US"/>
        </w:rPr>
        <w:t xml:space="preserve"> </w:t>
      </w:r>
      <w:r>
        <w:rPr>
          <w:rFonts w:eastAsiaTheme="minorHAnsi"/>
          <w:color w:val="000000"/>
          <w:sz w:val="20"/>
          <w:szCs w:val="20"/>
          <w:lang w:eastAsia="en-US"/>
        </w:rPr>
        <w:t xml:space="preserve">urbanização da Rua Américo de Abreu no Bairro Dico Leite e Rua Abílio Tavares no Bairro Bom Pastor</w:t>
      </w:r>
      <w:r>
        <w:rPr>
          <w:bCs/>
          <w:sz w:val="20"/>
          <w:szCs w:val="20"/>
        </w:rPr>
        <w:t xml:space="preserve">.</w:t>
      </w:r>
      <w:r/>
    </w:p>
    <w:p>
      <w:pPr>
        <w:ind w:right="158"/>
        <w:jc w:val="both"/>
        <w:rPr>
          <w:bCs/>
          <w:sz w:val="20"/>
          <w:szCs w:val="20"/>
        </w:rPr>
      </w:pPr>
      <w:r>
        <w:rPr>
          <w:sz w:val="20"/>
          <w:szCs w:val="20"/>
        </w:rPr>
        <w:t xml:space="preserve">1.2 </w:t>
      </w:r>
      <w:r>
        <w:rPr>
          <w:sz w:val="20"/>
          <w:szCs w:val="20"/>
        </w:rPr>
        <w:t xml:space="preserve">Considerando incluídos nestas obras e serviços preliminares relacionados à</w:t>
      </w:r>
      <w:r>
        <w:rPr>
          <w:spacing w:val="-42"/>
          <w:sz w:val="20"/>
          <w:szCs w:val="20"/>
        </w:rPr>
        <w:t xml:space="preserve"> </w:t>
      </w:r>
      <w:r>
        <w:rPr>
          <w:sz w:val="20"/>
          <w:szCs w:val="20"/>
        </w:rPr>
        <w:t xml:space="preserve">mobilização e desmobilização, carga e descarga de mat</w:t>
      </w:r>
      <w:r>
        <w:rPr>
          <w:sz w:val="20"/>
          <w:szCs w:val="20"/>
        </w:rPr>
        <w:t xml:space="preserve">eriais, ferramentas e equipamentos, taxas de leis sociais e risco de trabalho, benefícios e despesas indiretas, materiais, mão de obra, além de qualquer outro custo envolvido para se alcançarem os objetivos da presente obra, de conformidades com as especif</w:t>
      </w:r>
      <w:r>
        <w:rPr>
          <w:sz w:val="20"/>
          <w:szCs w:val="20"/>
        </w:rPr>
        <w:t xml:space="preserve">i</w:t>
      </w:r>
      <w:r>
        <w:rPr>
          <w:sz w:val="20"/>
          <w:szCs w:val="20"/>
        </w:rPr>
        <w:t xml:space="preserve">cações contidas no edital PL </w:t>
      </w:r>
      <w:r>
        <w:rPr>
          <w:sz w:val="20"/>
          <w:szCs w:val="20"/>
        </w:rPr>
        <w:t xml:space="preserve">0</w:t>
      </w:r>
      <w:r>
        <w:rPr>
          <w:sz w:val="20"/>
          <w:szCs w:val="20"/>
        </w:rPr>
        <w:t xml:space="preserve">74</w:t>
      </w:r>
      <w:r>
        <w:rPr>
          <w:sz w:val="20"/>
          <w:szCs w:val="20"/>
        </w:rPr>
        <w:t xml:space="preserve">/2023</w:t>
      </w:r>
      <w:r>
        <w:rPr>
          <w:sz w:val="20"/>
          <w:szCs w:val="20"/>
        </w:rPr>
        <w:t xml:space="preserve"> e seus anexos (memorial descritivo, projetos/layout, planilhas e cronograma físico financeiro) e de acordo com as normas pertinentes da ABNT-Associação Brasileira de Normas</w:t>
      </w:r>
      <w:r>
        <w:rPr>
          <w:spacing w:val="-13"/>
          <w:sz w:val="20"/>
          <w:szCs w:val="20"/>
        </w:rPr>
        <w:t xml:space="preserve"> </w:t>
      </w:r>
      <w:r>
        <w:rPr>
          <w:sz w:val="20"/>
          <w:szCs w:val="20"/>
        </w:rPr>
        <w:t xml:space="preserve">Técnicas.</w:t>
      </w:r>
      <w:r/>
    </w:p>
    <w:p>
      <w:pPr>
        <w:pStyle w:val="862"/>
        <w:ind w:left="0"/>
        <w:rPr>
          <w:sz w:val="20"/>
          <w:szCs w:val="20"/>
        </w:rPr>
      </w:pPr>
      <w:r>
        <w:rPr>
          <w:sz w:val="20"/>
          <w:szCs w:val="20"/>
        </w:rPr>
      </w:r>
      <w:r/>
    </w:p>
    <w:p>
      <w:pPr>
        <w:pStyle w:val="870"/>
        <w:ind w:left="0"/>
        <w:jc w:val="both"/>
        <w:rPr>
          <w:sz w:val="20"/>
          <w:szCs w:val="20"/>
        </w:rPr>
      </w:pPr>
      <w:r>
        <w:rPr>
          <w:sz w:val="20"/>
          <w:szCs w:val="20"/>
        </w:rPr>
        <w:t xml:space="preserve">CLÁUSULA 02. DA VIGÊNCIA E DO PRAZO DE EXECUÇÃO</w:t>
      </w:r>
      <w:r/>
    </w:p>
    <w:p>
      <w:pPr>
        <w:pStyle w:val="871"/>
        <w:ind w:left="0"/>
        <w:spacing w:before="1"/>
        <w:tabs>
          <w:tab w:val="left" w:pos="558" w:leader="none"/>
        </w:tabs>
        <w:rPr>
          <w:sz w:val="20"/>
          <w:szCs w:val="20"/>
        </w:rPr>
      </w:pPr>
      <w:r>
        <w:rPr>
          <w:sz w:val="20"/>
          <w:szCs w:val="20"/>
        </w:rPr>
        <w:t xml:space="preserve">2.1 O Contrato terá </w:t>
      </w:r>
      <w:r>
        <w:rPr>
          <w:b/>
          <w:sz w:val="20"/>
          <w:szCs w:val="20"/>
        </w:rPr>
        <w:t xml:space="preserve">vigência de </w:t>
      </w:r>
      <w:r>
        <w:rPr>
          <w:b/>
          <w:sz w:val="20"/>
          <w:szCs w:val="20"/>
        </w:rPr>
        <w:t xml:space="preserve">05 (cinco</w:t>
      </w:r>
      <w:r>
        <w:rPr>
          <w:b/>
          <w:sz w:val="20"/>
          <w:szCs w:val="20"/>
        </w:rPr>
        <w:t xml:space="preserve">)</w:t>
      </w:r>
      <w:r>
        <w:rPr>
          <w:b/>
          <w:sz w:val="20"/>
          <w:szCs w:val="20"/>
        </w:rPr>
        <w:t xml:space="preserve"> meses</w:t>
      </w:r>
      <w:r>
        <w:rPr>
          <w:sz w:val="20"/>
          <w:szCs w:val="20"/>
        </w:rPr>
        <w:t xml:space="preserve">, a partir da assinatura, podendo ser prorrogado</w:t>
      </w:r>
      <w:r>
        <w:rPr>
          <w:spacing w:val="-19"/>
          <w:sz w:val="20"/>
          <w:szCs w:val="20"/>
        </w:rPr>
        <w:t xml:space="preserve"> </w:t>
      </w:r>
      <w:r>
        <w:rPr>
          <w:sz w:val="20"/>
          <w:szCs w:val="20"/>
        </w:rPr>
        <w:t xml:space="preserve">nos</w:t>
      </w:r>
      <w:r>
        <w:rPr>
          <w:spacing w:val="-21"/>
          <w:sz w:val="20"/>
          <w:szCs w:val="20"/>
        </w:rPr>
        <w:t xml:space="preserve"> </w:t>
      </w:r>
      <w:r>
        <w:rPr>
          <w:sz w:val="20"/>
          <w:szCs w:val="20"/>
        </w:rPr>
        <w:t xml:space="preserve">termos</w:t>
      </w:r>
      <w:r>
        <w:rPr>
          <w:spacing w:val="-21"/>
          <w:sz w:val="20"/>
          <w:szCs w:val="20"/>
        </w:rPr>
        <w:t xml:space="preserve"> </w:t>
      </w:r>
      <w:r>
        <w:rPr>
          <w:sz w:val="20"/>
          <w:szCs w:val="20"/>
        </w:rPr>
        <w:t xml:space="preserve">do</w:t>
      </w:r>
      <w:r>
        <w:rPr>
          <w:spacing w:val="-20"/>
          <w:sz w:val="20"/>
          <w:szCs w:val="20"/>
        </w:rPr>
        <w:t xml:space="preserve"> </w:t>
      </w:r>
      <w:r>
        <w:rPr>
          <w:sz w:val="20"/>
          <w:szCs w:val="20"/>
        </w:rPr>
        <w:t xml:space="preserve">artigo</w:t>
      </w:r>
      <w:r>
        <w:rPr>
          <w:spacing w:val="-18"/>
          <w:sz w:val="20"/>
          <w:szCs w:val="20"/>
        </w:rPr>
        <w:t xml:space="preserve"> </w:t>
      </w:r>
      <w:r>
        <w:rPr>
          <w:sz w:val="20"/>
          <w:szCs w:val="20"/>
        </w:rPr>
        <w:t xml:space="preserve">57</w:t>
      </w:r>
      <w:r>
        <w:rPr>
          <w:spacing w:val="-22"/>
          <w:sz w:val="20"/>
          <w:szCs w:val="20"/>
        </w:rPr>
        <w:t xml:space="preserve"> </w:t>
      </w:r>
      <w:r>
        <w:rPr>
          <w:sz w:val="20"/>
          <w:szCs w:val="20"/>
        </w:rPr>
        <w:t xml:space="preserve">e</w:t>
      </w:r>
      <w:r>
        <w:rPr>
          <w:spacing w:val="-18"/>
          <w:sz w:val="20"/>
          <w:szCs w:val="20"/>
        </w:rPr>
        <w:t xml:space="preserve"> </w:t>
      </w:r>
      <w:r>
        <w:rPr>
          <w:sz w:val="20"/>
          <w:szCs w:val="20"/>
        </w:rPr>
        <w:t xml:space="preserve">incisos</w:t>
      </w:r>
      <w:r>
        <w:rPr>
          <w:spacing w:val="-17"/>
          <w:sz w:val="20"/>
          <w:szCs w:val="20"/>
        </w:rPr>
        <w:t xml:space="preserve"> </w:t>
      </w:r>
      <w:r>
        <w:rPr>
          <w:sz w:val="20"/>
          <w:szCs w:val="20"/>
        </w:rPr>
        <w:t xml:space="preserve">da</w:t>
      </w:r>
      <w:r>
        <w:rPr>
          <w:spacing w:val="-18"/>
          <w:sz w:val="20"/>
          <w:szCs w:val="20"/>
        </w:rPr>
        <w:t xml:space="preserve"> </w:t>
      </w:r>
      <w:r>
        <w:rPr>
          <w:sz w:val="20"/>
          <w:szCs w:val="20"/>
        </w:rPr>
        <w:t xml:space="preserve">LEI</w:t>
      </w:r>
      <w:r>
        <w:rPr>
          <w:spacing w:val="-18"/>
          <w:sz w:val="20"/>
          <w:szCs w:val="20"/>
        </w:rPr>
        <w:t xml:space="preserve"> </w:t>
      </w:r>
      <w:r>
        <w:rPr>
          <w:sz w:val="20"/>
          <w:szCs w:val="20"/>
        </w:rPr>
        <w:t xml:space="preserve">e</w:t>
      </w:r>
      <w:r>
        <w:rPr>
          <w:spacing w:val="-19"/>
          <w:sz w:val="20"/>
          <w:szCs w:val="20"/>
        </w:rPr>
        <w:t xml:space="preserve"> </w:t>
      </w:r>
      <w:r>
        <w:rPr>
          <w:sz w:val="20"/>
          <w:szCs w:val="20"/>
        </w:rPr>
        <w:t xml:space="preserve">o</w:t>
      </w:r>
      <w:r>
        <w:rPr>
          <w:spacing w:val="-18"/>
          <w:sz w:val="20"/>
          <w:szCs w:val="20"/>
        </w:rPr>
        <w:t xml:space="preserve"> </w:t>
      </w:r>
      <w:r>
        <w:rPr>
          <w:b/>
          <w:sz w:val="20"/>
          <w:szCs w:val="20"/>
        </w:rPr>
        <w:t xml:space="preserve">prazo</w:t>
      </w:r>
      <w:r>
        <w:rPr>
          <w:b/>
          <w:spacing w:val="-4"/>
          <w:sz w:val="20"/>
          <w:szCs w:val="20"/>
        </w:rPr>
        <w:t xml:space="preserve"> </w:t>
      </w:r>
      <w:r>
        <w:rPr>
          <w:b/>
          <w:sz w:val="20"/>
          <w:szCs w:val="20"/>
        </w:rPr>
        <w:t xml:space="preserve">de</w:t>
      </w:r>
      <w:r>
        <w:rPr>
          <w:b/>
          <w:spacing w:val="-3"/>
          <w:sz w:val="20"/>
          <w:szCs w:val="20"/>
        </w:rPr>
        <w:t xml:space="preserve"> </w:t>
      </w:r>
      <w:r>
        <w:rPr>
          <w:b/>
          <w:sz w:val="20"/>
          <w:szCs w:val="20"/>
        </w:rPr>
        <w:t xml:space="preserve">execução</w:t>
      </w:r>
      <w:r>
        <w:rPr>
          <w:b/>
          <w:spacing w:val="-3"/>
          <w:sz w:val="20"/>
          <w:szCs w:val="20"/>
        </w:rPr>
        <w:t xml:space="preserve"> </w:t>
      </w:r>
      <w:r>
        <w:rPr>
          <w:b/>
          <w:sz w:val="20"/>
          <w:szCs w:val="20"/>
        </w:rPr>
        <w:t xml:space="preserve">será</w:t>
      </w:r>
      <w:r>
        <w:rPr>
          <w:b/>
          <w:spacing w:val="-2"/>
          <w:sz w:val="20"/>
          <w:szCs w:val="20"/>
        </w:rPr>
        <w:t xml:space="preserve"> </w:t>
      </w:r>
      <w:r>
        <w:rPr>
          <w:b/>
          <w:sz w:val="20"/>
          <w:szCs w:val="20"/>
        </w:rPr>
        <w:t xml:space="preserve">de</w:t>
      </w:r>
      <w:r>
        <w:rPr>
          <w:b/>
          <w:spacing w:val="-3"/>
          <w:sz w:val="20"/>
          <w:szCs w:val="20"/>
        </w:rPr>
        <w:t xml:space="preserve"> </w:t>
      </w:r>
      <w:r>
        <w:rPr>
          <w:b/>
          <w:spacing w:val="-3"/>
          <w:sz w:val="20"/>
          <w:szCs w:val="20"/>
        </w:rPr>
        <w:t xml:space="preserve">04 (quatro)</w:t>
      </w:r>
      <w:r>
        <w:rPr>
          <w:b/>
          <w:sz w:val="20"/>
          <w:szCs w:val="20"/>
        </w:rPr>
        <w:t xml:space="preserve"> meses</w:t>
      </w:r>
      <w:r>
        <w:rPr>
          <w:sz w:val="20"/>
          <w:szCs w:val="20"/>
        </w:rPr>
        <w:t xml:space="preserve">, a partir da data de recebimento da ordem de Início de serviços emitida pela Secretaria</w:t>
      </w:r>
      <w:r>
        <w:rPr>
          <w:sz w:val="20"/>
          <w:szCs w:val="20"/>
        </w:rPr>
        <w:t xml:space="preserve"> de Obras.</w:t>
      </w:r>
      <w:r/>
    </w:p>
    <w:p>
      <w:pPr>
        <w:pStyle w:val="871"/>
        <w:numPr>
          <w:ilvl w:val="1"/>
          <w:numId w:val="9"/>
        </w:numPr>
        <w:ind w:left="0" w:firstLine="0"/>
        <w:spacing w:before="1"/>
        <w:tabs>
          <w:tab w:val="left" w:pos="142" w:leader="none"/>
        </w:tabs>
        <w:rPr>
          <w:sz w:val="20"/>
          <w:szCs w:val="20"/>
        </w:rPr>
      </w:pPr>
      <w:r>
        <w:rPr>
          <w:sz w:val="20"/>
          <w:szCs w:val="20"/>
        </w:rPr>
        <w:t xml:space="preserve">O Contrato poderá a qualquer tempo, ser aditado para adequações às disposições governamentais aplicáveis à</w:t>
      </w:r>
      <w:r>
        <w:rPr>
          <w:spacing w:val="15"/>
          <w:sz w:val="20"/>
          <w:szCs w:val="20"/>
        </w:rPr>
        <w:t xml:space="preserve"> </w:t>
      </w:r>
      <w:r>
        <w:rPr>
          <w:sz w:val="20"/>
          <w:szCs w:val="20"/>
        </w:rPr>
        <w:t xml:space="preserve">espécie.</w:t>
      </w:r>
      <w:r/>
    </w:p>
    <w:p>
      <w:pPr>
        <w:pStyle w:val="862"/>
        <w:ind w:left="0"/>
        <w:jc w:val="left"/>
        <w:spacing w:before="7"/>
        <w:rPr>
          <w:sz w:val="20"/>
          <w:szCs w:val="20"/>
        </w:rPr>
      </w:pPr>
      <w:r>
        <w:rPr>
          <w:sz w:val="20"/>
          <w:szCs w:val="20"/>
        </w:rPr>
      </w:r>
      <w:r/>
    </w:p>
    <w:p>
      <w:pPr>
        <w:pStyle w:val="870"/>
        <w:ind w:left="0"/>
        <w:jc w:val="both"/>
        <w:rPr>
          <w:sz w:val="20"/>
          <w:szCs w:val="20"/>
        </w:rPr>
      </w:pPr>
      <w:r>
        <w:rPr>
          <w:sz w:val="20"/>
          <w:szCs w:val="20"/>
        </w:rPr>
        <w:t xml:space="preserve">CLÁUSULA 03. DO VALOR TOTAL DO CONTRATO</w:t>
      </w:r>
      <w:r/>
    </w:p>
    <w:p>
      <w:pPr>
        <w:pStyle w:val="862"/>
        <w:ind w:left="0"/>
        <w:jc w:val="left"/>
        <w:rPr>
          <w:b/>
          <w:sz w:val="20"/>
          <w:szCs w:val="20"/>
        </w:rPr>
      </w:pPr>
      <w:r>
        <w:rPr>
          <w:sz w:val="20"/>
          <w:szCs w:val="20"/>
        </w:rPr>
        <w:t xml:space="preserve">3.1. Dá-se ao presente contrato administrativo o valor de R$ </w:t>
      </w:r>
      <w:r>
        <w:rPr>
          <w:sz w:val="20"/>
          <w:szCs w:val="20"/>
        </w:rPr>
        <w:t xml:space="preserve">______________ (valor por extenso).</w:t>
      </w:r>
      <w:r/>
    </w:p>
    <w:p>
      <w:pPr>
        <w:pStyle w:val="862"/>
        <w:ind w:left="0"/>
        <w:jc w:val="left"/>
        <w:spacing w:before="7"/>
        <w:rPr>
          <w:sz w:val="20"/>
          <w:szCs w:val="20"/>
        </w:rPr>
      </w:pPr>
      <w:r>
        <w:rPr>
          <w:sz w:val="20"/>
          <w:szCs w:val="20"/>
        </w:rPr>
      </w:r>
      <w:r/>
    </w:p>
    <w:p>
      <w:pPr>
        <w:jc w:val="both"/>
        <w:rPr>
          <w:b/>
          <w:sz w:val="20"/>
          <w:szCs w:val="20"/>
        </w:rPr>
      </w:pPr>
      <w:r>
        <w:rPr>
          <w:b/>
          <w:sz w:val="20"/>
          <w:szCs w:val="20"/>
        </w:rPr>
        <w:t xml:space="preserve">CLÁUSULA 04. CONDIÇÕES DE EXECUÇÃO</w:t>
      </w:r>
      <w:r/>
    </w:p>
    <w:p>
      <w:pPr>
        <w:pStyle w:val="871"/>
        <w:numPr>
          <w:ilvl w:val="1"/>
          <w:numId w:val="10"/>
        </w:numPr>
        <w:ind w:left="0" w:firstLine="0"/>
        <w:rPr>
          <w:b/>
          <w:sz w:val="20"/>
          <w:szCs w:val="20"/>
        </w:rPr>
      </w:pPr>
      <w:r>
        <w:rPr>
          <w:b/>
          <w:sz w:val="20"/>
          <w:szCs w:val="20"/>
        </w:rPr>
        <w:t xml:space="preserve">A Contratada</w:t>
      </w:r>
      <w:r>
        <w:rPr>
          <w:b/>
          <w:spacing w:val="-25"/>
          <w:sz w:val="20"/>
          <w:szCs w:val="20"/>
        </w:rPr>
        <w:t xml:space="preserve"> </w:t>
      </w:r>
      <w:r>
        <w:rPr>
          <w:b/>
          <w:sz w:val="20"/>
          <w:szCs w:val="20"/>
        </w:rPr>
        <w:t xml:space="preserve">deverá:</w:t>
      </w:r>
      <w:r/>
    </w:p>
    <w:p>
      <w:pPr>
        <w:pStyle w:val="871"/>
        <w:numPr>
          <w:ilvl w:val="2"/>
          <w:numId w:val="10"/>
        </w:numPr>
        <w:ind w:left="426" w:hanging="426"/>
        <w:rPr>
          <w:sz w:val="20"/>
          <w:szCs w:val="20"/>
        </w:rPr>
      </w:pPr>
      <w:r>
        <w:rPr>
          <w:sz w:val="20"/>
          <w:szCs w:val="20"/>
        </w:rPr>
        <w:t xml:space="preserve">Apresentar ao fiscal de obras da Secretaria de Obras no prazo máximo de 10 (Dez) dias após a “Ordem de Serviço” inicial:</w:t>
      </w:r>
      <w:r/>
    </w:p>
    <w:p>
      <w:pPr>
        <w:pStyle w:val="871"/>
        <w:ind w:left="426" w:hanging="426"/>
        <w:rPr>
          <w:sz w:val="20"/>
          <w:szCs w:val="20"/>
        </w:rPr>
      </w:pPr>
      <w:r>
        <w:rPr>
          <w:sz w:val="20"/>
          <w:szCs w:val="20"/>
        </w:rPr>
        <w:t xml:space="preserve">a) Anotação de Responsabilidade Técnica - ART, no CREA/MG ou Registro de Responsabilidade Técnica – RRT, no CAU;</w:t>
      </w:r>
      <w:r/>
    </w:p>
    <w:p>
      <w:pPr>
        <w:pStyle w:val="871"/>
        <w:ind w:left="426" w:hanging="426"/>
        <w:rPr>
          <w:sz w:val="20"/>
          <w:szCs w:val="20"/>
        </w:rPr>
      </w:pPr>
      <w:r>
        <w:rPr>
          <w:sz w:val="20"/>
          <w:szCs w:val="20"/>
        </w:rPr>
        <w:t xml:space="preserve">b) Abertura de certificado de matrícula junto ao INSS, para a obra em referência;</w:t>
      </w:r>
      <w:r/>
    </w:p>
    <w:p>
      <w:pPr>
        <w:pStyle w:val="871"/>
        <w:ind w:left="426" w:hanging="426"/>
        <w:rPr>
          <w:sz w:val="20"/>
          <w:szCs w:val="20"/>
        </w:rPr>
      </w:pPr>
      <w:r>
        <w:rPr>
          <w:sz w:val="20"/>
          <w:szCs w:val="20"/>
        </w:rPr>
        <w:t xml:space="preserve">c) Apresentação do RDO (Diário de Obra) para análise e aceitação pela contratante.</w:t>
      </w:r>
      <w:r/>
    </w:p>
    <w:p>
      <w:pPr>
        <w:pStyle w:val="871"/>
        <w:ind w:left="426" w:hanging="426"/>
        <w:rPr>
          <w:sz w:val="20"/>
          <w:szCs w:val="20"/>
        </w:rPr>
      </w:pPr>
      <w:r>
        <w:rPr>
          <w:sz w:val="20"/>
          <w:szCs w:val="20"/>
        </w:rPr>
        <w:t xml:space="preserve">d) O início da obra será no prazo de 72 horas após a aceitação do contratante da documentação acima.</w:t>
      </w:r>
      <w:r/>
    </w:p>
    <w:p>
      <w:pPr>
        <w:pStyle w:val="871"/>
        <w:numPr>
          <w:ilvl w:val="2"/>
          <w:numId w:val="10"/>
        </w:numPr>
        <w:ind w:left="0" w:firstLine="0"/>
        <w:rPr>
          <w:sz w:val="20"/>
          <w:szCs w:val="20"/>
        </w:rPr>
      </w:pPr>
      <w:r>
        <w:rPr>
          <w:sz w:val="20"/>
          <w:szCs w:val="20"/>
        </w:rPr>
        <w:t xml:space="preserve">Cumprir dentro do prazo contratual, as obrigações assumidas conforme Memorial descritivo (Anexo X), Projeto/layout (Anexo XIII), Planilha orçamentária e cronograma físico financeiros homologados.</w:t>
      </w:r>
      <w:r/>
    </w:p>
    <w:p>
      <w:pPr>
        <w:pStyle w:val="871"/>
        <w:numPr>
          <w:ilvl w:val="2"/>
          <w:numId w:val="10"/>
        </w:numPr>
        <w:ind w:left="0" w:firstLine="0"/>
        <w:rPr>
          <w:sz w:val="20"/>
          <w:szCs w:val="20"/>
        </w:rPr>
      </w:pPr>
      <w:r>
        <w:rPr>
          <w:sz w:val="20"/>
          <w:szCs w:val="20"/>
        </w:rPr>
        <w:t xml:space="preserve">Assegurar, durante a execução da obra, a proteção e conservação dos serviços realizados;</w:t>
      </w:r>
      <w:r/>
    </w:p>
    <w:p>
      <w:pPr>
        <w:pStyle w:val="871"/>
        <w:numPr>
          <w:ilvl w:val="2"/>
          <w:numId w:val="10"/>
        </w:numPr>
        <w:ind w:left="0" w:firstLine="0"/>
        <w:rPr>
          <w:sz w:val="20"/>
          <w:szCs w:val="20"/>
        </w:rPr>
      </w:pPr>
      <w:r>
        <w:rPr>
          <w:sz w:val="20"/>
          <w:szCs w:val="20"/>
        </w:rPr>
        <w:t xml:space="preserve">Reparar, corrigir, remover, reconstrui</w:t>
      </w:r>
      <w:r>
        <w:rPr>
          <w:sz w:val="20"/>
          <w:szCs w:val="20"/>
        </w:rPr>
        <w:t xml:space="preserve">r ou substituir, imediatamente, às suas expensas, no total ou em parte, o objeto do contrato em que se verificarem vícios, defeitos ou incorreções resultantes da execução ou de materiais empregados, independentemente das penalidades aplicáveis ou cabíveis;</w:t>
      </w:r>
      <w:r/>
    </w:p>
    <w:p>
      <w:pPr>
        <w:pStyle w:val="871"/>
        <w:numPr>
          <w:ilvl w:val="2"/>
          <w:numId w:val="10"/>
        </w:numPr>
        <w:ind w:left="0" w:firstLine="0"/>
        <w:rPr>
          <w:sz w:val="20"/>
          <w:szCs w:val="20"/>
        </w:rPr>
      </w:pPr>
      <w:r>
        <w:rPr>
          <w:sz w:val="20"/>
          <w:szCs w:val="20"/>
        </w:rPr>
        <w:t xml:space="preserve">Permitir e facilitar, à Fiscalização ou Supervisão da PREFEITURA MUNICIPAL DE CATAGUASES, a inspeção da obra, em qualquer dia e horário, devendo prestar todos os informes e esclarecimentos solicitados;</w:t>
      </w:r>
      <w:r/>
    </w:p>
    <w:p>
      <w:pPr>
        <w:pStyle w:val="871"/>
        <w:numPr>
          <w:ilvl w:val="2"/>
          <w:numId w:val="10"/>
        </w:numPr>
        <w:ind w:left="0" w:firstLine="0"/>
        <w:rPr>
          <w:sz w:val="20"/>
          <w:szCs w:val="20"/>
        </w:rPr>
      </w:pPr>
      <w:r>
        <w:rPr>
          <w:sz w:val="20"/>
          <w:szCs w:val="20"/>
        </w:rPr>
        <w:t xml:space="preserve">Providenciar, por sua própria conta, a placa indicativa da obra, de acordo com orientação da Secretaria </w:t>
      </w:r>
      <w:r>
        <w:rPr>
          <w:sz w:val="20"/>
          <w:szCs w:val="20"/>
        </w:rPr>
        <w:t xml:space="preserve">Municipal de Obras;</w:t>
      </w:r>
      <w:r/>
    </w:p>
    <w:p>
      <w:pPr>
        <w:pStyle w:val="871"/>
        <w:numPr>
          <w:ilvl w:val="2"/>
          <w:numId w:val="10"/>
        </w:numPr>
        <w:ind w:left="0" w:firstLine="0"/>
        <w:rPr>
          <w:sz w:val="20"/>
          <w:szCs w:val="20"/>
        </w:rPr>
      </w:pPr>
      <w:r>
        <w:rPr>
          <w:sz w:val="20"/>
          <w:szCs w:val="20"/>
        </w:rPr>
        <w:t xml:space="preserve">Obedecer integralmente a legislação de segurança para as obras eserviços;</w:t>
      </w:r>
      <w:r/>
    </w:p>
    <w:p>
      <w:pPr>
        <w:pStyle w:val="871"/>
        <w:numPr>
          <w:ilvl w:val="2"/>
          <w:numId w:val="10"/>
        </w:numPr>
        <w:ind w:left="0" w:firstLine="0"/>
        <w:rPr>
          <w:sz w:val="20"/>
          <w:szCs w:val="20"/>
        </w:rPr>
      </w:pPr>
      <w:r>
        <w:rPr>
          <w:sz w:val="20"/>
          <w:szCs w:val="20"/>
        </w:rPr>
        <w:t xml:space="preserve">Part</w:t>
      </w:r>
      <w:r>
        <w:rPr>
          <w:sz w:val="20"/>
          <w:szCs w:val="20"/>
        </w:rPr>
        <w:t xml:space="preserve">icipar à Fiscalização ou Supervisão da PREFEITURA MUNICIPAL DE CATAGUASES a ocorrência de qualquer fato ou condição que possa atrasar ou impedir a conclusão da obra e serviços, no todo ou em parte, indicando as medidas necessárias para corrigir a situação;</w:t>
      </w:r>
      <w:r/>
    </w:p>
    <w:p>
      <w:pPr>
        <w:pStyle w:val="871"/>
        <w:numPr>
          <w:ilvl w:val="2"/>
          <w:numId w:val="10"/>
        </w:numPr>
        <w:ind w:left="0" w:firstLine="0"/>
        <w:rPr>
          <w:sz w:val="20"/>
          <w:szCs w:val="20"/>
        </w:rPr>
      </w:pPr>
      <w:r>
        <w:rPr>
          <w:sz w:val="20"/>
          <w:szCs w:val="20"/>
        </w:rPr>
        <w:t xml:space="preserve">Executar, conforme a melhor técnica, a obra contratada, obedecendo rigorosamente às normas da ABNT, bem como, as instruções, especificações e detalhes fornecidos ou editados pela PREFEITURA MUNICIPAL DE CATAGUASES;</w:t>
      </w:r>
      <w:r/>
    </w:p>
    <w:p>
      <w:pPr>
        <w:pStyle w:val="871"/>
        <w:numPr>
          <w:ilvl w:val="2"/>
          <w:numId w:val="10"/>
        </w:numPr>
        <w:ind w:left="0" w:firstLine="0"/>
        <w:rPr>
          <w:sz w:val="20"/>
          <w:szCs w:val="20"/>
        </w:rPr>
      </w:pPr>
      <w:r>
        <w:rPr>
          <w:sz w:val="20"/>
          <w:szCs w:val="20"/>
        </w:rPr>
        <w:t xml:space="preserve">Obedecer às normas técnicas em vigor;</w:t>
      </w:r>
      <w:r/>
    </w:p>
    <w:p>
      <w:pPr>
        <w:pStyle w:val="871"/>
        <w:numPr>
          <w:ilvl w:val="2"/>
          <w:numId w:val="10"/>
        </w:numPr>
        <w:ind w:left="0" w:firstLine="0"/>
        <w:rPr>
          <w:sz w:val="20"/>
          <w:szCs w:val="20"/>
        </w:rPr>
      </w:pPr>
      <w:r>
        <w:rPr>
          <w:sz w:val="20"/>
          <w:szCs w:val="20"/>
        </w:rPr>
        <w:t xml:space="preserve">Respeitar e fazer respeitar, sob as penas legais, a legislação e posturas sobre execução de obras em locais públicos;</w:t>
      </w:r>
      <w:r/>
    </w:p>
    <w:p>
      <w:pPr>
        <w:pStyle w:val="871"/>
        <w:numPr>
          <w:ilvl w:val="2"/>
          <w:numId w:val="10"/>
        </w:numPr>
        <w:ind w:left="0" w:firstLine="0"/>
        <w:rPr>
          <w:sz w:val="20"/>
          <w:szCs w:val="20"/>
          <w:u w:val="single"/>
        </w:rPr>
      </w:pPr>
      <w:r>
        <w:rPr>
          <w:sz w:val="20"/>
          <w:szCs w:val="20"/>
        </w:rPr>
        <w:t xml:space="preserve">Manter atualizado o “Diário de Obras”, nele registrando todas as ocorrências que afetem o prazo de execução, segundo o cronograma Físico-Financeiro, ou o orçamento da obra </w:t>
      </w:r>
      <w:r>
        <w:rPr>
          <w:sz w:val="20"/>
          <w:szCs w:val="20"/>
          <w:u w:val="single"/>
        </w:rPr>
        <w:t xml:space="preserve">e o mesmo deverá ser mantido no canteiro de obras.</w:t>
      </w:r>
      <w:r/>
    </w:p>
    <w:p>
      <w:pPr>
        <w:pStyle w:val="871"/>
        <w:numPr>
          <w:ilvl w:val="2"/>
          <w:numId w:val="10"/>
        </w:numPr>
        <w:ind w:left="0" w:firstLine="0"/>
        <w:rPr>
          <w:sz w:val="20"/>
          <w:szCs w:val="20"/>
          <w:u w:val="single"/>
        </w:rPr>
      </w:pPr>
      <w:r>
        <w:rPr>
          <w:sz w:val="20"/>
          <w:szCs w:val="20"/>
        </w:rPr>
        <w:t xml:space="preserve">Manter à frente dos trabalhos a equipe técnica indicada em sua proposta, ou a que venha a ser aprovada pela PREFEITURA MUNICIPAL DE CATAG</w:t>
      </w:r>
      <w:r>
        <w:rPr>
          <w:sz w:val="20"/>
          <w:szCs w:val="20"/>
        </w:rPr>
        <w:t xml:space="preserve">UASES, na hipótese de não exigência de indicação, sempre liderada por engenheiro ou arquiteto e urbanista qualificado, com capacidade e poderes bastantes para representá-la perante a Fiscalização da contratante e resolver problemas referentes aos serviços;</w:t>
      </w:r>
      <w:r/>
    </w:p>
    <w:p>
      <w:pPr>
        <w:pStyle w:val="871"/>
        <w:numPr>
          <w:ilvl w:val="2"/>
          <w:numId w:val="10"/>
        </w:numPr>
        <w:ind w:left="0" w:firstLine="0"/>
        <w:rPr>
          <w:sz w:val="20"/>
          <w:szCs w:val="20"/>
          <w:u w:val="single"/>
        </w:rPr>
      </w:pPr>
      <w:r>
        <w:rPr>
          <w:sz w:val="20"/>
          <w:szCs w:val="20"/>
        </w:rPr>
        <w:t xml:space="preserve">Manter em bom estado, todo o equipamento necessário à perfeita execução dos serviços contratados, objetivando atender ao cronograma físico, à qualidade e às especificações técnicas;</w:t>
      </w:r>
      <w:r/>
    </w:p>
    <w:p>
      <w:pPr>
        <w:pStyle w:val="871"/>
        <w:numPr>
          <w:ilvl w:val="2"/>
          <w:numId w:val="10"/>
        </w:numPr>
        <w:ind w:left="0" w:firstLine="0"/>
        <w:rPr>
          <w:sz w:val="20"/>
          <w:szCs w:val="20"/>
          <w:u w:val="single"/>
        </w:rPr>
      </w:pPr>
      <w:r>
        <w:rPr>
          <w:sz w:val="20"/>
          <w:szCs w:val="20"/>
        </w:rPr>
        <w:t xml:space="preserve">Manter equipe para acompanhamento da obra, adequada e compatível com as exigências e qualidade técnicas pertinentes;</w:t>
      </w:r>
      <w:r/>
    </w:p>
    <w:p>
      <w:pPr>
        <w:pStyle w:val="871"/>
        <w:numPr>
          <w:ilvl w:val="2"/>
          <w:numId w:val="10"/>
        </w:numPr>
        <w:ind w:left="0" w:firstLine="0"/>
        <w:rPr>
          <w:sz w:val="20"/>
          <w:szCs w:val="20"/>
          <w:u w:val="single"/>
        </w:rPr>
      </w:pPr>
      <w:r>
        <w:rPr>
          <w:sz w:val="20"/>
          <w:szCs w:val="20"/>
        </w:rPr>
        <w:t xml:space="preserve">O engenheiro responsável deverá estar a disposição da contratada para esclarecer eventuais dúvidas nas visitas técnicas realizadas.</w:t>
      </w:r>
      <w:r/>
    </w:p>
    <w:p>
      <w:pPr>
        <w:pStyle w:val="871"/>
        <w:numPr>
          <w:ilvl w:val="2"/>
          <w:numId w:val="10"/>
        </w:numPr>
        <w:ind w:left="0" w:firstLine="0"/>
        <w:rPr>
          <w:sz w:val="20"/>
          <w:szCs w:val="20"/>
          <w:u w:val="single"/>
        </w:rPr>
      </w:pPr>
      <w:r>
        <w:rPr>
          <w:sz w:val="20"/>
          <w:szCs w:val="20"/>
        </w:rPr>
        <w:t xml:space="preserve">Assumir como responsabilidades exclusivas, todos os custos de mobilização, instalação, projetos e demais necessárias para o perfeito cumprimento do contrato;</w:t>
      </w:r>
      <w:r/>
    </w:p>
    <w:p>
      <w:pPr>
        <w:pStyle w:val="871"/>
        <w:numPr>
          <w:ilvl w:val="2"/>
          <w:numId w:val="10"/>
        </w:numPr>
        <w:ind w:left="0" w:firstLine="0"/>
        <w:rPr>
          <w:sz w:val="20"/>
          <w:szCs w:val="20"/>
          <w:u w:val="single"/>
        </w:rPr>
      </w:pPr>
      <w:r>
        <w:rPr>
          <w:b/>
          <w:sz w:val="20"/>
          <w:szCs w:val="20"/>
        </w:rPr>
        <w:t xml:space="preserve">Finalizada a obra, apresentar CND do INSS relativo à obra executada, à Secretaria de Obras, Coordenadoria de Licitações e Coordenadoria de Patrimônio da Prefeitura.</w:t>
      </w:r>
      <w:r/>
    </w:p>
    <w:p>
      <w:pPr>
        <w:pStyle w:val="871"/>
        <w:numPr>
          <w:ilvl w:val="2"/>
          <w:numId w:val="10"/>
        </w:numPr>
        <w:ind w:left="0" w:firstLine="0"/>
        <w:rPr>
          <w:sz w:val="20"/>
          <w:szCs w:val="20"/>
          <w:u w:val="single"/>
        </w:rPr>
      </w:pPr>
      <w:r>
        <w:rPr>
          <w:sz w:val="20"/>
          <w:szCs w:val="20"/>
        </w:rPr>
        <w:t xml:space="preserve">Cumprir estritamente as normas e recomendações técnicas emanadas pelos órgãos ambientais e pela Prefeitura, na execução dos</w:t>
      </w:r>
      <w:r>
        <w:rPr>
          <w:spacing w:val="-37"/>
          <w:sz w:val="20"/>
          <w:szCs w:val="20"/>
        </w:rPr>
        <w:t xml:space="preserve"> </w:t>
      </w:r>
      <w:r>
        <w:rPr>
          <w:sz w:val="20"/>
          <w:szCs w:val="20"/>
        </w:rPr>
        <w:t xml:space="preserve">serviços.</w:t>
      </w:r>
      <w:r/>
    </w:p>
    <w:p>
      <w:pPr>
        <w:pStyle w:val="871"/>
        <w:numPr>
          <w:ilvl w:val="2"/>
          <w:numId w:val="10"/>
        </w:numPr>
        <w:ind w:left="0" w:firstLine="0"/>
        <w:spacing w:before="5"/>
        <w:rPr>
          <w:sz w:val="20"/>
          <w:szCs w:val="20"/>
        </w:rPr>
      </w:pPr>
      <w:r>
        <w:rPr>
          <w:sz w:val="20"/>
          <w:szCs w:val="20"/>
        </w:rPr>
        <w:t xml:space="preserve">Fazer</w:t>
      </w:r>
      <w:r>
        <w:rPr>
          <w:spacing w:val="-17"/>
          <w:sz w:val="20"/>
          <w:szCs w:val="20"/>
        </w:rPr>
        <w:t xml:space="preserve"> </w:t>
      </w:r>
      <w:r>
        <w:rPr>
          <w:sz w:val="20"/>
          <w:szCs w:val="20"/>
        </w:rPr>
        <w:t xml:space="preserve">uso</w:t>
      </w:r>
      <w:r>
        <w:rPr>
          <w:spacing w:val="-9"/>
          <w:sz w:val="20"/>
          <w:szCs w:val="20"/>
        </w:rPr>
        <w:t xml:space="preserve"> </w:t>
      </w:r>
      <w:r>
        <w:rPr>
          <w:sz w:val="20"/>
          <w:szCs w:val="20"/>
        </w:rPr>
        <w:t xml:space="preserve">dos</w:t>
      </w:r>
      <w:r>
        <w:rPr>
          <w:spacing w:val="-19"/>
          <w:sz w:val="20"/>
          <w:szCs w:val="20"/>
        </w:rPr>
        <w:t xml:space="preserve"> </w:t>
      </w:r>
      <w:r>
        <w:rPr>
          <w:sz w:val="20"/>
          <w:szCs w:val="20"/>
        </w:rPr>
        <w:t xml:space="preserve">equipamentos</w:t>
      </w:r>
      <w:r>
        <w:rPr>
          <w:spacing w:val="-15"/>
          <w:sz w:val="20"/>
          <w:szCs w:val="20"/>
        </w:rPr>
        <w:t xml:space="preserve"> </w:t>
      </w:r>
      <w:r>
        <w:rPr>
          <w:sz w:val="20"/>
          <w:szCs w:val="20"/>
        </w:rPr>
        <w:t xml:space="preserve">e</w:t>
      </w:r>
      <w:r>
        <w:rPr>
          <w:spacing w:val="-20"/>
          <w:sz w:val="20"/>
          <w:szCs w:val="20"/>
        </w:rPr>
        <w:t xml:space="preserve"> </w:t>
      </w:r>
      <w:r>
        <w:rPr>
          <w:sz w:val="20"/>
          <w:szCs w:val="20"/>
        </w:rPr>
        <w:t xml:space="preserve">materiais</w:t>
      </w:r>
      <w:r>
        <w:rPr>
          <w:spacing w:val="-17"/>
          <w:sz w:val="20"/>
          <w:szCs w:val="20"/>
        </w:rPr>
        <w:t xml:space="preserve"> </w:t>
      </w:r>
      <w:r>
        <w:rPr>
          <w:sz w:val="20"/>
          <w:szCs w:val="20"/>
        </w:rPr>
        <w:t xml:space="preserve">necessários</w:t>
      </w:r>
      <w:r>
        <w:rPr>
          <w:spacing w:val="-15"/>
          <w:sz w:val="20"/>
          <w:szCs w:val="20"/>
        </w:rPr>
        <w:t xml:space="preserve"> </w:t>
      </w:r>
      <w:r>
        <w:rPr>
          <w:sz w:val="20"/>
          <w:szCs w:val="20"/>
        </w:rPr>
        <w:t xml:space="preserve">para</w:t>
      </w:r>
      <w:r>
        <w:rPr>
          <w:spacing w:val="-18"/>
          <w:sz w:val="20"/>
          <w:szCs w:val="20"/>
        </w:rPr>
        <w:t xml:space="preserve"> </w:t>
      </w:r>
      <w:r>
        <w:rPr>
          <w:sz w:val="20"/>
          <w:szCs w:val="20"/>
        </w:rPr>
        <w:t xml:space="preserve">assegurar</w:t>
      </w:r>
      <w:r>
        <w:rPr>
          <w:spacing w:val="-17"/>
          <w:sz w:val="20"/>
          <w:szCs w:val="20"/>
        </w:rPr>
        <w:t xml:space="preserve"> </w:t>
      </w:r>
      <w:r>
        <w:rPr>
          <w:sz w:val="20"/>
          <w:szCs w:val="20"/>
        </w:rPr>
        <w:t xml:space="preserve">a</w:t>
      </w:r>
      <w:r>
        <w:rPr>
          <w:spacing w:val="-13"/>
          <w:sz w:val="20"/>
          <w:szCs w:val="20"/>
        </w:rPr>
        <w:t xml:space="preserve"> </w:t>
      </w:r>
      <w:r>
        <w:rPr>
          <w:sz w:val="20"/>
          <w:szCs w:val="20"/>
        </w:rPr>
        <w:t xml:space="preserve">plena</w:t>
      </w:r>
      <w:r>
        <w:rPr>
          <w:spacing w:val="-16"/>
          <w:sz w:val="20"/>
          <w:szCs w:val="20"/>
        </w:rPr>
        <w:t xml:space="preserve"> </w:t>
      </w:r>
      <w:r>
        <w:rPr>
          <w:sz w:val="20"/>
          <w:szCs w:val="20"/>
        </w:rPr>
        <w:t xml:space="preserve">execução dos serviços objeto desta contratação, dentro dos padrões de qualidade</w:t>
      </w:r>
      <w:r>
        <w:rPr>
          <w:spacing w:val="-50"/>
          <w:sz w:val="20"/>
          <w:szCs w:val="20"/>
        </w:rPr>
        <w:t xml:space="preserve"> </w:t>
      </w:r>
      <w:r>
        <w:rPr>
          <w:sz w:val="20"/>
          <w:szCs w:val="20"/>
        </w:rPr>
        <w:t xml:space="preserve">exigíveis.</w:t>
      </w:r>
      <w:r/>
    </w:p>
    <w:p>
      <w:pPr>
        <w:pStyle w:val="871"/>
        <w:numPr>
          <w:ilvl w:val="2"/>
          <w:numId w:val="10"/>
        </w:numPr>
        <w:ind w:left="0" w:firstLine="0"/>
        <w:spacing w:line="274" w:lineRule="exact"/>
        <w:rPr>
          <w:sz w:val="20"/>
          <w:szCs w:val="20"/>
        </w:rPr>
      </w:pPr>
      <w:r>
        <w:rPr>
          <w:sz w:val="20"/>
          <w:szCs w:val="20"/>
        </w:rPr>
        <w:t xml:space="preserve">Manter os equipamentos e materiais em perfeitas condições de</w:t>
      </w:r>
      <w:r>
        <w:rPr>
          <w:spacing w:val="-37"/>
          <w:sz w:val="20"/>
          <w:szCs w:val="20"/>
        </w:rPr>
        <w:t xml:space="preserve"> </w:t>
      </w:r>
      <w:r>
        <w:rPr>
          <w:sz w:val="20"/>
          <w:szCs w:val="20"/>
        </w:rPr>
        <w:t xml:space="preserve">uso.</w:t>
      </w:r>
      <w:r/>
    </w:p>
    <w:p>
      <w:pPr>
        <w:pStyle w:val="871"/>
        <w:numPr>
          <w:ilvl w:val="2"/>
          <w:numId w:val="10"/>
        </w:numPr>
        <w:ind w:left="0" w:firstLine="0"/>
        <w:spacing w:line="274" w:lineRule="exact"/>
        <w:rPr>
          <w:sz w:val="20"/>
          <w:szCs w:val="20"/>
        </w:rPr>
      </w:pPr>
      <w:r>
        <w:rPr>
          <w:sz w:val="20"/>
          <w:szCs w:val="20"/>
        </w:rPr>
        <w:t xml:space="preserve">Substituir imediatamente os equipamentos por outros de características idênticas quando os mesmos por qualquer defeito técnico estiverem prejudicando a perfeita execução dos serviços.</w:t>
      </w:r>
      <w:r/>
    </w:p>
    <w:p>
      <w:pPr>
        <w:pStyle w:val="871"/>
        <w:numPr>
          <w:ilvl w:val="2"/>
          <w:numId w:val="10"/>
        </w:numPr>
        <w:ind w:left="0" w:firstLine="0"/>
        <w:spacing w:line="274" w:lineRule="exact"/>
        <w:rPr>
          <w:sz w:val="20"/>
          <w:szCs w:val="20"/>
        </w:rPr>
      </w:pPr>
      <w:r>
        <w:rPr>
          <w:sz w:val="20"/>
          <w:szCs w:val="20"/>
        </w:rPr>
        <w:t xml:space="preserve">Dispor e fazer uso de material e equipamentos de sinalização de trânsito e de segurança pessoal em locais de execução de serviços que assim o exigirem, conforme padrões adotados pela</w:t>
      </w:r>
      <w:r>
        <w:rPr>
          <w:spacing w:val="-19"/>
          <w:sz w:val="20"/>
          <w:szCs w:val="20"/>
        </w:rPr>
        <w:t xml:space="preserve"> </w:t>
      </w:r>
      <w:r>
        <w:rPr>
          <w:sz w:val="20"/>
          <w:szCs w:val="20"/>
        </w:rPr>
        <w:t xml:space="preserve">Prefeitura.</w:t>
      </w:r>
      <w:r/>
    </w:p>
    <w:p>
      <w:pPr>
        <w:pStyle w:val="871"/>
        <w:numPr>
          <w:ilvl w:val="2"/>
          <w:numId w:val="10"/>
        </w:numPr>
        <w:ind w:left="0" w:firstLine="0"/>
        <w:spacing w:line="274" w:lineRule="exact"/>
        <w:rPr>
          <w:sz w:val="20"/>
          <w:szCs w:val="20"/>
        </w:rPr>
      </w:pPr>
      <w:r>
        <w:rPr>
          <w:sz w:val="20"/>
          <w:szCs w:val="20"/>
        </w:rPr>
        <w:t xml:space="preserve">Manter estrutura funcional suficiente, em número de funcionários e qualificação profissional, para atendimento simultâneo das diversas frentes de</w:t>
      </w:r>
      <w:r>
        <w:rPr>
          <w:spacing w:val="-47"/>
          <w:sz w:val="20"/>
          <w:szCs w:val="20"/>
        </w:rPr>
        <w:t xml:space="preserve"> </w:t>
      </w:r>
      <w:r>
        <w:rPr>
          <w:sz w:val="20"/>
          <w:szCs w:val="20"/>
        </w:rPr>
        <w:t xml:space="preserve">trabalho,.</w:t>
      </w:r>
      <w:r/>
    </w:p>
    <w:p>
      <w:pPr>
        <w:pStyle w:val="871"/>
        <w:numPr>
          <w:ilvl w:val="2"/>
          <w:numId w:val="10"/>
        </w:numPr>
        <w:ind w:left="0" w:firstLine="0"/>
        <w:spacing w:line="274" w:lineRule="exact"/>
        <w:rPr>
          <w:sz w:val="20"/>
          <w:szCs w:val="20"/>
        </w:rPr>
      </w:pPr>
      <w:r>
        <w:rPr>
          <w:sz w:val="20"/>
          <w:szCs w:val="20"/>
        </w:rPr>
        <w:t xml:space="preserve">Afastar, dentro de 24 (vinte e quatro) horas da comunicação que por escrito e nesse sentido lhe </w:t>
      </w:r>
      <w:r>
        <w:rPr>
          <w:sz w:val="20"/>
          <w:szCs w:val="20"/>
        </w:rPr>
        <w:t xml:space="preserve">fizer a PREFEITURA, qualquer de seus empregados cuja permanência nos serviços for julgada inconveniente, correndo por conta exclusiva da Contratada quaisquer ônus legais, trabalhistas e previdenciários, bem como qualquer outra despesa que de tal fato possa</w:t>
      </w:r>
      <w:r>
        <w:rPr>
          <w:spacing w:val="-15"/>
          <w:sz w:val="20"/>
          <w:szCs w:val="20"/>
        </w:rPr>
        <w:t xml:space="preserve"> </w:t>
      </w:r>
      <w:r>
        <w:rPr>
          <w:sz w:val="20"/>
          <w:szCs w:val="20"/>
        </w:rPr>
        <w:t xml:space="preserve">decorrer.</w:t>
      </w:r>
      <w:r>
        <w:rPr>
          <w:spacing w:val="-14"/>
          <w:sz w:val="20"/>
          <w:szCs w:val="20"/>
        </w:rPr>
        <w:t xml:space="preserve"> </w:t>
      </w:r>
      <w:r>
        <w:rPr>
          <w:sz w:val="20"/>
          <w:szCs w:val="20"/>
        </w:rPr>
        <w:t xml:space="preserve">Os</w:t>
      </w:r>
      <w:r>
        <w:rPr>
          <w:spacing w:val="-17"/>
          <w:sz w:val="20"/>
          <w:szCs w:val="20"/>
        </w:rPr>
        <w:t xml:space="preserve"> </w:t>
      </w:r>
      <w:r>
        <w:rPr>
          <w:sz w:val="20"/>
          <w:szCs w:val="20"/>
        </w:rPr>
        <w:t xml:space="preserve">empregados</w:t>
      </w:r>
      <w:r>
        <w:rPr>
          <w:spacing w:val="-12"/>
          <w:sz w:val="20"/>
          <w:szCs w:val="20"/>
        </w:rPr>
        <w:t xml:space="preserve"> </w:t>
      </w:r>
      <w:r>
        <w:rPr>
          <w:sz w:val="20"/>
          <w:szCs w:val="20"/>
        </w:rPr>
        <w:t xml:space="preserve">eventualmente</w:t>
      </w:r>
      <w:r>
        <w:rPr>
          <w:spacing w:val="-9"/>
          <w:sz w:val="20"/>
          <w:szCs w:val="20"/>
        </w:rPr>
        <w:t xml:space="preserve"> </w:t>
      </w:r>
      <w:r>
        <w:rPr>
          <w:sz w:val="20"/>
          <w:szCs w:val="20"/>
        </w:rPr>
        <w:t xml:space="preserve">afastados</w:t>
      </w:r>
      <w:r>
        <w:rPr>
          <w:spacing w:val="-17"/>
          <w:sz w:val="20"/>
          <w:szCs w:val="20"/>
        </w:rPr>
        <w:t xml:space="preserve"> </w:t>
      </w:r>
      <w:r>
        <w:rPr>
          <w:sz w:val="20"/>
          <w:szCs w:val="20"/>
        </w:rPr>
        <w:t xml:space="preserve">deverão</w:t>
      </w:r>
      <w:r>
        <w:rPr>
          <w:spacing w:val="-10"/>
          <w:sz w:val="20"/>
          <w:szCs w:val="20"/>
        </w:rPr>
        <w:t xml:space="preserve"> </w:t>
      </w:r>
      <w:r>
        <w:rPr>
          <w:sz w:val="20"/>
          <w:szCs w:val="20"/>
        </w:rPr>
        <w:t xml:space="preserve">ser</w:t>
      </w:r>
      <w:r>
        <w:rPr>
          <w:spacing w:val="-17"/>
          <w:sz w:val="20"/>
          <w:szCs w:val="20"/>
        </w:rPr>
        <w:t xml:space="preserve"> </w:t>
      </w:r>
      <w:r>
        <w:rPr>
          <w:sz w:val="20"/>
          <w:szCs w:val="20"/>
        </w:rPr>
        <w:t xml:space="preserve">substituídos</w:t>
      </w:r>
      <w:r>
        <w:rPr>
          <w:spacing w:val="-14"/>
          <w:sz w:val="20"/>
          <w:szCs w:val="20"/>
        </w:rPr>
        <w:t xml:space="preserve"> </w:t>
      </w:r>
      <w:r>
        <w:rPr>
          <w:sz w:val="20"/>
          <w:szCs w:val="20"/>
        </w:rPr>
        <w:t xml:space="preserve">por</w:t>
      </w:r>
      <w:r>
        <w:rPr>
          <w:spacing w:val="-15"/>
          <w:sz w:val="20"/>
          <w:szCs w:val="20"/>
        </w:rPr>
        <w:t xml:space="preserve"> </w:t>
      </w:r>
      <w:r>
        <w:rPr>
          <w:sz w:val="20"/>
          <w:szCs w:val="20"/>
        </w:rPr>
        <w:t xml:space="preserve">outros, de categoria profissional</w:t>
      </w:r>
      <w:r>
        <w:rPr>
          <w:spacing w:val="1"/>
          <w:sz w:val="20"/>
          <w:szCs w:val="20"/>
        </w:rPr>
        <w:t xml:space="preserve"> </w:t>
      </w:r>
      <w:r>
        <w:rPr>
          <w:sz w:val="20"/>
          <w:szCs w:val="20"/>
        </w:rPr>
        <w:t xml:space="preserve">idêntica.</w:t>
      </w:r>
      <w:r/>
    </w:p>
    <w:p>
      <w:pPr>
        <w:pStyle w:val="871"/>
        <w:numPr>
          <w:ilvl w:val="2"/>
          <w:numId w:val="10"/>
        </w:numPr>
        <w:ind w:left="0" w:firstLine="0"/>
        <w:spacing w:line="274" w:lineRule="exact"/>
        <w:rPr>
          <w:sz w:val="20"/>
          <w:szCs w:val="20"/>
        </w:rPr>
      </w:pPr>
      <w:r>
        <w:rPr>
          <w:sz w:val="20"/>
          <w:szCs w:val="20"/>
        </w:rPr>
        <w:t xml:space="preserve">Fazer cumprir pelo pessoal as normas disciplinares e de segurança que emanarem da Prefeitura por meio de recomendações ou de instruções escritas, além de observar rigorosamente as normas de segurança, higiene e medicina do</w:t>
      </w:r>
      <w:r>
        <w:rPr>
          <w:spacing w:val="-42"/>
          <w:sz w:val="20"/>
          <w:szCs w:val="20"/>
        </w:rPr>
        <w:t xml:space="preserve"> </w:t>
      </w:r>
      <w:r>
        <w:rPr>
          <w:sz w:val="20"/>
          <w:szCs w:val="20"/>
        </w:rPr>
        <w:t xml:space="preserve">trabalho.</w:t>
      </w:r>
      <w:r/>
    </w:p>
    <w:p>
      <w:pPr>
        <w:pStyle w:val="871"/>
        <w:numPr>
          <w:ilvl w:val="2"/>
          <w:numId w:val="10"/>
        </w:numPr>
        <w:ind w:left="0" w:firstLine="0"/>
        <w:spacing w:line="274" w:lineRule="exact"/>
        <w:rPr>
          <w:sz w:val="20"/>
          <w:szCs w:val="20"/>
        </w:rPr>
      </w:pPr>
      <w:r>
        <w:rPr>
          <w:sz w:val="20"/>
          <w:szCs w:val="20"/>
        </w:rPr>
        <w:t xml:space="preserve">Refazer,</w:t>
      </w:r>
      <w:r>
        <w:rPr>
          <w:spacing w:val="-7"/>
          <w:sz w:val="20"/>
          <w:szCs w:val="20"/>
        </w:rPr>
        <w:t xml:space="preserve"> </w:t>
      </w:r>
      <w:r>
        <w:rPr>
          <w:sz w:val="20"/>
          <w:szCs w:val="20"/>
        </w:rPr>
        <w:t xml:space="preserve">sem</w:t>
      </w:r>
      <w:r>
        <w:rPr>
          <w:spacing w:val="-5"/>
          <w:sz w:val="20"/>
          <w:szCs w:val="20"/>
        </w:rPr>
        <w:t xml:space="preserve"> </w:t>
      </w:r>
      <w:r>
        <w:rPr>
          <w:sz w:val="20"/>
          <w:szCs w:val="20"/>
        </w:rPr>
        <w:t xml:space="preserve">qualquer</w:t>
      </w:r>
      <w:r>
        <w:rPr>
          <w:spacing w:val="-4"/>
          <w:sz w:val="20"/>
          <w:szCs w:val="20"/>
        </w:rPr>
        <w:t xml:space="preserve"> </w:t>
      </w:r>
      <w:r>
        <w:rPr>
          <w:sz w:val="20"/>
          <w:szCs w:val="20"/>
        </w:rPr>
        <w:t xml:space="preserve">ônus</w:t>
      </w:r>
      <w:r>
        <w:rPr>
          <w:spacing w:val="-10"/>
          <w:sz w:val="20"/>
          <w:szCs w:val="20"/>
        </w:rPr>
        <w:t xml:space="preserve"> </w:t>
      </w:r>
      <w:r>
        <w:rPr>
          <w:sz w:val="20"/>
          <w:szCs w:val="20"/>
        </w:rPr>
        <w:t xml:space="preserve">à</w:t>
      </w:r>
      <w:r>
        <w:rPr>
          <w:spacing w:val="-7"/>
          <w:sz w:val="20"/>
          <w:szCs w:val="20"/>
        </w:rPr>
        <w:t xml:space="preserve"> </w:t>
      </w:r>
      <w:r>
        <w:rPr>
          <w:sz w:val="20"/>
          <w:szCs w:val="20"/>
        </w:rPr>
        <w:t xml:space="preserve">Prefeitura,</w:t>
      </w:r>
      <w:r>
        <w:rPr>
          <w:spacing w:val="-5"/>
          <w:sz w:val="20"/>
          <w:szCs w:val="20"/>
        </w:rPr>
        <w:t xml:space="preserve"> </w:t>
      </w:r>
      <w:r>
        <w:rPr>
          <w:sz w:val="20"/>
          <w:szCs w:val="20"/>
        </w:rPr>
        <w:t xml:space="preserve">os</w:t>
      </w:r>
      <w:r>
        <w:rPr>
          <w:spacing w:val="-8"/>
          <w:sz w:val="20"/>
          <w:szCs w:val="20"/>
        </w:rPr>
        <w:t xml:space="preserve"> </w:t>
      </w:r>
      <w:r>
        <w:rPr>
          <w:sz w:val="20"/>
          <w:szCs w:val="20"/>
        </w:rPr>
        <w:t xml:space="preserve">trabalhos</w:t>
      </w:r>
      <w:r>
        <w:rPr>
          <w:spacing w:val="-9"/>
          <w:sz w:val="20"/>
          <w:szCs w:val="20"/>
        </w:rPr>
        <w:t xml:space="preserve"> </w:t>
      </w:r>
      <w:r>
        <w:rPr>
          <w:sz w:val="20"/>
          <w:szCs w:val="20"/>
        </w:rPr>
        <w:t xml:space="preserve">executados</w:t>
      </w:r>
      <w:r>
        <w:rPr>
          <w:spacing w:val="-3"/>
          <w:sz w:val="20"/>
          <w:szCs w:val="20"/>
        </w:rPr>
        <w:t xml:space="preserve"> </w:t>
      </w:r>
      <w:r>
        <w:rPr>
          <w:sz w:val="20"/>
          <w:szCs w:val="20"/>
        </w:rPr>
        <w:t xml:space="preserve">deficientemente</w:t>
      </w:r>
      <w:r>
        <w:rPr>
          <w:spacing w:val="-7"/>
          <w:sz w:val="20"/>
          <w:szCs w:val="20"/>
        </w:rPr>
        <w:t xml:space="preserve"> </w:t>
      </w:r>
      <w:r>
        <w:rPr>
          <w:sz w:val="20"/>
          <w:szCs w:val="20"/>
        </w:rPr>
        <w:t xml:space="preserve">ou em desacordo com as instruções emanadas da fiscalização da</w:t>
      </w:r>
      <w:r>
        <w:rPr>
          <w:spacing w:val="-53"/>
          <w:sz w:val="20"/>
          <w:szCs w:val="20"/>
        </w:rPr>
        <w:t xml:space="preserve"> </w:t>
      </w:r>
      <w:r>
        <w:rPr>
          <w:sz w:val="20"/>
          <w:szCs w:val="20"/>
        </w:rPr>
        <w:t xml:space="preserve">Prefeitura.</w:t>
      </w:r>
      <w:r/>
    </w:p>
    <w:p>
      <w:pPr>
        <w:pStyle w:val="871"/>
        <w:numPr>
          <w:ilvl w:val="2"/>
          <w:numId w:val="10"/>
        </w:numPr>
        <w:ind w:left="0" w:firstLine="0"/>
        <w:spacing w:line="274" w:lineRule="exact"/>
        <w:rPr>
          <w:sz w:val="20"/>
          <w:szCs w:val="20"/>
        </w:rPr>
      </w:pPr>
      <w:r>
        <w:rPr>
          <w:sz w:val="20"/>
          <w:szCs w:val="20"/>
        </w:rPr>
        <w:t xml:space="preserve">Comunicar à Prefeitura, imediatamente qualquer ocorrência ou anormalidade que venha interferir na execução dos</w:t>
      </w:r>
      <w:r>
        <w:rPr>
          <w:spacing w:val="-4"/>
          <w:sz w:val="20"/>
          <w:szCs w:val="20"/>
        </w:rPr>
        <w:t xml:space="preserve"> </w:t>
      </w:r>
      <w:r>
        <w:rPr>
          <w:sz w:val="20"/>
          <w:szCs w:val="20"/>
        </w:rPr>
        <w:t xml:space="preserve">serviços.</w:t>
      </w:r>
      <w:r/>
    </w:p>
    <w:p>
      <w:pPr>
        <w:pStyle w:val="871"/>
        <w:numPr>
          <w:ilvl w:val="1"/>
          <w:numId w:val="10"/>
        </w:numPr>
        <w:ind w:left="0" w:firstLine="0"/>
        <w:spacing w:before="7" w:line="235" w:lineRule="auto"/>
        <w:tabs>
          <w:tab w:val="left" w:pos="519" w:leader="none"/>
        </w:tabs>
        <w:rPr>
          <w:sz w:val="20"/>
          <w:szCs w:val="20"/>
        </w:rPr>
      </w:pPr>
      <w:r>
        <w:rPr>
          <w:sz w:val="20"/>
          <w:szCs w:val="20"/>
        </w:rPr>
        <w:t xml:space="preserve">- Regime de Contratação: Os serviços serão executados sob o regime de empreitada por preço global.</w:t>
      </w:r>
      <w:r/>
    </w:p>
    <w:p>
      <w:pPr>
        <w:pStyle w:val="870"/>
        <w:numPr>
          <w:ilvl w:val="1"/>
          <w:numId w:val="10"/>
        </w:numPr>
        <w:ind w:left="0" w:firstLine="0"/>
        <w:jc w:val="both"/>
        <w:tabs>
          <w:tab w:val="left" w:pos="637" w:leader="none"/>
        </w:tabs>
        <w:rPr>
          <w:b w:val="0"/>
          <w:sz w:val="20"/>
          <w:szCs w:val="20"/>
        </w:rPr>
      </w:pPr>
      <w:r>
        <w:rPr>
          <w:b w:val="0"/>
          <w:sz w:val="20"/>
          <w:szCs w:val="20"/>
        </w:rPr>
        <w:t xml:space="preserve">É vedado à EMPRESA VENCEDORA sub-contratar ou transferir no todo ou em parte o objeto deste contrato.</w:t>
      </w:r>
      <w:r/>
    </w:p>
    <w:p>
      <w:pPr>
        <w:pStyle w:val="870"/>
        <w:ind w:left="0"/>
        <w:jc w:val="both"/>
        <w:rPr>
          <w:sz w:val="20"/>
          <w:szCs w:val="20"/>
        </w:rPr>
      </w:pPr>
      <w:r>
        <w:rPr>
          <w:sz w:val="20"/>
          <w:szCs w:val="20"/>
        </w:rPr>
      </w:r>
      <w:r/>
    </w:p>
    <w:p>
      <w:pPr>
        <w:pStyle w:val="870"/>
        <w:ind w:left="0"/>
        <w:jc w:val="both"/>
        <w:rPr>
          <w:sz w:val="20"/>
          <w:szCs w:val="20"/>
        </w:rPr>
      </w:pPr>
      <w:r>
        <w:rPr>
          <w:sz w:val="20"/>
          <w:szCs w:val="20"/>
        </w:rPr>
        <w:t xml:space="preserve">CLÁUSULA 05 - DAS RESPONSABILIDADES</w:t>
      </w:r>
      <w:r/>
    </w:p>
    <w:p>
      <w:pPr>
        <w:jc w:val="both"/>
        <w:rPr>
          <w:b/>
          <w:sz w:val="20"/>
          <w:szCs w:val="20"/>
        </w:rPr>
      </w:pPr>
      <w:r>
        <w:rPr>
          <w:b/>
          <w:sz w:val="20"/>
          <w:szCs w:val="20"/>
        </w:rPr>
        <w:t xml:space="preserve">5.1- A contratada deverá:</w:t>
      </w:r>
      <w:r/>
    </w:p>
    <w:p>
      <w:pPr>
        <w:pStyle w:val="871"/>
        <w:ind w:left="0"/>
        <w:spacing w:before="1"/>
        <w:tabs>
          <w:tab w:val="left" w:pos="699" w:leader="none"/>
        </w:tabs>
        <w:rPr>
          <w:sz w:val="20"/>
          <w:szCs w:val="20"/>
        </w:rPr>
      </w:pPr>
      <w:r>
        <w:rPr>
          <w:sz w:val="20"/>
          <w:szCs w:val="20"/>
        </w:rPr>
        <w:t xml:space="preserve">5.1.1-</w:t>
      </w:r>
      <w:r>
        <w:rPr>
          <w:spacing w:val="-17"/>
          <w:sz w:val="20"/>
          <w:szCs w:val="20"/>
        </w:rPr>
        <w:t xml:space="preserve"> </w:t>
      </w:r>
      <w:r>
        <w:rPr>
          <w:sz w:val="20"/>
          <w:szCs w:val="20"/>
        </w:rPr>
        <w:t xml:space="preserve">Fornecer</w:t>
      </w:r>
      <w:r>
        <w:rPr>
          <w:spacing w:val="-16"/>
          <w:sz w:val="20"/>
          <w:szCs w:val="20"/>
        </w:rPr>
        <w:t xml:space="preserve"> </w:t>
      </w:r>
      <w:r>
        <w:rPr>
          <w:sz w:val="20"/>
          <w:szCs w:val="20"/>
        </w:rPr>
        <w:t xml:space="preserve">às</w:t>
      </w:r>
      <w:r>
        <w:rPr>
          <w:spacing w:val="-16"/>
          <w:sz w:val="20"/>
          <w:szCs w:val="20"/>
        </w:rPr>
        <w:t xml:space="preserve"> </w:t>
      </w:r>
      <w:r>
        <w:rPr>
          <w:sz w:val="20"/>
          <w:szCs w:val="20"/>
        </w:rPr>
        <w:t xml:space="preserve">suas</w:t>
      </w:r>
      <w:r>
        <w:rPr>
          <w:spacing w:val="-15"/>
          <w:sz w:val="20"/>
          <w:szCs w:val="20"/>
        </w:rPr>
        <w:t xml:space="preserve"> </w:t>
      </w:r>
      <w:r>
        <w:rPr>
          <w:sz w:val="20"/>
          <w:szCs w:val="20"/>
        </w:rPr>
        <w:t xml:space="preserve">expensas</w:t>
      </w:r>
      <w:r>
        <w:rPr>
          <w:spacing w:val="-15"/>
          <w:sz w:val="20"/>
          <w:szCs w:val="20"/>
        </w:rPr>
        <w:t xml:space="preserve"> </w:t>
      </w:r>
      <w:r>
        <w:rPr>
          <w:sz w:val="20"/>
          <w:szCs w:val="20"/>
        </w:rPr>
        <w:t xml:space="preserve">todos</w:t>
      </w:r>
      <w:r>
        <w:rPr>
          <w:spacing w:val="-16"/>
          <w:sz w:val="20"/>
          <w:szCs w:val="20"/>
        </w:rPr>
        <w:t xml:space="preserve"> </w:t>
      </w:r>
      <w:r>
        <w:rPr>
          <w:sz w:val="20"/>
          <w:szCs w:val="20"/>
        </w:rPr>
        <w:t xml:space="preserve">os</w:t>
      </w:r>
      <w:r>
        <w:rPr>
          <w:spacing w:val="-16"/>
          <w:sz w:val="20"/>
          <w:szCs w:val="20"/>
        </w:rPr>
        <w:t xml:space="preserve"> </w:t>
      </w:r>
      <w:r>
        <w:rPr>
          <w:sz w:val="20"/>
          <w:szCs w:val="20"/>
        </w:rPr>
        <w:t xml:space="preserve">materiais</w:t>
      </w:r>
      <w:r>
        <w:rPr>
          <w:spacing w:val="-15"/>
          <w:sz w:val="20"/>
          <w:szCs w:val="20"/>
        </w:rPr>
        <w:t xml:space="preserve"> </w:t>
      </w:r>
      <w:r>
        <w:rPr>
          <w:sz w:val="20"/>
          <w:szCs w:val="20"/>
        </w:rPr>
        <w:t xml:space="preserve">de</w:t>
      </w:r>
      <w:r>
        <w:rPr>
          <w:spacing w:val="-13"/>
          <w:sz w:val="20"/>
          <w:szCs w:val="20"/>
        </w:rPr>
        <w:t xml:space="preserve"> </w:t>
      </w:r>
      <w:r>
        <w:rPr>
          <w:sz w:val="20"/>
          <w:szCs w:val="20"/>
        </w:rPr>
        <w:t xml:space="preserve">proteção</w:t>
      </w:r>
      <w:r>
        <w:rPr>
          <w:spacing w:val="-14"/>
          <w:sz w:val="20"/>
          <w:szCs w:val="20"/>
        </w:rPr>
        <w:t xml:space="preserve"> </w:t>
      </w:r>
      <w:r>
        <w:rPr>
          <w:sz w:val="20"/>
          <w:szCs w:val="20"/>
        </w:rPr>
        <w:t xml:space="preserve">e</w:t>
      </w:r>
      <w:r>
        <w:rPr>
          <w:spacing w:val="-13"/>
          <w:sz w:val="20"/>
          <w:szCs w:val="20"/>
        </w:rPr>
        <w:t xml:space="preserve"> </w:t>
      </w:r>
      <w:r>
        <w:rPr>
          <w:sz w:val="20"/>
          <w:szCs w:val="20"/>
        </w:rPr>
        <w:t xml:space="preserve">segurança,</w:t>
      </w:r>
      <w:r>
        <w:rPr>
          <w:spacing w:val="-12"/>
          <w:sz w:val="20"/>
          <w:szCs w:val="20"/>
        </w:rPr>
        <w:t xml:space="preserve"> </w:t>
      </w:r>
      <w:r>
        <w:rPr>
          <w:sz w:val="20"/>
          <w:szCs w:val="20"/>
        </w:rPr>
        <w:t xml:space="preserve">indispensáveis para a execução dos serviços em quantidades e especificações compatíveis com o número de pessoas empregadas, obrigando-os ao uso</w:t>
      </w:r>
      <w:r>
        <w:rPr>
          <w:spacing w:val="-38"/>
          <w:sz w:val="20"/>
          <w:szCs w:val="20"/>
        </w:rPr>
        <w:t xml:space="preserve"> </w:t>
      </w:r>
      <w:r>
        <w:rPr>
          <w:sz w:val="20"/>
          <w:szCs w:val="20"/>
        </w:rPr>
        <w:t xml:space="preserve">permanente.</w:t>
      </w:r>
      <w:r/>
    </w:p>
    <w:p>
      <w:pPr>
        <w:pStyle w:val="870"/>
        <w:ind w:left="0"/>
        <w:jc w:val="both"/>
        <w:spacing w:before="136"/>
        <w:tabs>
          <w:tab w:val="left" w:pos="745" w:leader="none"/>
        </w:tabs>
        <w:rPr>
          <w:sz w:val="20"/>
          <w:szCs w:val="20"/>
        </w:rPr>
      </w:pPr>
      <w:r>
        <w:rPr>
          <w:b w:val="0"/>
          <w:sz w:val="20"/>
          <w:szCs w:val="20"/>
        </w:rPr>
        <w:t xml:space="preserve">5.1.2 </w:t>
      </w:r>
      <w:r>
        <w:rPr>
          <w:sz w:val="20"/>
          <w:szCs w:val="20"/>
        </w:rPr>
        <w:t xml:space="preserve">Manter, à frente dos trabalhos, um responsável técnico de nível superior com registro no CREA ou no CAU, para supervisionar a execução dos</w:t>
      </w:r>
      <w:r>
        <w:rPr>
          <w:spacing w:val="-38"/>
          <w:sz w:val="20"/>
          <w:szCs w:val="20"/>
        </w:rPr>
        <w:t xml:space="preserve"> </w:t>
      </w:r>
      <w:r>
        <w:rPr>
          <w:sz w:val="20"/>
          <w:szCs w:val="20"/>
        </w:rPr>
        <w:t xml:space="preserve">serviços.</w:t>
      </w:r>
      <w:r/>
    </w:p>
    <w:p>
      <w:pPr>
        <w:pStyle w:val="871"/>
        <w:numPr>
          <w:ilvl w:val="2"/>
          <w:numId w:val="11"/>
        </w:numPr>
        <w:ind w:left="0" w:firstLine="0"/>
        <w:tabs>
          <w:tab w:val="left" w:pos="711" w:leader="none"/>
        </w:tabs>
        <w:rPr>
          <w:sz w:val="20"/>
          <w:szCs w:val="20"/>
        </w:rPr>
      </w:pPr>
      <w:r>
        <w:rPr>
          <w:sz w:val="20"/>
          <w:szCs w:val="20"/>
        </w:rPr>
        <w:t xml:space="preserve">Arcar com os ônus decorrentes de incidência de todos os tributos federais, estaduais</w:t>
      </w:r>
      <w:r>
        <w:rPr>
          <w:spacing w:val="-47"/>
          <w:sz w:val="20"/>
          <w:szCs w:val="20"/>
        </w:rPr>
        <w:t xml:space="preserve"> </w:t>
      </w:r>
      <w:r>
        <w:rPr>
          <w:sz w:val="20"/>
          <w:szCs w:val="20"/>
        </w:rPr>
        <w:t xml:space="preserve">e municipais, inclusive o ISS que possam advir dos serviços contratados,</w:t>
      </w:r>
      <w:r>
        <w:rPr>
          <w:spacing w:val="-18"/>
          <w:sz w:val="20"/>
          <w:szCs w:val="20"/>
        </w:rPr>
        <w:t xml:space="preserve"> </w:t>
      </w:r>
      <w:r>
        <w:rPr>
          <w:sz w:val="20"/>
          <w:szCs w:val="20"/>
        </w:rPr>
        <w:t xml:space="preserve">fazendo</w:t>
      </w:r>
      <w:r>
        <w:rPr>
          <w:sz w:val="20"/>
          <w:szCs w:val="20"/>
        </w:rPr>
        <w:t xml:space="preserve"> </w:t>
      </w:r>
      <w:r>
        <w:rPr>
          <w:sz w:val="20"/>
          <w:szCs w:val="20"/>
        </w:rPr>
        <w:t xml:space="preserve">prova</w:t>
      </w:r>
      <w:r>
        <w:rPr>
          <w:sz w:val="20"/>
          <w:szCs w:val="20"/>
        </w:rPr>
        <w:t xml:space="preserve"> </w:t>
      </w:r>
      <w:r>
        <w:rPr>
          <w:sz w:val="20"/>
          <w:szCs w:val="20"/>
        </w:rPr>
        <w:t xml:space="preserve">deles quando referido e responsabilizando-se pelo cumprimento de todas as exigências das repartições competentes, com total isenção da Prefeitura.</w:t>
      </w:r>
      <w:r/>
    </w:p>
    <w:p>
      <w:pPr>
        <w:pStyle w:val="871"/>
        <w:numPr>
          <w:ilvl w:val="2"/>
          <w:numId w:val="11"/>
        </w:numPr>
        <w:ind w:left="0" w:firstLine="0"/>
        <w:tabs>
          <w:tab w:val="left" w:pos="774" w:leader="none"/>
        </w:tabs>
        <w:rPr>
          <w:sz w:val="20"/>
          <w:szCs w:val="20"/>
        </w:rPr>
      </w:pPr>
      <w:r>
        <w:rPr>
          <w:sz w:val="20"/>
          <w:szCs w:val="20"/>
        </w:rPr>
        <w:t xml:space="preserve">Responder por quaisquer acidentes, danos ou prejuízos materiais e/ou pessoais causados à Prefeitura, seus empregados e/ou terceiros, como conseqüência de imperícia, imprudência ou negligencia própria ou de seus</w:t>
      </w:r>
      <w:r>
        <w:rPr>
          <w:spacing w:val="-22"/>
          <w:sz w:val="20"/>
          <w:szCs w:val="20"/>
        </w:rPr>
        <w:t xml:space="preserve"> </w:t>
      </w:r>
      <w:r>
        <w:rPr>
          <w:sz w:val="20"/>
          <w:szCs w:val="20"/>
        </w:rPr>
        <w:t xml:space="preserve">empregados.</w:t>
      </w:r>
      <w:r/>
    </w:p>
    <w:p>
      <w:pPr>
        <w:pStyle w:val="871"/>
        <w:numPr>
          <w:ilvl w:val="2"/>
          <w:numId w:val="11"/>
        </w:numPr>
        <w:ind w:left="0" w:firstLine="0"/>
        <w:tabs>
          <w:tab w:val="left" w:pos="774" w:leader="none"/>
        </w:tabs>
        <w:rPr>
          <w:sz w:val="20"/>
          <w:szCs w:val="20"/>
        </w:rPr>
      </w:pPr>
      <w:r>
        <w:rPr>
          <w:sz w:val="20"/>
          <w:szCs w:val="20"/>
        </w:rPr>
        <w:t xml:space="preserve">Responder perante a Prefeitura, Poderes Públicos, Companhias Concessionárias e Terceiros, pelos serviços por ela</w:t>
      </w:r>
      <w:r>
        <w:rPr>
          <w:spacing w:val="-19"/>
          <w:sz w:val="20"/>
          <w:szCs w:val="20"/>
        </w:rPr>
        <w:t xml:space="preserve"> </w:t>
      </w:r>
      <w:r>
        <w:rPr>
          <w:sz w:val="20"/>
          <w:szCs w:val="20"/>
        </w:rPr>
        <w:t xml:space="preserve">executados.</w:t>
      </w:r>
      <w:r/>
    </w:p>
    <w:p>
      <w:pPr>
        <w:pStyle w:val="871"/>
        <w:numPr>
          <w:ilvl w:val="1"/>
          <w:numId w:val="11"/>
        </w:numPr>
        <w:ind w:left="0" w:firstLine="0"/>
        <w:tabs>
          <w:tab w:val="left" w:pos="774" w:leader="none"/>
        </w:tabs>
        <w:rPr>
          <w:sz w:val="20"/>
          <w:szCs w:val="20"/>
        </w:rPr>
      </w:pPr>
      <w:r>
        <w:rPr>
          <w:sz w:val="20"/>
          <w:szCs w:val="20"/>
        </w:rPr>
        <w:t xml:space="preserve">São obrigações da</w:t>
      </w:r>
      <w:r>
        <w:rPr>
          <w:spacing w:val="-18"/>
          <w:sz w:val="20"/>
          <w:szCs w:val="20"/>
        </w:rPr>
        <w:t xml:space="preserve"> </w:t>
      </w:r>
      <w:r>
        <w:rPr>
          <w:sz w:val="20"/>
          <w:szCs w:val="20"/>
        </w:rPr>
        <w:t xml:space="preserve">contratada:</w:t>
      </w:r>
      <w:r/>
    </w:p>
    <w:p>
      <w:pPr>
        <w:pStyle w:val="871"/>
        <w:numPr>
          <w:ilvl w:val="2"/>
          <w:numId w:val="12"/>
        </w:numPr>
        <w:ind w:left="0" w:firstLine="0"/>
        <w:tabs>
          <w:tab w:val="left" w:pos="774" w:leader="none"/>
        </w:tabs>
        <w:rPr>
          <w:sz w:val="20"/>
          <w:szCs w:val="20"/>
        </w:rPr>
      </w:pPr>
      <w:r>
        <w:rPr>
          <w:sz w:val="20"/>
          <w:szCs w:val="20"/>
        </w:rPr>
        <w:t xml:space="preserve">Apresentar ao fiscal de obras da Secretaria de Obras, no prazo máximo de </w:t>
      </w:r>
      <w:r>
        <w:rPr>
          <w:b/>
          <w:sz w:val="20"/>
          <w:szCs w:val="20"/>
        </w:rPr>
        <w:t xml:space="preserve">10 (Dez) dias após a “Ordem de Serviço”</w:t>
      </w:r>
      <w:r>
        <w:rPr>
          <w:b/>
          <w:spacing w:val="-2"/>
          <w:sz w:val="20"/>
          <w:szCs w:val="20"/>
        </w:rPr>
        <w:t xml:space="preserve"> </w:t>
      </w:r>
      <w:r>
        <w:rPr>
          <w:b/>
          <w:sz w:val="20"/>
          <w:szCs w:val="20"/>
        </w:rPr>
        <w:t xml:space="preserve">inicial</w:t>
      </w:r>
      <w:r>
        <w:rPr>
          <w:sz w:val="20"/>
          <w:szCs w:val="20"/>
        </w:rPr>
        <w:t xml:space="preserve">:</w:t>
      </w:r>
      <w:r/>
    </w:p>
    <w:p>
      <w:pPr>
        <w:pStyle w:val="870"/>
        <w:numPr>
          <w:ilvl w:val="3"/>
          <w:numId w:val="13"/>
        </w:numPr>
        <w:ind w:left="0" w:firstLine="0"/>
        <w:spacing w:before="6"/>
        <w:tabs>
          <w:tab w:val="left" w:pos="1878" w:leader="none"/>
        </w:tabs>
        <w:rPr>
          <w:sz w:val="20"/>
          <w:szCs w:val="20"/>
        </w:rPr>
      </w:pPr>
      <w:r>
        <w:rPr>
          <w:sz w:val="20"/>
          <w:szCs w:val="20"/>
        </w:rPr>
        <w:t xml:space="preserve">Anotação de Responsabilidade Técnica - ART, no CREA/MG ou no Registro de Responsabilidade Técnica – RRT, no</w:t>
      </w:r>
      <w:r>
        <w:rPr>
          <w:spacing w:val="-4"/>
          <w:sz w:val="20"/>
          <w:szCs w:val="20"/>
        </w:rPr>
        <w:t xml:space="preserve"> </w:t>
      </w:r>
      <w:r>
        <w:rPr>
          <w:sz w:val="20"/>
          <w:szCs w:val="20"/>
        </w:rPr>
        <w:t xml:space="preserve">CAU;</w:t>
      </w:r>
      <w:r/>
    </w:p>
    <w:p>
      <w:pPr>
        <w:pStyle w:val="871"/>
        <w:numPr>
          <w:ilvl w:val="3"/>
          <w:numId w:val="13"/>
        </w:numPr>
        <w:ind w:left="0" w:firstLine="0"/>
        <w:spacing w:before="1"/>
        <w:tabs>
          <w:tab w:val="left" w:pos="1880" w:leader="none"/>
        </w:tabs>
        <w:rPr>
          <w:b/>
          <w:sz w:val="20"/>
          <w:szCs w:val="20"/>
        </w:rPr>
      </w:pPr>
      <w:r>
        <w:rPr>
          <w:b/>
          <w:sz w:val="20"/>
          <w:szCs w:val="20"/>
        </w:rPr>
        <w:t xml:space="preserve">Abertura de certificado de matrícula junto ao INSS, para a obra</w:t>
      </w:r>
      <w:r>
        <w:rPr>
          <w:b/>
          <w:spacing w:val="-20"/>
          <w:sz w:val="20"/>
          <w:szCs w:val="20"/>
        </w:rPr>
        <w:t xml:space="preserve"> </w:t>
      </w:r>
      <w:r>
        <w:rPr>
          <w:b/>
          <w:sz w:val="20"/>
          <w:szCs w:val="20"/>
        </w:rPr>
        <w:t xml:space="preserve">em referência;</w:t>
      </w:r>
      <w:r/>
    </w:p>
    <w:p>
      <w:pPr>
        <w:pStyle w:val="871"/>
        <w:numPr>
          <w:ilvl w:val="3"/>
          <w:numId w:val="13"/>
        </w:numPr>
        <w:ind w:left="0" w:firstLine="0"/>
        <w:tabs>
          <w:tab w:val="left" w:pos="1854" w:leader="none"/>
        </w:tabs>
        <w:rPr>
          <w:sz w:val="20"/>
          <w:szCs w:val="20"/>
        </w:rPr>
      </w:pPr>
      <w:r>
        <w:rPr>
          <w:b/>
          <w:sz w:val="20"/>
          <w:szCs w:val="20"/>
        </w:rPr>
        <w:t xml:space="preserve">Apresentação do RDO (Diário de Obra) para análise e aceitação</w:t>
      </w:r>
      <w:r>
        <w:rPr>
          <w:b/>
          <w:spacing w:val="-20"/>
          <w:sz w:val="20"/>
          <w:szCs w:val="20"/>
        </w:rPr>
        <w:t xml:space="preserve"> </w:t>
      </w:r>
      <w:r>
        <w:rPr>
          <w:b/>
          <w:sz w:val="20"/>
          <w:szCs w:val="20"/>
        </w:rPr>
        <w:t xml:space="preserve">pela contratante</w:t>
      </w:r>
      <w:r>
        <w:rPr>
          <w:sz w:val="20"/>
          <w:szCs w:val="20"/>
        </w:rPr>
        <w:t xml:space="preserve">.</w:t>
      </w:r>
      <w:r/>
    </w:p>
    <w:p>
      <w:pPr>
        <w:pStyle w:val="871"/>
        <w:numPr>
          <w:ilvl w:val="2"/>
          <w:numId w:val="12"/>
        </w:numPr>
        <w:ind w:left="0" w:firstLine="0"/>
        <w:rPr>
          <w:sz w:val="20"/>
          <w:szCs w:val="20"/>
        </w:rPr>
      </w:pPr>
      <w:r>
        <w:rPr>
          <w:sz w:val="20"/>
          <w:szCs w:val="20"/>
        </w:rPr>
        <w:t xml:space="preserve">Cumprir dentro do prazo contratual, as obrigações</w:t>
      </w:r>
      <w:r>
        <w:rPr>
          <w:spacing w:val="-33"/>
          <w:sz w:val="20"/>
          <w:szCs w:val="20"/>
        </w:rPr>
        <w:t xml:space="preserve"> </w:t>
      </w:r>
      <w:r>
        <w:rPr>
          <w:sz w:val="20"/>
          <w:szCs w:val="20"/>
        </w:rPr>
        <w:t xml:space="preserve">assumidas;</w:t>
      </w:r>
      <w:r/>
    </w:p>
    <w:p>
      <w:pPr>
        <w:pStyle w:val="871"/>
        <w:numPr>
          <w:ilvl w:val="2"/>
          <w:numId w:val="12"/>
        </w:numPr>
        <w:ind w:left="0" w:firstLine="0"/>
        <w:tabs>
          <w:tab w:val="left" w:pos="142" w:leader="none"/>
        </w:tabs>
        <w:rPr>
          <w:sz w:val="20"/>
          <w:szCs w:val="20"/>
        </w:rPr>
      </w:pPr>
      <w:r>
        <w:rPr>
          <w:sz w:val="20"/>
          <w:szCs w:val="20"/>
        </w:rPr>
        <w:t xml:space="preserve">Assegurar, durante a execução das obras, a proteção e conservação dos serviços realizados;</w:t>
      </w:r>
      <w:r/>
    </w:p>
    <w:p>
      <w:pPr>
        <w:pStyle w:val="871"/>
        <w:numPr>
          <w:ilvl w:val="2"/>
          <w:numId w:val="12"/>
        </w:numPr>
        <w:ind w:left="0" w:firstLine="0"/>
        <w:spacing w:before="7"/>
        <w:tabs>
          <w:tab w:val="left" w:pos="142" w:leader="none"/>
          <w:tab w:val="left" w:pos="788" w:leader="none"/>
        </w:tabs>
        <w:rPr>
          <w:sz w:val="20"/>
          <w:szCs w:val="20"/>
        </w:rPr>
      </w:pPr>
      <w:r>
        <w:rPr>
          <w:sz w:val="20"/>
          <w:szCs w:val="20"/>
        </w:rPr>
        <w:t xml:space="preserve">Reparar, corrigir, remover, reconstruir ou substituir, imediatamente, às suas expensas, no</w:t>
      </w:r>
      <w:r>
        <w:rPr>
          <w:spacing w:val="-11"/>
          <w:sz w:val="20"/>
          <w:szCs w:val="20"/>
        </w:rPr>
        <w:t xml:space="preserve"> </w:t>
      </w:r>
      <w:r>
        <w:rPr>
          <w:sz w:val="20"/>
          <w:szCs w:val="20"/>
        </w:rPr>
        <w:t xml:space="preserve">total</w:t>
      </w:r>
      <w:r>
        <w:rPr>
          <w:spacing w:val="-14"/>
          <w:sz w:val="20"/>
          <w:szCs w:val="20"/>
        </w:rPr>
        <w:t xml:space="preserve"> </w:t>
      </w:r>
      <w:r>
        <w:rPr>
          <w:sz w:val="20"/>
          <w:szCs w:val="20"/>
        </w:rPr>
        <w:t xml:space="preserve">ou</w:t>
      </w:r>
      <w:r>
        <w:rPr>
          <w:spacing w:val="-11"/>
          <w:sz w:val="20"/>
          <w:szCs w:val="20"/>
        </w:rPr>
        <w:t xml:space="preserve"> </w:t>
      </w:r>
      <w:r>
        <w:rPr>
          <w:sz w:val="20"/>
          <w:szCs w:val="20"/>
        </w:rPr>
        <w:t xml:space="preserve">em</w:t>
      </w:r>
      <w:r>
        <w:rPr>
          <w:spacing w:val="-10"/>
          <w:sz w:val="20"/>
          <w:szCs w:val="20"/>
        </w:rPr>
        <w:t xml:space="preserve"> </w:t>
      </w:r>
      <w:r>
        <w:rPr>
          <w:sz w:val="20"/>
          <w:szCs w:val="20"/>
        </w:rPr>
        <w:t xml:space="preserve">parte,</w:t>
      </w:r>
      <w:r>
        <w:rPr>
          <w:spacing w:val="-12"/>
          <w:sz w:val="20"/>
          <w:szCs w:val="20"/>
        </w:rPr>
        <w:t xml:space="preserve"> </w:t>
      </w:r>
      <w:r>
        <w:rPr>
          <w:sz w:val="20"/>
          <w:szCs w:val="20"/>
        </w:rPr>
        <w:t xml:space="preserve">o</w:t>
      </w:r>
      <w:r>
        <w:rPr>
          <w:spacing w:val="-12"/>
          <w:sz w:val="20"/>
          <w:szCs w:val="20"/>
        </w:rPr>
        <w:t xml:space="preserve"> </w:t>
      </w:r>
      <w:r>
        <w:rPr>
          <w:sz w:val="20"/>
          <w:szCs w:val="20"/>
        </w:rPr>
        <w:t xml:space="preserve">objeto</w:t>
      </w:r>
      <w:r>
        <w:rPr>
          <w:spacing w:val="-8"/>
          <w:sz w:val="20"/>
          <w:szCs w:val="20"/>
        </w:rPr>
        <w:t xml:space="preserve"> </w:t>
      </w:r>
      <w:r>
        <w:rPr>
          <w:sz w:val="20"/>
          <w:szCs w:val="20"/>
        </w:rPr>
        <w:t xml:space="preserve">do</w:t>
      </w:r>
      <w:r>
        <w:rPr>
          <w:spacing w:val="-11"/>
          <w:sz w:val="20"/>
          <w:szCs w:val="20"/>
        </w:rPr>
        <w:t xml:space="preserve"> </w:t>
      </w:r>
      <w:r>
        <w:rPr>
          <w:sz w:val="20"/>
          <w:szCs w:val="20"/>
        </w:rPr>
        <w:t xml:space="preserve">contrato</w:t>
      </w:r>
      <w:r>
        <w:rPr>
          <w:spacing w:val="-9"/>
          <w:sz w:val="20"/>
          <w:szCs w:val="20"/>
        </w:rPr>
        <w:t xml:space="preserve"> </w:t>
      </w:r>
      <w:r>
        <w:rPr>
          <w:sz w:val="20"/>
          <w:szCs w:val="20"/>
        </w:rPr>
        <w:t xml:space="preserve">em</w:t>
      </w:r>
      <w:r>
        <w:rPr>
          <w:spacing w:val="-12"/>
          <w:sz w:val="20"/>
          <w:szCs w:val="20"/>
        </w:rPr>
        <w:t xml:space="preserve"> </w:t>
      </w:r>
      <w:r>
        <w:rPr>
          <w:sz w:val="20"/>
          <w:szCs w:val="20"/>
        </w:rPr>
        <w:t xml:space="preserve">que</w:t>
      </w:r>
      <w:r>
        <w:rPr>
          <w:spacing w:val="-9"/>
          <w:sz w:val="20"/>
          <w:szCs w:val="20"/>
        </w:rPr>
        <w:t xml:space="preserve"> </w:t>
      </w:r>
      <w:r>
        <w:rPr>
          <w:sz w:val="20"/>
          <w:szCs w:val="20"/>
        </w:rPr>
        <w:t xml:space="preserve">se</w:t>
      </w:r>
      <w:r>
        <w:rPr>
          <w:spacing w:val="-11"/>
          <w:sz w:val="20"/>
          <w:szCs w:val="20"/>
        </w:rPr>
        <w:t xml:space="preserve"> </w:t>
      </w:r>
      <w:r>
        <w:rPr>
          <w:sz w:val="20"/>
          <w:szCs w:val="20"/>
        </w:rPr>
        <w:t xml:space="preserve">verificarem</w:t>
      </w:r>
      <w:r>
        <w:rPr>
          <w:spacing w:val="-7"/>
          <w:sz w:val="20"/>
          <w:szCs w:val="20"/>
        </w:rPr>
        <w:t xml:space="preserve"> </w:t>
      </w:r>
      <w:r>
        <w:rPr>
          <w:sz w:val="20"/>
          <w:szCs w:val="20"/>
        </w:rPr>
        <w:t xml:space="preserve">vícios,</w:t>
      </w:r>
      <w:r>
        <w:rPr>
          <w:spacing w:val="-8"/>
          <w:sz w:val="20"/>
          <w:szCs w:val="20"/>
        </w:rPr>
        <w:t xml:space="preserve"> </w:t>
      </w:r>
      <w:r>
        <w:rPr>
          <w:sz w:val="20"/>
          <w:szCs w:val="20"/>
        </w:rPr>
        <w:t xml:space="preserve">defeitos</w:t>
      </w:r>
      <w:r>
        <w:rPr>
          <w:spacing w:val="-11"/>
          <w:sz w:val="20"/>
          <w:szCs w:val="20"/>
        </w:rPr>
        <w:t xml:space="preserve"> </w:t>
      </w:r>
      <w:r>
        <w:rPr>
          <w:sz w:val="20"/>
          <w:szCs w:val="20"/>
        </w:rPr>
        <w:t xml:space="preserve">ou</w:t>
      </w:r>
      <w:r>
        <w:rPr>
          <w:spacing w:val="-11"/>
          <w:sz w:val="20"/>
          <w:szCs w:val="20"/>
        </w:rPr>
        <w:t xml:space="preserve"> </w:t>
      </w:r>
      <w:r>
        <w:rPr>
          <w:sz w:val="20"/>
          <w:szCs w:val="20"/>
        </w:rPr>
        <w:t xml:space="preserve">incorreções resultantes da execução ou de materiais empregados, independentemente das penalidades aplicáveis ou</w:t>
      </w:r>
      <w:r>
        <w:rPr>
          <w:spacing w:val="6"/>
          <w:sz w:val="20"/>
          <w:szCs w:val="20"/>
        </w:rPr>
        <w:t xml:space="preserve"> </w:t>
      </w:r>
      <w:r>
        <w:rPr>
          <w:sz w:val="20"/>
          <w:szCs w:val="20"/>
        </w:rPr>
        <w:t xml:space="preserve">cabíveis;</w:t>
      </w:r>
      <w:r/>
    </w:p>
    <w:p>
      <w:pPr>
        <w:pStyle w:val="871"/>
        <w:numPr>
          <w:ilvl w:val="2"/>
          <w:numId w:val="12"/>
        </w:numPr>
        <w:ind w:left="0" w:firstLine="0"/>
        <w:tabs>
          <w:tab w:val="left" w:pos="142" w:leader="none"/>
        </w:tabs>
        <w:rPr>
          <w:sz w:val="20"/>
          <w:szCs w:val="20"/>
        </w:rPr>
      </w:pPr>
      <w:r>
        <w:rPr>
          <w:sz w:val="20"/>
          <w:szCs w:val="20"/>
        </w:rPr>
        <w:t xml:space="preserve">Permitir e facilitar, à Fiscalização ou Supervisão da PREFEITURA MUNICIPAL DE CATAGUASES, a inspeção das obras, em qualquer dia e horário, devendo prestar todos os informes e esclarecimentos</w:t>
      </w:r>
      <w:r>
        <w:rPr>
          <w:spacing w:val="-6"/>
          <w:sz w:val="20"/>
          <w:szCs w:val="20"/>
        </w:rPr>
        <w:t xml:space="preserve"> </w:t>
      </w:r>
      <w:r>
        <w:rPr>
          <w:sz w:val="20"/>
          <w:szCs w:val="20"/>
        </w:rPr>
        <w:t xml:space="preserve">solicitados;</w:t>
      </w:r>
      <w:r/>
    </w:p>
    <w:p>
      <w:pPr>
        <w:pStyle w:val="871"/>
        <w:numPr>
          <w:ilvl w:val="2"/>
          <w:numId w:val="12"/>
        </w:numPr>
        <w:ind w:left="0" w:firstLine="0"/>
        <w:spacing w:before="1"/>
        <w:tabs>
          <w:tab w:val="left" w:pos="142" w:leader="none"/>
          <w:tab w:val="left" w:pos="855" w:leader="none"/>
        </w:tabs>
        <w:rPr>
          <w:sz w:val="20"/>
          <w:szCs w:val="20"/>
        </w:rPr>
      </w:pPr>
      <w:r>
        <w:rPr>
          <w:sz w:val="20"/>
          <w:szCs w:val="20"/>
        </w:rPr>
        <w:t xml:space="preserve">Providenciar, por sua própria conta, a placa indicativa da obra, de acordo com orientação da Secretaria Municipal de</w:t>
      </w:r>
      <w:r>
        <w:rPr>
          <w:spacing w:val="-10"/>
          <w:sz w:val="20"/>
          <w:szCs w:val="20"/>
        </w:rPr>
        <w:t xml:space="preserve"> </w:t>
      </w:r>
      <w:r>
        <w:rPr>
          <w:sz w:val="20"/>
          <w:szCs w:val="20"/>
        </w:rPr>
        <w:t xml:space="preserve">Obras;</w:t>
      </w:r>
      <w:r/>
    </w:p>
    <w:p>
      <w:pPr>
        <w:pStyle w:val="871"/>
        <w:numPr>
          <w:ilvl w:val="2"/>
          <w:numId w:val="12"/>
        </w:numPr>
        <w:ind w:left="0" w:firstLine="0"/>
        <w:rPr>
          <w:sz w:val="20"/>
          <w:szCs w:val="20"/>
        </w:rPr>
      </w:pPr>
      <w:r>
        <w:rPr>
          <w:sz w:val="20"/>
          <w:szCs w:val="20"/>
        </w:rPr>
        <w:t xml:space="preserve">Obedecer integralmente à legislação de segurança para as obras e</w:t>
      </w:r>
      <w:r>
        <w:rPr>
          <w:spacing w:val="-55"/>
          <w:sz w:val="20"/>
          <w:szCs w:val="20"/>
        </w:rPr>
        <w:t xml:space="preserve"> </w:t>
      </w:r>
      <w:r>
        <w:rPr>
          <w:sz w:val="20"/>
          <w:szCs w:val="20"/>
        </w:rPr>
        <w:t xml:space="preserve">serviços;</w:t>
      </w:r>
      <w:r/>
    </w:p>
    <w:p>
      <w:pPr>
        <w:pStyle w:val="871"/>
        <w:numPr>
          <w:ilvl w:val="2"/>
          <w:numId w:val="12"/>
        </w:numPr>
        <w:ind w:left="0" w:firstLine="0"/>
        <w:tabs>
          <w:tab w:val="left" w:pos="937" w:leader="none"/>
        </w:tabs>
        <w:rPr>
          <w:sz w:val="20"/>
          <w:szCs w:val="20"/>
        </w:rPr>
      </w:pPr>
      <w:r>
        <w:rPr>
          <w:sz w:val="20"/>
          <w:szCs w:val="20"/>
        </w:rPr>
        <w:t xml:space="preserve">Participar à Fiscalização ou Supervisão da PREFEITURA MUNICIPAL DE CATAGUASES a ocorrência de qualquer fato ou condição que possa atrasar ou impedir a conclusão das obras e serviços, no todo ou em parte, indicando as medidas necessárias</w:t>
      </w:r>
      <w:r>
        <w:rPr>
          <w:spacing w:val="-34"/>
          <w:sz w:val="20"/>
          <w:szCs w:val="20"/>
        </w:rPr>
        <w:t xml:space="preserve"> </w:t>
      </w:r>
      <w:r>
        <w:rPr>
          <w:sz w:val="20"/>
          <w:szCs w:val="20"/>
        </w:rPr>
        <w:t xml:space="preserve">para corrigir a situação;</w:t>
      </w:r>
      <w:r/>
    </w:p>
    <w:p>
      <w:pPr>
        <w:pStyle w:val="871"/>
        <w:numPr>
          <w:ilvl w:val="2"/>
          <w:numId w:val="12"/>
        </w:numPr>
        <w:ind w:left="0" w:firstLine="0"/>
        <w:spacing w:before="5"/>
        <w:rPr>
          <w:sz w:val="20"/>
          <w:szCs w:val="20"/>
        </w:rPr>
      </w:pPr>
      <w:r>
        <w:rPr>
          <w:sz w:val="20"/>
          <w:szCs w:val="20"/>
        </w:rPr>
        <w:t xml:space="preserve">Executar,</w:t>
      </w:r>
      <w:r>
        <w:rPr>
          <w:spacing w:val="-8"/>
          <w:sz w:val="20"/>
          <w:szCs w:val="20"/>
        </w:rPr>
        <w:t xml:space="preserve"> </w:t>
      </w:r>
      <w:r>
        <w:rPr>
          <w:sz w:val="20"/>
          <w:szCs w:val="20"/>
        </w:rPr>
        <w:t xml:space="preserve">conforme</w:t>
      </w:r>
      <w:r>
        <w:rPr>
          <w:spacing w:val="-5"/>
          <w:sz w:val="20"/>
          <w:szCs w:val="20"/>
        </w:rPr>
        <w:t xml:space="preserve"> </w:t>
      </w:r>
      <w:r>
        <w:rPr>
          <w:sz w:val="20"/>
          <w:szCs w:val="20"/>
        </w:rPr>
        <w:t xml:space="preserve">a</w:t>
      </w:r>
      <w:r>
        <w:rPr>
          <w:spacing w:val="-9"/>
          <w:sz w:val="20"/>
          <w:szCs w:val="20"/>
        </w:rPr>
        <w:t xml:space="preserve"> </w:t>
      </w:r>
      <w:r>
        <w:rPr>
          <w:sz w:val="20"/>
          <w:szCs w:val="20"/>
        </w:rPr>
        <w:t xml:space="preserve">melhor</w:t>
      </w:r>
      <w:r>
        <w:rPr>
          <w:spacing w:val="-8"/>
          <w:sz w:val="20"/>
          <w:szCs w:val="20"/>
        </w:rPr>
        <w:t xml:space="preserve"> </w:t>
      </w:r>
      <w:r>
        <w:rPr>
          <w:sz w:val="20"/>
          <w:szCs w:val="20"/>
        </w:rPr>
        <w:t xml:space="preserve">técnica,</w:t>
      </w:r>
      <w:r>
        <w:rPr>
          <w:spacing w:val="-9"/>
          <w:sz w:val="20"/>
          <w:szCs w:val="20"/>
        </w:rPr>
        <w:t xml:space="preserve"> </w:t>
      </w:r>
      <w:r>
        <w:rPr>
          <w:sz w:val="20"/>
          <w:szCs w:val="20"/>
        </w:rPr>
        <w:t xml:space="preserve">as</w:t>
      </w:r>
      <w:r>
        <w:rPr>
          <w:spacing w:val="-8"/>
          <w:sz w:val="20"/>
          <w:szCs w:val="20"/>
        </w:rPr>
        <w:t xml:space="preserve"> </w:t>
      </w:r>
      <w:r>
        <w:rPr>
          <w:sz w:val="20"/>
          <w:szCs w:val="20"/>
        </w:rPr>
        <w:t xml:space="preserve">obras</w:t>
      </w:r>
      <w:r>
        <w:rPr>
          <w:spacing w:val="-5"/>
          <w:sz w:val="20"/>
          <w:szCs w:val="20"/>
        </w:rPr>
        <w:t xml:space="preserve"> </w:t>
      </w:r>
      <w:r>
        <w:rPr>
          <w:sz w:val="20"/>
          <w:szCs w:val="20"/>
        </w:rPr>
        <w:t xml:space="preserve">contratadas,</w:t>
      </w:r>
      <w:r>
        <w:rPr>
          <w:spacing w:val="-6"/>
          <w:sz w:val="20"/>
          <w:szCs w:val="20"/>
        </w:rPr>
        <w:t xml:space="preserve"> </w:t>
      </w:r>
      <w:r>
        <w:rPr>
          <w:sz w:val="20"/>
          <w:szCs w:val="20"/>
        </w:rPr>
        <w:t xml:space="preserve">obedecendo</w:t>
      </w:r>
      <w:r>
        <w:rPr>
          <w:spacing w:val="-2"/>
          <w:sz w:val="20"/>
          <w:szCs w:val="20"/>
        </w:rPr>
        <w:t xml:space="preserve"> </w:t>
      </w:r>
      <w:r>
        <w:rPr>
          <w:sz w:val="20"/>
          <w:szCs w:val="20"/>
        </w:rPr>
        <w:t xml:space="preserve">rigorosamente às normas da ABNT, bem como, as instruções, especificações e detalhes fornecidos ou editados pela PREFEITURA MUNICIPAL DE</w:t>
      </w:r>
      <w:r>
        <w:rPr>
          <w:spacing w:val="-19"/>
          <w:sz w:val="20"/>
          <w:szCs w:val="20"/>
        </w:rPr>
        <w:t xml:space="preserve"> </w:t>
      </w:r>
      <w:r>
        <w:rPr>
          <w:sz w:val="20"/>
          <w:szCs w:val="20"/>
        </w:rPr>
        <w:t xml:space="preserve">CATAGUASES;</w:t>
      </w:r>
      <w:r/>
    </w:p>
    <w:p>
      <w:pPr>
        <w:pStyle w:val="871"/>
        <w:numPr>
          <w:ilvl w:val="2"/>
          <w:numId w:val="12"/>
        </w:numPr>
        <w:ind w:left="0" w:firstLine="0"/>
        <w:spacing w:line="270" w:lineRule="exact"/>
        <w:tabs>
          <w:tab w:val="left" w:pos="915" w:leader="none"/>
        </w:tabs>
        <w:rPr>
          <w:sz w:val="20"/>
          <w:szCs w:val="20"/>
        </w:rPr>
      </w:pPr>
      <w:r>
        <w:rPr>
          <w:sz w:val="20"/>
          <w:szCs w:val="20"/>
        </w:rPr>
        <w:t xml:space="preserve">Obedecer às normas técnicas em</w:t>
      </w:r>
      <w:r>
        <w:rPr>
          <w:spacing w:val="-20"/>
          <w:sz w:val="20"/>
          <w:szCs w:val="20"/>
        </w:rPr>
        <w:t xml:space="preserve"> </w:t>
      </w:r>
      <w:r>
        <w:rPr>
          <w:sz w:val="20"/>
          <w:szCs w:val="20"/>
        </w:rPr>
        <w:t xml:space="preserve">vigor;</w:t>
      </w:r>
      <w:r/>
    </w:p>
    <w:p>
      <w:pPr>
        <w:pStyle w:val="871"/>
        <w:numPr>
          <w:ilvl w:val="2"/>
          <w:numId w:val="12"/>
        </w:numPr>
        <w:ind w:left="0" w:firstLine="0"/>
        <w:tabs>
          <w:tab w:val="left" w:pos="142" w:leader="none"/>
        </w:tabs>
        <w:rPr>
          <w:sz w:val="20"/>
          <w:szCs w:val="20"/>
        </w:rPr>
      </w:pPr>
      <w:r>
        <w:rPr>
          <w:sz w:val="20"/>
          <w:szCs w:val="20"/>
        </w:rPr>
        <w:t xml:space="preserve">Respeitar e fazer respeitar, sob as penas legais, a legislação e posturas sobre execução de obras em locais</w:t>
      </w:r>
      <w:r>
        <w:rPr>
          <w:spacing w:val="-8"/>
          <w:sz w:val="20"/>
          <w:szCs w:val="20"/>
        </w:rPr>
        <w:t xml:space="preserve"> </w:t>
      </w:r>
      <w:r>
        <w:rPr>
          <w:sz w:val="20"/>
          <w:szCs w:val="20"/>
        </w:rPr>
        <w:t xml:space="preserve">públicos;</w:t>
      </w:r>
      <w:r/>
    </w:p>
    <w:p>
      <w:pPr>
        <w:pStyle w:val="871"/>
        <w:numPr>
          <w:ilvl w:val="2"/>
          <w:numId w:val="12"/>
        </w:numPr>
        <w:ind w:left="0" w:firstLine="0"/>
        <w:tabs>
          <w:tab w:val="left" w:pos="142" w:leader="none"/>
        </w:tabs>
        <w:rPr>
          <w:sz w:val="20"/>
          <w:szCs w:val="20"/>
        </w:rPr>
      </w:pPr>
      <w:r>
        <w:rPr>
          <w:sz w:val="20"/>
          <w:szCs w:val="20"/>
        </w:rPr>
        <w:t xml:space="preserve">Manter atualizado o “Diário de Obras”, nele registrando todas as ocorrências que afetem o prazo de execução, segundo o cronograma Físico-Financeiro, ou o orçamento da obra;</w:t>
      </w:r>
      <w:r/>
    </w:p>
    <w:p>
      <w:pPr>
        <w:pStyle w:val="871"/>
        <w:numPr>
          <w:ilvl w:val="2"/>
          <w:numId w:val="12"/>
        </w:numPr>
        <w:ind w:left="0" w:firstLine="0"/>
        <w:tabs>
          <w:tab w:val="left" w:pos="142" w:leader="none"/>
          <w:tab w:val="left" w:pos="937" w:leader="none"/>
        </w:tabs>
        <w:rPr>
          <w:sz w:val="20"/>
          <w:szCs w:val="20"/>
        </w:rPr>
      </w:pPr>
      <w:r>
        <w:rPr>
          <w:sz w:val="20"/>
          <w:szCs w:val="20"/>
        </w:rPr>
        <w:t xml:space="preserve">Manter à frente dos trabalhos a equipe técnica indicada em sua proposta, ou a que venha</w:t>
      </w:r>
      <w:r>
        <w:rPr>
          <w:spacing w:val="-9"/>
          <w:sz w:val="20"/>
          <w:szCs w:val="20"/>
        </w:rPr>
        <w:t xml:space="preserve"> </w:t>
      </w:r>
      <w:r>
        <w:rPr>
          <w:sz w:val="20"/>
          <w:szCs w:val="20"/>
        </w:rPr>
        <w:t xml:space="preserve">a</w:t>
      </w:r>
      <w:r>
        <w:rPr>
          <w:spacing w:val="-12"/>
          <w:sz w:val="20"/>
          <w:szCs w:val="20"/>
        </w:rPr>
        <w:t xml:space="preserve"> </w:t>
      </w:r>
      <w:r>
        <w:rPr>
          <w:sz w:val="20"/>
          <w:szCs w:val="20"/>
        </w:rPr>
        <w:t xml:space="preserve">ser</w:t>
      </w:r>
      <w:r>
        <w:rPr>
          <w:spacing w:val="-13"/>
          <w:sz w:val="20"/>
          <w:szCs w:val="20"/>
        </w:rPr>
        <w:t xml:space="preserve">  </w:t>
      </w:r>
      <w:r>
        <w:rPr>
          <w:sz w:val="20"/>
          <w:szCs w:val="20"/>
        </w:rPr>
        <w:t xml:space="preserve">aprovada</w:t>
      </w:r>
      <w:r>
        <w:rPr>
          <w:spacing w:val="-12"/>
          <w:sz w:val="20"/>
          <w:szCs w:val="20"/>
        </w:rPr>
        <w:t xml:space="preserve"> </w:t>
      </w:r>
      <w:r>
        <w:rPr>
          <w:sz w:val="20"/>
          <w:szCs w:val="20"/>
        </w:rPr>
        <w:t xml:space="preserve">pela</w:t>
      </w:r>
      <w:r>
        <w:rPr>
          <w:spacing w:val="-12"/>
          <w:sz w:val="20"/>
          <w:szCs w:val="20"/>
        </w:rPr>
        <w:t xml:space="preserve"> </w:t>
      </w:r>
      <w:r>
        <w:rPr>
          <w:sz w:val="20"/>
          <w:szCs w:val="20"/>
        </w:rPr>
        <w:t xml:space="preserve">PREFEITURA</w:t>
      </w:r>
      <w:r>
        <w:rPr>
          <w:spacing w:val="-9"/>
          <w:sz w:val="20"/>
          <w:szCs w:val="20"/>
        </w:rPr>
        <w:t xml:space="preserve"> </w:t>
      </w:r>
      <w:r>
        <w:rPr>
          <w:sz w:val="20"/>
          <w:szCs w:val="20"/>
        </w:rPr>
        <w:t xml:space="preserve">MUNICIPAL</w:t>
      </w:r>
      <w:r>
        <w:rPr>
          <w:spacing w:val="-8"/>
          <w:sz w:val="20"/>
          <w:szCs w:val="20"/>
        </w:rPr>
        <w:t xml:space="preserve"> </w:t>
      </w:r>
      <w:r>
        <w:rPr>
          <w:sz w:val="20"/>
          <w:szCs w:val="20"/>
        </w:rPr>
        <w:t xml:space="preserve">DE</w:t>
      </w:r>
      <w:r>
        <w:rPr>
          <w:spacing w:val="-12"/>
          <w:sz w:val="20"/>
          <w:szCs w:val="20"/>
        </w:rPr>
        <w:t xml:space="preserve"> </w:t>
      </w:r>
      <w:r>
        <w:rPr>
          <w:sz w:val="20"/>
          <w:szCs w:val="20"/>
        </w:rPr>
        <w:t xml:space="preserve">CATAGUASES,</w:t>
      </w:r>
      <w:r>
        <w:rPr>
          <w:spacing w:val="-11"/>
          <w:sz w:val="20"/>
          <w:szCs w:val="20"/>
        </w:rPr>
        <w:t xml:space="preserve"> </w:t>
      </w:r>
      <w:r>
        <w:rPr>
          <w:sz w:val="20"/>
          <w:szCs w:val="20"/>
        </w:rPr>
        <w:t xml:space="preserve">na</w:t>
      </w:r>
      <w:r>
        <w:rPr>
          <w:spacing w:val="-13"/>
          <w:sz w:val="20"/>
          <w:szCs w:val="20"/>
        </w:rPr>
        <w:t xml:space="preserve"> </w:t>
      </w:r>
      <w:r>
        <w:rPr>
          <w:sz w:val="20"/>
          <w:szCs w:val="20"/>
        </w:rPr>
        <w:t xml:space="preserve">hipótese</w:t>
      </w:r>
      <w:r>
        <w:rPr>
          <w:spacing w:val="-10"/>
          <w:sz w:val="20"/>
          <w:szCs w:val="20"/>
        </w:rPr>
        <w:t xml:space="preserve"> </w:t>
      </w:r>
      <w:r>
        <w:rPr>
          <w:sz w:val="20"/>
          <w:szCs w:val="20"/>
        </w:rPr>
        <w:t xml:space="preserve">de</w:t>
      </w:r>
      <w:r>
        <w:rPr>
          <w:spacing w:val="-12"/>
          <w:sz w:val="20"/>
          <w:szCs w:val="20"/>
        </w:rPr>
        <w:t xml:space="preserve"> </w:t>
      </w:r>
      <w:r>
        <w:rPr>
          <w:sz w:val="20"/>
          <w:szCs w:val="20"/>
        </w:rPr>
        <w:t xml:space="preserve">não exigência de indicação, sempre liderada por engenheiro ou arquiteto e urbanista</w:t>
      </w:r>
      <w:r>
        <w:rPr>
          <w:spacing w:val="-43"/>
          <w:sz w:val="20"/>
          <w:szCs w:val="20"/>
        </w:rPr>
        <w:t xml:space="preserve"> </w:t>
      </w:r>
      <w:r>
        <w:rPr>
          <w:sz w:val="20"/>
          <w:szCs w:val="20"/>
        </w:rPr>
        <w:t xml:space="preserve">qualificado, com capacidade e poderes bastantes para representá-la perante a Fiscalização da contratante e resolver problemas referentes aos serviços;</w:t>
      </w:r>
      <w:r/>
    </w:p>
    <w:p>
      <w:pPr>
        <w:pStyle w:val="871"/>
        <w:numPr>
          <w:ilvl w:val="2"/>
          <w:numId w:val="12"/>
        </w:numPr>
        <w:ind w:left="0" w:firstLine="0"/>
        <w:tabs>
          <w:tab w:val="left" w:pos="963" w:leader="none"/>
        </w:tabs>
        <w:rPr>
          <w:sz w:val="20"/>
          <w:szCs w:val="20"/>
        </w:rPr>
      </w:pPr>
      <w:r>
        <w:rPr>
          <w:sz w:val="20"/>
          <w:szCs w:val="20"/>
        </w:rPr>
        <w:t xml:space="preserve">Manter em bom estado, todo o equipamento necessário à perfeita execução </w:t>
      </w:r>
      <w:r>
        <w:rPr>
          <w:spacing w:val="3"/>
          <w:sz w:val="20"/>
          <w:szCs w:val="20"/>
        </w:rPr>
        <w:t xml:space="preserve">dos </w:t>
      </w:r>
      <w:r>
        <w:rPr>
          <w:sz w:val="20"/>
          <w:szCs w:val="20"/>
        </w:rPr>
        <w:t xml:space="preserve">serviços contratados, objetivando atender ao cronograma físico, à qualidade e às especificações</w:t>
      </w:r>
      <w:r>
        <w:rPr>
          <w:spacing w:val="-2"/>
          <w:sz w:val="20"/>
          <w:szCs w:val="20"/>
        </w:rPr>
        <w:t xml:space="preserve"> </w:t>
      </w:r>
      <w:r>
        <w:rPr>
          <w:sz w:val="20"/>
          <w:szCs w:val="20"/>
        </w:rPr>
        <w:t xml:space="preserve">técnicas;</w:t>
      </w:r>
      <w:r/>
    </w:p>
    <w:p>
      <w:pPr>
        <w:pStyle w:val="871"/>
        <w:numPr>
          <w:ilvl w:val="2"/>
          <w:numId w:val="12"/>
        </w:numPr>
        <w:ind w:left="0" w:firstLine="0"/>
        <w:tabs>
          <w:tab w:val="left" w:pos="980" w:leader="none"/>
        </w:tabs>
        <w:rPr>
          <w:sz w:val="20"/>
          <w:szCs w:val="20"/>
        </w:rPr>
      </w:pPr>
      <w:r>
        <w:rPr>
          <w:sz w:val="20"/>
          <w:szCs w:val="20"/>
        </w:rPr>
        <w:t xml:space="preserve">Manter equipe para acompanhamento da obra, adequada e compatível com as exigências e qualidade técnicas</w:t>
      </w:r>
      <w:r>
        <w:rPr>
          <w:spacing w:val="-6"/>
          <w:sz w:val="20"/>
          <w:szCs w:val="20"/>
        </w:rPr>
        <w:t xml:space="preserve"> </w:t>
      </w:r>
      <w:r>
        <w:rPr>
          <w:sz w:val="20"/>
          <w:szCs w:val="20"/>
        </w:rPr>
        <w:t xml:space="preserve">pertinentes;</w:t>
      </w:r>
      <w:r/>
    </w:p>
    <w:p>
      <w:pPr>
        <w:pStyle w:val="871"/>
        <w:numPr>
          <w:ilvl w:val="2"/>
          <w:numId w:val="12"/>
        </w:numPr>
        <w:ind w:left="0" w:firstLine="0"/>
        <w:spacing w:before="3" w:line="237" w:lineRule="auto"/>
        <w:tabs>
          <w:tab w:val="left" w:pos="992" w:leader="none"/>
        </w:tabs>
        <w:rPr>
          <w:sz w:val="20"/>
          <w:szCs w:val="20"/>
        </w:rPr>
      </w:pPr>
      <w:r>
        <w:rPr>
          <w:sz w:val="20"/>
          <w:szCs w:val="20"/>
        </w:rPr>
        <w:t xml:space="preserve">Assumir como responsabilidade exclusiva sua todos os custos de mobilização, instalação, projetos e demais necessários para o perfeito cumprimento do</w:t>
      </w:r>
      <w:r>
        <w:rPr>
          <w:spacing w:val="-58"/>
          <w:sz w:val="20"/>
          <w:szCs w:val="20"/>
        </w:rPr>
        <w:t xml:space="preserve"> </w:t>
      </w:r>
      <w:r>
        <w:rPr>
          <w:sz w:val="20"/>
          <w:szCs w:val="20"/>
        </w:rPr>
        <w:t xml:space="preserve">contrato.</w:t>
      </w:r>
      <w:r/>
    </w:p>
    <w:p>
      <w:pPr>
        <w:pStyle w:val="871"/>
        <w:numPr>
          <w:ilvl w:val="2"/>
          <w:numId w:val="12"/>
        </w:numPr>
        <w:ind w:left="0" w:firstLine="0"/>
        <w:spacing w:before="3" w:line="237" w:lineRule="auto"/>
        <w:tabs>
          <w:tab w:val="left" w:pos="992" w:leader="none"/>
        </w:tabs>
        <w:rPr>
          <w:sz w:val="20"/>
          <w:szCs w:val="20"/>
        </w:rPr>
      </w:pPr>
      <w:r>
        <w:rPr>
          <w:sz w:val="20"/>
          <w:szCs w:val="20"/>
        </w:rPr>
        <w:t xml:space="preserve">Cumprir a Lei 4.853 de 20 de junho de 2022 o qual informa que a empresa contratada fica obrigada </w:t>
      </w:r>
      <w:r>
        <w:rPr>
          <w:sz w:val="20"/>
          <w:szCs w:val="20"/>
        </w:rPr>
        <w:t xml:space="preserve">a disponibilizar 10% das vagas do contratos de empresas terceirizadas com pelo menos dez empregados com jovens de 18 a 29 anos em busca de seu primeiro vínculo empregatício, segue anexo a Lei 4.853/2022.</w:t>
      </w:r>
      <w:r/>
    </w:p>
    <w:p>
      <w:pPr>
        <w:pStyle w:val="870"/>
        <w:numPr>
          <w:ilvl w:val="2"/>
          <w:numId w:val="12"/>
        </w:numPr>
        <w:ind w:left="0" w:firstLine="0"/>
        <w:jc w:val="both"/>
        <w:spacing w:before="1"/>
        <w:tabs>
          <w:tab w:val="left" w:pos="901" w:leader="none"/>
        </w:tabs>
        <w:rPr>
          <w:sz w:val="20"/>
          <w:szCs w:val="20"/>
        </w:rPr>
      </w:pPr>
      <w:r>
        <w:rPr>
          <w:sz w:val="20"/>
          <w:szCs w:val="20"/>
        </w:rPr>
        <w:t xml:space="preserve">Finalizada</w:t>
      </w:r>
      <w:r>
        <w:rPr>
          <w:spacing w:val="-13"/>
          <w:sz w:val="20"/>
          <w:szCs w:val="20"/>
        </w:rPr>
        <w:t xml:space="preserve"> </w:t>
      </w:r>
      <w:r>
        <w:rPr>
          <w:sz w:val="20"/>
          <w:szCs w:val="20"/>
        </w:rPr>
        <w:t xml:space="preserve">a</w:t>
      </w:r>
      <w:r>
        <w:rPr>
          <w:spacing w:val="-13"/>
          <w:sz w:val="20"/>
          <w:szCs w:val="20"/>
        </w:rPr>
        <w:t xml:space="preserve"> </w:t>
      </w:r>
      <w:r>
        <w:rPr>
          <w:sz w:val="20"/>
          <w:szCs w:val="20"/>
        </w:rPr>
        <w:t xml:space="preserve">obra,</w:t>
      </w:r>
      <w:r>
        <w:rPr>
          <w:spacing w:val="-15"/>
          <w:sz w:val="20"/>
          <w:szCs w:val="20"/>
        </w:rPr>
        <w:t xml:space="preserve"> </w:t>
      </w:r>
      <w:r>
        <w:rPr>
          <w:sz w:val="20"/>
          <w:szCs w:val="20"/>
        </w:rPr>
        <w:t xml:space="preserve">apresentar</w:t>
      </w:r>
      <w:r>
        <w:rPr>
          <w:spacing w:val="-13"/>
          <w:sz w:val="20"/>
          <w:szCs w:val="20"/>
        </w:rPr>
        <w:t xml:space="preserve"> </w:t>
      </w:r>
      <w:r>
        <w:rPr>
          <w:sz w:val="20"/>
          <w:szCs w:val="20"/>
        </w:rPr>
        <w:t xml:space="preserve">CND</w:t>
      </w:r>
      <w:r>
        <w:rPr>
          <w:spacing w:val="-14"/>
          <w:sz w:val="20"/>
          <w:szCs w:val="20"/>
        </w:rPr>
        <w:t xml:space="preserve"> </w:t>
      </w:r>
      <w:r>
        <w:rPr>
          <w:sz w:val="20"/>
          <w:szCs w:val="20"/>
        </w:rPr>
        <w:t xml:space="preserve">do</w:t>
      </w:r>
      <w:r>
        <w:rPr>
          <w:spacing w:val="-14"/>
          <w:sz w:val="20"/>
          <w:szCs w:val="20"/>
        </w:rPr>
        <w:t xml:space="preserve"> </w:t>
      </w:r>
      <w:r>
        <w:rPr>
          <w:sz w:val="20"/>
          <w:szCs w:val="20"/>
        </w:rPr>
        <w:t xml:space="preserve">INSS</w:t>
      </w:r>
      <w:r>
        <w:rPr>
          <w:spacing w:val="-15"/>
          <w:sz w:val="20"/>
          <w:szCs w:val="20"/>
        </w:rPr>
        <w:t xml:space="preserve"> </w:t>
      </w:r>
      <w:r>
        <w:rPr>
          <w:sz w:val="20"/>
          <w:szCs w:val="20"/>
        </w:rPr>
        <w:t xml:space="preserve">relativo</w:t>
      </w:r>
      <w:r>
        <w:rPr>
          <w:spacing w:val="-14"/>
          <w:sz w:val="20"/>
          <w:szCs w:val="20"/>
        </w:rPr>
        <w:t xml:space="preserve"> </w:t>
      </w:r>
      <w:r>
        <w:rPr>
          <w:sz w:val="20"/>
          <w:szCs w:val="20"/>
        </w:rPr>
        <w:t xml:space="preserve">a</w:t>
      </w:r>
      <w:r>
        <w:rPr>
          <w:spacing w:val="-11"/>
          <w:sz w:val="20"/>
          <w:szCs w:val="20"/>
        </w:rPr>
        <w:t xml:space="preserve"> </w:t>
      </w:r>
      <w:r>
        <w:rPr>
          <w:sz w:val="20"/>
          <w:szCs w:val="20"/>
        </w:rPr>
        <w:t xml:space="preserve">obra</w:t>
      </w:r>
      <w:r>
        <w:rPr>
          <w:spacing w:val="-10"/>
          <w:sz w:val="20"/>
          <w:szCs w:val="20"/>
        </w:rPr>
        <w:t xml:space="preserve"> </w:t>
      </w:r>
      <w:r>
        <w:rPr>
          <w:sz w:val="20"/>
          <w:szCs w:val="20"/>
        </w:rPr>
        <w:t xml:space="preserve">executada à</w:t>
      </w:r>
      <w:r>
        <w:rPr>
          <w:spacing w:val="-15"/>
          <w:sz w:val="20"/>
          <w:szCs w:val="20"/>
        </w:rPr>
        <w:t xml:space="preserve"> </w:t>
      </w:r>
      <w:r>
        <w:rPr>
          <w:sz w:val="20"/>
          <w:szCs w:val="20"/>
        </w:rPr>
        <w:t xml:space="preserve">Secretaria de Obras.</w:t>
      </w:r>
      <w:r/>
    </w:p>
    <w:p>
      <w:pPr>
        <w:pStyle w:val="862"/>
        <w:ind w:left="0"/>
        <w:jc w:val="left"/>
        <w:spacing w:before="8"/>
        <w:rPr>
          <w:b/>
          <w:sz w:val="20"/>
          <w:szCs w:val="20"/>
        </w:rPr>
      </w:pPr>
      <w:r>
        <w:rPr>
          <w:b/>
          <w:sz w:val="20"/>
          <w:szCs w:val="20"/>
        </w:rPr>
      </w:r>
      <w:r/>
    </w:p>
    <w:p>
      <w:pPr>
        <w:jc w:val="both"/>
        <w:spacing w:before="1"/>
        <w:rPr>
          <w:b/>
          <w:sz w:val="20"/>
          <w:szCs w:val="20"/>
        </w:rPr>
      </w:pPr>
      <w:r>
        <w:rPr>
          <w:b/>
          <w:sz w:val="20"/>
          <w:szCs w:val="20"/>
        </w:rPr>
        <w:t xml:space="preserve">CLÁUSULA 06 - </w:t>
      </w:r>
      <w:r>
        <w:rPr>
          <w:rFonts w:eastAsia="Calibri"/>
          <w:b/>
          <w:bCs/>
          <w:sz w:val="20"/>
          <w:szCs w:val="20"/>
        </w:rPr>
        <w:t xml:space="preserve">DAS MEDIÇÕES DAS ETAPAS/EVENTOS DA OBRA OBJETO DO CONTRATO.</w:t>
      </w:r>
      <w:r/>
    </w:p>
    <w:p>
      <w:pPr>
        <w:jc w:val="both"/>
        <w:rPr>
          <w:rFonts w:eastAsia="Calibri"/>
          <w:sz w:val="20"/>
          <w:szCs w:val="20"/>
        </w:rPr>
      </w:pPr>
      <w:r>
        <w:rPr>
          <w:rFonts w:eastAsia="Calibri"/>
          <w:bCs/>
          <w:sz w:val="20"/>
          <w:szCs w:val="20"/>
        </w:rPr>
        <w:t xml:space="preserve">6.1</w:t>
      </w:r>
      <w:r>
        <w:rPr>
          <w:rFonts w:eastAsia="Calibri"/>
          <w:sz w:val="20"/>
          <w:szCs w:val="20"/>
        </w:rPr>
        <w:t xml:space="preserve"> A medição será realizada mensalmente, em uma única oportunidade/ocasião, pel</w:t>
      </w:r>
      <w:r>
        <w:rPr>
          <w:rFonts w:eastAsia="Calibri"/>
          <w:sz w:val="20"/>
          <w:szCs w:val="20"/>
        </w:rPr>
        <w:t xml:space="preserve">o Secretário de Obras ou Fiscal de Obras ou por pessoa por ele designada, e recairá sobre as parcelas dos serviços/etapas da(s) da(s) obra(s) efetivamente executadas, sempre tendo como referencial, quando possível, o cronograma físico-financeiro da obra.  </w:t>
      </w:r>
      <w:r/>
    </w:p>
    <w:p>
      <w:pPr>
        <w:jc w:val="both"/>
        <w:rPr>
          <w:rFonts w:eastAsia="Calibri"/>
          <w:sz w:val="20"/>
          <w:szCs w:val="20"/>
        </w:rPr>
      </w:pPr>
      <w:r>
        <w:rPr>
          <w:rFonts w:eastAsia="Calibri"/>
          <w:sz w:val="20"/>
          <w:szCs w:val="20"/>
        </w:rPr>
        <w:t xml:space="preserve">NOTA: A CONTRATANTE visa evitar que a CONTRATADA execute apenas as parcelas (itens da p</w:t>
      </w:r>
      <w:r>
        <w:rPr>
          <w:rFonts w:eastAsia="Calibri"/>
          <w:sz w:val="20"/>
          <w:szCs w:val="20"/>
        </w:rPr>
        <w:t xml:space="preserve">lanilha orçamentária) da obra de maior relevo financeiro, deixando de priorizar a execução total e integral das especificações técnicas constantes do Memorial Descritivo/Caderno de Especificações, da Planilha Orçamentária e do Cronograma Físico-Financeiro.</w:t>
      </w:r>
      <w:r/>
    </w:p>
    <w:p>
      <w:pPr>
        <w:pStyle w:val="871"/>
        <w:numPr>
          <w:ilvl w:val="1"/>
          <w:numId w:val="14"/>
        </w:numPr>
        <w:ind w:left="0" w:firstLine="0"/>
        <w:keepLines/>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sz w:val="20"/>
          <w:szCs w:val="20"/>
        </w:rPr>
        <w:outlineLvl w:val="0"/>
      </w:pPr>
      <w:r>
        <w:rPr>
          <w:sz w:val="20"/>
          <w:szCs w:val="20"/>
        </w:rPr>
        <w:t xml:space="preserve">Considerando a dinâmica de trabalho empregada pela CONTRAT</w:t>
      </w:r>
      <w:r>
        <w:rPr>
          <w:sz w:val="20"/>
          <w:szCs w:val="20"/>
        </w:rPr>
        <w:t xml:space="preserve">ADA a mesma deverá, sempre que possível, obedecer aos percentuais limites definidos para cada etapa/mês, percentuais esses que foram estipulados pela Administração e estão apresentados no Cronograma físico-financeiro, conforme Projeto dos Anexos do Edital.</w:t>
      </w:r>
      <w:r/>
    </w:p>
    <w:p>
      <w:pPr>
        <w:pStyle w:val="871"/>
        <w:numPr>
          <w:ilvl w:val="1"/>
          <w:numId w:val="14"/>
        </w:numPr>
        <w:ind w:left="0" w:firstLine="0"/>
        <w:keepLines/>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sz w:val="20"/>
          <w:szCs w:val="20"/>
        </w:rPr>
        <w:outlineLvl w:val="0"/>
      </w:pPr>
      <w:r>
        <w:rPr>
          <w:sz w:val="20"/>
          <w:szCs w:val="20"/>
        </w:rPr>
        <w:t xml:space="preserve">Qualquer que </w:t>
      </w:r>
      <w:r>
        <w:rPr>
          <w:sz w:val="20"/>
          <w:szCs w:val="20"/>
        </w:rPr>
        <w:t xml:space="preserve">seja a dinâmica de trabalho empregada pela CONTRATADA em relação à(s) etapa(s)/mês(eses), a mesma jamais poderá extrapolar o prazo total de conclusão da obras, sob pena de incorrer em multa e demais sanções descritas neste Edital e Contrato Administrativo.</w:t>
      </w:r>
      <w:r/>
    </w:p>
    <w:p>
      <w:pPr>
        <w:pStyle w:val="871"/>
        <w:numPr>
          <w:ilvl w:val="1"/>
          <w:numId w:val="14"/>
        </w:numPr>
        <w:ind w:left="0" w:firstLine="0"/>
        <w:keepLines/>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sz w:val="20"/>
          <w:szCs w:val="20"/>
        </w:rPr>
        <w:outlineLvl w:val="0"/>
      </w:pPr>
      <w:r>
        <w:rPr>
          <w:sz w:val="20"/>
          <w:szCs w:val="20"/>
        </w:rPr>
        <w:t xml:space="preserve">As medições dos serviços previstos serão executadas mensalmente mediante</w:t>
      </w:r>
      <w:r>
        <w:rPr>
          <w:spacing w:val="-8"/>
          <w:sz w:val="20"/>
          <w:szCs w:val="20"/>
        </w:rPr>
        <w:t xml:space="preserve"> </w:t>
      </w:r>
      <w:r>
        <w:rPr>
          <w:sz w:val="20"/>
          <w:szCs w:val="20"/>
        </w:rPr>
        <w:t xml:space="preserve">a</w:t>
      </w:r>
      <w:r>
        <w:rPr>
          <w:spacing w:val="-14"/>
          <w:sz w:val="20"/>
          <w:szCs w:val="20"/>
        </w:rPr>
        <w:t xml:space="preserve"> </w:t>
      </w:r>
      <w:r>
        <w:rPr>
          <w:sz w:val="20"/>
          <w:szCs w:val="20"/>
        </w:rPr>
        <w:t xml:space="preserve">apresentação</w:t>
      </w:r>
      <w:r>
        <w:rPr>
          <w:spacing w:val="-7"/>
          <w:sz w:val="20"/>
          <w:szCs w:val="20"/>
        </w:rPr>
        <w:t xml:space="preserve"> </w:t>
      </w:r>
      <w:r>
        <w:rPr>
          <w:sz w:val="20"/>
          <w:szCs w:val="20"/>
        </w:rPr>
        <w:t xml:space="preserve">da</w:t>
      </w:r>
      <w:r>
        <w:rPr>
          <w:spacing w:val="-13"/>
          <w:sz w:val="20"/>
          <w:szCs w:val="20"/>
        </w:rPr>
        <w:t xml:space="preserve"> </w:t>
      </w:r>
      <w:r>
        <w:rPr>
          <w:sz w:val="20"/>
          <w:szCs w:val="20"/>
        </w:rPr>
        <w:t xml:space="preserve">fatura</w:t>
      </w:r>
      <w:r>
        <w:rPr>
          <w:spacing w:val="-12"/>
          <w:sz w:val="20"/>
          <w:szCs w:val="20"/>
        </w:rPr>
        <w:t xml:space="preserve"> </w:t>
      </w:r>
      <w:r>
        <w:rPr>
          <w:sz w:val="20"/>
          <w:szCs w:val="20"/>
        </w:rPr>
        <w:t xml:space="preserve">correspondente</w:t>
      </w:r>
      <w:r>
        <w:rPr>
          <w:spacing w:val="-7"/>
          <w:sz w:val="20"/>
          <w:szCs w:val="20"/>
        </w:rPr>
        <w:t xml:space="preserve"> </w:t>
      </w:r>
      <w:r>
        <w:rPr>
          <w:sz w:val="20"/>
          <w:szCs w:val="20"/>
        </w:rPr>
        <w:t xml:space="preserve">ao</w:t>
      </w:r>
      <w:r>
        <w:rPr>
          <w:spacing w:val="-11"/>
          <w:sz w:val="20"/>
          <w:szCs w:val="20"/>
        </w:rPr>
        <w:t xml:space="preserve"> </w:t>
      </w:r>
      <w:r>
        <w:rPr>
          <w:sz w:val="20"/>
          <w:szCs w:val="20"/>
        </w:rPr>
        <w:t xml:space="preserve">somatório</w:t>
      </w:r>
      <w:r>
        <w:rPr>
          <w:spacing w:val="-11"/>
          <w:sz w:val="20"/>
          <w:szCs w:val="20"/>
        </w:rPr>
        <w:t xml:space="preserve"> </w:t>
      </w:r>
      <w:r>
        <w:rPr>
          <w:sz w:val="20"/>
          <w:szCs w:val="20"/>
        </w:rPr>
        <w:t xml:space="preserve">dos</w:t>
      </w:r>
      <w:r>
        <w:rPr>
          <w:spacing w:val="-9"/>
          <w:sz w:val="20"/>
          <w:szCs w:val="20"/>
        </w:rPr>
        <w:t xml:space="preserve"> </w:t>
      </w:r>
      <w:r>
        <w:rPr>
          <w:sz w:val="20"/>
          <w:szCs w:val="20"/>
        </w:rPr>
        <w:t xml:space="preserve">custos</w:t>
      </w:r>
      <w:r>
        <w:rPr>
          <w:spacing w:val="-11"/>
          <w:sz w:val="20"/>
          <w:szCs w:val="20"/>
        </w:rPr>
        <w:t xml:space="preserve"> </w:t>
      </w:r>
      <w:r>
        <w:rPr>
          <w:sz w:val="20"/>
          <w:szCs w:val="20"/>
        </w:rPr>
        <w:t xml:space="preserve">referentes</w:t>
      </w:r>
      <w:r>
        <w:rPr>
          <w:spacing w:val="-12"/>
          <w:sz w:val="20"/>
          <w:szCs w:val="20"/>
        </w:rPr>
        <w:t xml:space="preserve"> </w:t>
      </w:r>
      <w:r>
        <w:rPr>
          <w:sz w:val="20"/>
          <w:szCs w:val="20"/>
        </w:rPr>
        <w:t xml:space="preserve">à</w:t>
      </w:r>
      <w:r>
        <w:rPr>
          <w:spacing w:val="-15"/>
          <w:sz w:val="20"/>
          <w:szCs w:val="20"/>
        </w:rPr>
        <w:t xml:space="preserve"> </w:t>
      </w:r>
      <w:r>
        <w:rPr>
          <w:sz w:val="20"/>
          <w:szCs w:val="20"/>
        </w:rPr>
        <w:t xml:space="preserve">mão- de-obra empregada, encargos, tributos e</w:t>
      </w:r>
      <w:r>
        <w:rPr>
          <w:spacing w:val="-14"/>
          <w:sz w:val="20"/>
          <w:szCs w:val="20"/>
        </w:rPr>
        <w:t xml:space="preserve"> </w:t>
      </w:r>
      <w:r>
        <w:rPr>
          <w:sz w:val="20"/>
          <w:szCs w:val="20"/>
        </w:rPr>
        <w:t xml:space="preserve">emolumentos.</w:t>
      </w:r>
      <w:r/>
    </w:p>
    <w:p>
      <w:pPr>
        <w:pStyle w:val="871"/>
        <w:numPr>
          <w:ilvl w:val="1"/>
          <w:numId w:val="14"/>
        </w:numPr>
        <w:ind w:left="0" w:firstLine="0"/>
        <w:keepLines/>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sz w:val="20"/>
          <w:szCs w:val="20"/>
        </w:rPr>
        <w:outlineLvl w:val="0"/>
      </w:pPr>
      <w:r>
        <w:rPr>
          <w:sz w:val="20"/>
          <w:szCs w:val="20"/>
        </w:rPr>
        <w:t xml:space="preserve">Se forem constatados erros nas medições, suspender-se-á a contagem do prazo para pagamento,</w:t>
      </w:r>
      <w:r>
        <w:rPr>
          <w:spacing w:val="-1"/>
          <w:sz w:val="20"/>
          <w:szCs w:val="20"/>
        </w:rPr>
        <w:t xml:space="preserve"> </w:t>
      </w:r>
      <w:r>
        <w:rPr>
          <w:sz w:val="20"/>
          <w:szCs w:val="20"/>
        </w:rPr>
        <w:t xml:space="preserve">voltando</w:t>
      </w:r>
      <w:r>
        <w:rPr>
          <w:spacing w:val="-1"/>
          <w:sz w:val="20"/>
          <w:szCs w:val="20"/>
        </w:rPr>
        <w:t xml:space="preserve"> </w:t>
      </w:r>
      <w:r>
        <w:rPr>
          <w:sz w:val="20"/>
          <w:szCs w:val="20"/>
        </w:rPr>
        <w:t xml:space="preserve">o</w:t>
      </w:r>
      <w:r>
        <w:rPr>
          <w:spacing w:val="-2"/>
          <w:sz w:val="20"/>
          <w:szCs w:val="20"/>
        </w:rPr>
        <w:t xml:space="preserve"> </w:t>
      </w:r>
      <w:r>
        <w:rPr>
          <w:sz w:val="20"/>
          <w:szCs w:val="20"/>
        </w:rPr>
        <w:t xml:space="preserve">mesmo</w:t>
      </w:r>
      <w:r>
        <w:rPr>
          <w:spacing w:val="-3"/>
          <w:sz w:val="20"/>
          <w:szCs w:val="20"/>
        </w:rPr>
        <w:t xml:space="preserve"> </w:t>
      </w:r>
      <w:r>
        <w:rPr>
          <w:sz w:val="20"/>
          <w:szCs w:val="20"/>
        </w:rPr>
        <w:t xml:space="preserve">a contar,</w:t>
      </w:r>
      <w:r>
        <w:rPr>
          <w:spacing w:val="-1"/>
          <w:sz w:val="20"/>
          <w:szCs w:val="20"/>
        </w:rPr>
        <w:t xml:space="preserve"> </w:t>
      </w:r>
      <w:r>
        <w:rPr>
          <w:sz w:val="20"/>
          <w:szCs w:val="20"/>
        </w:rPr>
        <w:t xml:space="preserve">a</w:t>
      </w:r>
      <w:r>
        <w:rPr>
          <w:spacing w:val="-1"/>
          <w:sz w:val="20"/>
          <w:szCs w:val="20"/>
        </w:rPr>
        <w:t xml:space="preserve"> </w:t>
      </w:r>
      <w:r>
        <w:rPr>
          <w:sz w:val="20"/>
          <w:szCs w:val="20"/>
        </w:rPr>
        <w:t xml:space="preserve">partir</w:t>
      </w:r>
      <w:r>
        <w:rPr>
          <w:spacing w:val="-3"/>
          <w:sz w:val="20"/>
          <w:szCs w:val="20"/>
        </w:rPr>
        <w:t xml:space="preserve"> </w:t>
      </w:r>
      <w:r>
        <w:rPr>
          <w:sz w:val="20"/>
          <w:szCs w:val="20"/>
        </w:rPr>
        <w:t xml:space="preserve">da</w:t>
      </w:r>
      <w:r>
        <w:rPr>
          <w:spacing w:val="-1"/>
          <w:sz w:val="20"/>
          <w:szCs w:val="20"/>
        </w:rPr>
        <w:t xml:space="preserve"> </w:t>
      </w:r>
      <w:r>
        <w:rPr>
          <w:sz w:val="20"/>
          <w:szCs w:val="20"/>
        </w:rPr>
        <w:t xml:space="preserve">entrega</w:t>
      </w:r>
      <w:r>
        <w:rPr>
          <w:spacing w:val="-1"/>
          <w:sz w:val="20"/>
          <w:szCs w:val="20"/>
        </w:rPr>
        <w:t xml:space="preserve"> </w:t>
      </w:r>
      <w:r>
        <w:rPr>
          <w:sz w:val="20"/>
          <w:szCs w:val="20"/>
        </w:rPr>
        <w:t xml:space="preserve">das</w:t>
      </w:r>
      <w:r>
        <w:rPr>
          <w:spacing w:val="-4"/>
          <w:sz w:val="20"/>
          <w:szCs w:val="20"/>
        </w:rPr>
        <w:t xml:space="preserve"> </w:t>
      </w:r>
      <w:r>
        <w:rPr>
          <w:sz w:val="20"/>
          <w:szCs w:val="20"/>
        </w:rPr>
        <w:t xml:space="preserve">medições</w:t>
      </w:r>
      <w:r>
        <w:rPr>
          <w:spacing w:val="-42"/>
          <w:sz w:val="20"/>
          <w:szCs w:val="20"/>
        </w:rPr>
        <w:t xml:space="preserve"> </w:t>
      </w:r>
      <w:r>
        <w:rPr>
          <w:sz w:val="20"/>
          <w:szCs w:val="20"/>
        </w:rPr>
        <w:t xml:space="preserve">corrigidas.</w:t>
      </w:r>
      <w:r/>
    </w:p>
    <w:p>
      <w:pPr>
        <w:pStyle w:val="862"/>
        <w:ind w:left="0"/>
        <w:jc w:val="left"/>
        <w:rPr>
          <w:sz w:val="20"/>
          <w:szCs w:val="20"/>
        </w:rPr>
      </w:pPr>
      <w:r>
        <w:rPr>
          <w:sz w:val="20"/>
          <w:szCs w:val="20"/>
        </w:rPr>
      </w:r>
      <w:r/>
    </w:p>
    <w:p>
      <w:pPr>
        <w:pStyle w:val="870"/>
        <w:numPr>
          <w:ilvl w:val="1"/>
          <w:numId w:val="14"/>
        </w:numPr>
        <w:ind w:left="0" w:firstLine="0"/>
        <w:jc w:val="both"/>
        <w:tabs>
          <w:tab w:val="left" w:pos="582" w:leader="none"/>
        </w:tabs>
        <w:rPr>
          <w:sz w:val="20"/>
          <w:szCs w:val="20"/>
        </w:rPr>
      </w:pPr>
      <w:r>
        <w:rPr>
          <w:sz w:val="20"/>
          <w:szCs w:val="20"/>
        </w:rPr>
        <w:t xml:space="preserve">PAGAMENTO</w:t>
      </w:r>
      <w:r/>
    </w:p>
    <w:p>
      <w:pPr>
        <w:pStyle w:val="871"/>
        <w:numPr>
          <w:ilvl w:val="2"/>
          <w:numId w:val="14"/>
        </w:numPr>
        <w:ind w:left="0" w:firstLine="0"/>
        <w:spacing w:before="7"/>
        <w:tabs>
          <w:tab w:val="left" w:pos="733" w:leader="none"/>
        </w:tabs>
        <w:rPr>
          <w:sz w:val="20"/>
          <w:szCs w:val="20"/>
        </w:rPr>
      </w:pPr>
      <w:r>
        <w:rPr>
          <w:sz w:val="20"/>
          <w:szCs w:val="20"/>
        </w:rPr>
        <w:t xml:space="preserve">- Aprovada os valores, os documentos fiscais deverão ser entregues até o </w:t>
      </w:r>
      <w:r>
        <w:rPr>
          <w:b/>
          <w:sz w:val="20"/>
          <w:szCs w:val="20"/>
        </w:rPr>
        <w:t xml:space="preserve">8º (oitavo) </w:t>
      </w:r>
      <w:r>
        <w:rPr>
          <w:sz w:val="20"/>
          <w:szCs w:val="20"/>
        </w:rPr>
        <w:t xml:space="preserve">dia útil do mês seguinte ao medido na PREFEITURA, considerando os preços unitários constantes de sua</w:t>
      </w:r>
      <w:r>
        <w:rPr>
          <w:spacing w:val="-25"/>
          <w:sz w:val="20"/>
          <w:szCs w:val="20"/>
        </w:rPr>
        <w:t xml:space="preserve"> </w:t>
      </w:r>
      <w:r>
        <w:rPr>
          <w:sz w:val="20"/>
          <w:szCs w:val="20"/>
        </w:rPr>
        <w:t xml:space="preserve">proposta.</w:t>
      </w:r>
      <w:r/>
    </w:p>
    <w:p>
      <w:pPr>
        <w:pStyle w:val="871"/>
        <w:numPr>
          <w:ilvl w:val="2"/>
          <w:numId w:val="14"/>
        </w:numPr>
        <w:ind w:left="0" w:firstLine="0"/>
        <w:tabs>
          <w:tab w:val="left" w:pos="745" w:leader="none"/>
        </w:tabs>
        <w:rPr>
          <w:sz w:val="20"/>
          <w:szCs w:val="20"/>
        </w:rPr>
      </w:pPr>
      <w:r>
        <w:rPr>
          <w:sz w:val="20"/>
          <w:szCs w:val="20"/>
        </w:rPr>
        <w:t xml:space="preserve">- O pagamento mencionado no item anterior será feito através de </w:t>
      </w:r>
      <w:r>
        <w:rPr>
          <w:b/>
          <w:sz w:val="20"/>
          <w:szCs w:val="20"/>
        </w:rPr>
        <w:t xml:space="preserve">máquina de cartão</w:t>
      </w:r>
      <w:r>
        <w:rPr>
          <w:b/>
          <w:sz w:val="20"/>
          <w:szCs w:val="20"/>
        </w:rPr>
        <w:t xml:space="preserve"> </w:t>
      </w:r>
      <w:r>
        <w:rPr>
          <w:b/>
          <w:sz w:val="20"/>
          <w:szCs w:val="20"/>
        </w:rPr>
        <w:t xml:space="preserve">de débito </w:t>
      </w:r>
      <w:r>
        <w:rPr>
          <w:b/>
          <w:sz w:val="20"/>
          <w:szCs w:val="20"/>
        </w:rPr>
        <w:t xml:space="preserve">o qual a empresa deverá possuir a máquina</w:t>
      </w:r>
      <w:r>
        <w:rPr>
          <w:b/>
          <w:sz w:val="20"/>
          <w:szCs w:val="20"/>
        </w:rPr>
        <w:t xml:space="preserve"> ou através de depósito bancário</w:t>
      </w:r>
      <w:r>
        <w:rPr>
          <w:sz w:val="20"/>
          <w:szCs w:val="20"/>
        </w:rPr>
        <w:t xml:space="preserve">, valendo o comprovante de depósito como</w:t>
      </w:r>
      <w:r>
        <w:rPr>
          <w:spacing w:val="-2"/>
          <w:sz w:val="20"/>
          <w:szCs w:val="20"/>
        </w:rPr>
        <w:t xml:space="preserve"> </w:t>
      </w:r>
      <w:r>
        <w:rPr>
          <w:sz w:val="20"/>
          <w:szCs w:val="20"/>
        </w:rPr>
        <w:t xml:space="preserve">recibo</w:t>
      </w:r>
      <w:r>
        <w:rPr>
          <w:sz w:val="20"/>
          <w:szCs w:val="20"/>
        </w:rPr>
        <w:t xml:space="preserve">. Qualquer dúvida em relação a forma de pagamento, verificar na Secretaria de Obras ou na Tesouraria.</w:t>
      </w:r>
      <w:r/>
    </w:p>
    <w:p>
      <w:pPr>
        <w:pStyle w:val="871"/>
        <w:numPr>
          <w:ilvl w:val="2"/>
          <w:numId w:val="14"/>
        </w:numPr>
        <w:ind w:left="0" w:firstLine="0"/>
        <w:spacing w:before="1"/>
        <w:tabs>
          <w:tab w:val="left" w:pos="704" w:leader="none"/>
        </w:tabs>
        <w:rPr>
          <w:sz w:val="20"/>
          <w:szCs w:val="20"/>
        </w:rPr>
      </w:pPr>
      <w:r>
        <w:rPr>
          <w:sz w:val="20"/>
          <w:szCs w:val="20"/>
        </w:rPr>
        <w:t xml:space="preserve">-</w:t>
      </w:r>
      <w:r>
        <w:rPr>
          <w:spacing w:val="-19"/>
          <w:sz w:val="20"/>
          <w:szCs w:val="20"/>
        </w:rPr>
        <w:t xml:space="preserve"> </w:t>
      </w:r>
      <w:r>
        <w:rPr>
          <w:sz w:val="20"/>
          <w:szCs w:val="20"/>
        </w:rPr>
        <w:t xml:space="preserve">Deverá</w:t>
      </w:r>
      <w:r>
        <w:rPr>
          <w:spacing w:val="-18"/>
          <w:sz w:val="20"/>
          <w:szCs w:val="20"/>
        </w:rPr>
        <w:t xml:space="preserve"> </w:t>
      </w:r>
      <w:r>
        <w:rPr>
          <w:sz w:val="20"/>
          <w:szCs w:val="20"/>
        </w:rPr>
        <w:t xml:space="preserve">constar</w:t>
      </w:r>
      <w:r>
        <w:rPr>
          <w:spacing w:val="-18"/>
          <w:sz w:val="20"/>
          <w:szCs w:val="20"/>
        </w:rPr>
        <w:t xml:space="preserve"> </w:t>
      </w:r>
      <w:r>
        <w:rPr>
          <w:sz w:val="20"/>
          <w:szCs w:val="20"/>
        </w:rPr>
        <w:t xml:space="preserve">do</w:t>
      </w:r>
      <w:r>
        <w:rPr>
          <w:spacing w:val="-13"/>
          <w:sz w:val="20"/>
          <w:szCs w:val="20"/>
        </w:rPr>
        <w:t xml:space="preserve"> </w:t>
      </w:r>
      <w:r>
        <w:rPr>
          <w:sz w:val="20"/>
          <w:szCs w:val="20"/>
        </w:rPr>
        <w:t xml:space="preserve">Documento</w:t>
      </w:r>
      <w:r>
        <w:rPr>
          <w:spacing w:val="-13"/>
          <w:sz w:val="20"/>
          <w:szCs w:val="20"/>
        </w:rPr>
        <w:t xml:space="preserve"> </w:t>
      </w:r>
      <w:r>
        <w:rPr>
          <w:sz w:val="20"/>
          <w:szCs w:val="20"/>
        </w:rPr>
        <w:t xml:space="preserve">Fiscal</w:t>
      </w:r>
      <w:r>
        <w:rPr>
          <w:spacing w:val="-19"/>
          <w:sz w:val="20"/>
          <w:szCs w:val="20"/>
        </w:rPr>
        <w:t xml:space="preserve"> </w:t>
      </w:r>
      <w:r>
        <w:rPr>
          <w:sz w:val="20"/>
          <w:szCs w:val="20"/>
        </w:rPr>
        <w:t xml:space="preserve">o</w:t>
      </w:r>
      <w:r>
        <w:rPr>
          <w:spacing w:val="-15"/>
          <w:sz w:val="20"/>
          <w:szCs w:val="20"/>
        </w:rPr>
        <w:t xml:space="preserve"> </w:t>
      </w:r>
      <w:r>
        <w:rPr>
          <w:sz w:val="20"/>
          <w:szCs w:val="20"/>
        </w:rPr>
        <w:t xml:space="preserve">número</w:t>
      </w:r>
      <w:r>
        <w:rPr>
          <w:spacing w:val="-18"/>
          <w:sz w:val="20"/>
          <w:szCs w:val="20"/>
        </w:rPr>
        <w:t xml:space="preserve"> </w:t>
      </w:r>
      <w:r>
        <w:rPr>
          <w:sz w:val="20"/>
          <w:szCs w:val="20"/>
        </w:rPr>
        <w:t xml:space="preserve">do</w:t>
      </w:r>
      <w:r>
        <w:rPr>
          <w:spacing w:val="-13"/>
          <w:sz w:val="20"/>
          <w:szCs w:val="20"/>
        </w:rPr>
        <w:t xml:space="preserve"> </w:t>
      </w:r>
      <w:r>
        <w:rPr>
          <w:sz w:val="20"/>
          <w:szCs w:val="20"/>
        </w:rPr>
        <w:t xml:space="preserve">empenho,</w:t>
      </w:r>
      <w:r>
        <w:rPr>
          <w:spacing w:val="-16"/>
          <w:sz w:val="20"/>
          <w:szCs w:val="20"/>
        </w:rPr>
        <w:t xml:space="preserve"> </w:t>
      </w:r>
      <w:r>
        <w:rPr>
          <w:sz w:val="20"/>
          <w:szCs w:val="20"/>
        </w:rPr>
        <w:t xml:space="preserve">bem</w:t>
      </w:r>
      <w:r>
        <w:rPr>
          <w:spacing w:val="-12"/>
          <w:sz w:val="20"/>
          <w:szCs w:val="20"/>
        </w:rPr>
        <w:t xml:space="preserve"> </w:t>
      </w:r>
      <w:r>
        <w:rPr>
          <w:sz w:val="20"/>
          <w:szCs w:val="20"/>
        </w:rPr>
        <w:t xml:space="preserve">como</w:t>
      </w:r>
      <w:r>
        <w:rPr>
          <w:spacing w:val="-20"/>
          <w:sz w:val="20"/>
          <w:szCs w:val="20"/>
        </w:rPr>
        <w:t xml:space="preserve"> </w:t>
      </w:r>
      <w:r>
        <w:rPr>
          <w:sz w:val="20"/>
          <w:szCs w:val="20"/>
        </w:rPr>
        <w:t xml:space="preserve">banco,</w:t>
      </w:r>
      <w:r>
        <w:rPr>
          <w:spacing w:val="-15"/>
          <w:sz w:val="20"/>
          <w:szCs w:val="20"/>
        </w:rPr>
        <w:t xml:space="preserve"> </w:t>
      </w:r>
      <w:r>
        <w:rPr>
          <w:sz w:val="20"/>
          <w:szCs w:val="20"/>
        </w:rPr>
        <w:t xml:space="preserve">agência e</w:t>
      </w:r>
      <w:r>
        <w:rPr>
          <w:spacing w:val="-11"/>
          <w:sz w:val="20"/>
          <w:szCs w:val="20"/>
        </w:rPr>
        <w:t xml:space="preserve"> </w:t>
      </w:r>
      <w:r>
        <w:rPr>
          <w:sz w:val="20"/>
          <w:szCs w:val="20"/>
        </w:rPr>
        <w:t xml:space="preserve">conta</w:t>
      </w:r>
      <w:r>
        <w:rPr>
          <w:spacing w:val="-10"/>
          <w:sz w:val="20"/>
          <w:szCs w:val="20"/>
        </w:rPr>
        <w:t xml:space="preserve"> </w:t>
      </w:r>
      <w:r>
        <w:rPr>
          <w:sz w:val="20"/>
          <w:szCs w:val="20"/>
        </w:rPr>
        <w:t xml:space="preserve">corrente</w:t>
      </w:r>
      <w:r>
        <w:rPr>
          <w:spacing w:val="-10"/>
          <w:sz w:val="20"/>
          <w:szCs w:val="20"/>
        </w:rPr>
        <w:t xml:space="preserve"> </w:t>
      </w:r>
      <w:r>
        <w:rPr>
          <w:sz w:val="20"/>
          <w:szCs w:val="20"/>
        </w:rPr>
        <w:t xml:space="preserve">sem</w:t>
      </w:r>
      <w:r>
        <w:rPr>
          <w:spacing w:val="-7"/>
          <w:sz w:val="20"/>
          <w:szCs w:val="20"/>
        </w:rPr>
        <w:t xml:space="preserve"> </w:t>
      </w:r>
      <w:r>
        <w:rPr>
          <w:sz w:val="20"/>
          <w:szCs w:val="20"/>
        </w:rPr>
        <w:t xml:space="preserve">os</w:t>
      </w:r>
      <w:r>
        <w:rPr>
          <w:spacing w:val="-13"/>
          <w:sz w:val="20"/>
          <w:szCs w:val="20"/>
        </w:rPr>
        <w:t xml:space="preserve"> </w:t>
      </w:r>
      <w:r>
        <w:rPr>
          <w:sz w:val="20"/>
          <w:szCs w:val="20"/>
        </w:rPr>
        <w:t xml:space="preserve">quais</w:t>
      </w:r>
      <w:r>
        <w:rPr>
          <w:spacing w:val="-14"/>
          <w:sz w:val="20"/>
          <w:szCs w:val="20"/>
        </w:rPr>
        <w:t xml:space="preserve"> </w:t>
      </w:r>
      <w:r>
        <w:rPr>
          <w:sz w:val="20"/>
          <w:szCs w:val="20"/>
        </w:rPr>
        <w:t xml:space="preserve">o</w:t>
      </w:r>
      <w:r>
        <w:rPr>
          <w:spacing w:val="-12"/>
          <w:sz w:val="20"/>
          <w:szCs w:val="20"/>
        </w:rPr>
        <w:t xml:space="preserve"> </w:t>
      </w:r>
      <w:r>
        <w:rPr>
          <w:sz w:val="20"/>
          <w:szCs w:val="20"/>
        </w:rPr>
        <w:t xml:space="preserve">pagamento</w:t>
      </w:r>
      <w:r>
        <w:rPr>
          <w:spacing w:val="-14"/>
          <w:sz w:val="20"/>
          <w:szCs w:val="20"/>
        </w:rPr>
        <w:t xml:space="preserve"> </w:t>
      </w:r>
      <w:r>
        <w:rPr>
          <w:sz w:val="20"/>
          <w:szCs w:val="20"/>
        </w:rPr>
        <w:t xml:space="preserve">ficará</w:t>
      </w:r>
      <w:r>
        <w:rPr>
          <w:spacing w:val="-8"/>
          <w:sz w:val="20"/>
          <w:szCs w:val="20"/>
        </w:rPr>
        <w:t xml:space="preserve"> </w:t>
      </w:r>
      <w:r>
        <w:rPr>
          <w:sz w:val="20"/>
          <w:szCs w:val="20"/>
        </w:rPr>
        <w:t xml:space="preserve">retido</w:t>
      </w:r>
      <w:r>
        <w:rPr>
          <w:spacing w:val="-15"/>
          <w:sz w:val="20"/>
          <w:szCs w:val="20"/>
        </w:rPr>
        <w:t xml:space="preserve"> </w:t>
      </w:r>
      <w:r>
        <w:rPr>
          <w:sz w:val="20"/>
          <w:szCs w:val="20"/>
        </w:rPr>
        <w:t xml:space="preserve">por</w:t>
      </w:r>
      <w:r>
        <w:rPr>
          <w:spacing w:val="-28"/>
          <w:sz w:val="20"/>
          <w:szCs w:val="20"/>
        </w:rPr>
        <w:t xml:space="preserve"> </w:t>
      </w:r>
      <w:r>
        <w:rPr>
          <w:sz w:val="20"/>
          <w:szCs w:val="20"/>
        </w:rPr>
        <w:t xml:space="preserve">falta</w:t>
      </w:r>
      <w:r>
        <w:rPr>
          <w:spacing w:val="-15"/>
          <w:sz w:val="20"/>
          <w:szCs w:val="20"/>
        </w:rPr>
        <w:t xml:space="preserve"> </w:t>
      </w:r>
      <w:r>
        <w:rPr>
          <w:sz w:val="20"/>
          <w:szCs w:val="20"/>
        </w:rPr>
        <w:t xml:space="preserve">de</w:t>
      </w:r>
      <w:r>
        <w:rPr>
          <w:spacing w:val="-20"/>
          <w:sz w:val="20"/>
          <w:szCs w:val="20"/>
        </w:rPr>
        <w:t xml:space="preserve"> </w:t>
      </w:r>
      <w:r>
        <w:rPr>
          <w:sz w:val="20"/>
          <w:szCs w:val="20"/>
        </w:rPr>
        <w:t xml:space="preserve">informação</w:t>
      </w:r>
      <w:r>
        <w:rPr>
          <w:spacing w:val="-19"/>
          <w:sz w:val="20"/>
          <w:szCs w:val="20"/>
        </w:rPr>
        <w:t xml:space="preserve"> </w:t>
      </w:r>
      <w:r>
        <w:rPr>
          <w:sz w:val="20"/>
          <w:szCs w:val="20"/>
        </w:rPr>
        <w:t xml:space="preserve">fundamental.</w:t>
      </w:r>
      <w:r/>
    </w:p>
    <w:p>
      <w:pPr>
        <w:rPr>
          <w:sz w:val="20"/>
          <w:szCs w:val="20"/>
        </w:rPr>
      </w:pPr>
      <w:r>
        <w:rPr>
          <w:b/>
          <w:sz w:val="20"/>
          <w:szCs w:val="20"/>
        </w:rPr>
        <w:t xml:space="preserve">6.6.4 A EMPRESA VENCEDORA deverá obrigatoriamente apresentar junto com o DOCUMENTO FISCAL:</w:t>
      </w:r>
      <w:r/>
    </w:p>
    <w:p>
      <w:pPr>
        <w:pStyle w:val="871"/>
        <w:ind w:left="0"/>
        <w:rPr>
          <w:b/>
          <w:sz w:val="20"/>
          <w:szCs w:val="20"/>
        </w:rPr>
      </w:pPr>
      <w:r>
        <w:rPr>
          <w:b/>
          <w:sz w:val="20"/>
          <w:szCs w:val="20"/>
        </w:rPr>
        <w:t xml:space="preserve">a) Regularidade fiscal (Certidão negativa ou positiva com efeitos de negativa sendo: Federal, Estadual e Municipal)</w:t>
      </w:r>
      <w:r/>
    </w:p>
    <w:p>
      <w:pPr>
        <w:pStyle w:val="871"/>
        <w:ind w:left="0"/>
        <w:rPr>
          <w:b/>
          <w:sz w:val="20"/>
          <w:szCs w:val="20"/>
        </w:rPr>
      </w:pPr>
      <w:r>
        <w:rPr>
          <w:b/>
          <w:sz w:val="20"/>
          <w:szCs w:val="20"/>
        </w:rPr>
        <w:t xml:space="preserve">b) Regularidade trabalhista (Certidão de Regularidade FGTS e Certidão Negativa de Débitos Trabalhistas)</w:t>
      </w:r>
      <w:r/>
    </w:p>
    <w:p>
      <w:pPr>
        <w:pStyle w:val="871"/>
        <w:numPr>
          <w:ilvl w:val="2"/>
          <w:numId w:val="14"/>
        </w:numPr>
        <w:ind w:left="0" w:firstLine="0"/>
        <w:tabs>
          <w:tab w:val="left" w:pos="793" w:leader="none"/>
        </w:tabs>
        <w:rPr>
          <w:sz w:val="20"/>
          <w:szCs w:val="20"/>
        </w:rPr>
      </w:pPr>
      <w:r>
        <w:rPr>
          <w:sz w:val="20"/>
          <w:szCs w:val="20"/>
        </w:rPr>
        <w:t xml:space="preserve">Se forem constatados erros no Documento Fiscal, suspender-se-á o prazo de vencimento</w:t>
      </w:r>
      <w:r>
        <w:rPr>
          <w:spacing w:val="-8"/>
          <w:sz w:val="20"/>
          <w:szCs w:val="20"/>
        </w:rPr>
        <w:t xml:space="preserve"> </w:t>
      </w:r>
      <w:r>
        <w:rPr>
          <w:sz w:val="20"/>
          <w:szCs w:val="20"/>
        </w:rPr>
        <w:t xml:space="preserve">previsto,</w:t>
      </w:r>
      <w:r>
        <w:rPr>
          <w:spacing w:val="-9"/>
          <w:sz w:val="20"/>
          <w:szCs w:val="20"/>
        </w:rPr>
        <w:t xml:space="preserve"> </w:t>
      </w:r>
      <w:r>
        <w:rPr>
          <w:sz w:val="20"/>
          <w:szCs w:val="20"/>
        </w:rPr>
        <w:t xml:space="preserve">voltando</w:t>
      </w:r>
      <w:r>
        <w:rPr>
          <w:spacing w:val="-8"/>
          <w:sz w:val="20"/>
          <w:szCs w:val="20"/>
        </w:rPr>
        <w:t xml:space="preserve"> </w:t>
      </w:r>
      <w:r>
        <w:rPr>
          <w:sz w:val="20"/>
          <w:szCs w:val="20"/>
        </w:rPr>
        <w:t xml:space="preserve">o</w:t>
      </w:r>
      <w:r>
        <w:rPr>
          <w:spacing w:val="-11"/>
          <w:sz w:val="20"/>
          <w:szCs w:val="20"/>
        </w:rPr>
        <w:t xml:space="preserve"> </w:t>
      </w:r>
      <w:r>
        <w:rPr>
          <w:sz w:val="20"/>
          <w:szCs w:val="20"/>
        </w:rPr>
        <w:t xml:space="preserve">mesmo</w:t>
      </w:r>
      <w:r>
        <w:rPr>
          <w:spacing w:val="-9"/>
          <w:sz w:val="20"/>
          <w:szCs w:val="20"/>
        </w:rPr>
        <w:t xml:space="preserve"> </w:t>
      </w:r>
      <w:r>
        <w:rPr>
          <w:sz w:val="20"/>
          <w:szCs w:val="20"/>
        </w:rPr>
        <w:t xml:space="preserve">a</w:t>
      </w:r>
      <w:r>
        <w:rPr>
          <w:spacing w:val="-12"/>
          <w:sz w:val="20"/>
          <w:szCs w:val="20"/>
        </w:rPr>
        <w:t xml:space="preserve"> </w:t>
      </w:r>
      <w:r>
        <w:rPr>
          <w:sz w:val="20"/>
          <w:szCs w:val="20"/>
        </w:rPr>
        <w:t xml:space="preserve">ser</w:t>
      </w:r>
      <w:r>
        <w:rPr>
          <w:spacing w:val="-12"/>
          <w:sz w:val="20"/>
          <w:szCs w:val="20"/>
        </w:rPr>
        <w:t xml:space="preserve"> </w:t>
      </w:r>
      <w:r>
        <w:rPr>
          <w:sz w:val="20"/>
          <w:szCs w:val="20"/>
        </w:rPr>
        <w:t xml:space="preserve">contado,</w:t>
      </w:r>
      <w:r>
        <w:rPr>
          <w:spacing w:val="-11"/>
          <w:sz w:val="20"/>
          <w:szCs w:val="20"/>
        </w:rPr>
        <w:t xml:space="preserve"> </w:t>
      </w:r>
      <w:r>
        <w:rPr>
          <w:sz w:val="20"/>
          <w:szCs w:val="20"/>
        </w:rPr>
        <w:t xml:space="preserve">a</w:t>
      </w:r>
      <w:r>
        <w:rPr>
          <w:spacing w:val="-9"/>
          <w:sz w:val="20"/>
          <w:szCs w:val="20"/>
        </w:rPr>
        <w:t xml:space="preserve"> </w:t>
      </w:r>
      <w:r>
        <w:rPr>
          <w:sz w:val="20"/>
          <w:szCs w:val="20"/>
        </w:rPr>
        <w:t xml:space="preserve">partir</w:t>
      </w:r>
      <w:r>
        <w:rPr>
          <w:spacing w:val="-10"/>
          <w:sz w:val="20"/>
          <w:szCs w:val="20"/>
        </w:rPr>
        <w:t xml:space="preserve"> </w:t>
      </w:r>
      <w:r>
        <w:rPr>
          <w:sz w:val="20"/>
          <w:szCs w:val="20"/>
        </w:rPr>
        <w:t xml:space="preserve">da</w:t>
      </w:r>
      <w:r>
        <w:rPr>
          <w:spacing w:val="-11"/>
          <w:sz w:val="20"/>
          <w:szCs w:val="20"/>
        </w:rPr>
        <w:t xml:space="preserve"> </w:t>
      </w:r>
      <w:r>
        <w:rPr>
          <w:sz w:val="20"/>
          <w:szCs w:val="20"/>
        </w:rPr>
        <w:t xml:space="preserve">apresentação</w:t>
      </w:r>
      <w:r>
        <w:rPr>
          <w:spacing w:val="-8"/>
          <w:sz w:val="20"/>
          <w:szCs w:val="20"/>
        </w:rPr>
        <w:t xml:space="preserve"> </w:t>
      </w:r>
      <w:r>
        <w:rPr>
          <w:sz w:val="20"/>
          <w:szCs w:val="20"/>
        </w:rPr>
        <w:t xml:space="preserve">do</w:t>
      </w:r>
      <w:r>
        <w:rPr>
          <w:spacing w:val="-8"/>
          <w:sz w:val="20"/>
          <w:szCs w:val="20"/>
        </w:rPr>
        <w:t xml:space="preserve"> </w:t>
      </w:r>
      <w:r>
        <w:rPr>
          <w:sz w:val="20"/>
          <w:szCs w:val="20"/>
        </w:rPr>
        <w:t xml:space="preserve">documento corrigido.</w:t>
      </w:r>
      <w:r/>
    </w:p>
    <w:p>
      <w:pPr>
        <w:pStyle w:val="871"/>
        <w:numPr>
          <w:ilvl w:val="2"/>
          <w:numId w:val="14"/>
        </w:numPr>
        <w:ind w:left="0" w:firstLine="0"/>
        <w:spacing w:line="232" w:lineRule="auto"/>
        <w:tabs>
          <w:tab w:val="left" w:pos="757" w:leader="none"/>
        </w:tabs>
        <w:rPr>
          <w:sz w:val="20"/>
          <w:szCs w:val="20"/>
        </w:rPr>
      </w:pPr>
      <w:r>
        <w:rPr>
          <w:sz w:val="20"/>
          <w:szCs w:val="20"/>
        </w:rPr>
        <w:t xml:space="preserve">A Contratada não poderá suspender o cumprimento de suas obrigações e deverá tolerar possíveis atrasos de pagamento, de acordo com o artigo 78, inciso XV, da</w:t>
      </w:r>
      <w:r>
        <w:rPr>
          <w:spacing w:val="-58"/>
          <w:sz w:val="20"/>
          <w:szCs w:val="20"/>
        </w:rPr>
        <w:t xml:space="preserve"> </w:t>
      </w:r>
      <w:r>
        <w:rPr>
          <w:spacing w:val="-58"/>
          <w:sz w:val="20"/>
          <w:szCs w:val="20"/>
        </w:rPr>
        <w:t xml:space="preserve">    </w:t>
      </w:r>
      <w:r>
        <w:rPr>
          <w:sz w:val="20"/>
          <w:szCs w:val="20"/>
        </w:rPr>
        <w:t xml:space="preserve">LEI.</w:t>
      </w:r>
      <w:r/>
    </w:p>
    <w:p>
      <w:pPr>
        <w:pStyle w:val="871"/>
        <w:numPr>
          <w:ilvl w:val="2"/>
          <w:numId w:val="14"/>
        </w:numPr>
        <w:ind w:left="0" w:firstLine="0"/>
        <w:tabs>
          <w:tab w:val="left" w:pos="733" w:leader="none"/>
        </w:tabs>
        <w:rPr>
          <w:sz w:val="20"/>
          <w:szCs w:val="20"/>
        </w:rPr>
      </w:pPr>
      <w:r>
        <w:rPr>
          <w:sz w:val="20"/>
          <w:szCs w:val="20"/>
        </w:rPr>
        <w:t xml:space="preserve">A Prefeitura reserva-se o direito de descontar de pagamentos devidos à Contratada, os valores correspondentes às multas que eventualmente forem aplicadas por descumprimento de cláusulas</w:t>
      </w:r>
      <w:r>
        <w:rPr>
          <w:spacing w:val="6"/>
          <w:sz w:val="20"/>
          <w:szCs w:val="20"/>
        </w:rPr>
        <w:t xml:space="preserve"> </w:t>
      </w:r>
      <w:r>
        <w:rPr>
          <w:sz w:val="20"/>
          <w:szCs w:val="20"/>
        </w:rPr>
        <w:t xml:space="preserve">contratuais.</w:t>
      </w:r>
      <w:r/>
    </w:p>
    <w:p>
      <w:pPr>
        <w:pStyle w:val="871"/>
        <w:numPr>
          <w:ilvl w:val="2"/>
          <w:numId w:val="14"/>
        </w:numPr>
        <w:ind w:left="0" w:firstLine="0"/>
        <w:tabs>
          <w:tab w:val="left" w:pos="721" w:leader="none"/>
        </w:tabs>
        <w:rPr>
          <w:sz w:val="20"/>
          <w:szCs w:val="20"/>
        </w:rPr>
      </w:pPr>
      <w:r>
        <w:rPr>
          <w:sz w:val="20"/>
          <w:szCs w:val="20"/>
        </w:rPr>
        <w:t xml:space="preserve">No caso de ocorrência de verifica</w:t>
      </w:r>
      <w:r>
        <w:rPr>
          <w:sz w:val="20"/>
          <w:szCs w:val="20"/>
        </w:rPr>
        <w:t xml:space="preserve">ção por parte da fiscalização da Prefeitura, de vícios ou defeitos decorrentes de mão-de-obra ou material empregado na execução dos serviços, o valor correspondente ao serviço viciado será descontado do Documento Fiscal que será encaminhado para pagamento.</w:t>
      </w:r>
      <w:r/>
    </w:p>
    <w:p>
      <w:pPr>
        <w:pStyle w:val="871"/>
        <w:numPr>
          <w:ilvl w:val="2"/>
          <w:numId w:val="14"/>
        </w:numPr>
        <w:ind w:left="0" w:firstLine="0"/>
        <w:tabs>
          <w:tab w:val="left" w:pos="721" w:leader="none"/>
        </w:tabs>
        <w:rPr>
          <w:sz w:val="20"/>
          <w:szCs w:val="20"/>
        </w:rPr>
      </w:pPr>
      <w:r>
        <w:rPr>
          <w:sz w:val="20"/>
          <w:szCs w:val="20"/>
        </w:rPr>
        <w:t xml:space="preserve">Conforme art. 122 da IN RFB 971/2009, os </w:t>
      </w:r>
      <w:r>
        <w:rPr>
          <w:bCs/>
          <w:sz w:val="20"/>
          <w:szCs w:val="20"/>
        </w:rPr>
        <w:t xml:space="preserve">valores de materiais ou de equipamentos</w:t>
      </w:r>
      <w:r>
        <w:rPr>
          <w:sz w:val="20"/>
          <w:szCs w:val="20"/>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bCs/>
          <w:sz w:val="20"/>
          <w:szCs w:val="20"/>
        </w:rPr>
        <w:t xml:space="preserve">previsto no contrato e discriminado na Nota Fiscal</w:t>
      </w:r>
      <w:r>
        <w:rPr>
          <w:sz w:val="20"/>
          <w:szCs w:val="20"/>
        </w:rPr>
        <w:t xml:space="preserve">, </w:t>
      </w:r>
      <w:r>
        <w:rPr>
          <w:bCs/>
          <w:sz w:val="20"/>
          <w:szCs w:val="20"/>
        </w:rPr>
        <w:t xml:space="preserve">não integram a base de cálculo da retenção</w:t>
      </w:r>
      <w:r>
        <w:rPr>
          <w:sz w:val="20"/>
          <w:szCs w:val="20"/>
        </w:rPr>
        <w:t xml:space="preserve">, devendo o valor desta corresponder no mínimo a:</w:t>
      </w:r>
      <w:r/>
    </w:p>
    <w:p>
      <w:pPr>
        <w:pStyle w:val="871"/>
        <w:ind w:left="360"/>
        <w:shd w:val="clear" w:color="auto" w:fill="ffffff"/>
        <w:tabs>
          <w:tab w:val="left" w:pos="0" w:leader="none"/>
        </w:tabs>
        <w:rPr>
          <w:sz w:val="20"/>
          <w:szCs w:val="20"/>
        </w:rPr>
      </w:pPr>
      <w:r>
        <w:rPr>
          <w:bCs/>
          <w:sz w:val="20"/>
          <w:szCs w:val="20"/>
        </w:rPr>
        <w:t xml:space="preserve">50%</w:t>
      </w:r>
      <w:r>
        <w:rPr>
          <w:sz w:val="20"/>
          <w:szCs w:val="20"/>
        </w:rPr>
        <w:t xml:space="preserve"> (cinqüenta por cento) do valor bruto da nota fiscal, da fatura ou do recibo de prestação de serviços;</w:t>
      </w:r>
      <w:r/>
    </w:p>
    <w:p>
      <w:pPr>
        <w:pStyle w:val="871"/>
        <w:ind w:left="360"/>
        <w:shd w:val="clear" w:color="auto" w:fill="ffffff"/>
        <w:tabs>
          <w:tab w:val="left" w:pos="0" w:leader="none"/>
        </w:tabs>
        <w:rPr>
          <w:sz w:val="20"/>
          <w:szCs w:val="20"/>
        </w:rPr>
      </w:pPr>
      <w:r>
        <w:rPr>
          <w:bCs/>
          <w:sz w:val="20"/>
          <w:szCs w:val="20"/>
        </w:rPr>
        <w:t xml:space="preserve">30%</w:t>
      </w:r>
      <w:r>
        <w:rPr>
          <w:sz w:val="20"/>
          <w:szCs w:val="20"/>
        </w:rPr>
        <w:t xml:space="preserve"> (trinta por cento) do valor bruto da nota fiscal, da fatura ou do recibo de prestação de serviços para os serviços de transporte passageiros, cujas despesas de combustível e de manutenção dos veículos corram por conta da contratada;</w:t>
      </w:r>
      <w:r/>
    </w:p>
    <w:p>
      <w:pPr>
        <w:pStyle w:val="871"/>
        <w:ind w:left="360"/>
        <w:shd w:val="clear" w:color="auto" w:fill="ffffff"/>
        <w:tabs>
          <w:tab w:val="left" w:pos="0" w:leader="none"/>
        </w:tabs>
        <w:rPr>
          <w:sz w:val="20"/>
          <w:szCs w:val="20"/>
        </w:rPr>
      </w:pPr>
      <w:r>
        <w:rPr>
          <w:bCs/>
          <w:sz w:val="20"/>
          <w:szCs w:val="20"/>
        </w:rPr>
        <w:t xml:space="preserve">65%</w:t>
      </w:r>
      <w:r>
        <w:rPr>
          <w:sz w:val="20"/>
          <w:szCs w:val="20"/>
        </w:rPr>
        <w:t xml:space="preserve"> (sessenta e cinco por cento) quando se referir à limpeza hospitalar;</w:t>
      </w:r>
      <w:r/>
    </w:p>
    <w:p>
      <w:pPr>
        <w:pStyle w:val="871"/>
        <w:ind w:left="360"/>
        <w:shd w:val="clear" w:color="auto" w:fill="ffffff"/>
        <w:tabs>
          <w:tab w:val="left" w:pos="0" w:leader="none"/>
        </w:tabs>
        <w:rPr>
          <w:sz w:val="20"/>
          <w:szCs w:val="20"/>
        </w:rPr>
      </w:pPr>
      <w:r>
        <w:rPr>
          <w:bCs/>
          <w:sz w:val="20"/>
          <w:szCs w:val="20"/>
        </w:rPr>
        <w:t xml:space="preserve">80</w:t>
      </w:r>
      <w:r>
        <w:rPr>
          <w:b/>
          <w:bCs/>
          <w:sz w:val="20"/>
          <w:szCs w:val="20"/>
        </w:rPr>
        <w:t xml:space="preserve">%</w:t>
      </w:r>
      <w:r>
        <w:rPr>
          <w:sz w:val="20"/>
          <w:szCs w:val="20"/>
        </w:rPr>
        <w:t xml:space="preserve"> quando se referir às demais limpezas, aplicados sobre o valor bruto da nota fiscal, fatura ou recibo de prestação de serviços.</w:t>
      </w:r>
      <w:r/>
    </w:p>
    <w:p>
      <w:pPr>
        <w:shd w:val="clear" w:color="auto" w:fill="ffffff"/>
        <w:tabs>
          <w:tab w:val="left" w:pos="0" w:leader="none"/>
        </w:tabs>
        <w:rPr>
          <w:sz w:val="20"/>
          <w:szCs w:val="20"/>
        </w:rPr>
      </w:pPr>
      <w:r>
        <w:rPr>
          <w:sz w:val="20"/>
          <w:szCs w:val="20"/>
        </w:rPr>
        <w:t xml:space="preserve">6.6.9 </w:t>
      </w:r>
      <w:r>
        <w:rPr>
          <w:sz w:val="20"/>
          <w:szCs w:val="20"/>
        </w:rPr>
        <w:t xml:space="preserve">Conforme  </w:t>
      </w:r>
      <w:r>
        <w:rPr>
          <w:rFonts w:eastAsia="Calibri"/>
          <w:sz w:val="20"/>
          <w:szCs w:val="20"/>
        </w:rPr>
        <w:t xml:space="preserve">Decreto </w:t>
      </w:r>
      <w:r>
        <w:rPr>
          <w:rFonts w:eastAsia="Calibri"/>
          <w:b/>
          <w:sz w:val="20"/>
          <w:szCs w:val="20"/>
        </w:rPr>
        <w:t xml:space="preserve">Municipal nº.  5.328/2020 – Seção VII – Das atividades de Construção Civil</w:t>
      </w:r>
      <w:r/>
    </w:p>
    <w:p>
      <w:pPr>
        <w:pStyle w:val="871"/>
        <w:ind w:left="360"/>
        <w:rPr>
          <w:sz w:val="20"/>
          <w:szCs w:val="20"/>
        </w:rPr>
      </w:pPr>
      <w:r>
        <w:rPr>
          <w:sz w:val="20"/>
          <w:szCs w:val="20"/>
        </w:rPr>
        <w:t xml:space="preserve">§ 4</w:t>
      </w:r>
      <w:r>
        <w:rPr>
          <w:sz w:val="20"/>
          <w:szCs w:val="20"/>
          <w:u w:val="single"/>
          <w:vertAlign w:val="superscript"/>
        </w:rPr>
        <w:t xml:space="preserve">o</w:t>
      </w:r>
      <w:r>
        <w:rPr>
          <w:sz w:val="20"/>
          <w:szCs w:val="20"/>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r/>
    </w:p>
    <w:p>
      <w:pPr>
        <w:pStyle w:val="871"/>
        <w:numPr>
          <w:ilvl w:val="3"/>
          <w:numId w:val="26"/>
        </w:numPr>
        <w:rPr>
          <w:b/>
          <w:sz w:val="20"/>
          <w:szCs w:val="20"/>
          <w:u w:val="single"/>
        </w:rPr>
      </w:pPr>
      <w:r>
        <w:rPr>
          <w:b/>
          <w:sz w:val="20"/>
          <w:szCs w:val="20"/>
          <w:u w:val="single"/>
        </w:rPr>
        <w:t xml:space="preserve">O valor de material aplicado deve ser comprovado através de Notas Fiscais de aquisição do mesmo</w:t>
      </w:r>
      <w:r>
        <w:rPr>
          <w:b/>
          <w:sz w:val="20"/>
          <w:szCs w:val="20"/>
          <w:u w:val="single"/>
        </w:rPr>
        <w:t xml:space="preserve"> para o fiscal ou Secretário de Obras.</w:t>
      </w:r>
      <w:r/>
    </w:p>
    <w:p>
      <w:pPr>
        <w:pStyle w:val="862"/>
        <w:ind w:left="0"/>
        <w:jc w:val="left"/>
        <w:spacing w:before="7"/>
        <w:rPr>
          <w:sz w:val="20"/>
          <w:szCs w:val="20"/>
        </w:rPr>
      </w:pPr>
      <w:r>
        <w:rPr>
          <w:sz w:val="20"/>
          <w:szCs w:val="20"/>
        </w:rPr>
      </w:r>
      <w:r/>
    </w:p>
    <w:p>
      <w:pPr>
        <w:pStyle w:val="870"/>
        <w:ind w:left="0"/>
        <w:jc w:val="both"/>
        <w:rPr>
          <w:sz w:val="20"/>
          <w:szCs w:val="20"/>
        </w:rPr>
      </w:pPr>
      <w:r>
        <w:rPr>
          <w:sz w:val="20"/>
          <w:szCs w:val="20"/>
        </w:rPr>
        <w:t xml:space="preserve">CLÁUSULA 07 - DAS MULTAS E SANÇÕES</w:t>
      </w:r>
      <w:r/>
    </w:p>
    <w:p>
      <w:pPr>
        <w:pStyle w:val="862"/>
        <w:ind w:left="0"/>
        <w:rPr>
          <w:sz w:val="20"/>
          <w:szCs w:val="20"/>
        </w:rPr>
      </w:pPr>
      <w:r>
        <w:rPr>
          <w:sz w:val="20"/>
          <w:szCs w:val="20"/>
        </w:rPr>
        <w:t xml:space="preserve">7.1-</w:t>
      </w:r>
      <w:r>
        <w:rPr>
          <w:spacing w:val="-18"/>
          <w:sz w:val="20"/>
          <w:szCs w:val="20"/>
        </w:rPr>
        <w:t xml:space="preserve"> </w:t>
      </w:r>
      <w:r>
        <w:rPr>
          <w:sz w:val="20"/>
          <w:szCs w:val="20"/>
        </w:rPr>
        <w:t xml:space="preserve">Pelo</w:t>
      </w:r>
      <w:r>
        <w:rPr>
          <w:spacing w:val="-13"/>
          <w:sz w:val="20"/>
          <w:szCs w:val="20"/>
        </w:rPr>
        <w:t xml:space="preserve"> </w:t>
      </w:r>
      <w:r>
        <w:rPr>
          <w:sz w:val="20"/>
          <w:szCs w:val="20"/>
        </w:rPr>
        <w:t xml:space="preserve">inadimplemento</w:t>
      </w:r>
      <w:r>
        <w:rPr>
          <w:spacing w:val="-9"/>
          <w:sz w:val="20"/>
          <w:szCs w:val="20"/>
        </w:rPr>
        <w:t xml:space="preserve"> </w:t>
      </w:r>
      <w:r>
        <w:rPr>
          <w:sz w:val="20"/>
          <w:szCs w:val="20"/>
        </w:rPr>
        <w:t xml:space="preserve">de</w:t>
      </w:r>
      <w:r>
        <w:rPr>
          <w:spacing w:val="-13"/>
          <w:sz w:val="20"/>
          <w:szCs w:val="20"/>
        </w:rPr>
        <w:t xml:space="preserve"> </w:t>
      </w:r>
      <w:r>
        <w:rPr>
          <w:sz w:val="20"/>
          <w:szCs w:val="20"/>
        </w:rPr>
        <w:t xml:space="preserve">qualquer</w:t>
      </w:r>
      <w:r>
        <w:rPr>
          <w:spacing w:val="-12"/>
          <w:sz w:val="20"/>
          <w:szCs w:val="20"/>
        </w:rPr>
        <w:t xml:space="preserve"> </w:t>
      </w:r>
      <w:r>
        <w:rPr>
          <w:sz w:val="20"/>
          <w:szCs w:val="20"/>
        </w:rPr>
        <w:t xml:space="preserve">condição</w:t>
      </w:r>
      <w:r>
        <w:rPr>
          <w:spacing w:val="-10"/>
          <w:sz w:val="20"/>
          <w:szCs w:val="20"/>
        </w:rPr>
        <w:t xml:space="preserve"> </w:t>
      </w:r>
      <w:r>
        <w:rPr>
          <w:sz w:val="20"/>
          <w:szCs w:val="20"/>
        </w:rPr>
        <w:t xml:space="preserve">ou</w:t>
      </w:r>
      <w:r>
        <w:rPr>
          <w:spacing w:val="-13"/>
          <w:sz w:val="20"/>
          <w:szCs w:val="20"/>
        </w:rPr>
        <w:t xml:space="preserve"> </w:t>
      </w:r>
      <w:r>
        <w:rPr>
          <w:sz w:val="20"/>
          <w:szCs w:val="20"/>
        </w:rPr>
        <w:t xml:space="preserve">cláusula</w:t>
      </w:r>
      <w:r>
        <w:rPr>
          <w:spacing w:val="-14"/>
          <w:sz w:val="20"/>
          <w:szCs w:val="20"/>
        </w:rPr>
        <w:t xml:space="preserve"> </w:t>
      </w:r>
      <w:r>
        <w:rPr>
          <w:sz w:val="20"/>
          <w:szCs w:val="20"/>
        </w:rPr>
        <w:t xml:space="preserve">deste</w:t>
      </w:r>
      <w:r>
        <w:rPr>
          <w:spacing w:val="-8"/>
          <w:sz w:val="20"/>
          <w:szCs w:val="20"/>
        </w:rPr>
        <w:t xml:space="preserve"> </w:t>
      </w:r>
      <w:r>
        <w:rPr>
          <w:sz w:val="20"/>
          <w:szCs w:val="20"/>
        </w:rPr>
        <w:t xml:space="preserve">contrato</w:t>
      </w:r>
      <w:r>
        <w:rPr>
          <w:spacing w:val="-12"/>
          <w:sz w:val="20"/>
          <w:szCs w:val="20"/>
        </w:rPr>
        <w:t xml:space="preserve"> </w:t>
      </w:r>
      <w:r>
        <w:rPr>
          <w:sz w:val="20"/>
          <w:szCs w:val="20"/>
        </w:rPr>
        <w:t xml:space="preserve">ou</w:t>
      </w:r>
      <w:r>
        <w:rPr>
          <w:spacing w:val="-14"/>
          <w:sz w:val="20"/>
          <w:szCs w:val="20"/>
        </w:rPr>
        <w:t xml:space="preserve"> </w:t>
      </w:r>
      <w:r>
        <w:rPr>
          <w:sz w:val="20"/>
          <w:szCs w:val="20"/>
        </w:rPr>
        <w:t xml:space="preserve">pela</w:t>
      </w:r>
      <w:r>
        <w:rPr>
          <w:spacing w:val="-11"/>
          <w:sz w:val="20"/>
          <w:szCs w:val="20"/>
        </w:rPr>
        <w:t xml:space="preserve"> </w:t>
      </w:r>
      <w:r>
        <w:rPr>
          <w:sz w:val="20"/>
          <w:szCs w:val="20"/>
        </w:rPr>
        <w:t xml:space="preserve">inexecução total ou parcial do mesmo, a Prefeitura aplicará as seguintes multas e/ou sanções, de acordo com a infração cometida, sendo garantida a defesa</w:t>
      </w:r>
      <w:r>
        <w:rPr>
          <w:spacing w:val="-5"/>
          <w:sz w:val="20"/>
          <w:szCs w:val="20"/>
        </w:rPr>
        <w:t xml:space="preserve"> </w:t>
      </w:r>
      <w:r>
        <w:rPr>
          <w:sz w:val="20"/>
          <w:szCs w:val="20"/>
        </w:rPr>
        <w:t xml:space="preserve">prévia:</w:t>
      </w:r>
      <w:r/>
    </w:p>
    <w:p>
      <w:pPr>
        <w:pStyle w:val="862"/>
        <w:ind w:left="0"/>
        <w:rPr>
          <w:sz w:val="20"/>
          <w:szCs w:val="20"/>
        </w:rPr>
      </w:pPr>
      <w:r>
        <w:rPr>
          <w:sz w:val="20"/>
          <w:szCs w:val="20"/>
        </w:rPr>
        <w:t xml:space="preserve">7.1.1-</w:t>
      </w:r>
      <w:r>
        <w:rPr>
          <w:spacing w:val="-26"/>
          <w:sz w:val="20"/>
          <w:szCs w:val="20"/>
        </w:rPr>
        <w:t xml:space="preserve"> </w:t>
      </w:r>
      <w:r>
        <w:rPr>
          <w:sz w:val="20"/>
          <w:szCs w:val="20"/>
        </w:rPr>
        <w:t xml:space="preserve">Advertência;</w:t>
      </w:r>
      <w:r/>
    </w:p>
    <w:p>
      <w:pPr>
        <w:pStyle w:val="862"/>
        <w:ind w:left="0"/>
        <w:jc w:val="left"/>
        <w:spacing w:before="5"/>
        <w:rPr>
          <w:sz w:val="20"/>
          <w:szCs w:val="20"/>
        </w:rPr>
      </w:pPr>
      <w:r>
        <w:rPr>
          <w:sz w:val="20"/>
          <w:szCs w:val="20"/>
        </w:rPr>
        <w:t xml:space="preserve">7.1.2- Multa de 2,0% (dois por cento) por dia até o máximo de 10 (dez) dias, do valor</w:t>
      </w:r>
      <w:r>
        <w:rPr>
          <w:spacing w:val="-29"/>
          <w:sz w:val="20"/>
          <w:szCs w:val="20"/>
        </w:rPr>
        <w:t xml:space="preserve"> </w:t>
      </w:r>
      <w:r>
        <w:rPr>
          <w:sz w:val="20"/>
          <w:szCs w:val="20"/>
        </w:rPr>
        <w:t xml:space="preserve">da fatura mensal,</w:t>
      </w:r>
      <w:r>
        <w:rPr>
          <w:spacing w:val="-16"/>
          <w:sz w:val="20"/>
          <w:szCs w:val="20"/>
        </w:rPr>
        <w:t xml:space="preserve"> </w:t>
      </w:r>
      <w:r>
        <w:rPr>
          <w:sz w:val="20"/>
          <w:szCs w:val="20"/>
        </w:rPr>
        <w:t xml:space="preserve">por:</w:t>
      </w:r>
      <w:r/>
    </w:p>
    <w:p>
      <w:pPr>
        <w:pStyle w:val="862"/>
        <w:ind w:left="0"/>
        <w:jc w:val="left"/>
        <w:spacing w:before="3" w:line="275" w:lineRule="exact"/>
        <w:rPr>
          <w:sz w:val="20"/>
          <w:szCs w:val="20"/>
        </w:rPr>
      </w:pPr>
      <w:r>
        <w:rPr>
          <w:sz w:val="20"/>
          <w:szCs w:val="20"/>
        </w:rPr>
        <w:t xml:space="preserve">a - Falta de EPIs pelos funcionários</w:t>
      </w:r>
      <w:r/>
    </w:p>
    <w:p>
      <w:pPr>
        <w:pStyle w:val="862"/>
        <w:ind w:left="0"/>
        <w:jc w:val="left"/>
        <w:spacing w:line="275" w:lineRule="exact"/>
        <w:rPr>
          <w:sz w:val="20"/>
          <w:szCs w:val="20"/>
        </w:rPr>
      </w:pPr>
      <w:r>
        <w:rPr>
          <w:sz w:val="20"/>
          <w:szCs w:val="20"/>
        </w:rPr>
        <w:t xml:space="preserve">b - Outras irregularidades consideradas graves</w:t>
      </w:r>
      <w:r/>
    </w:p>
    <w:p>
      <w:pPr>
        <w:pStyle w:val="862"/>
        <w:ind w:left="0"/>
        <w:jc w:val="left"/>
        <w:rPr>
          <w:sz w:val="20"/>
          <w:szCs w:val="20"/>
        </w:rPr>
      </w:pPr>
      <w:r>
        <w:rPr>
          <w:sz w:val="20"/>
          <w:szCs w:val="20"/>
        </w:rPr>
        <w:t xml:space="preserve">7.1.3- Multa de 1,5% (um vírgula cinco por cento) por dia até o máximo de 10 (dez) dias, do valor da fatura mensal, por:</w:t>
      </w:r>
      <w:r/>
    </w:p>
    <w:p>
      <w:pPr>
        <w:pStyle w:val="862"/>
        <w:ind w:left="0"/>
        <w:jc w:val="left"/>
        <w:rPr>
          <w:sz w:val="20"/>
          <w:szCs w:val="20"/>
        </w:rPr>
      </w:pPr>
      <w:r>
        <w:rPr>
          <w:sz w:val="20"/>
          <w:szCs w:val="20"/>
        </w:rPr>
        <w:t xml:space="preserve">a - Uso de bebida alcoólica em serviço; h - Descarga em locais não autorizados;</w:t>
      </w:r>
      <w:r/>
    </w:p>
    <w:p>
      <w:pPr>
        <w:pStyle w:val="862"/>
        <w:ind w:left="0"/>
        <w:jc w:val="left"/>
        <w:rPr>
          <w:sz w:val="20"/>
          <w:szCs w:val="20"/>
        </w:rPr>
      </w:pPr>
      <w:r>
        <w:rPr>
          <w:sz w:val="20"/>
          <w:szCs w:val="20"/>
        </w:rPr>
        <w:t xml:space="preserve">i - Outras irregularidades consideradas de média gravidade.</w:t>
      </w:r>
      <w:r/>
    </w:p>
    <w:p>
      <w:pPr>
        <w:pStyle w:val="871"/>
        <w:numPr>
          <w:ilvl w:val="2"/>
          <w:numId w:val="15"/>
        </w:numPr>
        <w:ind w:left="0" w:firstLine="0"/>
        <w:tabs>
          <w:tab w:val="left" w:pos="711" w:leader="none"/>
        </w:tabs>
        <w:rPr>
          <w:sz w:val="20"/>
          <w:szCs w:val="20"/>
        </w:rPr>
      </w:pPr>
      <w:r>
        <w:rPr>
          <w:sz w:val="20"/>
          <w:szCs w:val="20"/>
        </w:rPr>
        <w:t xml:space="preserve">-</w:t>
      </w:r>
      <w:r>
        <w:rPr>
          <w:spacing w:val="-17"/>
          <w:sz w:val="20"/>
          <w:szCs w:val="20"/>
        </w:rPr>
        <w:t xml:space="preserve"> </w:t>
      </w:r>
      <w:r>
        <w:rPr>
          <w:sz w:val="20"/>
          <w:szCs w:val="20"/>
        </w:rPr>
        <w:t xml:space="preserve">Multa</w:t>
      </w:r>
      <w:r>
        <w:rPr>
          <w:spacing w:val="-6"/>
          <w:sz w:val="20"/>
          <w:szCs w:val="20"/>
        </w:rPr>
        <w:t xml:space="preserve"> </w:t>
      </w:r>
      <w:r>
        <w:rPr>
          <w:sz w:val="20"/>
          <w:szCs w:val="20"/>
        </w:rPr>
        <w:t xml:space="preserve">de</w:t>
      </w:r>
      <w:r>
        <w:rPr>
          <w:spacing w:val="-14"/>
          <w:sz w:val="20"/>
          <w:szCs w:val="20"/>
        </w:rPr>
        <w:t xml:space="preserve"> </w:t>
      </w:r>
      <w:r>
        <w:rPr>
          <w:sz w:val="20"/>
          <w:szCs w:val="20"/>
        </w:rPr>
        <w:t xml:space="preserve">1,0%</w:t>
      </w:r>
      <w:r>
        <w:rPr>
          <w:spacing w:val="-8"/>
          <w:sz w:val="20"/>
          <w:szCs w:val="20"/>
        </w:rPr>
        <w:t xml:space="preserve"> </w:t>
      </w:r>
      <w:r>
        <w:rPr>
          <w:sz w:val="20"/>
          <w:szCs w:val="20"/>
        </w:rPr>
        <w:t xml:space="preserve">(um</w:t>
      </w:r>
      <w:r>
        <w:rPr>
          <w:spacing w:val="-7"/>
          <w:sz w:val="20"/>
          <w:szCs w:val="20"/>
        </w:rPr>
        <w:t xml:space="preserve"> </w:t>
      </w:r>
      <w:r>
        <w:rPr>
          <w:sz w:val="20"/>
          <w:szCs w:val="20"/>
        </w:rPr>
        <w:t xml:space="preserve">por</w:t>
      </w:r>
      <w:r>
        <w:rPr>
          <w:spacing w:val="-14"/>
          <w:sz w:val="20"/>
          <w:szCs w:val="20"/>
        </w:rPr>
        <w:t xml:space="preserve"> </w:t>
      </w:r>
      <w:r>
        <w:rPr>
          <w:sz w:val="20"/>
          <w:szCs w:val="20"/>
        </w:rPr>
        <w:t xml:space="preserve">cento)</w:t>
      </w:r>
      <w:r>
        <w:rPr>
          <w:spacing w:val="-16"/>
          <w:sz w:val="20"/>
          <w:szCs w:val="20"/>
        </w:rPr>
        <w:t xml:space="preserve"> </w:t>
      </w:r>
      <w:r>
        <w:rPr>
          <w:sz w:val="20"/>
          <w:szCs w:val="20"/>
        </w:rPr>
        <w:t xml:space="preserve">por</w:t>
      </w:r>
      <w:r>
        <w:rPr>
          <w:spacing w:val="-16"/>
          <w:sz w:val="20"/>
          <w:szCs w:val="20"/>
        </w:rPr>
        <w:t xml:space="preserve"> </w:t>
      </w:r>
      <w:r>
        <w:rPr>
          <w:sz w:val="20"/>
          <w:szCs w:val="20"/>
        </w:rPr>
        <w:t xml:space="preserve">dia</w:t>
      </w:r>
      <w:r>
        <w:rPr>
          <w:spacing w:val="-15"/>
          <w:sz w:val="20"/>
          <w:szCs w:val="20"/>
        </w:rPr>
        <w:t xml:space="preserve"> </w:t>
      </w:r>
      <w:r>
        <w:rPr>
          <w:sz w:val="20"/>
          <w:szCs w:val="20"/>
        </w:rPr>
        <w:t xml:space="preserve">até</w:t>
      </w:r>
      <w:r>
        <w:rPr>
          <w:spacing w:val="-7"/>
          <w:sz w:val="20"/>
          <w:szCs w:val="20"/>
        </w:rPr>
        <w:t xml:space="preserve"> </w:t>
      </w:r>
      <w:r>
        <w:rPr>
          <w:sz w:val="20"/>
          <w:szCs w:val="20"/>
        </w:rPr>
        <w:t xml:space="preserve">o</w:t>
      </w:r>
      <w:r>
        <w:rPr>
          <w:spacing w:val="-18"/>
          <w:sz w:val="20"/>
          <w:szCs w:val="20"/>
        </w:rPr>
        <w:t xml:space="preserve"> </w:t>
      </w:r>
      <w:r>
        <w:rPr>
          <w:sz w:val="20"/>
          <w:szCs w:val="20"/>
        </w:rPr>
        <w:t xml:space="preserve">máximo</w:t>
      </w:r>
      <w:r>
        <w:rPr>
          <w:spacing w:val="-7"/>
          <w:sz w:val="20"/>
          <w:szCs w:val="20"/>
        </w:rPr>
        <w:t xml:space="preserve"> </w:t>
      </w:r>
      <w:r>
        <w:rPr>
          <w:sz w:val="20"/>
          <w:szCs w:val="20"/>
        </w:rPr>
        <w:t xml:space="preserve">de</w:t>
      </w:r>
      <w:r>
        <w:rPr>
          <w:spacing w:val="-11"/>
          <w:sz w:val="20"/>
          <w:szCs w:val="20"/>
        </w:rPr>
        <w:t xml:space="preserve"> </w:t>
      </w:r>
      <w:r>
        <w:rPr>
          <w:sz w:val="20"/>
          <w:szCs w:val="20"/>
        </w:rPr>
        <w:t xml:space="preserve">10</w:t>
      </w:r>
      <w:r>
        <w:rPr>
          <w:spacing w:val="-8"/>
          <w:sz w:val="20"/>
          <w:szCs w:val="20"/>
        </w:rPr>
        <w:t xml:space="preserve"> </w:t>
      </w:r>
      <w:r>
        <w:rPr>
          <w:sz w:val="20"/>
          <w:szCs w:val="20"/>
        </w:rPr>
        <w:t xml:space="preserve">(dez)</w:t>
      </w:r>
      <w:r>
        <w:rPr>
          <w:spacing w:val="-10"/>
          <w:sz w:val="20"/>
          <w:szCs w:val="20"/>
        </w:rPr>
        <w:t xml:space="preserve"> </w:t>
      </w:r>
      <w:r>
        <w:rPr>
          <w:sz w:val="20"/>
          <w:szCs w:val="20"/>
        </w:rPr>
        <w:t xml:space="preserve">dias,</w:t>
      </w:r>
      <w:r>
        <w:rPr>
          <w:spacing w:val="-6"/>
          <w:sz w:val="20"/>
          <w:szCs w:val="20"/>
        </w:rPr>
        <w:t xml:space="preserve"> </w:t>
      </w:r>
      <w:r>
        <w:rPr>
          <w:sz w:val="20"/>
          <w:szCs w:val="20"/>
        </w:rPr>
        <w:t xml:space="preserve">do</w:t>
      </w:r>
      <w:r>
        <w:rPr>
          <w:spacing w:val="-8"/>
          <w:sz w:val="20"/>
          <w:szCs w:val="20"/>
        </w:rPr>
        <w:t xml:space="preserve"> </w:t>
      </w:r>
      <w:r>
        <w:rPr>
          <w:sz w:val="20"/>
          <w:szCs w:val="20"/>
        </w:rPr>
        <w:t xml:space="preserve">valor</w:t>
      </w:r>
      <w:r>
        <w:rPr>
          <w:spacing w:val="-11"/>
          <w:sz w:val="20"/>
          <w:szCs w:val="20"/>
        </w:rPr>
        <w:t xml:space="preserve"> </w:t>
      </w:r>
      <w:r>
        <w:rPr>
          <w:sz w:val="20"/>
          <w:szCs w:val="20"/>
        </w:rPr>
        <w:t xml:space="preserve">da</w:t>
      </w:r>
      <w:r>
        <w:rPr>
          <w:spacing w:val="-18"/>
          <w:sz w:val="20"/>
          <w:szCs w:val="20"/>
        </w:rPr>
        <w:t xml:space="preserve"> </w:t>
      </w:r>
      <w:r>
        <w:rPr>
          <w:sz w:val="20"/>
          <w:szCs w:val="20"/>
        </w:rPr>
        <w:t xml:space="preserve">fatura mensal,</w:t>
      </w:r>
      <w:r>
        <w:rPr>
          <w:spacing w:val="-2"/>
          <w:sz w:val="20"/>
          <w:szCs w:val="20"/>
        </w:rPr>
        <w:t xml:space="preserve"> </w:t>
      </w:r>
      <w:r>
        <w:rPr>
          <w:sz w:val="20"/>
          <w:szCs w:val="20"/>
        </w:rPr>
        <w:t xml:space="preserve">por:</w:t>
      </w:r>
      <w:r/>
    </w:p>
    <w:p>
      <w:pPr>
        <w:pStyle w:val="862"/>
        <w:ind w:left="0"/>
        <w:jc w:val="left"/>
        <w:rPr>
          <w:sz w:val="20"/>
          <w:szCs w:val="20"/>
        </w:rPr>
      </w:pPr>
      <w:r>
        <w:rPr>
          <w:sz w:val="20"/>
          <w:szCs w:val="20"/>
        </w:rPr>
        <w:t xml:space="preserve">a - Alterar o plano de execução dos serviços sem autorização da Fiscalização e - Outras irregularidades consideradas leves</w:t>
      </w:r>
      <w:r/>
    </w:p>
    <w:p>
      <w:pPr>
        <w:pStyle w:val="862"/>
        <w:ind w:left="0"/>
        <w:jc w:val="left"/>
        <w:rPr>
          <w:sz w:val="20"/>
          <w:szCs w:val="20"/>
        </w:rPr>
      </w:pPr>
      <w:r>
        <w:rPr>
          <w:sz w:val="20"/>
          <w:szCs w:val="20"/>
        </w:rPr>
        <w:t xml:space="preserve">7.1.5 Multa de 4,0% (quatro por cento) do valor da fatura mensal por dia, até o máximo</w:t>
      </w:r>
      <w:r>
        <w:rPr>
          <w:spacing w:val="-33"/>
          <w:sz w:val="20"/>
          <w:szCs w:val="20"/>
        </w:rPr>
        <w:t xml:space="preserve"> </w:t>
      </w:r>
      <w:r>
        <w:rPr>
          <w:sz w:val="20"/>
          <w:szCs w:val="20"/>
        </w:rPr>
        <w:t xml:space="preserve">de 10 (dez) dias, e por irregularidade,</w:t>
      </w:r>
      <w:r>
        <w:rPr>
          <w:spacing w:val="-1"/>
          <w:sz w:val="20"/>
          <w:szCs w:val="20"/>
        </w:rPr>
        <w:t xml:space="preserve"> </w:t>
      </w:r>
      <w:r>
        <w:rPr>
          <w:sz w:val="20"/>
          <w:szCs w:val="20"/>
        </w:rPr>
        <w:t xml:space="preserve">por:</w:t>
      </w:r>
      <w:r/>
    </w:p>
    <w:p>
      <w:pPr>
        <w:pStyle w:val="862"/>
        <w:ind w:left="0"/>
        <w:jc w:val="left"/>
        <w:spacing w:before="2"/>
        <w:rPr>
          <w:sz w:val="20"/>
          <w:szCs w:val="20"/>
        </w:rPr>
      </w:pPr>
      <w:r>
        <w:rPr>
          <w:sz w:val="20"/>
          <w:szCs w:val="20"/>
        </w:rPr>
        <w:t xml:space="preserve">a - Não fornecimento das informações solicitadas pela fiscalização</w:t>
      </w:r>
      <w:r/>
    </w:p>
    <w:p>
      <w:pPr>
        <w:pStyle w:val="871"/>
        <w:numPr>
          <w:ilvl w:val="2"/>
          <w:numId w:val="16"/>
        </w:numPr>
        <w:ind w:left="0" w:firstLine="0"/>
        <w:tabs>
          <w:tab w:val="left" w:pos="709" w:leader="none"/>
        </w:tabs>
        <w:rPr>
          <w:sz w:val="20"/>
          <w:szCs w:val="20"/>
        </w:rPr>
      </w:pPr>
      <w:r>
        <w:rPr>
          <w:sz w:val="20"/>
          <w:szCs w:val="20"/>
        </w:rPr>
        <w:t xml:space="preserve">Multa de 0,5% (zero vírgula cinco por cento) do valor do contrato por dia de atraso na sua assinatura, até 10 (dez)</w:t>
      </w:r>
      <w:r>
        <w:rPr>
          <w:spacing w:val="-11"/>
          <w:sz w:val="20"/>
          <w:szCs w:val="20"/>
        </w:rPr>
        <w:t xml:space="preserve"> </w:t>
      </w:r>
      <w:r>
        <w:rPr>
          <w:sz w:val="20"/>
          <w:szCs w:val="20"/>
        </w:rPr>
        <w:t xml:space="preserve">dias.</w:t>
      </w:r>
      <w:r/>
    </w:p>
    <w:p>
      <w:pPr>
        <w:pStyle w:val="871"/>
        <w:numPr>
          <w:ilvl w:val="2"/>
          <w:numId w:val="16"/>
        </w:numPr>
        <w:ind w:left="0" w:firstLine="0"/>
        <w:tabs>
          <w:tab w:val="left" w:pos="709" w:leader="none"/>
        </w:tabs>
        <w:rPr>
          <w:sz w:val="20"/>
          <w:szCs w:val="20"/>
        </w:rPr>
      </w:pPr>
      <w:r>
        <w:rPr>
          <w:sz w:val="20"/>
          <w:szCs w:val="20"/>
        </w:rPr>
        <w:t xml:space="preserve">Multa de 1,0% (um por cento) do valor da fatura mensal, por dia, caso a licitante vencedora</w:t>
      </w:r>
      <w:r>
        <w:rPr>
          <w:spacing w:val="-6"/>
          <w:sz w:val="20"/>
          <w:szCs w:val="20"/>
        </w:rPr>
        <w:t xml:space="preserve"> </w:t>
      </w:r>
      <w:r>
        <w:rPr>
          <w:sz w:val="20"/>
          <w:szCs w:val="20"/>
        </w:rPr>
        <w:t xml:space="preserve">deixe</w:t>
      </w:r>
      <w:r>
        <w:rPr>
          <w:spacing w:val="-7"/>
          <w:sz w:val="20"/>
          <w:szCs w:val="20"/>
        </w:rPr>
        <w:t xml:space="preserve"> </w:t>
      </w:r>
      <w:r>
        <w:rPr>
          <w:sz w:val="20"/>
          <w:szCs w:val="20"/>
        </w:rPr>
        <w:t xml:space="preserve">de</w:t>
      </w:r>
      <w:r>
        <w:rPr>
          <w:spacing w:val="-9"/>
          <w:sz w:val="20"/>
          <w:szCs w:val="20"/>
        </w:rPr>
        <w:t xml:space="preserve"> </w:t>
      </w:r>
      <w:r>
        <w:rPr>
          <w:sz w:val="20"/>
          <w:szCs w:val="20"/>
        </w:rPr>
        <w:t xml:space="preserve">apresentar</w:t>
      </w:r>
      <w:r>
        <w:rPr>
          <w:spacing w:val="-6"/>
          <w:sz w:val="20"/>
          <w:szCs w:val="20"/>
        </w:rPr>
        <w:t xml:space="preserve"> </w:t>
      </w:r>
      <w:r>
        <w:rPr>
          <w:sz w:val="20"/>
          <w:szCs w:val="20"/>
        </w:rPr>
        <w:t xml:space="preserve">comprovante</w:t>
      </w:r>
      <w:r>
        <w:rPr>
          <w:spacing w:val="-10"/>
          <w:sz w:val="20"/>
          <w:szCs w:val="20"/>
        </w:rPr>
        <w:t xml:space="preserve"> </w:t>
      </w:r>
      <w:r>
        <w:rPr>
          <w:sz w:val="20"/>
          <w:szCs w:val="20"/>
        </w:rPr>
        <w:t xml:space="preserve">de</w:t>
      </w:r>
      <w:r>
        <w:rPr>
          <w:spacing w:val="-7"/>
          <w:sz w:val="20"/>
          <w:szCs w:val="20"/>
        </w:rPr>
        <w:t xml:space="preserve"> </w:t>
      </w:r>
      <w:r>
        <w:rPr>
          <w:sz w:val="20"/>
          <w:szCs w:val="20"/>
        </w:rPr>
        <w:t xml:space="preserve">recolhimento</w:t>
      </w:r>
      <w:r>
        <w:rPr>
          <w:spacing w:val="-5"/>
          <w:sz w:val="20"/>
          <w:szCs w:val="20"/>
        </w:rPr>
        <w:t xml:space="preserve"> </w:t>
      </w:r>
      <w:r>
        <w:rPr>
          <w:sz w:val="20"/>
          <w:szCs w:val="20"/>
        </w:rPr>
        <w:t xml:space="preserve">de</w:t>
      </w:r>
      <w:r>
        <w:rPr>
          <w:spacing w:val="-12"/>
          <w:sz w:val="20"/>
          <w:szCs w:val="20"/>
        </w:rPr>
        <w:t xml:space="preserve"> </w:t>
      </w:r>
      <w:r>
        <w:rPr>
          <w:sz w:val="20"/>
          <w:szCs w:val="20"/>
        </w:rPr>
        <w:t xml:space="preserve">encargos</w:t>
      </w:r>
      <w:r>
        <w:rPr>
          <w:spacing w:val="-6"/>
          <w:sz w:val="20"/>
          <w:szCs w:val="20"/>
        </w:rPr>
        <w:t xml:space="preserve"> </w:t>
      </w:r>
      <w:r>
        <w:rPr>
          <w:sz w:val="20"/>
          <w:szCs w:val="20"/>
        </w:rPr>
        <w:t xml:space="preserve">sociais</w:t>
      </w:r>
      <w:r>
        <w:rPr>
          <w:spacing w:val="-7"/>
          <w:sz w:val="20"/>
          <w:szCs w:val="20"/>
        </w:rPr>
        <w:t xml:space="preserve"> </w:t>
      </w:r>
      <w:r>
        <w:rPr>
          <w:sz w:val="20"/>
          <w:szCs w:val="20"/>
        </w:rPr>
        <w:t xml:space="preserve">e</w:t>
      </w:r>
      <w:r>
        <w:rPr>
          <w:spacing w:val="-12"/>
          <w:sz w:val="20"/>
          <w:szCs w:val="20"/>
        </w:rPr>
        <w:t xml:space="preserve"> </w:t>
      </w:r>
      <w:r>
        <w:rPr>
          <w:sz w:val="20"/>
          <w:szCs w:val="20"/>
        </w:rPr>
        <w:t xml:space="preserve">fundiários e/ou de ISS, junto com o documento fiscal, até 10</w:t>
      </w:r>
      <w:r>
        <w:rPr>
          <w:spacing w:val="-16"/>
          <w:sz w:val="20"/>
          <w:szCs w:val="20"/>
        </w:rPr>
        <w:t xml:space="preserve"> </w:t>
      </w:r>
      <w:r>
        <w:rPr>
          <w:sz w:val="20"/>
          <w:szCs w:val="20"/>
        </w:rPr>
        <w:t xml:space="preserve">dias.</w:t>
      </w:r>
      <w:r/>
    </w:p>
    <w:p>
      <w:pPr>
        <w:pStyle w:val="871"/>
        <w:numPr>
          <w:ilvl w:val="2"/>
          <w:numId w:val="16"/>
        </w:numPr>
        <w:ind w:left="0" w:firstLine="0"/>
        <w:tabs>
          <w:tab w:val="left" w:pos="709" w:leader="none"/>
        </w:tabs>
        <w:rPr>
          <w:sz w:val="20"/>
          <w:szCs w:val="20"/>
        </w:rPr>
      </w:pPr>
      <w:r>
        <w:rPr>
          <w:sz w:val="20"/>
          <w:szCs w:val="20"/>
        </w:rPr>
        <w:t xml:space="preserve">Multa de 1,5% (um vírgula cinco por cento) do valor da fatura, por dia, por descumprimento a qualquer cláusula constante do edital, até 10 dias.</w:t>
      </w:r>
      <w:r/>
    </w:p>
    <w:p>
      <w:pPr>
        <w:pStyle w:val="871"/>
        <w:numPr>
          <w:ilvl w:val="2"/>
          <w:numId w:val="16"/>
        </w:numPr>
        <w:ind w:left="0" w:firstLine="0"/>
        <w:tabs>
          <w:tab w:val="left" w:pos="709" w:leader="none"/>
        </w:tabs>
        <w:rPr>
          <w:sz w:val="20"/>
          <w:szCs w:val="20"/>
        </w:rPr>
      </w:pPr>
      <w:r>
        <w:rPr>
          <w:sz w:val="20"/>
          <w:szCs w:val="20"/>
        </w:rPr>
        <w:t xml:space="preserve">Decorridos os dez dias previstos nos itens 6.1.2 a 6.1.12 ou em caso de falta grave ou reincidência dos motivos que levaram a Prefeitura a aplicar as sanções previstas neste edital, o contrato poderá ser rescindido, caso em que será cobrada a multa de </w:t>
      </w:r>
      <w:r>
        <w:rPr>
          <w:spacing w:val="2"/>
          <w:sz w:val="20"/>
          <w:szCs w:val="20"/>
        </w:rPr>
        <w:t xml:space="preserve">20% </w:t>
      </w:r>
      <w:r>
        <w:rPr>
          <w:sz w:val="20"/>
          <w:szCs w:val="20"/>
        </w:rPr>
        <w:t xml:space="preserve">vinte por cento do valor do</w:t>
      </w:r>
      <w:r>
        <w:rPr>
          <w:spacing w:val="-13"/>
          <w:sz w:val="20"/>
          <w:szCs w:val="20"/>
        </w:rPr>
        <w:t xml:space="preserve"> </w:t>
      </w:r>
      <w:r>
        <w:rPr>
          <w:sz w:val="20"/>
          <w:szCs w:val="20"/>
        </w:rPr>
        <w:t xml:space="preserve">contrato.</w:t>
      </w:r>
      <w:r/>
    </w:p>
    <w:p>
      <w:pPr>
        <w:pStyle w:val="871"/>
        <w:numPr>
          <w:ilvl w:val="2"/>
          <w:numId w:val="16"/>
        </w:numPr>
        <w:ind w:left="0" w:firstLine="0"/>
        <w:tabs>
          <w:tab w:val="left" w:pos="709" w:leader="none"/>
        </w:tabs>
        <w:rPr>
          <w:sz w:val="20"/>
          <w:szCs w:val="20"/>
        </w:rPr>
      </w:pPr>
      <w:r>
        <w:rPr>
          <w:sz w:val="20"/>
          <w:szCs w:val="20"/>
        </w:rPr>
        <w:t xml:space="preserve">Multa de 1,0% (um por cento) do valor do contrato, por qualquer dano causado por descumprimento de qualquer condição do contrato que não for causa de</w:t>
      </w:r>
      <w:r>
        <w:rPr>
          <w:spacing w:val="-21"/>
          <w:sz w:val="20"/>
          <w:szCs w:val="20"/>
        </w:rPr>
        <w:t xml:space="preserve"> </w:t>
      </w:r>
      <w:r>
        <w:rPr>
          <w:sz w:val="20"/>
          <w:szCs w:val="20"/>
        </w:rPr>
        <w:t xml:space="preserve">rescisão.</w:t>
      </w:r>
      <w:r/>
    </w:p>
    <w:p>
      <w:pPr>
        <w:pStyle w:val="871"/>
        <w:numPr>
          <w:ilvl w:val="2"/>
          <w:numId w:val="16"/>
        </w:numPr>
        <w:ind w:left="0" w:firstLine="0"/>
        <w:tabs>
          <w:tab w:val="left" w:pos="709" w:leader="none"/>
        </w:tabs>
        <w:rPr>
          <w:sz w:val="20"/>
          <w:szCs w:val="20"/>
        </w:rPr>
      </w:pPr>
      <w:r>
        <w:rPr>
          <w:sz w:val="20"/>
          <w:szCs w:val="20"/>
        </w:rPr>
        <w:t xml:space="preserve">Sem</w:t>
      </w:r>
      <w:r>
        <w:rPr>
          <w:spacing w:val="-5"/>
          <w:sz w:val="20"/>
          <w:szCs w:val="20"/>
        </w:rPr>
        <w:t xml:space="preserve"> </w:t>
      </w:r>
      <w:r>
        <w:rPr>
          <w:sz w:val="20"/>
          <w:szCs w:val="20"/>
        </w:rPr>
        <w:t xml:space="preserve">prejuízo</w:t>
      </w:r>
      <w:r>
        <w:rPr>
          <w:spacing w:val="-3"/>
          <w:sz w:val="20"/>
          <w:szCs w:val="20"/>
        </w:rPr>
        <w:t xml:space="preserve"> </w:t>
      </w:r>
      <w:r>
        <w:rPr>
          <w:sz w:val="20"/>
          <w:szCs w:val="20"/>
        </w:rPr>
        <w:t xml:space="preserve">das</w:t>
      </w:r>
      <w:r>
        <w:rPr>
          <w:spacing w:val="-7"/>
          <w:sz w:val="20"/>
          <w:szCs w:val="20"/>
        </w:rPr>
        <w:t xml:space="preserve"> </w:t>
      </w:r>
      <w:r>
        <w:rPr>
          <w:sz w:val="20"/>
          <w:szCs w:val="20"/>
        </w:rPr>
        <w:t xml:space="preserve">sanções</w:t>
      </w:r>
      <w:r>
        <w:rPr>
          <w:spacing w:val="-10"/>
          <w:sz w:val="20"/>
          <w:szCs w:val="20"/>
        </w:rPr>
        <w:t xml:space="preserve"> </w:t>
      </w:r>
      <w:r>
        <w:rPr>
          <w:sz w:val="20"/>
          <w:szCs w:val="20"/>
        </w:rPr>
        <w:t xml:space="preserve">previstas</w:t>
      </w:r>
      <w:r>
        <w:rPr>
          <w:spacing w:val="-6"/>
          <w:sz w:val="20"/>
          <w:szCs w:val="20"/>
        </w:rPr>
        <w:t xml:space="preserve"> </w:t>
      </w:r>
      <w:r>
        <w:rPr>
          <w:sz w:val="20"/>
          <w:szCs w:val="20"/>
        </w:rPr>
        <w:t xml:space="preserve">no</w:t>
      </w:r>
      <w:r>
        <w:rPr>
          <w:spacing w:val="-6"/>
          <w:sz w:val="20"/>
          <w:szCs w:val="20"/>
        </w:rPr>
        <w:t xml:space="preserve"> </w:t>
      </w:r>
      <w:r>
        <w:rPr>
          <w:sz w:val="20"/>
          <w:szCs w:val="20"/>
        </w:rPr>
        <w:t xml:space="preserve">item</w:t>
      </w:r>
      <w:r>
        <w:rPr>
          <w:spacing w:val="-7"/>
          <w:sz w:val="20"/>
          <w:szCs w:val="20"/>
        </w:rPr>
        <w:t xml:space="preserve"> </w:t>
      </w:r>
      <w:r>
        <w:rPr>
          <w:sz w:val="20"/>
          <w:szCs w:val="20"/>
        </w:rPr>
        <w:t xml:space="preserve">6.1</w:t>
      </w:r>
      <w:r>
        <w:rPr>
          <w:spacing w:val="-6"/>
          <w:sz w:val="20"/>
          <w:szCs w:val="20"/>
        </w:rPr>
        <w:t xml:space="preserve"> </w:t>
      </w:r>
      <w:r>
        <w:rPr>
          <w:sz w:val="20"/>
          <w:szCs w:val="20"/>
        </w:rPr>
        <w:t xml:space="preserve">e</w:t>
      </w:r>
      <w:r>
        <w:rPr>
          <w:spacing w:val="-6"/>
          <w:sz w:val="20"/>
          <w:szCs w:val="20"/>
        </w:rPr>
        <w:t xml:space="preserve"> </w:t>
      </w:r>
      <w:r>
        <w:rPr>
          <w:sz w:val="20"/>
          <w:szCs w:val="20"/>
        </w:rPr>
        <w:t xml:space="preserve">seus</w:t>
      </w:r>
      <w:r>
        <w:rPr>
          <w:spacing w:val="-7"/>
          <w:sz w:val="20"/>
          <w:szCs w:val="20"/>
        </w:rPr>
        <w:t xml:space="preserve"> </w:t>
      </w:r>
      <w:r>
        <w:rPr>
          <w:sz w:val="20"/>
          <w:szCs w:val="20"/>
        </w:rPr>
        <w:t xml:space="preserve">sub-itens,</w:t>
      </w:r>
      <w:r>
        <w:rPr>
          <w:spacing w:val="-6"/>
          <w:sz w:val="20"/>
          <w:szCs w:val="20"/>
        </w:rPr>
        <w:t xml:space="preserve"> </w:t>
      </w:r>
      <w:r>
        <w:rPr>
          <w:sz w:val="20"/>
          <w:szCs w:val="20"/>
        </w:rPr>
        <w:t xml:space="preserve">poderá</w:t>
      </w:r>
      <w:r>
        <w:rPr>
          <w:spacing w:val="-6"/>
          <w:sz w:val="20"/>
          <w:szCs w:val="20"/>
        </w:rPr>
        <w:t xml:space="preserve"> </w:t>
      </w:r>
      <w:r>
        <w:rPr>
          <w:sz w:val="20"/>
          <w:szCs w:val="20"/>
        </w:rPr>
        <w:t xml:space="preserve">ser</w:t>
      </w:r>
      <w:r>
        <w:rPr>
          <w:spacing w:val="-11"/>
          <w:sz w:val="20"/>
          <w:szCs w:val="20"/>
        </w:rPr>
        <w:t xml:space="preserve"> </w:t>
      </w:r>
      <w:r>
        <w:rPr>
          <w:sz w:val="20"/>
          <w:szCs w:val="20"/>
        </w:rPr>
        <w:t xml:space="preserve">aplicada à inadimplente outras contidas na Legislação</w:t>
      </w:r>
      <w:r>
        <w:rPr>
          <w:spacing w:val="-17"/>
          <w:sz w:val="20"/>
          <w:szCs w:val="20"/>
        </w:rPr>
        <w:t xml:space="preserve"> </w:t>
      </w:r>
      <w:r>
        <w:rPr>
          <w:sz w:val="20"/>
          <w:szCs w:val="20"/>
        </w:rPr>
        <w:t xml:space="preserve">mencionada.</w:t>
      </w:r>
      <w:r/>
    </w:p>
    <w:p>
      <w:pPr>
        <w:pStyle w:val="871"/>
        <w:numPr>
          <w:ilvl w:val="2"/>
          <w:numId w:val="16"/>
        </w:numPr>
        <w:ind w:left="0" w:firstLine="0"/>
        <w:tabs>
          <w:tab w:val="left" w:pos="709" w:leader="none"/>
        </w:tabs>
        <w:rPr>
          <w:sz w:val="20"/>
          <w:szCs w:val="20"/>
        </w:rPr>
      </w:pPr>
      <w:r>
        <w:rPr>
          <w:sz w:val="20"/>
          <w:szCs w:val="20"/>
        </w:rPr>
        <w:t xml:space="preserve"> O contrato será rescindido a qualquer tempo, sem prejuízo das multas e demais sanções, inclusive penais, se for o caso, pelo conhecimento de fato superveniente ou circunstância desabonadora da empresa ou dos seus</w:t>
      </w:r>
      <w:r>
        <w:rPr>
          <w:spacing w:val="-46"/>
          <w:sz w:val="20"/>
          <w:szCs w:val="20"/>
        </w:rPr>
        <w:t xml:space="preserve"> </w:t>
      </w:r>
      <w:r>
        <w:rPr>
          <w:sz w:val="20"/>
          <w:szCs w:val="20"/>
        </w:rPr>
        <w:t xml:space="preserve">sócios.</w:t>
      </w:r>
      <w:r/>
    </w:p>
    <w:p>
      <w:pPr>
        <w:pStyle w:val="871"/>
        <w:numPr>
          <w:ilvl w:val="2"/>
          <w:numId w:val="16"/>
        </w:numPr>
        <w:ind w:left="0" w:firstLine="0"/>
        <w:tabs>
          <w:tab w:val="left" w:pos="709" w:leader="none"/>
        </w:tabs>
        <w:rPr>
          <w:sz w:val="20"/>
          <w:szCs w:val="20"/>
        </w:rPr>
      </w:pPr>
      <w:r>
        <w:rPr>
          <w:sz w:val="20"/>
          <w:szCs w:val="20"/>
        </w:rPr>
        <w:t xml:space="preserve">A aplicação das penalidades previstas neste edital e na LEI não exonera a inadimplente de eventual ação por perdas e danos que seu ato</w:t>
      </w:r>
      <w:r>
        <w:rPr>
          <w:spacing w:val="-26"/>
          <w:sz w:val="20"/>
          <w:szCs w:val="20"/>
        </w:rPr>
        <w:t xml:space="preserve"> </w:t>
      </w:r>
      <w:r>
        <w:rPr>
          <w:sz w:val="20"/>
          <w:szCs w:val="20"/>
        </w:rPr>
        <w:t xml:space="preserve">ensejar.</w:t>
      </w:r>
      <w:r/>
    </w:p>
    <w:p>
      <w:pPr>
        <w:pStyle w:val="871"/>
        <w:numPr>
          <w:ilvl w:val="2"/>
          <w:numId w:val="16"/>
        </w:numPr>
        <w:ind w:left="0" w:firstLine="0"/>
        <w:tabs>
          <w:tab w:val="left" w:pos="709" w:leader="none"/>
        </w:tabs>
        <w:rPr>
          <w:sz w:val="20"/>
          <w:szCs w:val="20"/>
        </w:rPr>
      </w:pPr>
      <w:r>
        <w:rPr>
          <w:sz w:val="20"/>
          <w:szCs w:val="20"/>
        </w:rPr>
        <w:t xml:space="preserve">Além das multas que serão aplicadas à Contratada inadimplente, as irregularidades mencionadas nos itens anteriores serão anotadas na respectiva ficha</w:t>
      </w:r>
      <w:r>
        <w:rPr>
          <w:spacing w:val="-54"/>
          <w:sz w:val="20"/>
          <w:szCs w:val="20"/>
        </w:rPr>
        <w:t xml:space="preserve"> </w:t>
      </w:r>
      <w:r>
        <w:rPr>
          <w:sz w:val="20"/>
          <w:szCs w:val="20"/>
        </w:rPr>
        <w:t xml:space="preserve">cadastral.</w:t>
      </w:r>
      <w:r/>
    </w:p>
    <w:p>
      <w:pPr>
        <w:pStyle w:val="871"/>
        <w:numPr>
          <w:ilvl w:val="2"/>
          <w:numId w:val="16"/>
        </w:numPr>
        <w:ind w:left="0" w:firstLine="0"/>
        <w:tabs>
          <w:tab w:val="left" w:pos="709" w:leader="none"/>
        </w:tabs>
        <w:rPr>
          <w:sz w:val="20"/>
          <w:szCs w:val="20"/>
        </w:rPr>
      </w:pPr>
      <w:r>
        <w:rPr>
          <w:sz w:val="20"/>
          <w:szCs w:val="20"/>
        </w:rPr>
        <w:t xml:space="preserve">O valor das multas poderá ser descontado dos pagamentos devidos à Contratada,</w:t>
      </w:r>
      <w:r>
        <w:rPr>
          <w:spacing w:val="-47"/>
          <w:sz w:val="20"/>
          <w:szCs w:val="20"/>
        </w:rPr>
        <w:t xml:space="preserve"> </w:t>
      </w:r>
      <w:r>
        <w:rPr>
          <w:sz w:val="20"/>
          <w:szCs w:val="20"/>
        </w:rPr>
        <w:t xml:space="preserve">ou da garantia oferecida ou cobrados através de Recibo de</w:t>
      </w:r>
      <w:r>
        <w:rPr>
          <w:spacing w:val="-29"/>
          <w:sz w:val="20"/>
          <w:szCs w:val="20"/>
        </w:rPr>
        <w:t xml:space="preserve"> </w:t>
      </w:r>
      <w:r>
        <w:rPr>
          <w:sz w:val="20"/>
          <w:szCs w:val="20"/>
        </w:rPr>
        <w:t xml:space="preserve">Despesa.</w:t>
      </w:r>
      <w:r/>
    </w:p>
    <w:p>
      <w:pPr>
        <w:pStyle w:val="871"/>
        <w:numPr>
          <w:ilvl w:val="2"/>
          <w:numId w:val="16"/>
        </w:numPr>
        <w:ind w:left="0" w:firstLine="0"/>
        <w:tabs>
          <w:tab w:val="left" w:pos="709" w:leader="none"/>
        </w:tabs>
        <w:rPr>
          <w:sz w:val="20"/>
          <w:szCs w:val="20"/>
        </w:rPr>
      </w:pPr>
      <w:r>
        <w:rPr>
          <w:sz w:val="20"/>
          <w:szCs w:val="20"/>
        </w:rPr>
        <w:t xml:space="preserve">Além das multas que poderão ser aplicadas ao contratado inadimplente, as irregularidades mencionadas nos itens anteriores serão anotadas na respectiva ficha cadastral.</w:t>
      </w:r>
      <w:r/>
    </w:p>
    <w:p>
      <w:pPr>
        <w:pStyle w:val="862"/>
        <w:ind w:left="0"/>
        <w:jc w:val="left"/>
        <w:spacing w:before="5"/>
        <w:rPr>
          <w:sz w:val="20"/>
          <w:szCs w:val="20"/>
        </w:rPr>
      </w:pPr>
      <w:r>
        <w:rPr>
          <w:sz w:val="20"/>
          <w:szCs w:val="20"/>
        </w:rPr>
      </w:r>
      <w:r/>
    </w:p>
    <w:p>
      <w:pPr>
        <w:pStyle w:val="870"/>
        <w:ind w:left="0"/>
        <w:rPr>
          <w:sz w:val="20"/>
          <w:szCs w:val="20"/>
        </w:rPr>
      </w:pPr>
      <w:r>
        <w:rPr>
          <w:sz w:val="20"/>
          <w:szCs w:val="20"/>
        </w:rPr>
        <w:t xml:space="preserve">CLÁUSULA 08. DA FISCALIZAÇÃO</w:t>
      </w:r>
      <w:r/>
    </w:p>
    <w:p>
      <w:pPr>
        <w:pStyle w:val="870"/>
        <w:numPr>
          <w:ilvl w:val="1"/>
          <w:numId w:val="17"/>
        </w:numPr>
        <w:ind w:left="0" w:firstLine="0"/>
        <w:jc w:val="both"/>
        <w:rPr>
          <w:b w:val="0"/>
          <w:sz w:val="20"/>
          <w:szCs w:val="20"/>
        </w:rPr>
      </w:pPr>
      <w:r>
        <w:rPr>
          <w:b w:val="0"/>
          <w:sz w:val="20"/>
          <w:szCs w:val="20"/>
        </w:rPr>
        <w:t xml:space="preserve">A fiscalização ficará a cargo do</w:t>
      </w:r>
      <w:r>
        <w:rPr>
          <w:b w:val="0"/>
          <w:sz w:val="20"/>
          <w:szCs w:val="20"/>
        </w:rPr>
        <w:t xml:space="preserve"> en</w:t>
      </w:r>
      <w:r>
        <w:rPr>
          <w:b w:val="0"/>
          <w:sz w:val="20"/>
          <w:szCs w:val="20"/>
        </w:rPr>
        <w:t xml:space="preserve">genheiro </w:t>
      </w:r>
      <w:r>
        <w:rPr>
          <w:b w:val="0"/>
          <w:sz w:val="20"/>
          <w:szCs w:val="20"/>
        </w:rPr>
        <w:t xml:space="preserve">Reinaldo Manoel dos Santos</w:t>
      </w:r>
      <w:r>
        <w:rPr>
          <w:b w:val="0"/>
          <w:sz w:val="20"/>
          <w:szCs w:val="20"/>
        </w:rPr>
        <w:t xml:space="preserve">, engenheir</w:t>
      </w:r>
      <w:r>
        <w:rPr>
          <w:b w:val="0"/>
          <w:sz w:val="20"/>
          <w:szCs w:val="20"/>
        </w:rPr>
        <w:t xml:space="preserve">o</w:t>
      </w:r>
      <w:r>
        <w:rPr>
          <w:b w:val="0"/>
          <w:sz w:val="20"/>
          <w:szCs w:val="20"/>
        </w:rPr>
        <w:t xml:space="preserve"> Civil, </w:t>
      </w:r>
      <w:r>
        <w:rPr>
          <w:b w:val="0"/>
          <w:sz w:val="20"/>
          <w:szCs w:val="20"/>
        </w:rPr>
        <w:t xml:space="preserve">ou por funcionário credenciado, com autoridade para exercer, em seu nome, a orientação geral, controle, coordenação e fiscalização de campo, sem que isso reduza as responsabilidades legais e contratuais da</w:t>
      </w:r>
      <w:r>
        <w:rPr>
          <w:b w:val="0"/>
          <w:spacing w:val="-2"/>
          <w:sz w:val="20"/>
          <w:szCs w:val="20"/>
        </w:rPr>
        <w:t xml:space="preserve"> </w:t>
      </w:r>
      <w:r>
        <w:rPr>
          <w:b w:val="0"/>
          <w:sz w:val="20"/>
          <w:szCs w:val="20"/>
        </w:rPr>
        <w:t xml:space="preserve">Contratada.</w:t>
      </w:r>
      <w:r/>
    </w:p>
    <w:p>
      <w:pPr>
        <w:pStyle w:val="870"/>
        <w:numPr>
          <w:ilvl w:val="1"/>
          <w:numId w:val="17"/>
        </w:numPr>
        <w:ind w:left="0" w:firstLine="0"/>
        <w:jc w:val="both"/>
        <w:rPr>
          <w:b w:val="0"/>
          <w:sz w:val="20"/>
          <w:szCs w:val="20"/>
        </w:rPr>
      </w:pPr>
      <w:r>
        <w:rPr>
          <w:b w:val="0"/>
          <w:sz w:val="20"/>
          <w:szCs w:val="20"/>
        </w:rPr>
        <w:t xml:space="preserve">O fiscalizador poderá designar outros funcionários para auxiliá-lo no exercício da fiscalização.</w:t>
      </w:r>
      <w:r/>
    </w:p>
    <w:p>
      <w:pPr>
        <w:pStyle w:val="862"/>
        <w:ind w:left="0"/>
        <w:jc w:val="left"/>
        <w:spacing w:before="11"/>
        <w:rPr>
          <w:sz w:val="20"/>
          <w:szCs w:val="20"/>
        </w:rPr>
      </w:pPr>
      <w:r>
        <w:rPr>
          <w:sz w:val="20"/>
          <w:szCs w:val="20"/>
        </w:rPr>
      </w:r>
      <w:r/>
    </w:p>
    <w:p>
      <w:pPr>
        <w:pStyle w:val="862"/>
        <w:ind w:left="0"/>
        <w:jc w:val="left"/>
        <w:spacing w:before="11"/>
        <w:rPr>
          <w:sz w:val="20"/>
          <w:szCs w:val="20"/>
        </w:rPr>
      </w:pPr>
      <w:r>
        <w:rPr>
          <w:sz w:val="20"/>
          <w:szCs w:val="20"/>
        </w:rPr>
      </w:r>
      <w:r/>
    </w:p>
    <w:p>
      <w:pPr>
        <w:pStyle w:val="862"/>
        <w:ind w:left="0"/>
        <w:jc w:val="left"/>
        <w:spacing w:before="11"/>
        <w:rPr>
          <w:sz w:val="20"/>
          <w:szCs w:val="20"/>
        </w:rPr>
      </w:pPr>
      <w:r>
        <w:rPr>
          <w:sz w:val="20"/>
          <w:szCs w:val="20"/>
        </w:rPr>
      </w:r>
      <w:r/>
    </w:p>
    <w:p>
      <w:pPr>
        <w:pStyle w:val="870"/>
        <w:ind w:left="0"/>
        <w:rPr>
          <w:sz w:val="20"/>
          <w:szCs w:val="20"/>
        </w:rPr>
      </w:pPr>
      <w:r>
        <w:rPr>
          <w:sz w:val="20"/>
          <w:szCs w:val="20"/>
        </w:rPr>
        <w:t xml:space="preserve">CLÁUSULA 09. DA GARANTIA</w:t>
      </w:r>
      <w:r/>
    </w:p>
    <w:p>
      <w:pPr>
        <w:jc w:val="both"/>
        <w:rPr>
          <w:sz w:val="20"/>
          <w:szCs w:val="20"/>
        </w:rPr>
      </w:pPr>
      <w:r>
        <w:rPr>
          <w:sz w:val="20"/>
          <w:szCs w:val="20"/>
        </w:rPr>
        <w:t xml:space="preserve">9.1 A EMPRESA VENCEDORA fica obrigada a reparar, cor</w:t>
      </w:r>
      <w:r>
        <w:rPr>
          <w:sz w:val="20"/>
          <w:szCs w:val="20"/>
        </w:rPr>
        <w:t xml:space="preserve">rigir, remover, reconstruir ou substituir, às suas expensas, no total ou em parte, o objeto do contrato em que se verificarem vícios, defeitos ou incorreções resultantes da execução dos serviços ou de materiais empregados, no prazo indicado na Notificação.</w:t>
      </w:r>
      <w:r/>
    </w:p>
    <w:p>
      <w:pPr>
        <w:jc w:val="both"/>
        <w:rPr>
          <w:sz w:val="20"/>
          <w:szCs w:val="20"/>
        </w:rPr>
      </w:pPr>
      <w:r>
        <w:rPr>
          <w:sz w:val="20"/>
          <w:szCs w:val="20"/>
        </w:rPr>
        <w:t xml:space="preserve">9.2 Caso a EMPRESA VENCEDORA deixe de prestar os serviços contratados, por qual</w:t>
      </w:r>
      <w:r>
        <w:rPr>
          <w:sz w:val="20"/>
          <w:szCs w:val="20"/>
        </w:rPr>
        <w:t xml:space="preserve">quer motivo que seja, fica a PREFEITURA no direito de contratá-los em qualquer outra EMPRESA, por conta exclusiva da CONTRATADA, ficando a mesma obrigada a cobrir despesas não só do objeto contratado, como outras decorrentes, em razão de sua inadimplência.</w:t>
      </w:r>
      <w:r/>
    </w:p>
    <w:p>
      <w:pPr>
        <w:jc w:val="both"/>
        <w:rPr>
          <w:sz w:val="20"/>
          <w:szCs w:val="20"/>
        </w:rPr>
      </w:pPr>
      <w:r>
        <w:rPr>
          <w:sz w:val="20"/>
          <w:szCs w:val="20"/>
        </w:rPr>
        <w:t xml:space="preserve">9.3 Em havendo paralisação dos serviços pela EMPRESA VENCEDORA</w:t>
      </w:r>
      <w:r>
        <w:rPr>
          <w:sz w:val="20"/>
          <w:szCs w:val="20"/>
        </w:rPr>
        <w:t xml:space="preserve"> a PREFEITURA poderá operar os equipamentos necessários aos serviços essenciais, sem o pagamento pelos serviços executados nesse período, não cabendo à EMPRESA VENCEDORA, qualquer reclamação ou indenização, nem quanto ao estado dos equipamentos após o uso.</w:t>
      </w:r>
      <w:r/>
    </w:p>
    <w:p>
      <w:pPr>
        <w:pStyle w:val="862"/>
        <w:ind w:left="0"/>
        <w:jc w:val="left"/>
        <w:spacing w:before="7"/>
        <w:rPr>
          <w:sz w:val="20"/>
          <w:szCs w:val="20"/>
        </w:rPr>
      </w:pPr>
      <w:r>
        <w:rPr>
          <w:sz w:val="20"/>
          <w:szCs w:val="20"/>
        </w:rPr>
      </w:r>
      <w:r/>
    </w:p>
    <w:p>
      <w:pPr>
        <w:pStyle w:val="870"/>
        <w:ind w:left="0"/>
        <w:rPr>
          <w:sz w:val="20"/>
          <w:szCs w:val="20"/>
        </w:rPr>
      </w:pPr>
      <w:r>
        <w:rPr>
          <w:sz w:val="20"/>
          <w:szCs w:val="20"/>
        </w:rPr>
        <w:t xml:space="preserve">CLÁUSULA 10. DOS RECURSOS FINANCEIROS</w:t>
      </w:r>
      <w:r/>
    </w:p>
    <w:p>
      <w:pPr>
        <w:jc w:val="both"/>
        <w:rPr>
          <w:sz w:val="20"/>
          <w:szCs w:val="20"/>
        </w:rPr>
      </w:pPr>
      <w:r>
        <w:rPr>
          <w:sz w:val="20"/>
          <w:szCs w:val="20"/>
        </w:rPr>
        <w:t xml:space="preserve">10.1 - A despesa resultante desta licitação ocorrerá por conta de recursos financeiros do contrato de repasse/recursos próprios e serão utilizadas as dotações orçamentárias vigentes para o exercício de 202</w:t>
      </w:r>
      <w:r>
        <w:rPr>
          <w:sz w:val="20"/>
          <w:szCs w:val="20"/>
        </w:rPr>
        <w:t xml:space="preserve">3</w:t>
      </w:r>
      <w:r>
        <w:rPr>
          <w:sz w:val="20"/>
          <w:szCs w:val="20"/>
        </w:rPr>
        <w:t xml:space="preserve"> e subseqüentes, conforme edital: </w:t>
      </w:r>
      <w:r/>
    </w:p>
    <w:p>
      <w:pPr>
        <w:jc w:val="both"/>
        <w:rPr>
          <w:sz w:val="20"/>
          <w:szCs w:val="20"/>
          <w:highlight w:val="none"/>
        </w:rPr>
      </w:pPr>
      <w:r>
        <w:rPr>
          <w:sz w:val="20"/>
          <w:szCs w:val="20"/>
        </w:rPr>
        <w:t xml:space="preserve">PAVIMENTAÇÃO, CALÇAMENTO E DRENAGENS</w:t>
      </w:r>
      <w:r/>
    </w:p>
    <w:p>
      <w:pPr>
        <w:jc w:val="both"/>
        <w:rPr>
          <w:sz w:val="20"/>
          <w:szCs w:val="20"/>
        </w:rPr>
      </w:pPr>
      <w:r>
        <w:rPr>
          <w:sz w:val="20"/>
          <w:szCs w:val="20"/>
          <w:highlight w:val="none"/>
        </w:rPr>
        <w:t xml:space="preserve">FICHA 1204 - 4.4.90.51.00.00.00.00.00.01.0700.0000000 – OBRAS E INSTALAÇÕES</w:t>
      </w:r>
      <w:r>
        <w:rPr>
          <w:sz w:val="20"/>
          <w:szCs w:val="20"/>
          <w:highlight w:val="none"/>
        </w:rPr>
      </w:r>
    </w:p>
    <w:p>
      <w:pPr>
        <w:jc w:val="both"/>
        <w:keepLines/>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b/>
          <w:sz w:val="20"/>
          <w:szCs w:val="20"/>
        </w:rPr>
        <w:outlineLvl w:val="0"/>
      </w:pPr>
      <w:r>
        <w:rPr>
          <w:b/>
          <w:sz w:val="20"/>
          <w:szCs w:val="20"/>
        </w:rPr>
      </w:r>
      <w:r/>
    </w:p>
    <w:p>
      <w:pPr>
        <w:jc w:val="both"/>
        <w:keepLines/>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b/>
          <w:sz w:val="20"/>
          <w:szCs w:val="20"/>
        </w:rPr>
        <w:outlineLvl w:val="0"/>
      </w:pPr>
      <w:r>
        <w:rPr>
          <w:b/>
          <w:sz w:val="20"/>
          <w:szCs w:val="20"/>
        </w:rPr>
        <w:t xml:space="preserve">CLÁUSULA 11. </w:t>
      </w:r>
      <w:r>
        <w:rPr>
          <w:b/>
          <w:sz w:val="20"/>
          <w:szCs w:val="20"/>
        </w:rPr>
        <w:t xml:space="preserve">DAS HIPÓTESES DE RESCISÃO:</w:t>
      </w:r>
      <w:r/>
    </w:p>
    <w:p>
      <w:pPr>
        <w:jc w:val="both"/>
        <w:keepLines/>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sz w:val="20"/>
          <w:szCs w:val="20"/>
        </w:rPr>
        <w:outlineLvl w:val="0"/>
      </w:pPr>
      <w:r>
        <w:rPr>
          <w:sz w:val="20"/>
          <w:szCs w:val="20"/>
        </w:rPr>
        <w:t xml:space="preserve">11.1 </w:t>
      </w:r>
      <w:r>
        <w:rPr>
          <w:sz w:val="20"/>
          <w:szCs w:val="20"/>
        </w:rPr>
        <w:t xml:space="preserve">O contratante poderá declarar rescindido o presente contrato independentemente de interpelação e procedimento judicial.</w:t>
      </w:r>
      <w:r/>
    </w:p>
    <w:p>
      <w:pPr>
        <w:jc w:val="both"/>
        <w:keepLines/>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sz w:val="20"/>
          <w:szCs w:val="20"/>
        </w:rPr>
        <w:outlineLvl w:val="0"/>
      </w:pPr>
      <w:r>
        <w:rPr>
          <w:sz w:val="20"/>
          <w:szCs w:val="20"/>
        </w:rPr>
        <w:t xml:space="preserve">11.2 No caso de dolo, culpa, simulação ou fraude na execução do contrato pela CONTRATADA.</w:t>
      </w:r>
      <w:r/>
    </w:p>
    <w:p>
      <w:pPr>
        <w:jc w:val="both"/>
        <w:keepLines/>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sz w:val="20"/>
          <w:szCs w:val="20"/>
        </w:rPr>
        <w:outlineLvl w:val="0"/>
      </w:pPr>
      <w:r>
        <w:rPr>
          <w:sz w:val="20"/>
          <w:szCs w:val="20"/>
        </w:rPr>
        <w:t xml:space="preserve">11.3 Quando, pela reiteração de ADVERTÊNCIAS feitas pelo contratante ficar evidenciada a incapacidade da contratada para dar execução ou para progredir na sua execução.</w:t>
      </w:r>
      <w:r/>
    </w:p>
    <w:p>
      <w:pPr>
        <w:jc w:val="both"/>
        <w:keepLines/>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sz w:val="20"/>
          <w:szCs w:val="20"/>
        </w:rPr>
        <w:outlineLvl w:val="0"/>
      </w:pPr>
      <w:r>
        <w:rPr>
          <w:sz w:val="20"/>
          <w:szCs w:val="20"/>
        </w:rPr>
        <w:t xml:space="preserve">11.4 Se a CONTRATADA for sujeito passivo do procedimento de falência, recuperação judicial ou extrajudicial, ou ainda ocorrer alteração em sua estrutura</w:t>
      </w:r>
      <w:r>
        <w:rPr>
          <w:sz w:val="20"/>
          <w:szCs w:val="20"/>
        </w:rPr>
        <w:t xml:space="preserve"> social, que impossibilite ou prejudique a execução da obra, hipótese que a obra será recebida pelo CONTRATANTE na situação em que se encontrarem, ficando este último desobrigado de qualquer vínculo para com a CONTRATADA massa falida ou sucessores da massa</w:t>
      </w:r>
      <w:r/>
    </w:p>
    <w:p>
      <w:pPr>
        <w:jc w:val="both"/>
        <w:keepLines/>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sz w:val="20"/>
          <w:szCs w:val="20"/>
        </w:rPr>
        <w:outlineLvl w:val="0"/>
      </w:pPr>
      <w:r>
        <w:rPr>
          <w:sz w:val="20"/>
          <w:szCs w:val="20"/>
        </w:rPr>
        <w:t xml:space="preserve">11.5 Se a CONTRATADA transferir o presente contrato ou a sua execução no todo ou em parte, sem prévia autorização do contratante.</w:t>
      </w:r>
      <w:r/>
    </w:p>
    <w:p>
      <w:pPr>
        <w:jc w:val="both"/>
        <w:keepLines/>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sz w:val="20"/>
          <w:szCs w:val="20"/>
        </w:rPr>
        <w:outlineLvl w:val="0"/>
      </w:pPr>
      <w:r>
        <w:rPr>
          <w:sz w:val="20"/>
          <w:szCs w:val="20"/>
        </w:rPr>
        <w:t xml:space="preserve">11.6 Se, na execução da obra, vier a CONTRATADA comprometer a ordem ou a segurança pública.</w:t>
      </w:r>
      <w:r/>
    </w:p>
    <w:p>
      <w:pPr>
        <w:jc w:val="both"/>
        <w:keepLines/>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sz w:val="20"/>
          <w:szCs w:val="20"/>
        </w:rPr>
        <w:outlineLvl w:val="0"/>
      </w:pPr>
      <w:r>
        <w:rPr>
          <w:sz w:val="20"/>
          <w:szCs w:val="20"/>
        </w:rPr>
        <w:t xml:space="preserve">11.7 Se a CONTRATADA deixar de cump</w:t>
      </w:r>
      <w:r>
        <w:rPr>
          <w:sz w:val="20"/>
          <w:szCs w:val="20"/>
        </w:rPr>
        <w:t xml:space="preserve">rir rigorosamente o cronograma apresentado, no decorrer da execução, devendo os serviços já executados serem pagos até a suspensão do contrato, mediante comunicação por escrito por parte do contratante, sempre após a aplicação da penalidade correspondente.</w:t>
      </w:r>
      <w:r/>
    </w:p>
    <w:p>
      <w:pPr>
        <w:jc w:val="both"/>
        <w:keepLines/>
        <w:tabs>
          <w:tab w:val="left" w:pos="288" w:leader="none"/>
          <w:tab w:val="left" w:pos="1008" w:leader="none"/>
          <w:tab w:val="left" w:pos="1728" w:leader="none"/>
          <w:tab w:val="left" w:pos="2448" w:leader="none"/>
          <w:tab w:val="left" w:pos="3168" w:leader="none"/>
          <w:tab w:val="left" w:pos="3888" w:leader="none"/>
          <w:tab w:val="left" w:pos="4608" w:leader="none"/>
          <w:tab w:val="left" w:pos="5328" w:leader="none"/>
          <w:tab w:val="left" w:pos="6048" w:leader="none"/>
          <w:tab w:val="left" w:pos="6768" w:leader="none"/>
        </w:tabs>
        <w:rPr>
          <w:b/>
          <w:sz w:val="20"/>
          <w:szCs w:val="20"/>
        </w:rPr>
        <w:outlineLvl w:val="0"/>
      </w:pPr>
      <w:r>
        <w:rPr>
          <w:b/>
          <w:sz w:val="20"/>
          <w:szCs w:val="20"/>
        </w:rPr>
        <w:t xml:space="preserve">11.8 Caso ocorra rescisão prevista nos itens anteriores, o CONTRATANTE poderá contratar o restante da obra junto às outras das pessoa</w:t>
      </w:r>
      <w:r>
        <w:rPr>
          <w:b/>
          <w:sz w:val="20"/>
          <w:szCs w:val="20"/>
        </w:rPr>
        <w:t xml:space="preserve">s jurídicas licitantes no procedimento licitatório que originou o presente contrato, mantidas todas as condições do mesmo sendo usado como critério preferencial à ordem de classificação da mesma, conforme autoriza o art. 24, XI, da Lei Federal nº 8.666/93.</w:t>
      </w:r>
      <w:r/>
    </w:p>
    <w:p>
      <w:pPr>
        <w:pStyle w:val="862"/>
        <w:ind w:left="0"/>
        <w:jc w:val="left"/>
        <w:rPr>
          <w:sz w:val="20"/>
          <w:szCs w:val="20"/>
        </w:rPr>
      </w:pPr>
      <w:r>
        <w:rPr>
          <w:sz w:val="20"/>
          <w:szCs w:val="20"/>
        </w:rPr>
      </w:r>
      <w:r/>
    </w:p>
    <w:p>
      <w:pPr>
        <w:pStyle w:val="870"/>
        <w:ind w:left="0"/>
        <w:spacing w:before="1"/>
        <w:rPr>
          <w:sz w:val="20"/>
          <w:szCs w:val="20"/>
        </w:rPr>
      </w:pPr>
      <w:r>
        <w:rPr>
          <w:sz w:val="20"/>
          <w:szCs w:val="20"/>
        </w:rPr>
        <w:t xml:space="preserve">CLÁUSULA 12. DA VINCULAÇÃO</w:t>
      </w:r>
      <w:r/>
    </w:p>
    <w:p>
      <w:pPr>
        <w:pStyle w:val="862"/>
        <w:ind w:left="0"/>
        <w:spacing w:line="237" w:lineRule="auto"/>
        <w:rPr>
          <w:sz w:val="20"/>
          <w:szCs w:val="20"/>
        </w:rPr>
      </w:pPr>
      <w:r>
        <w:rPr>
          <w:sz w:val="20"/>
          <w:szCs w:val="20"/>
        </w:rPr>
        <w:t xml:space="preserve">12.1 - Faz parte deste Contrato o edital e a proposta da Contratada, constant</w:t>
      </w:r>
      <w:r>
        <w:rPr>
          <w:sz w:val="20"/>
          <w:szCs w:val="20"/>
        </w:rPr>
        <w:t xml:space="preserve">es do Processo Licitat</w:t>
      </w:r>
      <w:r>
        <w:rPr>
          <w:sz w:val="20"/>
          <w:szCs w:val="20"/>
        </w:rPr>
        <w:t xml:space="preserve">ório nº </w:t>
      </w:r>
      <w:r>
        <w:rPr>
          <w:sz w:val="20"/>
          <w:szCs w:val="20"/>
        </w:rPr>
        <w:t xml:space="preserve">076</w:t>
      </w:r>
      <w:r>
        <w:rPr>
          <w:sz w:val="20"/>
          <w:szCs w:val="20"/>
        </w:rPr>
        <w:t xml:space="preserve">/2023</w:t>
      </w:r>
      <w:r>
        <w:rPr>
          <w:sz w:val="20"/>
          <w:szCs w:val="20"/>
        </w:rPr>
        <w:t xml:space="preserve">, Toma</w:t>
      </w:r>
      <w:r>
        <w:rPr>
          <w:sz w:val="20"/>
          <w:szCs w:val="20"/>
        </w:rPr>
        <w:t xml:space="preserve">da de Preços nº </w:t>
      </w:r>
      <w:r>
        <w:rPr>
          <w:sz w:val="20"/>
          <w:szCs w:val="20"/>
        </w:rPr>
        <w:t xml:space="preserve">006</w:t>
      </w:r>
      <w:r>
        <w:rPr>
          <w:sz w:val="20"/>
          <w:szCs w:val="20"/>
        </w:rPr>
        <w:t xml:space="preserve">/2023</w:t>
      </w:r>
      <w:r>
        <w:rPr>
          <w:sz w:val="20"/>
          <w:szCs w:val="20"/>
        </w:rPr>
        <w:t xml:space="preserve">.</w:t>
      </w:r>
      <w:r/>
    </w:p>
    <w:p>
      <w:pPr>
        <w:pStyle w:val="862"/>
        <w:ind w:left="0"/>
        <w:jc w:val="left"/>
        <w:spacing w:before="5"/>
        <w:rPr>
          <w:sz w:val="20"/>
          <w:szCs w:val="20"/>
        </w:rPr>
      </w:pPr>
      <w:r>
        <w:rPr>
          <w:sz w:val="20"/>
          <w:szCs w:val="20"/>
        </w:rPr>
      </w:r>
      <w:r/>
    </w:p>
    <w:p>
      <w:pPr>
        <w:pStyle w:val="870"/>
        <w:ind w:left="0"/>
        <w:rPr>
          <w:sz w:val="20"/>
          <w:szCs w:val="20"/>
        </w:rPr>
      </w:pPr>
      <w:r>
        <w:rPr>
          <w:sz w:val="20"/>
          <w:szCs w:val="20"/>
        </w:rPr>
        <w:t xml:space="preserve">CLÁUSULA 13. CONDIÇÕES DA HABILITAÇÃO</w:t>
      </w:r>
      <w:r/>
    </w:p>
    <w:p>
      <w:pPr>
        <w:pStyle w:val="862"/>
        <w:ind w:left="0"/>
        <w:rPr>
          <w:sz w:val="20"/>
          <w:szCs w:val="20"/>
        </w:rPr>
      </w:pPr>
      <w:r>
        <w:rPr>
          <w:sz w:val="20"/>
          <w:szCs w:val="20"/>
        </w:rPr>
        <w:t xml:space="preserve">13.1 - Fica a Contratada obrigada a manter durante toda a execução deste Contrato, todas</w:t>
      </w:r>
      <w:r>
        <w:rPr>
          <w:spacing w:val="-38"/>
          <w:sz w:val="20"/>
          <w:szCs w:val="20"/>
        </w:rPr>
        <w:t xml:space="preserve"> </w:t>
      </w:r>
      <w:r>
        <w:rPr>
          <w:sz w:val="20"/>
          <w:szCs w:val="20"/>
        </w:rPr>
        <w:t xml:space="preserve">as condições de habilitação e de qualificação</w:t>
      </w:r>
      <w:r>
        <w:rPr>
          <w:spacing w:val="-16"/>
          <w:sz w:val="20"/>
          <w:szCs w:val="20"/>
        </w:rPr>
        <w:t xml:space="preserve"> </w:t>
      </w:r>
      <w:r>
        <w:rPr>
          <w:sz w:val="20"/>
          <w:szCs w:val="20"/>
        </w:rPr>
        <w:t xml:space="preserve">exigidas.</w:t>
      </w:r>
      <w:r/>
    </w:p>
    <w:p>
      <w:pPr>
        <w:pStyle w:val="862"/>
        <w:ind w:left="0"/>
        <w:jc w:val="left"/>
        <w:spacing w:before="5"/>
        <w:rPr>
          <w:sz w:val="20"/>
          <w:szCs w:val="20"/>
        </w:rPr>
      </w:pPr>
      <w:r>
        <w:rPr>
          <w:sz w:val="20"/>
          <w:szCs w:val="20"/>
        </w:rPr>
      </w:r>
      <w:r/>
    </w:p>
    <w:p>
      <w:pPr>
        <w:pStyle w:val="870"/>
        <w:ind w:left="0"/>
        <w:rPr>
          <w:sz w:val="20"/>
          <w:szCs w:val="20"/>
        </w:rPr>
      </w:pPr>
      <w:r>
        <w:rPr>
          <w:sz w:val="20"/>
          <w:szCs w:val="20"/>
        </w:rPr>
        <w:t xml:space="preserve">CLÁUSULA 14. DO FORO</w:t>
      </w:r>
      <w:r/>
    </w:p>
    <w:p>
      <w:pPr>
        <w:pStyle w:val="870"/>
        <w:ind w:left="0"/>
        <w:jc w:val="both"/>
        <w:rPr>
          <w:b w:val="0"/>
          <w:sz w:val="20"/>
          <w:szCs w:val="20"/>
        </w:rPr>
      </w:pPr>
      <w:r>
        <w:rPr>
          <w:b w:val="0"/>
          <w:sz w:val="20"/>
          <w:szCs w:val="20"/>
        </w:rPr>
        <w:t xml:space="preserve">14.1 Elegem o Foro da Comarca de CATAGUASES para solucionar de quaisquer dúvidas oriundas do presente</w:t>
      </w:r>
      <w:r>
        <w:rPr>
          <w:b w:val="0"/>
          <w:spacing w:val="-29"/>
          <w:sz w:val="20"/>
          <w:szCs w:val="20"/>
        </w:rPr>
        <w:t xml:space="preserve"> </w:t>
      </w:r>
      <w:r>
        <w:rPr>
          <w:b w:val="0"/>
          <w:sz w:val="20"/>
          <w:szCs w:val="20"/>
        </w:rPr>
        <w:t xml:space="preserve">Contrato.</w:t>
      </w:r>
      <w:r/>
    </w:p>
    <w:p>
      <w:pPr>
        <w:pStyle w:val="862"/>
        <w:ind w:left="0"/>
        <w:spacing w:before="136"/>
        <w:rPr>
          <w:sz w:val="20"/>
          <w:szCs w:val="20"/>
        </w:rPr>
      </w:pPr>
      <w:r>
        <w:rPr>
          <w:sz w:val="20"/>
          <w:szCs w:val="20"/>
        </w:rPr>
        <w:t xml:space="preserve">E, por estarem assim justas e contratadas, assinam o presente instrumento de Contrato em 05</w:t>
      </w:r>
      <w:r>
        <w:rPr>
          <w:spacing w:val="-8"/>
          <w:sz w:val="20"/>
          <w:szCs w:val="20"/>
        </w:rPr>
        <w:t xml:space="preserve"> </w:t>
      </w:r>
      <w:r>
        <w:rPr>
          <w:sz w:val="20"/>
          <w:szCs w:val="20"/>
        </w:rPr>
        <w:t xml:space="preserve">(cinco)</w:t>
      </w:r>
      <w:r>
        <w:rPr>
          <w:spacing w:val="-12"/>
          <w:sz w:val="20"/>
          <w:szCs w:val="20"/>
        </w:rPr>
        <w:t xml:space="preserve"> </w:t>
      </w:r>
      <w:r>
        <w:rPr>
          <w:sz w:val="20"/>
          <w:szCs w:val="20"/>
        </w:rPr>
        <w:t xml:space="preserve">vias</w:t>
      </w:r>
      <w:r>
        <w:rPr>
          <w:spacing w:val="-9"/>
          <w:sz w:val="20"/>
          <w:szCs w:val="20"/>
        </w:rPr>
        <w:t xml:space="preserve"> </w:t>
      </w:r>
      <w:r>
        <w:rPr>
          <w:sz w:val="20"/>
          <w:szCs w:val="20"/>
        </w:rPr>
        <w:t xml:space="preserve">de</w:t>
      </w:r>
      <w:r>
        <w:rPr>
          <w:spacing w:val="-10"/>
          <w:sz w:val="20"/>
          <w:szCs w:val="20"/>
        </w:rPr>
        <w:t xml:space="preserve"> </w:t>
      </w:r>
      <w:r>
        <w:rPr>
          <w:sz w:val="20"/>
          <w:szCs w:val="20"/>
        </w:rPr>
        <w:t xml:space="preserve">igual</w:t>
      </w:r>
      <w:r>
        <w:rPr>
          <w:spacing w:val="-9"/>
          <w:sz w:val="20"/>
          <w:szCs w:val="20"/>
        </w:rPr>
        <w:t xml:space="preserve"> </w:t>
      </w:r>
      <w:r>
        <w:rPr>
          <w:sz w:val="20"/>
          <w:szCs w:val="20"/>
        </w:rPr>
        <w:t xml:space="preserve">teor</w:t>
      </w:r>
      <w:r>
        <w:rPr>
          <w:spacing w:val="-12"/>
          <w:sz w:val="20"/>
          <w:szCs w:val="20"/>
        </w:rPr>
        <w:t xml:space="preserve"> </w:t>
      </w:r>
      <w:r>
        <w:rPr>
          <w:sz w:val="20"/>
          <w:szCs w:val="20"/>
        </w:rPr>
        <w:t xml:space="preserve">e</w:t>
      </w:r>
      <w:r>
        <w:rPr>
          <w:spacing w:val="-13"/>
          <w:sz w:val="20"/>
          <w:szCs w:val="20"/>
        </w:rPr>
        <w:t xml:space="preserve"> </w:t>
      </w:r>
      <w:r>
        <w:rPr>
          <w:sz w:val="20"/>
          <w:szCs w:val="20"/>
        </w:rPr>
        <w:t xml:space="preserve">forma</w:t>
      </w:r>
      <w:r>
        <w:rPr>
          <w:spacing w:val="-9"/>
          <w:sz w:val="20"/>
          <w:szCs w:val="20"/>
        </w:rPr>
        <w:t xml:space="preserve"> </w:t>
      </w:r>
      <w:r>
        <w:rPr>
          <w:sz w:val="20"/>
          <w:szCs w:val="20"/>
        </w:rPr>
        <w:t xml:space="preserve">e</w:t>
      </w:r>
      <w:r>
        <w:rPr>
          <w:spacing w:val="-11"/>
          <w:sz w:val="20"/>
          <w:szCs w:val="20"/>
        </w:rPr>
        <w:t xml:space="preserve"> </w:t>
      </w:r>
      <w:r>
        <w:rPr>
          <w:sz w:val="20"/>
          <w:szCs w:val="20"/>
        </w:rPr>
        <w:t xml:space="preserve">na</w:t>
      </w:r>
      <w:r>
        <w:rPr>
          <w:spacing w:val="-11"/>
          <w:sz w:val="20"/>
          <w:szCs w:val="20"/>
        </w:rPr>
        <w:t xml:space="preserve"> </w:t>
      </w:r>
      <w:r>
        <w:rPr>
          <w:sz w:val="20"/>
          <w:szCs w:val="20"/>
        </w:rPr>
        <w:t xml:space="preserve">presença</w:t>
      </w:r>
      <w:r>
        <w:rPr>
          <w:spacing w:val="-9"/>
          <w:sz w:val="20"/>
          <w:szCs w:val="20"/>
        </w:rPr>
        <w:t xml:space="preserve"> </w:t>
      </w:r>
      <w:r>
        <w:rPr>
          <w:sz w:val="20"/>
          <w:szCs w:val="20"/>
        </w:rPr>
        <w:t xml:space="preserve">de</w:t>
      </w:r>
      <w:r>
        <w:rPr>
          <w:spacing w:val="-10"/>
          <w:sz w:val="20"/>
          <w:szCs w:val="20"/>
        </w:rPr>
        <w:t xml:space="preserve"> </w:t>
      </w:r>
      <w:r>
        <w:rPr>
          <w:sz w:val="20"/>
          <w:szCs w:val="20"/>
        </w:rPr>
        <w:t xml:space="preserve">02</w:t>
      </w:r>
      <w:r>
        <w:rPr>
          <w:spacing w:val="-8"/>
          <w:sz w:val="20"/>
          <w:szCs w:val="20"/>
        </w:rPr>
        <w:t xml:space="preserve"> </w:t>
      </w:r>
      <w:r>
        <w:rPr>
          <w:sz w:val="20"/>
          <w:szCs w:val="20"/>
        </w:rPr>
        <w:t xml:space="preserve">(duas)</w:t>
      </w:r>
      <w:r>
        <w:rPr>
          <w:spacing w:val="-12"/>
          <w:sz w:val="20"/>
          <w:szCs w:val="20"/>
        </w:rPr>
        <w:t xml:space="preserve"> </w:t>
      </w:r>
      <w:r>
        <w:rPr>
          <w:sz w:val="20"/>
          <w:szCs w:val="20"/>
        </w:rPr>
        <w:t xml:space="preserve">testemunhas</w:t>
      </w:r>
      <w:r>
        <w:rPr>
          <w:spacing w:val="-7"/>
          <w:sz w:val="20"/>
          <w:szCs w:val="20"/>
        </w:rPr>
        <w:t xml:space="preserve"> </w:t>
      </w:r>
      <w:r>
        <w:rPr>
          <w:sz w:val="20"/>
          <w:szCs w:val="20"/>
        </w:rPr>
        <w:t xml:space="preserve">que</w:t>
      </w:r>
      <w:r>
        <w:rPr>
          <w:spacing w:val="-7"/>
          <w:sz w:val="20"/>
          <w:szCs w:val="20"/>
        </w:rPr>
        <w:t xml:space="preserve"> </w:t>
      </w:r>
      <w:r>
        <w:rPr>
          <w:sz w:val="20"/>
          <w:szCs w:val="20"/>
        </w:rPr>
        <w:t xml:space="preserve">a</w:t>
      </w:r>
      <w:r>
        <w:rPr>
          <w:spacing w:val="-11"/>
          <w:sz w:val="20"/>
          <w:szCs w:val="20"/>
        </w:rPr>
        <w:t xml:space="preserve"> </w:t>
      </w:r>
      <w:r>
        <w:rPr>
          <w:sz w:val="20"/>
          <w:szCs w:val="20"/>
        </w:rPr>
        <w:t xml:space="preserve">tudo</w:t>
      </w:r>
      <w:r>
        <w:rPr>
          <w:spacing w:val="-10"/>
          <w:sz w:val="20"/>
          <w:szCs w:val="20"/>
        </w:rPr>
        <w:t xml:space="preserve"> </w:t>
      </w:r>
      <w:r>
        <w:rPr>
          <w:sz w:val="20"/>
          <w:szCs w:val="20"/>
        </w:rPr>
        <w:t xml:space="preserve">viram e assistiram, para fins e efeitos</w:t>
      </w:r>
      <w:r>
        <w:rPr>
          <w:spacing w:val="-25"/>
          <w:sz w:val="20"/>
          <w:szCs w:val="20"/>
        </w:rPr>
        <w:t xml:space="preserve"> </w:t>
      </w:r>
      <w:r>
        <w:rPr>
          <w:sz w:val="20"/>
          <w:szCs w:val="20"/>
        </w:rPr>
        <w:t xml:space="preserve">legais</w:t>
      </w:r>
      <w:r>
        <w:rPr>
          <w:sz w:val="20"/>
          <w:szCs w:val="20"/>
        </w:rPr>
        <w:t xml:space="preserve">.</w:t>
      </w:r>
      <w:r/>
    </w:p>
    <w:p>
      <w:pPr>
        <w:pStyle w:val="862"/>
        <w:ind w:left="0" w:right="-28"/>
        <w:spacing w:line="274" w:lineRule="exact"/>
        <w:tabs>
          <w:tab w:val="left" w:pos="4388" w:leader="none"/>
        </w:tabs>
        <w:rPr>
          <w:sz w:val="20"/>
          <w:szCs w:val="20"/>
        </w:rPr>
      </w:pPr>
      <w:r>
        <w:rPr>
          <w:sz w:val="20"/>
          <w:szCs w:val="20"/>
        </w:rPr>
        <w:t xml:space="preserve">Cataguases,</w:t>
      </w:r>
      <w:r>
        <w:rPr>
          <w:spacing w:val="-8"/>
          <w:sz w:val="20"/>
          <w:szCs w:val="20"/>
        </w:rPr>
        <w:t xml:space="preserve"> </w:t>
      </w:r>
      <w:r>
        <w:rPr>
          <w:sz w:val="20"/>
          <w:szCs w:val="20"/>
        </w:rPr>
        <w:t xml:space="preserve">em</w:t>
      </w:r>
      <w:r>
        <w:rPr>
          <w:sz w:val="20"/>
          <w:szCs w:val="20"/>
          <w:u w:val="single"/>
        </w:rPr>
        <w:t xml:space="preserve">        </w:t>
      </w:r>
      <w:r>
        <w:rPr>
          <w:spacing w:val="40"/>
          <w:sz w:val="20"/>
          <w:szCs w:val="20"/>
          <w:u w:val="single"/>
        </w:rPr>
        <w:t xml:space="preserve"> </w:t>
      </w:r>
      <w:r>
        <w:rPr>
          <w:sz w:val="20"/>
          <w:szCs w:val="20"/>
        </w:rPr>
        <w:t xml:space="preserve">de</w:t>
      </w:r>
      <w:r>
        <w:rPr>
          <w:sz w:val="20"/>
          <w:szCs w:val="20"/>
          <w:u w:val="single"/>
        </w:rPr>
        <w:t xml:space="preserve"> </w:t>
      </w:r>
      <w:r>
        <w:rPr>
          <w:sz w:val="20"/>
          <w:szCs w:val="20"/>
          <w:u w:val="single"/>
        </w:rPr>
        <w:tab/>
      </w:r>
      <w:r>
        <w:rPr>
          <w:sz w:val="20"/>
          <w:szCs w:val="20"/>
        </w:rPr>
        <w:t xml:space="preserve">de</w:t>
      </w:r>
      <w:r>
        <w:rPr>
          <w:spacing w:val="-1"/>
          <w:sz w:val="20"/>
          <w:szCs w:val="20"/>
        </w:rPr>
        <w:t xml:space="preserve"> </w:t>
      </w:r>
      <w:r>
        <w:rPr>
          <w:sz w:val="20"/>
          <w:szCs w:val="20"/>
        </w:rPr>
        <w:t xml:space="preserve">202</w:t>
      </w:r>
      <w:r>
        <w:rPr>
          <w:sz w:val="20"/>
          <w:szCs w:val="20"/>
        </w:rPr>
        <w:t xml:space="preserve">3</w:t>
      </w:r>
      <w:r>
        <w:rPr>
          <w:sz w:val="20"/>
          <w:szCs w:val="20"/>
        </w:rPr>
        <w:t xml:space="preserve">.</w:t>
      </w:r>
      <w:r/>
    </w:p>
    <w:p>
      <w:pPr>
        <w:pStyle w:val="862"/>
        <w:ind w:left="0" w:right="-28"/>
        <w:jc w:val="left"/>
        <w:rPr>
          <w:sz w:val="20"/>
          <w:szCs w:val="20"/>
        </w:rPr>
      </w:pPr>
      <w:r>
        <w:rPr>
          <w:sz w:val="20"/>
          <w:szCs w:val="20"/>
        </w:rPr>
        <w:t xml:space="preserve">Prefeito Municipal </w:t>
      </w:r>
      <w:r>
        <w:rPr>
          <w:sz w:val="20"/>
          <w:szCs w:val="20"/>
        </w:rPr>
        <w:t xml:space="preserve">Contratada</w:t>
      </w:r>
      <w:r/>
    </w:p>
    <w:p>
      <w:pPr>
        <w:ind w:left="2895" w:right="2964"/>
        <w:jc w:val="center"/>
        <w:rPr>
          <w:b/>
          <w:sz w:val="34"/>
          <w:szCs w:val="34"/>
        </w:rPr>
      </w:pPr>
      <w:r>
        <w:rPr>
          <w:b/>
          <w:sz w:val="34"/>
          <w:szCs w:val="34"/>
        </w:rPr>
      </w:r>
      <w:r/>
    </w:p>
    <w:p>
      <w:pPr>
        <w:ind w:left="2895" w:right="2964"/>
        <w:jc w:val="center"/>
        <w:rPr>
          <w:b/>
          <w:sz w:val="34"/>
          <w:szCs w:val="34"/>
        </w:rPr>
      </w:pPr>
      <w:r>
        <w:rPr>
          <w:b/>
          <w:sz w:val="34"/>
          <w:szCs w:val="34"/>
        </w:rPr>
        <w:t xml:space="preserve">ANEXO II</w:t>
      </w:r>
      <w:r/>
    </w:p>
    <w:p>
      <w:pPr>
        <w:pStyle w:val="862"/>
        <w:ind w:left="0"/>
        <w:jc w:val="left"/>
        <w:spacing w:before="3"/>
        <w:rPr>
          <w:b/>
        </w:rPr>
      </w:pPr>
      <w:r>
        <w:rPr>
          <w:b/>
        </w:rPr>
      </w:r>
      <w:r/>
    </w:p>
    <w:p>
      <w:pPr>
        <w:ind w:left="1985" w:right="2268"/>
        <w:jc w:val="center"/>
        <w:rPr>
          <w:b/>
          <w:sz w:val="24"/>
        </w:rPr>
      </w:pPr>
      <w:r>
        <w:rPr>
          <w:b/>
          <w:sz w:val="24"/>
        </w:rPr>
        <w:t xml:space="preserve">MODELO DE PROPOSTA DE PREÇO</w:t>
      </w:r>
      <w:r/>
    </w:p>
    <w:p>
      <w:pPr>
        <w:pStyle w:val="862"/>
        <w:ind w:left="0"/>
        <w:jc w:val="left"/>
        <w:spacing w:before="9"/>
        <w:rPr>
          <w:b/>
          <w:sz w:val="23"/>
        </w:rPr>
      </w:pPr>
      <w:r>
        <w:rPr>
          <w:b/>
          <w:sz w:val="23"/>
        </w:rPr>
      </w:r>
      <w:r/>
    </w:p>
    <w:p>
      <w:pPr>
        <w:pStyle w:val="862"/>
        <w:ind w:left="821"/>
        <w:jc w:val="left"/>
      </w:pPr>
      <w:r>
        <w:t xml:space="preserve">xxxxxxxxxxxxxxxxxx, xx de xxxxxxxxxxx de 202</w:t>
      </w:r>
      <w:r>
        <w:t xml:space="preserve">3</w:t>
      </w:r>
      <w:r>
        <w:t xml:space="preserve"> (Local e data)</w:t>
      </w:r>
      <w:r/>
    </w:p>
    <w:p>
      <w:pPr>
        <w:pStyle w:val="862"/>
        <w:ind w:left="0"/>
        <w:jc w:val="left"/>
        <w:spacing w:before="5"/>
        <w:rPr>
          <w:sz w:val="27"/>
        </w:rPr>
      </w:pPr>
      <w:r>
        <w:rPr>
          <w:sz w:val="27"/>
        </w:rPr>
      </w:r>
      <w:r/>
    </w:p>
    <w:p>
      <w:pPr>
        <w:pStyle w:val="870"/>
        <w:spacing w:before="92"/>
      </w:pPr>
      <w:r>
        <w:t xml:space="preserve">À</w:t>
      </w:r>
      <w:r/>
    </w:p>
    <w:p>
      <w:pPr>
        <w:ind w:left="112"/>
        <w:rPr>
          <w:b/>
          <w:sz w:val="24"/>
        </w:rPr>
      </w:pPr>
      <w:r>
        <w:rPr>
          <w:b/>
          <w:sz w:val="24"/>
        </w:rPr>
        <w:t xml:space="preserve">COMISSÃO DE LICITAÇÃO</w:t>
      </w:r>
      <w:r/>
    </w:p>
    <w:p>
      <w:pPr>
        <w:ind w:left="112"/>
        <w:rPr>
          <w:b/>
          <w:sz w:val="24"/>
        </w:rPr>
      </w:pPr>
      <w:r>
        <w:rPr>
          <w:b/>
          <w:sz w:val="24"/>
        </w:rPr>
        <w:t xml:space="preserve">PREFEITURA MUNICIPAL DE CATAGUASES -</w:t>
      </w:r>
      <w:r>
        <w:rPr>
          <w:b/>
          <w:spacing w:val="53"/>
          <w:sz w:val="24"/>
        </w:rPr>
        <w:t xml:space="preserve"> </w:t>
      </w:r>
      <w:r>
        <w:rPr>
          <w:b/>
          <w:sz w:val="24"/>
        </w:rPr>
        <w:t xml:space="preserve">MG</w:t>
      </w:r>
      <w:r/>
    </w:p>
    <w:p>
      <w:pPr>
        <w:pStyle w:val="862"/>
        <w:ind w:left="0"/>
        <w:jc w:val="left"/>
        <w:rPr>
          <w:b/>
          <w:sz w:val="26"/>
        </w:rPr>
      </w:pPr>
      <w:r>
        <w:rPr>
          <w:b/>
          <w:sz w:val="26"/>
        </w:rPr>
      </w:r>
      <w:r/>
    </w:p>
    <w:p>
      <w:pPr>
        <w:pStyle w:val="862"/>
        <w:ind w:left="0"/>
        <w:jc w:val="left"/>
        <w:spacing w:before="9"/>
        <w:rPr>
          <w:b/>
          <w:sz w:val="21"/>
        </w:rPr>
      </w:pPr>
      <w:r>
        <w:rPr>
          <w:b/>
          <w:sz w:val="21"/>
        </w:rPr>
      </w:r>
      <w:r/>
    </w:p>
    <w:p>
      <w:pPr>
        <w:ind w:left="782" w:right="3260" w:hanging="675"/>
        <w:rPr>
          <w:b/>
          <w:sz w:val="24"/>
        </w:rPr>
      </w:pPr>
      <w:r>
        <w:rPr>
          <w:b/>
          <w:sz w:val="24"/>
        </w:rPr>
        <w:t xml:space="preserve">REF: PROCESSO LICITATÓRIO Nº </w:t>
      </w:r>
      <w:r>
        <w:rPr>
          <w:b/>
          <w:sz w:val="24"/>
        </w:rPr>
        <w:t xml:space="preserve">0</w:t>
      </w:r>
      <w:r>
        <w:rPr>
          <w:b/>
          <w:sz w:val="24"/>
        </w:rPr>
        <w:t xml:space="preserve">76</w:t>
      </w:r>
      <w:r>
        <w:rPr>
          <w:b/>
          <w:sz w:val="24"/>
        </w:rPr>
        <w:t xml:space="preserve">/2023</w:t>
      </w:r>
      <w:r>
        <w:rPr>
          <w:b/>
          <w:sz w:val="24"/>
        </w:rPr>
        <w:t xml:space="preserve"> </w:t>
      </w:r>
      <w:r/>
    </w:p>
    <w:p>
      <w:pPr>
        <w:ind w:left="782" w:right="3260" w:hanging="675"/>
        <w:rPr>
          <w:b/>
          <w:sz w:val="24"/>
        </w:rPr>
      </w:pPr>
      <w:r>
        <w:rPr>
          <w:b/>
          <w:sz w:val="24"/>
        </w:rPr>
        <w:t xml:space="preserve">TOMADA DE PREÇOS N. </w:t>
      </w:r>
      <w:r>
        <w:rPr>
          <w:b/>
          <w:sz w:val="24"/>
        </w:rPr>
        <w:t xml:space="preserve">00</w:t>
      </w:r>
      <w:r>
        <w:rPr>
          <w:b/>
          <w:sz w:val="24"/>
        </w:rPr>
        <w:t xml:space="preserve">6</w:t>
      </w:r>
      <w:r>
        <w:rPr>
          <w:b/>
          <w:sz w:val="24"/>
        </w:rPr>
        <w:t xml:space="preserve">/2023</w:t>
      </w:r>
      <w:r/>
    </w:p>
    <w:p>
      <w:pPr>
        <w:pStyle w:val="862"/>
        <w:ind w:left="0" w:right="3260"/>
        <w:jc w:val="left"/>
        <w:rPr>
          <w:b/>
          <w:sz w:val="26"/>
        </w:rPr>
      </w:pPr>
      <w:r>
        <w:rPr>
          <w:b/>
          <w:sz w:val="26"/>
        </w:rPr>
      </w:r>
      <w:r/>
    </w:p>
    <w:p>
      <w:pPr>
        <w:pStyle w:val="862"/>
        <w:ind w:left="0"/>
        <w:jc w:val="left"/>
        <w:spacing w:before="5"/>
        <w:rPr>
          <w:b/>
          <w:sz w:val="22"/>
        </w:rPr>
      </w:pPr>
      <w:r>
        <w:rPr>
          <w:b/>
          <w:sz w:val="22"/>
        </w:rPr>
      </w:r>
      <w:r/>
    </w:p>
    <w:p>
      <w:pPr>
        <w:ind w:right="158"/>
        <w:jc w:val="both"/>
        <w:rPr>
          <w:bCs/>
          <w:sz w:val="24"/>
          <w:szCs w:val="24"/>
        </w:rPr>
      </w:pPr>
      <w:r>
        <w:rPr>
          <w:sz w:val="24"/>
          <w:szCs w:val="24"/>
        </w:rPr>
        <w:t xml:space="preserve">Para efeito de julgamento, e de acordo com a cotação de preços aplicados às quantidades estimadas na “</w:t>
      </w:r>
      <w:r>
        <w:rPr>
          <w:b/>
          <w:sz w:val="24"/>
          <w:szCs w:val="24"/>
        </w:rPr>
        <w:t xml:space="preserve">PLANILHA DE QUANTITATIVOS</w:t>
      </w:r>
      <w:r>
        <w:rPr>
          <w:sz w:val="24"/>
          <w:szCs w:val="24"/>
        </w:rPr>
        <w:t xml:space="preserve">” e </w:t>
      </w:r>
      <w:r>
        <w:rPr>
          <w:b/>
          <w:sz w:val="24"/>
          <w:szCs w:val="24"/>
        </w:rPr>
        <w:t xml:space="preserve">“CRONOGRAMA FÍSICO-FINANCEIRO</w:t>
      </w:r>
      <w:r>
        <w:rPr>
          <w:sz w:val="24"/>
          <w:szCs w:val="24"/>
        </w:rPr>
        <w:t xml:space="preserve">”, </w:t>
      </w:r>
      <w:r>
        <w:rPr>
          <w:sz w:val="24"/>
          <w:szCs w:val="24"/>
        </w:rPr>
        <w:t xml:space="preserve">anexos, propomos a execução completa de serviços </w:t>
      </w:r>
      <w:r>
        <w:rPr>
          <w:sz w:val="24"/>
          <w:szCs w:val="24"/>
        </w:rPr>
        <w:t xml:space="preserve">de </w:t>
      </w:r>
      <w:r>
        <w:rPr>
          <w:bCs/>
          <w:sz w:val="24"/>
          <w:szCs w:val="24"/>
        </w:rPr>
        <w:t xml:space="preserve">engenharia </w:t>
      </w:r>
      <w:r>
        <w:rPr>
          <w:bCs/>
          <w:sz w:val="24"/>
          <w:szCs w:val="24"/>
        </w:rPr>
        <w:t xml:space="preserve">para </w:t>
      </w:r>
      <w:r>
        <w:rPr>
          <w:rFonts w:eastAsiaTheme="minorHAnsi"/>
          <w:color w:val="000000"/>
          <w:sz w:val="24"/>
          <w:szCs w:val="24"/>
          <w:lang w:eastAsia="en-US"/>
        </w:rPr>
        <w:t xml:space="preserve">construção da Ponte do Glória no distrito do Glória</w:t>
      </w:r>
      <w:r>
        <w:rPr>
          <w:bCs/>
          <w:sz w:val="24"/>
          <w:szCs w:val="24"/>
        </w:rPr>
        <w:t xml:space="preserve"> na cidade de Cataguases-MG</w:t>
      </w:r>
      <w:r>
        <w:rPr>
          <w:sz w:val="24"/>
          <w:szCs w:val="24"/>
        </w:rPr>
        <w:t xml:space="preserve">. Declaramos ainda, inteira aceitação das condições de contratação integrantes do edital.</w:t>
      </w:r>
      <w:r/>
    </w:p>
    <w:p>
      <w:pPr>
        <w:jc w:val="both"/>
        <w:rPr>
          <w:sz w:val="24"/>
          <w:szCs w:val="24"/>
        </w:rPr>
      </w:pPr>
      <w:r>
        <w:rPr>
          <w:sz w:val="24"/>
          <w:szCs w:val="24"/>
        </w:rPr>
      </w:r>
      <w:r/>
    </w:p>
    <w:p>
      <w:pPr>
        <w:jc w:val="both"/>
        <w:rPr>
          <w:sz w:val="24"/>
          <w:szCs w:val="24"/>
        </w:rPr>
      </w:pPr>
      <w:r>
        <w:rPr>
          <w:sz w:val="24"/>
          <w:szCs w:val="24"/>
        </w:rPr>
        <w:t xml:space="preserve">Valor global da proposta: R$ ____________________ (por extenso)</w:t>
      </w:r>
      <w:r/>
    </w:p>
    <w:p>
      <w:pPr>
        <w:pStyle w:val="862"/>
        <w:jc w:val="left"/>
        <w:rPr>
          <w:sz w:val="23"/>
        </w:rPr>
      </w:pPr>
      <w:r>
        <w:rPr>
          <w:sz w:val="23"/>
        </w:rPr>
      </w:r>
      <w:r/>
    </w:p>
    <w:p>
      <w:pPr>
        <w:pStyle w:val="862"/>
        <w:jc w:val="left"/>
      </w:pPr>
      <w:r>
        <w:t xml:space="preserve">Atenciosamente,</w:t>
      </w:r>
      <w:r/>
    </w:p>
    <w:p>
      <w:pPr>
        <w:pStyle w:val="862"/>
        <w:jc w:val="left"/>
      </w:pPr>
      <w:r/>
      <w:r/>
    </w:p>
    <w:p>
      <w:pPr>
        <w:pStyle w:val="862"/>
        <w:ind w:left="0"/>
        <w:jc w:val="center"/>
        <w:spacing w:before="3"/>
        <w:rPr>
          <w:sz w:val="38"/>
        </w:rPr>
      </w:pPr>
      <w:r>
        <w:rPr>
          <w:sz w:val="38"/>
        </w:rPr>
      </w:r>
      <w:r/>
    </w:p>
    <w:p>
      <w:pPr>
        <w:pStyle w:val="862"/>
        <w:ind w:left="0"/>
        <w:jc w:val="center"/>
        <w:spacing w:before="3"/>
        <w:rPr>
          <w:sz w:val="38"/>
        </w:rPr>
      </w:pPr>
      <w:r>
        <w:rPr>
          <w:sz w:val="38"/>
        </w:rPr>
        <w:t xml:space="preserve">______________________</w:t>
      </w:r>
      <w:r/>
    </w:p>
    <w:p>
      <w:pPr>
        <w:pStyle w:val="870"/>
        <w:ind w:left="0" w:right="110"/>
        <w:jc w:val="center"/>
        <w:tabs>
          <w:tab w:val="left" w:pos="316" w:leader="none"/>
          <w:tab w:val="left" w:pos="4533" w:leader="none"/>
        </w:tabs>
      </w:pPr>
      <w:r>
        <w:t xml:space="preserve">(EMPRESA PROPONENTE) -</w:t>
      </w:r>
      <w:r>
        <w:rPr>
          <w:spacing w:val="-5"/>
        </w:rPr>
        <w:t xml:space="preserve"> </w:t>
      </w:r>
      <w:r>
        <w:t xml:space="preserve">CNPJ</w:t>
      </w:r>
      <w:r/>
    </w:p>
    <w:p>
      <w:pPr>
        <w:ind w:left="2900" w:right="2964"/>
        <w:jc w:val="center"/>
        <w:rPr>
          <w:b/>
          <w:sz w:val="24"/>
        </w:rPr>
      </w:pPr>
      <w:r>
        <w:rPr>
          <w:b/>
          <w:sz w:val="24"/>
        </w:rPr>
        <w:t xml:space="preserve">Representante Legal da Empresa</w:t>
      </w:r>
      <w:r/>
    </w:p>
    <w:p>
      <w:pPr>
        <w:pStyle w:val="862"/>
        <w:ind w:left="0"/>
        <w:jc w:val="left"/>
        <w:rPr>
          <w:b/>
          <w:sz w:val="22"/>
        </w:rPr>
      </w:pPr>
      <w:r>
        <w:rPr>
          <w:b/>
          <w:sz w:val="22"/>
        </w:rPr>
      </w:r>
      <w:r/>
    </w:p>
    <w:p>
      <w:pPr>
        <w:pStyle w:val="862"/>
        <w:ind w:left="0"/>
        <w:jc w:val="left"/>
        <w:rPr>
          <w:b/>
          <w:sz w:val="22"/>
        </w:rPr>
      </w:pPr>
      <w:r>
        <w:rPr>
          <w:b/>
          <w:sz w:val="22"/>
        </w:rPr>
      </w:r>
      <w:r/>
    </w:p>
    <w:p>
      <w:pPr>
        <w:pStyle w:val="871"/>
        <w:numPr>
          <w:ilvl w:val="0"/>
          <w:numId w:val="18"/>
        </w:numPr>
        <w:ind w:right="1256" w:firstLine="0"/>
        <w:jc w:val="left"/>
        <w:spacing w:before="4" w:line="237" w:lineRule="auto"/>
        <w:tabs>
          <w:tab w:val="left" w:pos="349" w:leader="none"/>
        </w:tabs>
        <w:rPr>
          <w:sz w:val="24"/>
        </w:rPr>
      </w:pPr>
      <w:r>
        <w:rPr>
          <w:sz w:val="24"/>
        </w:rPr>
        <w:t xml:space="preserve">Indicação, com nome e qualificação, de quem será o preposto da EMPRESA</w:t>
      </w:r>
      <w:r>
        <w:rPr>
          <w:spacing w:val="-29"/>
          <w:sz w:val="24"/>
        </w:rPr>
        <w:t xml:space="preserve"> </w:t>
      </w:r>
      <w:r>
        <w:rPr>
          <w:sz w:val="24"/>
        </w:rPr>
        <w:t xml:space="preserve">que acompanhará a execução dos</w:t>
      </w:r>
      <w:r>
        <w:rPr>
          <w:spacing w:val="-8"/>
          <w:sz w:val="24"/>
        </w:rPr>
        <w:t xml:space="preserve"> </w:t>
      </w:r>
      <w:r>
        <w:rPr>
          <w:sz w:val="24"/>
        </w:rPr>
        <w:t xml:space="preserve">serviços.</w:t>
      </w:r>
      <w:r/>
    </w:p>
    <w:p>
      <w:pPr>
        <w:pStyle w:val="871"/>
        <w:numPr>
          <w:ilvl w:val="0"/>
          <w:numId w:val="18"/>
        </w:numPr>
        <w:ind w:right="304" w:firstLine="0"/>
        <w:jc w:val="left"/>
        <w:spacing w:before="3" w:line="237" w:lineRule="auto"/>
        <w:tabs>
          <w:tab w:val="left" w:pos="248" w:leader="none"/>
        </w:tabs>
        <w:rPr>
          <w:sz w:val="24"/>
        </w:rPr>
      </w:pPr>
      <w:r>
        <w:rPr>
          <w:sz w:val="24"/>
        </w:rPr>
        <w:t xml:space="preserve">Nome</w:t>
      </w:r>
      <w:r>
        <w:rPr>
          <w:spacing w:val="-27"/>
          <w:sz w:val="24"/>
        </w:rPr>
        <w:t xml:space="preserve"> </w:t>
      </w:r>
      <w:r>
        <w:rPr>
          <w:sz w:val="24"/>
        </w:rPr>
        <w:t xml:space="preserve">de</w:t>
      </w:r>
      <w:r>
        <w:rPr>
          <w:spacing w:val="-20"/>
          <w:sz w:val="24"/>
        </w:rPr>
        <w:t xml:space="preserve"> </w:t>
      </w:r>
      <w:r>
        <w:rPr>
          <w:sz w:val="24"/>
        </w:rPr>
        <w:t xml:space="preserve">quem</w:t>
      </w:r>
      <w:r>
        <w:rPr>
          <w:spacing w:val="-21"/>
          <w:sz w:val="24"/>
        </w:rPr>
        <w:t xml:space="preserve"> </w:t>
      </w:r>
      <w:r>
        <w:rPr>
          <w:sz w:val="24"/>
        </w:rPr>
        <w:t xml:space="preserve">assinará</w:t>
      </w:r>
      <w:r>
        <w:rPr>
          <w:spacing w:val="-17"/>
          <w:sz w:val="24"/>
        </w:rPr>
        <w:t xml:space="preserve"> </w:t>
      </w:r>
      <w:r>
        <w:rPr>
          <w:sz w:val="24"/>
        </w:rPr>
        <w:t xml:space="preserve">o</w:t>
      </w:r>
      <w:r>
        <w:rPr>
          <w:spacing w:val="-20"/>
          <w:sz w:val="24"/>
        </w:rPr>
        <w:t xml:space="preserve"> </w:t>
      </w:r>
      <w:r>
        <w:rPr>
          <w:sz w:val="24"/>
        </w:rPr>
        <w:t xml:space="preserve">Contrato</w:t>
      </w:r>
      <w:r>
        <w:rPr>
          <w:spacing w:val="-15"/>
          <w:sz w:val="24"/>
        </w:rPr>
        <w:t xml:space="preserve"> </w:t>
      </w:r>
      <w:r>
        <w:rPr>
          <w:sz w:val="24"/>
        </w:rPr>
        <w:t xml:space="preserve">(CIC,</w:t>
      </w:r>
      <w:r>
        <w:rPr>
          <w:spacing w:val="-23"/>
          <w:sz w:val="24"/>
        </w:rPr>
        <w:t xml:space="preserve"> </w:t>
      </w:r>
      <w:r>
        <w:rPr>
          <w:sz w:val="24"/>
        </w:rPr>
        <w:t xml:space="preserve">RG,</w:t>
      </w:r>
      <w:r>
        <w:rPr>
          <w:spacing w:val="-26"/>
          <w:sz w:val="24"/>
        </w:rPr>
        <w:t xml:space="preserve"> </w:t>
      </w:r>
      <w:r>
        <w:rPr>
          <w:sz w:val="24"/>
        </w:rPr>
        <w:t xml:space="preserve">e</w:t>
      </w:r>
      <w:r>
        <w:rPr>
          <w:spacing w:val="-15"/>
          <w:sz w:val="24"/>
        </w:rPr>
        <w:t xml:space="preserve"> </w:t>
      </w:r>
      <w:r>
        <w:rPr>
          <w:sz w:val="24"/>
        </w:rPr>
        <w:t xml:space="preserve">cargo</w:t>
      </w:r>
      <w:r>
        <w:rPr>
          <w:spacing w:val="-20"/>
          <w:sz w:val="24"/>
        </w:rPr>
        <w:t xml:space="preserve"> </w:t>
      </w:r>
      <w:r>
        <w:rPr>
          <w:sz w:val="24"/>
        </w:rPr>
        <w:t xml:space="preserve">que</w:t>
      </w:r>
      <w:r>
        <w:rPr>
          <w:spacing w:val="-24"/>
          <w:sz w:val="24"/>
        </w:rPr>
        <w:t xml:space="preserve"> </w:t>
      </w:r>
      <w:r>
        <w:rPr>
          <w:sz w:val="24"/>
        </w:rPr>
        <w:t xml:space="preserve">ocupa</w:t>
      </w:r>
      <w:r>
        <w:rPr>
          <w:spacing w:val="-19"/>
          <w:sz w:val="24"/>
        </w:rPr>
        <w:t xml:space="preserve"> </w:t>
      </w:r>
      <w:r>
        <w:rPr>
          <w:sz w:val="24"/>
        </w:rPr>
        <w:t xml:space="preserve">na</w:t>
      </w:r>
      <w:r>
        <w:rPr>
          <w:spacing w:val="-27"/>
          <w:sz w:val="24"/>
        </w:rPr>
        <w:t xml:space="preserve"> </w:t>
      </w:r>
      <w:r>
        <w:rPr>
          <w:sz w:val="24"/>
        </w:rPr>
        <w:t xml:space="preserve">EMPRESA),</w:t>
      </w:r>
      <w:r>
        <w:rPr>
          <w:spacing w:val="-24"/>
          <w:sz w:val="24"/>
        </w:rPr>
        <w:t xml:space="preserve"> </w:t>
      </w:r>
      <w:r>
        <w:rPr>
          <w:sz w:val="24"/>
        </w:rPr>
        <w:t xml:space="preserve">na</w:t>
      </w:r>
      <w:r>
        <w:rPr>
          <w:spacing w:val="-25"/>
          <w:sz w:val="24"/>
        </w:rPr>
        <w:t xml:space="preserve"> </w:t>
      </w:r>
      <w:r>
        <w:rPr>
          <w:sz w:val="24"/>
        </w:rPr>
        <w:t xml:space="preserve">hipótese de</w:t>
      </w:r>
      <w:r>
        <w:rPr>
          <w:spacing w:val="-2"/>
          <w:sz w:val="24"/>
        </w:rPr>
        <w:t xml:space="preserve"> </w:t>
      </w:r>
      <w:r>
        <w:rPr>
          <w:sz w:val="24"/>
        </w:rPr>
        <w:t xml:space="preserve">adjudicação;</w:t>
      </w:r>
      <w:r/>
    </w:p>
    <w:p>
      <w:pPr>
        <w:pStyle w:val="871"/>
        <w:numPr>
          <w:ilvl w:val="0"/>
          <w:numId w:val="18"/>
        </w:numPr>
        <w:ind w:left="259" w:hanging="157"/>
        <w:jc w:val="left"/>
        <w:spacing w:before="1"/>
        <w:tabs>
          <w:tab w:val="left" w:pos="260" w:leader="none"/>
        </w:tabs>
        <w:rPr>
          <w:sz w:val="24"/>
        </w:rPr>
      </w:pPr>
      <w:r>
        <w:rPr>
          <w:sz w:val="24"/>
        </w:rPr>
        <w:t xml:space="preserve">Agencia Bancária e nº da Conta Corrente, para</w:t>
      </w:r>
      <w:r>
        <w:rPr>
          <w:spacing w:val="-10"/>
          <w:sz w:val="24"/>
        </w:rPr>
        <w:t xml:space="preserve"> </w:t>
      </w:r>
      <w:r>
        <w:rPr>
          <w:sz w:val="24"/>
        </w:rPr>
        <w:t xml:space="preserve">pagamento;</w:t>
      </w:r>
      <w:r/>
    </w:p>
    <w:p>
      <w:pPr>
        <w:pStyle w:val="871"/>
        <w:numPr>
          <w:ilvl w:val="0"/>
          <w:numId w:val="18"/>
        </w:numPr>
        <w:ind w:left="259" w:hanging="157"/>
        <w:jc w:val="left"/>
        <w:tabs>
          <w:tab w:val="left" w:pos="260" w:leader="none"/>
        </w:tabs>
        <w:rPr>
          <w:sz w:val="24"/>
        </w:rPr>
      </w:pPr>
      <w:r>
        <w:rPr>
          <w:sz w:val="24"/>
        </w:rPr>
        <w:t xml:space="preserve">Número de fax e e-mail para envio de</w:t>
      </w:r>
      <w:r>
        <w:rPr>
          <w:spacing w:val="-37"/>
          <w:sz w:val="24"/>
        </w:rPr>
        <w:t xml:space="preserve"> </w:t>
      </w:r>
      <w:r>
        <w:rPr>
          <w:sz w:val="24"/>
        </w:rPr>
        <w:t xml:space="preserve">correspondências</w:t>
      </w:r>
      <w:r/>
    </w:p>
    <w:p>
      <w:pPr>
        <w:pStyle w:val="871"/>
        <w:numPr>
          <w:ilvl w:val="0"/>
          <w:numId w:val="18"/>
        </w:numPr>
        <w:ind w:left="259" w:hanging="157"/>
        <w:jc w:val="left"/>
        <w:tabs>
          <w:tab w:val="left" w:pos="260" w:leader="none"/>
        </w:tabs>
        <w:rPr>
          <w:sz w:val="24"/>
        </w:rPr>
      </w:pPr>
      <w:r>
        <w:rPr>
          <w:sz w:val="24"/>
        </w:rPr>
        <w:t xml:space="preserve">Validade da proposta sendo o mínimo de 90 dias.</w:t>
      </w:r>
      <w:r/>
    </w:p>
    <w:p>
      <w:pPr>
        <w:pStyle w:val="870"/>
        <w:ind w:left="3461" w:right="3592" w:firstLine="1053"/>
        <w:spacing w:before="151" w:line="820" w:lineRule="atLeast"/>
      </w:pPr>
      <w:r/>
      <w:r/>
    </w:p>
    <w:p>
      <w:pPr>
        <w:pStyle w:val="870"/>
        <w:ind w:left="3461" w:right="3592" w:firstLine="1053"/>
        <w:spacing w:before="151" w:line="820" w:lineRule="atLeast"/>
      </w:pPr>
      <w:r/>
      <w:r/>
    </w:p>
    <w:p>
      <w:pPr>
        <w:pStyle w:val="870"/>
        <w:ind w:left="0" w:right="54"/>
        <w:jc w:val="center"/>
        <w:spacing w:before="151" w:line="820" w:lineRule="atLeast"/>
      </w:pPr>
      <w:r>
        <w:t xml:space="preserve">ANEXO III MODELO DE </w:t>
      </w:r>
      <w:r>
        <w:rPr>
          <w:spacing w:val="-12"/>
        </w:rPr>
        <w:t xml:space="preserve">DECLARAÇÃO DE RESPONSABILIDADE</w:t>
      </w:r>
      <w:r/>
    </w:p>
    <w:p>
      <w:pPr>
        <w:pStyle w:val="862"/>
        <w:ind w:right="200"/>
        <w:jc w:val="left"/>
        <w:spacing w:before="149" w:line="360" w:lineRule="auto"/>
      </w:pPr>
      <w:r>
        <w:t xml:space="preserve">OBSERVAÇÕES: Este modelo deverá ser copiado na forma e na íntegra, em papel timbrado da Empresa.</w:t>
      </w:r>
      <w:r/>
    </w:p>
    <w:p>
      <w:pPr>
        <w:pStyle w:val="862"/>
        <w:jc w:val="left"/>
        <w:spacing w:line="268" w:lineRule="exact"/>
        <w:tabs>
          <w:tab w:val="left" w:pos="1553" w:leader="dot"/>
          <w:tab w:val="left" w:pos="2088" w:leader="none"/>
          <w:tab w:val="left" w:pos="2552" w:leader="none"/>
        </w:tabs>
      </w:pPr>
      <w:r>
        <w:t xml:space="preserve">Local.</w:t>
      </w:r>
      <w:r>
        <w:tab/>
        <w:t xml:space="preserve">,</w:t>
      </w:r>
      <w:r>
        <w:rPr>
          <w:u w:val="single"/>
        </w:rPr>
        <w:t xml:space="preserve"> </w:t>
      </w:r>
      <w:r>
        <w:rPr>
          <w:u w:val="single"/>
        </w:rPr>
        <w:tab/>
      </w:r>
      <w:r>
        <w:t xml:space="preserve">/</w:t>
      </w:r>
      <w:r>
        <w:rPr>
          <w:u w:val="single"/>
        </w:rPr>
        <w:t xml:space="preserve"> </w:t>
      </w:r>
      <w:r>
        <w:rPr>
          <w:u w:val="single"/>
        </w:rPr>
        <w:tab/>
      </w:r>
      <w:r>
        <w:t xml:space="preserve">/2023</w:t>
      </w:r>
      <w:r/>
    </w:p>
    <w:p>
      <w:pPr>
        <w:pStyle w:val="862"/>
        <w:ind w:left="0"/>
        <w:jc w:val="left"/>
        <w:spacing w:before="10"/>
        <w:rPr>
          <w:sz w:val="35"/>
        </w:rPr>
      </w:pPr>
      <w:r>
        <w:rPr>
          <w:sz w:val="35"/>
        </w:rPr>
      </w:r>
      <w:r/>
    </w:p>
    <w:p>
      <w:pPr>
        <w:pStyle w:val="862"/>
        <w:jc w:val="left"/>
      </w:pPr>
      <w:r>
        <w:t xml:space="preserve">À</w:t>
      </w:r>
      <w:r/>
    </w:p>
    <w:p>
      <w:pPr>
        <w:pStyle w:val="862"/>
        <w:ind w:right="5978"/>
        <w:jc w:val="left"/>
        <w:spacing w:before="146" w:line="360" w:lineRule="auto"/>
      </w:pPr>
      <w:r>
        <w:t xml:space="preserve">Comissão Permanente de Licitação Prefeitura do Município de Cataguases</w:t>
      </w:r>
      <w:r/>
    </w:p>
    <w:p>
      <w:pPr>
        <w:pStyle w:val="862"/>
        <w:ind w:left="0"/>
        <w:jc w:val="left"/>
        <w:spacing w:before="6"/>
        <w:rPr>
          <w:sz w:val="35"/>
        </w:rPr>
      </w:pPr>
      <w:r>
        <w:rPr>
          <w:sz w:val="35"/>
        </w:rPr>
      </w:r>
      <w:r/>
    </w:p>
    <w:p>
      <w:pPr>
        <w:pStyle w:val="870"/>
        <w:ind w:left="2882" w:right="2964"/>
        <w:jc w:val="center"/>
      </w:pPr>
      <w:r>
        <w:t xml:space="preserve">D E C L A R A Ç Ã O</w:t>
      </w:r>
      <w:r/>
    </w:p>
    <w:p>
      <w:pPr>
        <w:pStyle w:val="862"/>
        <w:ind w:right="204"/>
        <w:spacing w:before="139"/>
      </w:pPr>
      <w:r>
        <w:t xml:space="preserve">Em cumprimento às determinações da Lei Federal 8.666/93</w:t>
      </w:r>
      <w:r>
        <w:t xml:space="preserve"> e suas alterações posteriores, </w:t>
      </w:r>
      <w:r>
        <w:rPr>
          <w:b/>
          <w:u w:val="single"/>
        </w:rPr>
        <w:t xml:space="preserve">DECLARAMOS</w:t>
      </w:r>
      <w:r>
        <w:t xml:space="preserve">, para fins de participação no Processo Licitatório nº</w:t>
      </w:r>
      <w:r>
        <w:t xml:space="preserve"> </w:t>
      </w:r>
      <w:r>
        <w:t xml:space="preserve">0</w:t>
      </w:r>
      <w:r>
        <w:t xml:space="preserve">76</w:t>
      </w:r>
      <w:r>
        <w:t xml:space="preserve">/2023</w:t>
      </w:r>
      <w:r>
        <w:t xml:space="preserve">, Tomada de Preços n. </w:t>
      </w:r>
      <w:r>
        <w:t xml:space="preserve">00</w:t>
      </w:r>
      <w:r>
        <w:t xml:space="preserve">6</w:t>
      </w:r>
      <w:r>
        <w:t xml:space="preserve">/2023</w:t>
      </w:r>
      <w:r>
        <w:t xml:space="preserve">, que:</w:t>
      </w:r>
      <w:r/>
    </w:p>
    <w:p>
      <w:pPr>
        <w:pStyle w:val="871"/>
        <w:numPr>
          <w:ilvl w:val="0"/>
          <w:numId w:val="19"/>
        </w:numPr>
        <w:ind w:right="192" w:firstLine="0"/>
        <w:spacing w:before="1"/>
        <w:tabs>
          <w:tab w:val="left" w:pos="428" w:leader="none"/>
        </w:tabs>
        <w:rPr>
          <w:sz w:val="24"/>
        </w:rPr>
      </w:pPr>
      <w:r>
        <w:rPr>
          <w:sz w:val="24"/>
        </w:rPr>
        <w:t xml:space="preserve">Nossa empresa não está impedida de contratar com a Administração Pública, Direta e Indireta;</w:t>
      </w:r>
      <w:r/>
    </w:p>
    <w:p>
      <w:pPr>
        <w:pStyle w:val="871"/>
        <w:numPr>
          <w:ilvl w:val="0"/>
          <w:numId w:val="19"/>
        </w:numPr>
        <w:ind w:left="394" w:hanging="292"/>
        <w:tabs>
          <w:tab w:val="left" w:pos="395" w:leader="none"/>
        </w:tabs>
        <w:rPr>
          <w:sz w:val="24"/>
        </w:rPr>
      </w:pPr>
      <w:r>
        <w:rPr>
          <w:sz w:val="24"/>
        </w:rPr>
        <w:t xml:space="preserve">Não foi declarada inidônea pelo Poder Público, de nenhuma</w:t>
      </w:r>
      <w:r>
        <w:rPr>
          <w:spacing w:val="-35"/>
          <w:sz w:val="24"/>
        </w:rPr>
        <w:t xml:space="preserve"> </w:t>
      </w:r>
      <w:r>
        <w:rPr>
          <w:sz w:val="24"/>
        </w:rPr>
        <w:t xml:space="preserve">esfera;</w:t>
      </w:r>
      <w:r/>
    </w:p>
    <w:p>
      <w:pPr>
        <w:pStyle w:val="871"/>
        <w:numPr>
          <w:ilvl w:val="0"/>
          <w:numId w:val="19"/>
        </w:numPr>
        <w:ind w:left="394" w:hanging="292"/>
        <w:tabs>
          <w:tab w:val="left" w:pos="395" w:leader="none"/>
        </w:tabs>
        <w:rPr>
          <w:sz w:val="24"/>
        </w:rPr>
      </w:pPr>
      <w:r>
        <w:rPr>
          <w:sz w:val="24"/>
        </w:rPr>
        <w:t xml:space="preserve">Não existe fato impeditivo à nossa</w:t>
      </w:r>
      <w:r>
        <w:rPr>
          <w:spacing w:val="6"/>
          <w:sz w:val="24"/>
        </w:rPr>
        <w:t xml:space="preserve"> </w:t>
      </w:r>
      <w:r>
        <w:rPr>
          <w:sz w:val="24"/>
        </w:rPr>
        <w:t xml:space="preserve">habilitação;</w:t>
      </w:r>
      <w:r/>
    </w:p>
    <w:p>
      <w:pPr>
        <w:pStyle w:val="871"/>
        <w:numPr>
          <w:ilvl w:val="0"/>
          <w:numId w:val="19"/>
        </w:numPr>
        <w:ind w:right="167" w:firstLine="0"/>
        <w:tabs>
          <w:tab w:val="left" w:pos="411" w:leader="none"/>
        </w:tabs>
        <w:rPr>
          <w:sz w:val="24"/>
        </w:rPr>
      </w:pPr>
      <w:r>
        <w:rPr>
          <w:sz w:val="24"/>
        </w:rPr>
        <w:t xml:space="preserve">Não possuímos em nosso quadro societário, servidor público da ativa, ou empregado de empresa pública ou de sociedade de economia mista, em atendimento à vedação disposta</w:t>
      </w:r>
      <w:r>
        <w:rPr>
          <w:spacing w:val="-44"/>
          <w:sz w:val="24"/>
        </w:rPr>
        <w:t xml:space="preserve"> </w:t>
      </w:r>
      <w:r>
        <w:rPr>
          <w:sz w:val="24"/>
        </w:rPr>
        <w:t xml:space="preserve">no subitem</w:t>
      </w:r>
      <w:r>
        <w:rPr>
          <w:spacing w:val="-10"/>
          <w:sz w:val="24"/>
        </w:rPr>
        <w:t xml:space="preserve"> </w:t>
      </w:r>
      <w:r>
        <w:rPr>
          <w:sz w:val="24"/>
        </w:rPr>
        <w:t xml:space="preserve">3.5.1,</w:t>
      </w:r>
      <w:r>
        <w:rPr>
          <w:spacing w:val="-13"/>
          <w:sz w:val="24"/>
        </w:rPr>
        <w:t xml:space="preserve"> </w:t>
      </w:r>
      <w:r>
        <w:rPr>
          <w:sz w:val="24"/>
        </w:rPr>
        <w:t xml:space="preserve">alínea</w:t>
      </w:r>
      <w:r>
        <w:rPr>
          <w:spacing w:val="-13"/>
          <w:sz w:val="24"/>
        </w:rPr>
        <w:t xml:space="preserve"> </w:t>
      </w:r>
      <w:r>
        <w:rPr>
          <w:sz w:val="24"/>
        </w:rPr>
        <w:t xml:space="preserve">“c”,</w:t>
      </w:r>
      <w:r>
        <w:rPr>
          <w:spacing w:val="-13"/>
          <w:sz w:val="24"/>
        </w:rPr>
        <w:t xml:space="preserve"> </w:t>
      </w:r>
      <w:r>
        <w:rPr>
          <w:sz w:val="24"/>
        </w:rPr>
        <w:t xml:space="preserve">sendo</w:t>
      </w:r>
      <w:r>
        <w:rPr>
          <w:spacing w:val="-12"/>
          <w:sz w:val="24"/>
        </w:rPr>
        <w:t xml:space="preserve"> </w:t>
      </w:r>
      <w:r>
        <w:rPr>
          <w:sz w:val="24"/>
        </w:rPr>
        <w:t xml:space="preserve">de</w:t>
      </w:r>
      <w:r>
        <w:rPr>
          <w:spacing w:val="-14"/>
          <w:sz w:val="24"/>
        </w:rPr>
        <w:t xml:space="preserve"> </w:t>
      </w:r>
      <w:r>
        <w:rPr>
          <w:sz w:val="24"/>
        </w:rPr>
        <w:t xml:space="preserve">inteira</w:t>
      </w:r>
      <w:r>
        <w:rPr>
          <w:spacing w:val="-13"/>
          <w:sz w:val="24"/>
        </w:rPr>
        <w:t xml:space="preserve"> </w:t>
      </w:r>
      <w:r>
        <w:rPr>
          <w:sz w:val="24"/>
        </w:rPr>
        <w:t xml:space="preserve">responsabilidade</w:t>
      </w:r>
      <w:r>
        <w:rPr>
          <w:spacing w:val="-11"/>
          <w:sz w:val="24"/>
        </w:rPr>
        <w:t xml:space="preserve"> </w:t>
      </w:r>
      <w:r>
        <w:rPr>
          <w:sz w:val="24"/>
        </w:rPr>
        <w:t xml:space="preserve">do</w:t>
      </w:r>
      <w:r>
        <w:rPr>
          <w:spacing w:val="-14"/>
          <w:sz w:val="24"/>
        </w:rPr>
        <w:t xml:space="preserve"> </w:t>
      </w:r>
      <w:r>
        <w:rPr>
          <w:sz w:val="24"/>
        </w:rPr>
        <w:t xml:space="preserve">Contratado</w:t>
      </w:r>
      <w:r>
        <w:rPr>
          <w:spacing w:val="-10"/>
          <w:sz w:val="24"/>
        </w:rPr>
        <w:t xml:space="preserve"> </w:t>
      </w:r>
      <w:r>
        <w:rPr>
          <w:sz w:val="24"/>
        </w:rPr>
        <w:t xml:space="preserve">a</w:t>
      </w:r>
      <w:r>
        <w:rPr>
          <w:spacing w:val="-18"/>
          <w:sz w:val="24"/>
        </w:rPr>
        <w:t xml:space="preserve"> </w:t>
      </w:r>
      <w:r>
        <w:rPr>
          <w:sz w:val="24"/>
        </w:rPr>
        <w:t xml:space="preserve">fiscalização</w:t>
      </w:r>
      <w:r>
        <w:rPr>
          <w:spacing w:val="-10"/>
          <w:sz w:val="24"/>
        </w:rPr>
        <w:t xml:space="preserve"> </w:t>
      </w:r>
      <w:r>
        <w:rPr>
          <w:sz w:val="24"/>
        </w:rPr>
        <w:t xml:space="preserve">dessa vedação; (Art. 18, XII, Lei</w:t>
      </w:r>
      <w:r>
        <w:rPr>
          <w:spacing w:val="-19"/>
          <w:sz w:val="24"/>
        </w:rPr>
        <w:t xml:space="preserve"> </w:t>
      </w:r>
      <w:r>
        <w:rPr>
          <w:sz w:val="24"/>
        </w:rPr>
        <w:t xml:space="preserve">12.708/2012);</w:t>
      </w:r>
      <w:r/>
    </w:p>
    <w:p>
      <w:pPr>
        <w:pStyle w:val="871"/>
        <w:numPr>
          <w:ilvl w:val="0"/>
          <w:numId w:val="19"/>
        </w:numPr>
        <w:ind w:right="181" w:firstLine="0"/>
        <w:spacing w:before="3"/>
        <w:tabs>
          <w:tab w:val="left" w:pos="404" w:leader="none"/>
        </w:tabs>
        <w:rPr>
          <w:sz w:val="24"/>
        </w:rPr>
      </w:pPr>
      <w:r>
        <w:rPr>
          <w:sz w:val="24"/>
        </w:rPr>
        <w:t xml:space="preserve">Não empregamos menor de 18 (dezoito) anos em trabalho noturno, perigoso ou insalubre e nem menor de 16 (dezesseis) anos, nos termos do inciso XXXIII </w:t>
      </w:r>
      <w:r>
        <w:rPr>
          <w:spacing w:val="2"/>
          <w:sz w:val="24"/>
        </w:rPr>
        <w:t xml:space="preserve">do </w:t>
      </w:r>
      <w:r>
        <w:rPr>
          <w:sz w:val="24"/>
        </w:rPr>
        <w:t xml:space="preserve">art. 7º da Constituição Federal/88;</w:t>
      </w:r>
      <w:r/>
    </w:p>
    <w:p>
      <w:pPr>
        <w:pStyle w:val="871"/>
        <w:numPr>
          <w:ilvl w:val="0"/>
          <w:numId w:val="19"/>
        </w:numPr>
        <w:ind w:right="185" w:firstLine="0"/>
        <w:tabs>
          <w:tab w:val="left" w:pos="416" w:leader="none"/>
        </w:tabs>
        <w:rPr>
          <w:sz w:val="24"/>
          <w:szCs w:val="24"/>
        </w:rPr>
      </w:pPr>
      <w:r>
        <w:rPr>
          <w:sz w:val="24"/>
        </w:rPr>
        <w:t xml:space="preserve">Nossa empresa possui </w:t>
      </w:r>
      <w:r>
        <w:rPr>
          <w:sz w:val="24"/>
          <w:szCs w:val="24"/>
        </w:rPr>
        <w:t xml:space="preserve">conhecimento acerca da especificidade do objeto estando ciente das condições locais, bem como de todas as informações para o pleno cumprimento das obrigações previstas nesta licitação, necessárias à formulação da Proposta de</w:t>
      </w:r>
      <w:r>
        <w:rPr>
          <w:spacing w:val="-55"/>
          <w:sz w:val="24"/>
          <w:szCs w:val="24"/>
        </w:rPr>
        <w:t xml:space="preserve"> </w:t>
      </w:r>
      <w:r>
        <w:rPr>
          <w:sz w:val="24"/>
          <w:szCs w:val="24"/>
        </w:rPr>
        <w:t xml:space="preserve">Preços.</w:t>
      </w:r>
      <w:r/>
    </w:p>
    <w:p>
      <w:pPr>
        <w:pStyle w:val="871"/>
        <w:numPr>
          <w:ilvl w:val="0"/>
          <w:numId w:val="19"/>
        </w:numPr>
        <w:ind w:right="185" w:firstLine="0"/>
        <w:tabs>
          <w:tab w:val="left" w:pos="416" w:leader="none"/>
        </w:tabs>
        <w:rPr>
          <w:sz w:val="24"/>
          <w:szCs w:val="24"/>
        </w:rPr>
      </w:pPr>
      <w:r>
        <w:rPr>
          <w:sz w:val="24"/>
          <w:szCs w:val="24"/>
        </w:rPr>
        <w:t xml:space="preserve">Nossa empresa possui conhecimento da Lei</w:t>
      </w:r>
      <w:r>
        <w:rPr>
          <w:sz w:val="24"/>
          <w:szCs w:val="24"/>
        </w:rPr>
        <w:t xml:space="preserve"> 4.853 de 20 de junho de 2022 o qual informa que a empresa contratada fica obrigada a disponibilizar 10% das vagas do contratos de empresas terceirizadas com pelo menos dez empregados com jovens de 18 a 29 anos em busca de seu primeiro vínculo empregatício</w:t>
      </w:r>
      <w:r/>
    </w:p>
    <w:p>
      <w:pPr>
        <w:pStyle w:val="862"/>
        <w:ind w:left="0"/>
        <w:jc w:val="left"/>
        <w:spacing w:before="6"/>
        <w:rPr>
          <w:sz w:val="34"/>
        </w:rPr>
      </w:pPr>
      <w:r>
        <w:rPr>
          <w:sz w:val="34"/>
        </w:rPr>
      </w:r>
      <w:r/>
    </w:p>
    <w:p>
      <w:pPr>
        <w:pStyle w:val="862"/>
        <w:ind w:right="274"/>
        <w:jc w:val="left"/>
        <w:spacing w:line="360" w:lineRule="auto"/>
        <w:tabs>
          <w:tab w:val="left" w:pos="8425" w:leader="none"/>
        </w:tabs>
      </w:pPr>
      <w:r>
        <w:t xml:space="preserve">Por ser expressão</w:t>
      </w:r>
      <w:r>
        <w:rPr>
          <w:spacing w:val="3"/>
        </w:rPr>
        <w:t xml:space="preserve"> </w:t>
      </w:r>
      <w:r>
        <w:t xml:space="preserve">daverdade,</w:t>
      </w:r>
      <w:r>
        <w:rPr>
          <w:spacing w:val="-3"/>
        </w:rPr>
        <w:t xml:space="preserve"> </w:t>
      </w:r>
      <w:r>
        <w:t xml:space="preserve">eu</w:t>
      </w:r>
      <w:r>
        <w:rPr>
          <w:u w:val="single"/>
        </w:rPr>
        <w:t xml:space="preserve"> </w:t>
      </w:r>
      <w:r>
        <w:rPr>
          <w:u w:val="single"/>
        </w:rPr>
        <w:tab/>
      </w:r>
      <w:r>
        <w:t xml:space="preserve">, </w:t>
      </w:r>
      <w:r>
        <w:rPr>
          <w:spacing w:val="-6"/>
        </w:rPr>
        <w:t xml:space="preserve">representante </w:t>
      </w:r>
      <w:r>
        <w:t xml:space="preserve">legal desta empresa, firmo a</w:t>
      </w:r>
      <w:r>
        <w:rPr>
          <w:spacing w:val="-14"/>
        </w:rPr>
        <w:t xml:space="preserve"> </w:t>
      </w:r>
      <w:r>
        <w:t xml:space="preserve">presente.</w:t>
      </w:r>
      <w:r/>
    </w:p>
    <w:p>
      <w:pPr>
        <w:pStyle w:val="870"/>
      </w:pPr>
      <w:r>
        <w:t xml:space="preserve">(ASSINATURA DO REPRESENTANTE LEGAL DA EMPRESA – CPF Nº)</w:t>
      </w:r>
      <w:r/>
    </w:p>
    <w:p>
      <w:pPr>
        <w:pStyle w:val="862"/>
        <w:ind w:left="0"/>
        <w:jc w:val="left"/>
        <w:rPr>
          <w:b/>
          <w:sz w:val="26"/>
        </w:rPr>
      </w:pPr>
      <w:r>
        <w:rPr>
          <w:b/>
          <w:sz w:val="26"/>
        </w:rPr>
      </w:r>
      <w:r/>
    </w:p>
    <w:p>
      <w:pPr>
        <w:pStyle w:val="862"/>
        <w:ind w:left="0"/>
        <w:jc w:val="left"/>
        <w:rPr>
          <w:b/>
          <w:sz w:val="26"/>
        </w:rPr>
      </w:pPr>
      <w:r>
        <w:rPr>
          <w:b/>
          <w:sz w:val="26"/>
        </w:rPr>
      </w:r>
      <w:r/>
    </w:p>
    <w:p>
      <w:pPr>
        <w:pStyle w:val="862"/>
        <w:ind w:left="0"/>
        <w:jc w:val="left"/>
        <w:rPr>
          <w:b/>
          <w:sz w:val="26"/>
        </w:rPr>
      </w:pPr>
      <w:r>
        <w:rPr>
          <w:b/>
          <w:sz w:val="26"/>
        </w:rPr>
      </w:r>
      <w:r/>
    </w:p>
    <w:p>
      <w:pPr>
        <w:ind w:right="2964"/>
        <w:rPr>
          <w:b/>
          <w:sz w:val="24"/>
        </w:rPr>
      </w:pPr>
      <w:r>
        <w:rPr>
          <w:b/>
          <w:sz w:val="24"/>
        </w:rPr>
      </w:r>
      <w:r/>
    </w:p>
    <w:p>
      <w:pPr>
        <w:ind w:left="2887" w:right="2964"/>
        <w:jc w:val="center"/>
        <w:rPr>
          <w:b/>
          <w:sz w:val="24"/>
        </w:rPr>
      </w:pPr>
      <w:r>
        <w:rPr>
          <w:b/>
          <w:sz w:val="24"/>
        </w:rPr>
      </w:r>
      <w:r/>
    </w:p>
    <w:p>
      <w:pPr>
        <w:ind w:left="2887" w:right="2964"/>
        <w:jc w:val="center"/>
        <w:rPr>
          <w:b/>
          <w:sz w:val="32"/>
          <w:szCs w:val="32"/>
        </w:rPr>
      </w:pPr>
      <w:r>
        <w:rPr>
          <w:b/>
          <w:sz w:val="32"/>
          <w:szCs w:val="32"/>
        </w:rPr>
        <w:t xml:space="preserve">ANEXO IV</w:t>
      </w:r>
      <w:r/>
    </w:p>
    <w:p>
      <w:pPr>
        <w:pStyle w:val="862"/>
        <w:ind w:left="0"/>
        <w:jc w:val="left"/>
        <w:rPr>
          <w:b/>
          <w:sz w:val="26"/>
        </w:rPr>
      </w:pPr>
      <w:r>
        <w:rPr>
          <w:b/>
          <w:sz w:val="26"/>
        </w:rPr>
      </w:r>
      <w:r/>
    </w:p>
    <w:p>
      <w:pPr>
        <w:pStyle w:val="862"/>
        <w:ind w:left="0"/>
        <w:jc w:val="left"/>
        <w:spacing w:before="7"/>
        <w:rPr>
          <w:b/>
          <w:sz w:val="22"/>
        </w:rPr>
      </w:pPr>
      <w:r>
        <w:rPr>
          <w:b/>
          <w:sz w:val="22"/>
        </w:rPr>
      </w:r>
      <w:r/>
    </w:p>
    <w:p>
      <w:pPr>
        <w:jc w:val="center"/>
        <w:spacing w:line="360" w:lineRule="auto"/>
        <w:rPr>
          <w:b/>
          <w:sz w:val="24"/>
        </w:rPr>
      </w:pPr>
      <w:r>
        <w:rPr>
          <w:b/>
          <w:sz w:val="24"/>
        </w:rPr>
        <w:t xml:space="preserve">MODELO DE DECLARAÇÃO DE QUE CUMPRE OS REQUISITOS DO EDITAL</w:t>
      </w:r>
      <w:r/>
    </w:p>
    <w:p>
      <w:pPr>
        <w:pStyle w:val="862"/>
        <w:ind w:left="0"/>
        <w:jc w:val="left"/>
        <w:spacing w:before="11"/>
        <w:rPr>
          <w:b/>
          <w:sz w:val="10"/>
        </w:rPr>
      </w:pPr>
      <w:r>
        <w:rPr>
          <w:b/>
          <w:sz w:val="10"/>
        </w:rPr>
      </w:r>
      <w:r/>
    </w:p>
    <w:p>
      <w:pPr>
        <w:pStyle w:val="862"/>
        <w:ind w:left="0"/>
        <w:jc w:val="left"/>
        <w:spacing w:before="11"/>
        <w:rPr>
          <w:b/>
          <w:sz w:val="10"/>
        </w:rPr>
      </w:pPr>
      <w:r>
        <w:rPr>
          <w:b/>
          <w:sz w:val="10"/>
        </w:rPr>
      </w:r>
      <w:r/>
    </w:p>
    <w:p>
      <w:pPr>
        <w:pStyle w:val="862"/>
        <w:ind w:left="0"/>
        <w:jc w:val="left"/>
        <w:spacing w:before="11"/>
        <w:rPr>
          <w:b/>
          <w:sz w:val="10"/>
        </w:rPr>
      </w:pPr>
      <w:r>
        <w:rPr>
          <w:b/>
          <w:sz w:val="10"/>
        </w:rPr>
      </w:r>
      <w:r/>
    </w:p>
    <w:p>
      <w:pPr>
        <w:ind w:left="782" w:right="3260" w:hanging="675"/>
        <w:rPr>
          <w:b/>
          <w:sz w:val="24"/>
        </w:rPr>
      </w:pPr>
      <w:r>
        <w:rPr>
          <w:b/>
          <w:sz w:val="24"/>
        </w:rPr>
        <w:t xml:space="preserve">REF: PROCESSO</w:t>
      </w:r>
      <w:r>
        <w:rPr>
          <w:b/>
          <w:sz w:val="24"/>
        </w:rPr>
        <w:t xml:space="preserve"> LICITATÓRIO Nº </w:t>
      </w:r>
      <w:r>
        <w:rPr>
          <w:b/>
          <w:sz w:val="24"/>
        </w:rPr>
        <w:t xml:space="preserve">0</w:t>
      </w:r>
      <w:r>
        <w:rPr>
          <w:b/>
          <w:sz w:val="24"/>
        </w:rPr>
        <w:t xml:space="preserve">76</w:t>
      </w:r>
      <w:r>
        <w:rPr>
          <w:b/>
          <w:sz w:val="24"/>
        </w:rPr>
        <w:t xml:space="preserve">/2023</w:t>
      </w:r>
      <w:r>
        <w:rPr>
          <w:b/>
          <w:sz w:val="24"/>
        </w:rPr>
        <w:t xml:space="preserve"> </w:t>
      </w:r>
      <w:r/>
    </w:p>
    <w:p>
      <w:pPr>
        <w:ind w:left="782" w:right="3260" w:hanging="675"/>
        <w:rPr>
          <w:b/>
          <w:sz w:val="24"/>
        </w:rPr>
      </w:pPr>
      <w:r>
        <w:rPr>
          <w:b/>
          <w:sz w:val="24"/>
        </w:rPr>
        <w:t xml:space="preserve">TOMADA DE</w:t>
      </w:r>
      <w:r>
        <w:rPr>
          <w:b/>
          <w:sz w:val="24"/>
        </w:rPr>
        <w:t xml:space="preserve"> PREÇOS N. </w:t>
      </w:r>
      <w:r>
        <w:rPr>
          <w:b/>
          <w:sz w:val="24"/>
        </w:rPr>
        <w:t xml:space="preserve">00</w:t>
      </w:r>
      <w:r>
        <w:rPr>
          <w:b/>
          <w:sz w:val="24"/>
        </w:rPr>
        <w:t xml:space="preserve">6</w:t>
      </w:r>
      <w:r>
        <w:rPr>
          <w:b/>
          <w:sz w:val="24"/>
        </w:rPr>
        <w:t xml:space="preserve">/2023</w:t>
      </w:r>
      <w:r/>
    </w:p>
    <w:p>
      <w:pPr>
        <w:pStyle w:val="862"/>
        <w:ind w:left="0"/>
        <w:jc w:val="left"/>
        <w:spacing w:before="11"/>
        <w:rPr>
          <w:b/>
          <w:sz w:val="10"/>
        </w:rPr>
      </w:pPr>
      <w:r>
        <w:rPr>
          <w:b/>
          <w:sz w:val="10"/>
        </w:rPr>
      </w:r>
      <w:r/>
    </w:p>
    <w:p>
      <w:pPr>
        <w:pStyle w:val="862"/>
        <w:ind w:left="0"/>
        <w:jc w:val="left"/>
        <w:spacing w:before="11"/>
        <w:rPr>
          <w:b/>
          <w:sz w:val="10"/>
        </w:rPr>
      </w:pPr>
      <w:r>
        <w:rPr>
          <w:b/>
          <w:sz w:val="10"/>
        </w:rPr>
      </w:r>
      <w:r/>
    </w:p>
    <w:p>
      <w:pPr>
        <w:pStyle w:val="862"/>
        <w:ind w:left="0"/>
        <w:jc w:val="left"/>
        <w:spacing w:before="11"/>
        <w:rPr>
          <w:b/>
          <w:sz w:val="10"/>
        </w:rPr>
      </w:pPr>
      <w:r>
        <w:rPr>
          <w:b/>
          <w:sz w:val="10"/>
        </w:rPr>
      </w:r>
      <w:r/>
    </w:p>
    <w:p>
      <w:pPr>
        <w:pStyle w:val="862"/>
        <w:ind w:left="0"/>
        <w:jc w:val="left"/>
        <w:spacing w:before="11"/>
        <w:rPr>
          <w:b/>
          <w:sz w:val="10"/>
        </w:rPr>
      </w:pPr>
      <w:r>
        <w:rPr>
          <w:b/>
          <w:sz w:val="10"/>
        </w:rPr>
      </w:r>
      <w:r/>
    </w:p>
    <w:p>
      <w:pPr>
        <w:pStyle w:val="862"/>
        <w:ind w:right="167"/>
        <w:spacing w:before="92" w:line="360" w:lineRule="auto"/>
      </w:pPr>
      <w:r>
        <w:t xml:space="preserve">A empresa (nome da empresa), inscrita no CNPJ/MF Nº (n° do CNPJ), sediada em</w:t>
      </w:r>
      <w:r>
        <w:rPr>
          <w:spacing w:val="-28"/>
        </w:rPr>
        <w:t xml:space="preserve"> </w:t>
      </w:r>
      <w:r>
        <w:t xml:space="preserve">(endereço completo), por intermédio de seu representante legal o(a) Sr (a). (nome do representante), portador(a) da Carteira de Identidade n° (n° da CI) e do CPF n° (n° do CPF), DECLARA, sob as penas da</w:t>
      </w:r>
      <w:r>
        <w:rPr>
          <w:spacing w:val="-12"/>
        </w:rPr>
        <w:t xml:space="preserve"> </w:t>
      </w:r>
      <w:r>
        <w:t xml:space="preserve">Lei:</w:t>
      </w:r>
      <w:r/>
    </w:p>
    <w:p>
      <w:pPr>
        <w:pStyle w:val="862"/>
        <w:ind w:left="0"/>
        <w:jc w:val="left"/>
        <w:spacing w:before="3"/>
        <w:rPr>
          <w:sz w:val="35"/>
        </w:rPr>
      </w:pPr>
      <w:r>
        <w:rPr>
          <w:sz w:val="35"/>
        </w:rPr>
      </w:r>
      <w:r/>
    </w:p>
    <w:p>
      <w:pPr>
        <w:pStyle w:val="870"/>
        <w:numPr>
          <w:ilvl w:val="1"/>
          <w:numId w:val="19"/>
        </w:numPr>
        <w:ind w:right="177" w:firstLine="0"/>
        <w:jc w:val="both"/>
        <w:spacing w:line="360" w:lineRule="auto"/>
        <w:tabs>
          <w:tab w:val="left" w:pos="409" w:leader="none"/>
        </w:tabs>
      </w:pPr>
      <w:r>
        <w:t xml:space="preserve">Cumpre todos os requisitos de habilitação exigidos no Edital, quanto às condições de qualificação jurídica, de Regularidade fiscal, e econômico-financeira, bem como de que está ciente e concorda com o disposto em Edital em</w:t>
      </w:r>
      <w:r>
        <w:rPr>
          <w:spacing w:val="-35"/>
        </w:rPr>
        <w:t xml:space="preserve"> </w:t>
      </w:r>
      <w:r>
        <w:t xml:space="preserve">referência;</w:t>
      </w:r>
      <w:r/>
    </w:p>
    <w:p>
      <w:pPr>
        <w:pStyle w:val="862"/>
        <w:ind w:left="0"/>
        <w:jc w:val="left"/>
        <w:spacing w:before="8"/>
        <w:rPr>
          <w:b/>
          <w:sz w:val="35"/>
        </w:rPr>
      </w:pPr>
      <w:r>
        <w:rPr>
          <w:b/>
          <w:sz w:val="35"/>
        </w:rPr>
      </w:r>
      <w:r/>
    </w:p>
    <w:p>
      <w:pPr>
        <w:pStyle w:val="862"/>
      </w:pPr>
      <w:r>
        <w:t xml:space="preserve">(Local e Data)</w:t>
      </w:r>
      <w:r/>
    </w:p>
    <w:p>
      <w:pPr>
        <w:pStyle w:val="862"/>
        <w:ind w:left="0"/>
        <w:jc w:val="left"/>
        <w:rPr>
          <w:sz w:val="26"/>
        </w:rPr>
      </w:pPr>
      <w:r>
        <w:rPr>
          <w:sz w:val="26"/>
        </w:rPr>
      </w:r>
      <w:r/>
    </w:p>
    <w:p>
      <w:pPr>
        <w:pStyle w:val="862"/>
        <w:ind w:left="0"/>
        <w:jc w:val="left"/>
        <w:rPr>
          <w:sz w:val="22"/>
        </w:rPr>
      </w:pPr>
      <w:r>
        <w:rPr>
          <w:sz w:val="22"/>
        </w:rPr>
      </w:r>
      <w:r/>
    </w:p>
    <w:p>
      <w:pPr>
        <w:pStyle w:val="862"/>
      </w:pPr>
      <w:r>
        <w:t xml:space="preserve">(Nome e assinatura do representante legal e carimbo de CNPJ da empresa)</w:t>
      </w:r>
      <w:r/>
    </w:p>
    <w:p>
      <w:pPr>
        <w:sectPr>
          <w:headerReference w:type="default" r:id="rId10"/>
          <w:footnotePr/>
          <w:endnotePr/>
          <w:type w:val="nextPage"/>
          <w:pgSz w:w="11940" w:h="16860" w:orient="portrait"/>
          <w:pgMar w:top="1701" w:right="883" w:bottom="1520" w:left="1134" w:header="282" w:footer="400" w:gutter="0"/>
          <w:cols w:num="1" w:sep="0" w:space="720" w:equalWidth="1"/>
          <w:docGrid w:linePitch="360"/>
        </w:sectPr>
      </w:pPr>
      <w:r/>
      <w:r/>
    </w:p>
    <w:p>
      <w:pPr>
        <w:ind w:left="20"/>
        <w:jc w:val="center"/>
        <w:spacing w:before="12"/>
        <w:rPr>
          <w:b/>
          <w:sz w:val="32"/>
          <w:szCs w:val="32"/>
        </w:rPr>
      </w:pPr>
      <w:r>
        <w:rPr>
          <w:b/>
          <w:sz w:val="32"/>
          <w:szCs w:val="32"/>
        </w:rPr>
      </w:r>
      <w:r/>
    </w:p>
    <w:p>
      <w:pPr>
        <w:ind w:left="20"/>
        <w:jc w:val="center"/>
        <w:spacing w:before="12"/>
        <w:rPr>
          <w:b/>
          <w:sz w:val="32"/>
          <w:szCs w:val="32"/>
        </w:rPr>
      </w:pPr>
      <w:r>
        <w:rPr>
          <w:b/>
          <w:sz w:val="32"/>
          <w:szCs w:val="32"/>
        </w:rPr>
        <w:t xml:space="preserve">ANEXO V</w:t>
      </w:r>
      <w:r/>
    </w:p>
    <w:p>
      <w:pPr>
        <w:pStyle w:val="862"/>
        <w:ind w:left="0"/>
        <w:jc w:val="left"/>
        <w:tabs>
          <w:tab w:val="left" w:pos="4368" w:leader="none"/>
        </w:tabs>
        <w:rPr>
          <w:sz w:val="20"/>
        </w:rPr>
      </w:pPr>
      <w:r>
        <w:rPr>
          <w:sz w:val="20"/>
        </w:rPr>
      </w:r>
      <w:r/>
    </w:p>
    <w:p>
      <w:pPr>
        <w:pStyle w:val="862"/>
        <w:ind w:left="0"/>
        <w:jc w:val="left"/>
        <w:spacing w:before="4"/>
        <w:rPr>
          <w:sz w:val="23"/>
        </w:rPr>
      </w:pPr>
      <w:r>
        <w:rPr>
          <w:sz w:val="23"/>
        </w:rPr>
      </w:r>
      <w:r/>
    </w:p>
    <w:p>
      <w:pPr>
        <w:pStyle w:val="870"/>
        <w:ind w:left="2213" w:hanging="2094"/>
        <w:spacing w:line="232" w:lineRule="auto"/>
      </w:pPr>
      <w:r>
        <w:t xml:space="preserve">DECLARAÇÃO ATESTANDO QUE A LICITAÇÃO ATENDEU ÀS FORMALIDADES E AOS REQUISITOS DISPOSTOS NA LEI DE LICITAÇÕES</w:t>
      </w:r>
      <w:r/>
    </w:p>
    <w:p>
      <w:pPr>
        <w:pStyle w:val="862"/>
        <w:ind w:left="0"/>
        <w:jc w:val="left"/>
        <w:spacing w:before="2"/>
        <w:rPr>
          <w:b/>
          <w:sz w:val="36"/>
        </w:rPr>
      </w:pPr>
      <w:r>
        <w:rPr>
          <w:b/>
          <w:sz w:val="36"/>
        </w:rPr>
      </w:r>
      <w:r/>
    </w:p>
    <w:p>
      <w:pPr>
        <w:pStyle w:val="862"/>
        <w:ind w:left="0"/>
        <w:jc w:val="left"/>
        <w:spacing w:before="2"/>
        <w:rPr>
          <w:b/>
          <w:sz w:val="36"/>
        </w:rPr>
      </w:pPr>
      <w:r>
        <w:rPr>
          <w:b/>
          <w:sz w:val="36"/>
        </w:rPr>
      </w:r>
      <w:r/>
    </w:p>
    <w:p>
      <w:pPr>
        <w:ind w:left="782" w:right="3260" w:hanging="675"/>
        <w:rPr>
          <w:b/>
          <w:sz w:val="24"/>
        </w:rPr>
      </w:pPr>
      <w:r>
        <w:rPr>
          <w:b/>
          <w:sz w:val="24"/>
        </w:rPr>
        <w:t xml:space="preserve">REF: </w:t>
      </w:r>
      <w:r>
        <w:rPr>
          <w:b/>
          <w:sz w:val="24"/>
        </w:rPr>
        <w:t xml:space="preserve">PROCESSO LICITATÓRIO Nº 0</w:t>
      </w:r>
      <w:r>
        <w:rPr>
          <w:b/>
          <w:sz w:val="24"/>
        </w:rPr>
        <w:t xml:space="preserve">76</w:t>
      </w:r>
      <w:r>
        <w:rPr>
          <w:b/>
          <w:sz w:val="24"/>
        </w:rPr>
        <w:t xml:space="preserve">/2023 </w:t>
      </w:r>
      <w:r/>
    </w:p>
    <w:p>
      <w:pPr>
        <w:ind w:left="782" w:right="3260" w:hanging="675"/>
        <w:rPr>
          <w:b/>
          <w:sz w:val="24"/>
        </w:rPr>
      </w:pPr>
      <w:r>
        <w:rPr>
          <w:b/>
          <w:sz w:val="24"/>
        </w:rPr>
        <w:t xml:space="preserve">TOMADA DE PREÇOS N. 0</w:t>
      </w:r>
      <w:r>
        <w:rPr>
          <w:b/>
          <w:sz w:val="24"/>
        </w:rPr>
        <w:t xml:space="preserve">06</w:t>
      </w:r>
      <w:r>
        <w:rPr>
          <w:b/>
          <w:sz w:val="24"/>
        </w:rPr>
        <w:t xml:space="preserve">/2023</w:t>
      </w:r>
      <w:r/>
    </w:p>
    <w:p>
      <w:pPr>
        <w:ind w:right="3260"/>
        <w:rPr>
          <w:b/>
          <w:sz w:val="26"/>
        </w:rPr>
      </w:pPr>
      <w:r>
        <w:rPr>
          <w:b/>
          <w:sz w:val="26"/>
        </w:rPr>
      </w:r>
      <w:r/>
    </w:p>
    <w:p>
      <w:pPr>
        <w:pStyle w:val="862"/>
        <w:ind w:right="168"/>
        <w:spacing w:before="219" w:line="360" w:lineRule="auto"/>
      </w:pPr>
      <w:r>
        <w:t xml:space="preserve">A empresa (nome da empresa), inscrita no CNPJ/MF Nº (n° do CNPJ), sediada em</w:t>
      </w:r>
      <w:r>
        <w:rPr>
          <w:spacing w:val="-34"/>
        </w:rPr>
        <w:t xml:space="preserve"> </w:t>
      </w:r>
      <w:r>
        <w:t xml:space="preserve">(endereço completo), por intermédio de seu representante legal o(a) Sr (a). (nome do representante), portador(a) da Carteira de Identidade n° (n° da CI) e do CPF n° (n° do CPF), DECLARA, sob as penas da</w:t>
      </w:r>
      <w:r>
        <w:rPr>
          <w:spacing w:val="-15"/>
        </w:rPr>
        <w:t xml:space="preserve"> </w:t>
      </w:r>
      <w:r>
        <w:t xml:space="preserve">Lei:</w:t>
      </w:r>
      <w:r/>
    </w:p>
    <w:p>
      <w:pPr>
        <w:pStyle w:val="862"/>
        <w:ind w:left="0"/>
        <w:jc w:val="left"/>
        <w:spacing w:before="4"/>
        <w:rPr>
          <w:sz w:val="35"/>
        </w:rPr>
      </w:pPr>
      <w:r>
        <w:rPr>
          <w:sz w:val="35"/>
        </w:rPr>
      </w:r>
      <w:r/>
    </w:p>
    <w:p>
      <w:pPr>
        <w:pStyle w:val="870"/>
        <w:numPr>
          <w:ilvl w:val="2"/>
          <w:numId w:val="19"/>
        </w:numPr>
        <w:ind w:right="201" w:hanging="691"/>
        <w:jc w:val="both"/>
        <w:tabs>
          <w:tab w:val="left" w:pos="426" w:leader="none"/>
        </w:tabs>
      </w:pPr>
      <w:r>
        <w:rPr>
          <w:b w:val="0"/>
        </w:rPr>
        <w:tab/>
      </w:r>
      <w:r>
        <w:t xml:space="preserve">que o Processo Licitatório nº </w:t>
      </w:r>
      <w:r>
        <w:t xml:space="preserve">0</w:t>
      </w:r>
      <w:r>
        <w:t xml:space="preserve">76</w:t>
      </w:r>
      <w:r>
        <w:t xml:space="preserve">/2023</w:t>
      </w:r>
      <w:r>
        <w:t xml:space="preserve">, na modalidade Tom</w:t>
      </w:r>
      <w:r>
        <w:t xml:space="preserve">ada de Preços nº </w:t>
      </w:r>
      <w:r>
        <w:t xml:space="preserve">00</w:t>
      </w:r>
      <w:r>
        <w:t xml:space="preserve">6</w:t>
      </w:r>
      <w:r>
        <w:t xml:space="preserve">/2023</w:t>
      </w:r>
      <w:r>
        <w:t xml:space="preserve">, atendeu às formalidades e aos requisitos dispostos na Lei de Licitações, nº 8666/93.</w:t>
      </w:r>
      <w:r/>
    </w:p>
    <w:p>
      <w:pPr>
        <w:pStyle w:val="862"/>
        <w:ind w:left="0"/>
        <w:jc w:val="left"/>
        <w:rPr>
          <w:b/>
          <w:sz w:val="26"/>
        </w:rPr>
      </w:pPr>
      <w:r>
        <w:rPr>
          <w:b/>
          <w:sz w:val="26"/>
        </w:rPr>
      </w:r>
      <w:r/>
    </w:p>
    <w:p>
      <w:pPr>
        <w:pStyle w:val="862"/>
        <w:ind w:left="0"/>
        <w:jc w:val="left"/>
        <w:rPr>
          <w:b/>
          <w:sz w:val="26"/>
        </w:rPr>
      </w:pPr>
      <w:r>
        <w:rPr>
          <w:b/>
          <w:sz w:val="26"/>
        </w:rPr>
      </w:r>
      <w:r/>
    </w:p>
    <w:p>
      <w:pPr>
        <w:pStyle w:val="862"/>
        <w:ind w:left="0"/>
        <w:jc w:val="left"/>
        <w:rPr>
          <w:b/>
          <w:sz w:val="26"/>
        </w:rPr>
      </w:pPr>
      <w:r>
        <w:rPr>
          <w:b/>
          <w:sz w:val="26"/>
        </w:rPr>
      </w:r>
      <w:r/>
    </w:p>
    <w:p>
      <w:pPr>
        <w:pStyle w:val="862"/>
        <w:spacing w:before="217"/>
      </w:pPr>
      <w:r>
        <w:t xml:space="preserve">(Local e Data)</w:t>
      </w:r>
      <w:r/>
    </w:p>
    <w:p>
      <w:pPr>
        <w:pStyle w:val="862"/>
        <w:ind w:left="0"/>
        <w:jc w:val="left"/>
        <w:rPr>
          <w:sz w:val="26"/>
        </w:rPr>
      </w:pPr>
      <w:r>
        <w:rPr>
          <w:sz w:val="26"/>
        </w:rPr>
      </w:r>
      <w:r/>
    </w:p>
    <w:p>
      <w:pPr>
        <w:pStyle w:val="862"/>
        <w:ind w:left="0"/>
        <w:jc w:val="left"/>
        <w:spacing w:before="4"/>
        <w:rPr>
          <w:sz w:val="21"/>
        </w:rPr>
      </w:pPr>
      <w:r>
        <w:rPr>
          <w:sz w:val="21"/>
        </w:rPr>
      </w:r>
      <w:r/>
    </w:p>
    <w:p>
      <w:pPr>
        <w:pStyle w:val="862"/>
      </w:pPr>
      <w:r>
        <w:t xml:space="preserve">(Nome e assinatura do representante legal e carimbo de CNPJ da empresa)</w:t>
      </w:r>
      <w:r/>
    </w:p>
    <w:p>
      <w:pPr>
        <w:sectPr>
          <w:headerReference w:type="default" r:id="rId11"/>
          <w:footnotePr/>
          <w:endnotePr/>
          <w:type w:val="nextPage"/>
          <w:pgSz w:w="11940" w:h="16860" w:orient="portrait"/>
          <w:pgMar w:top="1800" w:right="660" w:bottom="1520" w:left="1020" w:header="282" w:footer="542" w:gutter="0"/>
          <w:cols w:num="1" w:sep="0" w:space="720" w:equalWidth="1"/>
          <w:docGrid w:linePitch="360"/>
        </w:sectPr>
      </w:pPr>
      <w:r/>
      <w:r/>
    </w:p>
    <w:p>
      <w:pPr>
        <w:pStyle w:val="862"/>
        <w:ind w:left="0"/>
        <w:jc w:val="left"/>
        <w:rPr>
          <w:sz w:val="20"/>
        </w:rPr>
      </w:pPr>
      <w:r>
        <w:rPr>
          <w:sz w:val="20"/>
        </w:rPr>
      </w:r>
      <w:r/>
    </w:p>
    <w:p>
      <w:pPr>
        <w:ind w:left="20"/>
        <w:jc w:val="center"/>
        <w:spacing w:before="12"/>
        <w:rPr>
          <w:b/>
          <w:sz w:val="24"/>
        </w:rPr>
      </w:pPr>
      <w:r>
        <w:rPr>
          <w:b/>
          <w:sz w:val="24"/>
        </w:rPr>
        <w:t xml:space="preserve">ANEXO VI</w:t>
      </w:r>
      <w:r/>
    </w:p>
    <w:p>
      <w:pPr>
        <w:pStyle w:val="862"/>
        <w:ind w:left="0"/>
        <w:jc w:val="left"/>
        <w:spacing w:before="3"/>
        <w:rPr>
          <w:sz w:val="22"/>
        </w:rPr>
      </w:pPr>
      <w:r>
        <w:rPr>
          <w:sz w:val="22"/>
        </w:rPr>
      </w:r>
      <w:r/>
    </w:p>
    <w:p>
      <w:pPr>
        <w:ind w:left="1843" w:right="1896"/>
        <w:jc w:val="center"/>
        <w:rPr>
          <w:b/>
        </w:rPr>
      </w:pPr>
      <w:r>
        <w:rPr>
          <w:b/>
        </w:rPr>
        <w:t xml:space="preserve">DOCUMENTOS NECESSÁRIOS PARA O CRC</w:t>
      </w:r>
      <w:r/>
    </w:p>
    <w:p>
      <w:pPr>
        <w:pStyle w:val="862"/>
        <w:ind w:left="0"/>
        <w:jc w:val="left"/>
        <w:rPr>
          <w:b/>
          <w:sz w:val="22"/>
          <w:szCs w:val="22"/>
        </w:rPr>
      </w:pPr>
      <w:r>
        <w:rPr>
          <w:b/>
          <w:sz w:val="22"/>
          <w:szCs w:val="22"/>
        </w:rPr>
      </w:r>
      <w:r/>
    </w:p>
    <w:p>
      <w:pPr>
        <w:pStyle w:val="862"/>
        <w:ind w:left="0"/>
        <w:jc w:val="left"/>
        <w:rPr>
          <w:b/>
          <w:sz w:val="22"/>
          <w:szCs w:val="22"/>
        </w:rPr>
      </w:pPr>
      <w:r>
        <w:rPr>
          <w:b/>
          <w:sz w:val="22"/>
          <w:szCs w:val="22"/>
        </w:rPr>
      </w:r>
      <w:r/>
    </w:p>
    <w:p>
      <w:pPr>
        <w:pStyle w:val="862"/>
        <w:ind w:left="0"/>
        <w:jc w:val="left"/>
        <w:spacing w:before="2"/>
        <w:rPr>
          <w:b/>
          <w:sz w:val="22"/>
          <w:szCs w:val="22"/>
        </w:rPr>
      </w:pPr>
      <w:r>
        <w:rPr>
          <w:b/>
          <w:sz w:val="22"/>
          <w:szCs w:val="22"/>
        </w:rPr>
      </w:r>
      <w:r/>
    </w:p>
    <w:p>
      <w:pPr>
        <w:pStyle w:val="871"/>
        <w:numPr>
          <w:ilvl w:val="0"/>
          <w:numId w:val="20"/>
        </w:numPr>
        <w:ind w:hanging="361"/>
        <w:jc w:val="left"/>
        <w:spacing w:line="245" w:lineRule="exact"/>
        <w:tabs>
          <w:tab w:val="left" w:pos="833" w:leader="none"/>
          <w:tab w:val="left" w:pos="834" w:leader="none"/>
        </w:tabs>
        <w:rPr>
          <w:b/>
        </w:rPr>
      </w:pPr>
      <w:r>
        <w:rPr>
          <w:b/>
        </w:rPr>
        <w:t xml:space="preserve">Contrato social ou, caso houver, a última alteração contratual</w:t>
      </w:r>
      <w:r>
        <w:rPr>
          <w:b/>
          <w:spacing w:val="-8"/>
        </w:rPr>
        <w:t xml:space="preserve"> </w:t>
      </w:r>
      <w:r>
        <w:rPr>
          <w:b/>
        </w:rPr>
        <w:t xml:space="preserve">registrada;</w:t>
      </w:r>
      <w:r/>
    </w:p>
    <w:p>
      <w:pPr>
        <w:pStyle w:val="871"/>
        <w:numPr>
          <w:ilvl w:val="0"/>
          <w:numId w:val="20"/>
        </w:numPr>
        <w:ind w:hanging="361"/>
        <w:jc w:val="left"/>
        <w:tabs>
          <w:tab w:val="left" w:pos="833" w:leader="none"/>
          <w:tab w:val="left" w:pos="834" w:leader="none"/>
        </w:tabs>
        <w:rPr>
          <w:b/>
        </w:rPr>
      </w:pPr>
      <w:r>
        <w:rPr>
          <w:b/>
        </w:rPr>
        <w:t xml:space="preserve">Xerox documentos dos sócios (CPF, Identidade e comprovante de</w:t>
      </w:r>
      <w:r>
        <w:rPr>
          <w:b/>
          <w:spacing w:val="-4"/>
        </w:rPr>
        <w:t xml:space="preserve"> </w:t>
      </w:r>
      <w:r>
        <w:rPr>
          <w:b/>
        </w:rPr>
        <w:t xml:space="preserve">residência);</w:t>
      </w:r>
      <w:r/>
    </w:p>
    <w:p>
      <w:pPr>
        <w:pStyle w:val="871"/>
        <w:numPr>
          <w:ilvl w:val="0"/>
          <w:numId w:val="20"/>
        </w:numPr>
        <w:ind w:right="1391"/>
        <w:jc w:val="left"/>
        <w:spacing w:before="37" w:line="204" w:lineRule="auto"/>
        <w:tabs>
          <w:tab w:val="left" w:pos="833" w:leader="none"/>
          <w:tab w:val="left" w:pos="834" w:leader="none"/>
        </w:tabs>
        <w:rPr>
          <w:b/>
        </w:rPr>
      </w:pPr>
      <w:r>
        <w:rPr>
          <w:b/>
        </w:rPr>
        <w:t xml:space="preserve">Cartão CNPJ </w:t>
      </w:r>
      <w:r>
        <w:rPr>
          <w:b/>
          <w:spacing w:val="-2"/>
        </w:rPr>
        <w:t xml:space="preserve">(https</w:t>
      </w:r>
      <w:hyperlink r:id="rId21" w:tooltip="http://www.receita.fazenda.gov.br/PessoaJuridica/CNPJ/cnpjreva/cnpjreva_solicitacao2.asp)%3B" w:history="1">
        <w:r>
          <w:rPr>
            <w:b/>
            <w:spacing w:val="-2"/>
          </w:rPr>
          <w:t xml:space="preserve">://www.receita.fazenda.gov.br/PessoaJuridica/CNPJ/cnpjreva/cnpjreva_solicitacao2.asp);</w:t>
        </w:r>
      </w:hyperlink>
      <w:r/>
      <w:r/>
    </w:p>
    <w:p>
      <w:pPr>
        <w:pStyle w:val="871"/>
        <w:numPr>
          <w:ilvl w:val="0"/>
          <w:numId w:val="20"/>
        </w:numPr>
        <w:ind w:hanging="361"/>
        <w:jc w:val="left"/>
        <w:spacing w:line="241" w:lineRule="exact"/>
        <w:tabs>
          <w:tab w:val="left" w:pos="833" w:leader="none"/>
          <w:tab w:val="left" w:pos="834" w:leader="none"/>
        </w:tabs>
        <w:rPr>
          <w:b/>
        </w:rPr>
      </w:pPr>
      <w:r>
        <w:rPr>
          <w:b/>
        </w:rPr>
        <w:t xml:space="preserve">Certidão Regularidade</w:t>
      </w:r>
      <w:r/>
    </w:p>
    <w:p>
      <w:pPr>
        <w:pStyle w:val="871"/>
        <w:numPr>
          <w:ilvl w:val="0"/>
          <w:numId w:val="20"/>
        </w:numPr>
        <w:ind w:hanging="361"/>
        <w:jc w:val="left"/>
        <w:spacing w:line="241" w:lineRule="exact"/>
        <w:tabs>
          <w:tab w:val="left" w:pos="833" w:leader="none"/>
          <w:tab w:val="left" w:pos="834" w:leader="none"/>
        </w:tabs>
        <w:rPr>
          <w:b/>
        </w:rPr>
      </w:pPr>
      <w:r>
        <w:rPr>
          <w:b/>
        </w:rPr>
        <w:t xml:space="preserve">FGTS:(https</w:t>
      </w:r>
      <w:hyperlink r:id="rId22" w:tooltip="http://www.sifge.caixa.gov.br/Cidadao/Crf/FgeCfSCriteriosPesquisa.asp)%3B" w:history="1">
        <w:r>
          <w:rPr>
            <w:b/>
          </w:rPr>
          <w:t xml:space="preserve">://www.sifge.caixa.gov.br/Cidadao/Crf/FgeCfSCriteriosPesquisa.asp);</w:t>
        </w:r>
      </w:hyperlink>
      <w:r/>
      <w:r/>
    </w:p>
    <w:p>
      <w:pPr>
        <w:pStyle w:val="871"/>
        <w:numPr>
          <w:ilvl w:val="0"/>
          <w:numId w:val="20"/>
        </w:numPr>
        <w:ind w:hanging="361"/>
        <w:jc w:val="left"/>
        <w:spacing w:line="241" w:lineRule="exact"/>
        <w:tabs>
          <w:tab w:val="left" w:pos="833" w:leader="none"/>
          <w:tab w:val="left" w:pos="834" w:leader="none"/>
        </w:tabs>
        <w:rPr>
          <w:b/>
        </w:rPr>
      </w:pPr>
      <w:r>
        <w:rPr>
          <w:b/>
        </w:rPr>
        <w:t xml:space="preserve">Regularidade com as Fazendas Municipais, Estaduais e</w:t>
      </w:r>
      <w:r>
        <w:rPr>
          <w:b/>
          <w:spacing w:val="-34"/>
        </w:rPr>
        <w:t xml:space="preserve"> </w:t>
      </w:r>
      <w:r>
        <w:rPr>
          <w:b/>
        </w:rPr>
        <w:t xml:space="preserve">Federais;</w:t>
      </w:r>
      <w:r/>
    </w:p>
    <w:p>
      <w:pPr>
        <w:pStyle w:val="871"/>
        <w:numPr>
          <w:ilvl w:val="0"/>
          <w:numId w:val="20"/>
        </w:numPr>
        <w:ind w:hanging="361"/>
        <w:jc w:val="left"/>
        <w:spacing w:line="244" w:lineRule="exact"/>
        <w:tabs>
          <w:tab w:val="left" w:pos="833" w:leader="none"/>
          <w:tab w:val="left" w:pos="834" w:leader="none"/>
        </w:tabs>
        <w:rPr>
          <w:b/>
        </w:rPr>
      </w:pPr>
      <w:r>
        <w:rPr>
          <w:b/>
        </w:rPr>
        <w:t xml:space="preserve">Balanço Patrimonial e demonstrativo</w:t>
      </w:r>
      <w:r>
        <w:rPr>
          <w:b/>
          <w:spacing w:val="-2"/>
        </w:rPr>
        <w:t xml:space="preserve"> </w:t>
      </w:r>
      <w:r>
        <w:rPr>
          <w:b/>
        </w:rPr>
        <w:t xml:space="preserve">contábil;</w:t>
      </w:r>
      <w:r/>
    </w:p>
    <w:p>
      <w:pPr>
        <w:pStyle w:val="871"/>
        <w:numPr>
          <w:ilvl w:val="0"/>
          <w:numId w:val="20"/>
        </w:numPr>
        <w:ind w:right="422"/>
        <w:jc w:val="left"/>
        <w:spacing w:before="16" w:line="223" w:lineRule="auto"/>
        <w:tabs>
          <w:tab w:val="left" w:pos="833" w:leader="none"/>
          <w:tab w:val="left" w:pos="834" w:leader="none"/>
        </w:tabs>
        <w:rPr>
          <w:b/>
        </w:rPr>
      </w:pPr>
      <w:r>
        <w:rPr>
          <w:b/>
        </w:rPr>
        <w:t xml:space="preserve">Certidão Negativa de Falência ou Concordata </w:t>
      </w:r>
      <w:hyperlink r:id="rId23" w:tooltip="http://rupe.tjmg.jus.br/rupe/justica/publico/certidoes/criarSolicitacaoCertidao.rupe?solicitacaoPublica=tru" w:history="1">
        <w:r>
          <w:rPr>
            <w:b/>
            <w:spacing w:val="-2"/>
          </w:rPr>
          <w:t xml:space="preserve">(http://rupe.tj</w:t>
        </w:r>
      </w:hyperlink>
      <w:r>
        <w:rPr>
          <w:b/>
          <w:spacing w:val="-2"/>
        </w:rPr>
        <w:t xml:space="preserve">m</w:t>
      </w:r>
      <w:hyperlink r:id="rId24" w:tooltip="http://rupe.tjmg.jus.br/rupe/justica/publico/certidoes/criarSolicitacaoCertidao.rupe?solicitacaoPublica=tru" w:history="1">
        <w:r>
          <w:rPr>
            <w:b/>
            <w:spacing w:val="-2"/>
          </w:rPr>
          <w:t xml:space="preserve">g.jus.br/rupe/justica/publico/certidoes/criarSolicitacaoCertidao.rupe?solicitacaoPublica=tru</w:t>
        </w:r>
      </w:hyperlink>
      <w:r>
        <w:rPr>
          <w:b/>
          <w:spacing w:val="-2"/>
        </w:rPr>
        <w:t xml:space="preserve"> </w:t>
      </w:r>
      <w:r>
        <w:rPr>
          <w:b/>
        </w:rPr>
        <w:t xml:space="preserve">e);</w:t>
      </w:r>
      <w:r/>
    </w:p>
    <w:p>
      <w:pPr>
        <w:pStyle w:val="871"/>
        <w:numPr>
          <w:ilvl w:val="0"/>
          <w:numId w:val="20"/>
        </w:numPr>
        <w:ind w:hanging="361"/>
        <w:jc w:val="left"/>
        <w:spacing w:before="1" w:line="241" w:lineRule="exact"/>
        <w:tabs>
          <w:tab w:val="left" w:pos="833" w:leader="none"/>
          <w:tab w:val="left" w:pos="834" w:leader="none"/>
        </w:tabs>
        <w:rPr>
          <w:b/>
        </w:rPr>
      </w:pPr>
      <w:r>
        <w:rPr>
          <w:b/>
        </w:rPr>
        <w:t xml:space="preserve">Certidão Simplificada da Junta Comercial, se ME ou</w:t>
      </w:r>
      <w:r>
        <w:rPr>
          <w:b/>
          <w:spacing w:val="-3"/>
        </w:rPr>
        <w:t xml:space="preserve"> </w:t>
      </w:r>
      <w:r>
        <w:rPr>
          <w:b/>
        </w:rPr>
        <w:t xml:space="preserve">EPP.</w:t>
      </w:r>
      <w:r/>
    </w:p>
    <w:p>
      <w:pPr>
        <w:pStyle w:val="871"/>
        <w:numPr>
          <w:ilvl w:val="0"/>
          <w:numId w:val="20"/>
        </w:numPr>
        <w:ind w:hanging="361"/>
        <w:jc w:val="left"/>
        <w:spacing w:line="239" w:lineRule="exact"/>
        <w:tabs>
          <w:tab w:val="left" w:pos="833" w:leader="none"/>
          <w:tab w:val="left" w:pos="834" w:leader="none"/>
        </w:tabs>
        <w:rPr>
          <w:b/>
        </w:rPr>
      </w:pPr>
      <w:r>
        <w:rPr>
          <w:b/>
        </w:rPr>
        <w:t xml:space="preserve">Certidão de Débitos Trabalhistas</w:t>
      </w:r>
      <w:r>
        <w:rPr>
          <w:b/>
          <w:spacing w:val="-2"/>
        </w:rPr>
        <w:t xml:space="preserve"> </w:t>
      </w:r>
      <w:hyperlink r:id="rId25" w:tooltip="http://www.tst.jus.br/certidao)%3B" w:history="1">
        <w:r>
          <w:rPr>
            <w:b/>
          </w:rPr>
          <w:t xml:space="preserve">(http</w:t>
        </w:r>
      </w:hyperlink>
      <w:r/>
      <w:hyperlink r:id="rId26" w:tooltip="http://www.tst.jus.br/certidao)%3B" w:history="1">
        <w:r>
          <w:rPr>
            <w:b/>
          </w:rPr>
          <w:t xml:space="preserve">://www.tst.jus.br/certidao);</w:t>
        </w:r>
      </w:hyperlink>
      <w:r/>
      <w:r/>
    </w:p>
    <w:p>
      <w:pPr>
        <w:pStyle w:val="871"/>
        <w:numPr>
          <w:ilvl w:val="0"/>
          <w:numId w:val="20"/>
        </w:numPr>
        <w:ind w:hanging="361"/>
        <w:jc w:val="left"/>
        <w:spacing w:line="240" w:lineRule="exact"/>
        <w:tabs>
          <w:tab w:val="left" w:pos="833" w:leader="none"/>
          <w:tab w:val="left" w:pos="834" w:leader="none"/>
        </w:tabs>
        <w:rPr>
          <w:b/>
        </w:rPr>
      </w:pPr>
      <w:r>
        <w:rPr>
          <w:b/>
        </w:rPr>
        <w:t xml:space="preserve">Certidão da Pessoa Jurídica no CREA ou no CAU (se for prestar Serviço de</w:t>
      </w:r>
      <w:r>
        <w:rPr>
          <w:b/>
          <w:spacing w:val="-30"/>
        </w:rPr>
        <w:t xml:space="preserve"> </w:t>
      </w:r>
      <w:r>
        <w:rPr>
          <w:b/>
        </w:rPr>
        <w:t xml:space="preserve">Engenharia);</w:t>
      </w:r>
      <w:r/>
    </w:p>
    <w:p>
      <w:pPr>
        <w:pStyle w:val="871"/>
        <w:numPr>
          <w:ilvl w:val="0"/>
          <w:numId w:val="20"/>
        </w:numPr>
        <w:ind w:hanging="361"/>
        <w:jc w:val="left"/>
        <w:spacing w:line="241" w:lineRule="exact"/>
        <w:tabs>
          <w:tab w:val="left" w:pos="833" w:leader="none"/>
          <w:tab w:val="left" w:pos="834" w:leader="none"/>
        </w:tabs>
        <w:rPr>
          <w:b/>
        </w:rPr>
      </w:pPr>
      <w:r>
        <w:rPr>
          <w:b/>
        </w:rPr>
        <w:t xml:space="preserve">Dados</w:t>
      </w:r>
      <w:r>
        <w:rPr>
          <w:b/>
          <w:spacing w:val="-2"/>
        </w:rPr>
        <w:t xml:space="preserve"> </w:t>
      </w:r>
      <w:r>
        <w:rPr>
          <w:b/>
        </w:rPr>
        <w:t xml:space="preserve">bancários;</w:t>
      </w:r>
      <w:r/>
    </w:p>
    <w:p>
      <w:pPr>
        <w:pStyle w:val="871"/>
        <w:numPr>
          <w:ilvl w:val="0"/>
          <w:numId w:val="20"/>
        </w:numPr>
        <w:ind w:hanging="361"/>
        <w:jc w:val="left"/>
        <w:spacing w:line="244" w:lineRule="exact"/>
        <w:tabs>
          <w:tab w:val="left" w:pos="833" w:leader="none"/>
          <w:tab w:val="left" w:pos="834" w:leader="none"/>
        </w:tabs>
        <w:rPr>
          <w:b/>
        </w:rPr>
      </w:pPr>
      <w:r>
        <w:rPr>
          <w:b/>
        </w:rPr>
        <w:t xml:space="preserve">Telefone e e-mail da</w:t>
      </w:r>
      <w:r>
        <w:rPr>
          <w:b/>
          <w:spacing w:val="-13"/>
        </w:rPr>
        <w:t xml:space="preserve"> </w:t>
      </w:r>
      <w:r>
        <w:rPr>
          <w:b/>
        </w:rPr>
        <w:t xml:space="preserve">empresa.</w:t>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spacing w:line="244" w:lineRule="exact"/>
        <w:tabs>
          <w:tab w:val="left" w:pos="833" w:leader="none"/>
          <w:tab w:val="left" w:pos="834" w:leader="none"/>
        </w:tabs>
        <w:rPr>
          <w:b/>
          <w:sz w:val="18"/>
        </w:rPr>
      </w:pPr>
      <w:r>
        <w:rPr>
          <w:b/>
          <w:sz w:val="18"/>
        </w:rPr>
      </w:r>
      <w:r/>
    </w:p>
    <w:p>
      <w:pPr>
        <w:jc w:val="center"/>
        <w:spacing w:line="360" w:lineRule="auto"/>
        <w:rPr>
          <w:b/>
          <w:sz w:val="30"/>
          <w:szCs w:val="30"/>
        </w:rPr>
      </w:pPr>
      <w:r>
        <w:rPr>
          <w:b/>
          <w:sz w:val="30"/>
          <w:szCs w:val="30"/>
        </w:rPr>
        <w:t xml:space="preserve">ANEXO XII</w:t>
      </w:r>
      <w:r/>
    </w:p>
    <w:p>
      <w:pPr>
        <w:jc w:val="center"/>
        <w:spacing w:line="360" w:lineRule="auto"/>
        <w:rPr>
          <w:b/>
        </w:rPr>
      </w:pPr>
      <w:r>
        <w:rPr>
          <w:b/>
        </w:rPr>
      </w:r>
      <w:r/>
    </w:p>
    <w:p>
      <w:pPr>
        <w:jc w:val="center"/>
        <w:rPr>
          <w:b/>
          <w:shd w:val="clear" w:color="auto" w:fill="ffffff"/>
        </w:rPr>
      </w:pPr>
      <w:r>
        <w:rPr>
          <w:rFonts w:eastAsiaTheme="minorHAnsi"/>
          <w:b/>
          <w:bCs/>
          <w:lang w:eastAsia="en-US"/>
        </w:rPr>
        <w:t xml:space="preserve">MODELO DE DECLARAÇÃO DE </w:t>
      </w:r>
      <w:r>
        <w:rPr>
          <w:b/>
          <w:shd w:val="clear" w:color="auto" w:fill="ffffff"/>
        </w:rPr>
        <w:t xml:space="preserve">MICROEMPRESA OU EMPRESA DE PEQUENO PORTE, MICROEMPREENDEDOR INDIVIDUAL, PRODUTOR RURAL PESSOA FÍSICA, AGRICULTOR FAMILIAR OU SOCIEDADE COOPERATIVA</w:t>
      </w:r>
      <w:r/>
    </w:p>
    <w:p>
      <w:pPr>
        <w:jc w:val="center"/>
        <w:rPr>
          <w:color w:val="000000"/>
        </w:rPr>
      </w:pPr>
      <w:r>
        <w:rPr>
          <w:color w:val="000000"/>
        </w:rPr>
      </w:r>
      <w:r/>
    </w:p>
    <w:p>
      <w:pPr>
        <w:jc w:val="center"/>
        <w:rPr>
          <w:color w:val="000000"/>
        </w:rPr>
      </w:pPr>
      <w:r>
        <w:rPr>
          <w:color w:val="000000"/>
        </w:rPr>
      </w:r>
      <w:r/>
    </w:p>
    <w:p>
      <w:pPr>
        <w:jc w:val="center"/>
        <w:rPr>
          <w:color w:val="000000"/>
        </w:rPr>
      </w:pPr>
      <w:r>
        <w:rPr>
          <w:color w:val="000000"/>
        </w:rPr>
      </w:r>
      <w:r/>
    </w:p>
    <w:p>
      <w:pPr>
        <w:ind w:right="195"/>
        <w:jc w:val="both"/>
        <w:rPr>
          <w:color w:val="000000"/>
        </w:rPr>
      </w:pPr>
      <w:r>
        <w:rPr>
          <w:color w:val="000000"/>
        </w:rPr>
        <w:t xml:space="preserve">OBSERVAÇÕES: Este modelo deverá ser copiado na forma e na íntegra, em papel timbrado da Empresa.</w:t>
      </w:r>
      <w:r/>
    </w:p>
    <w:p>
      <w:pPr>
        <w:ind w:right="195"/>
        <w:jc w:val="both"/>
        <w:rPr>
          <w:color w:val="000000"/>
        </w:rPr>
      </w:pPr>
      <w:r>
        <w:rPr>
          <w:color w:val="000000"/>
        </w:rPr>
      </w:r>
      <w:r/>
    </w:p>
    <w:p>
      <w:pPr>
        <w:ind w:left="782" w:right="195" w:hanging="675"/>
        <w:rPr>
          <w:color w:val="000000"/>
        </w:rPr>
      </w:pPr>
      <w:r>
        <w:rPr>
          <w:color w:val="000000"/>
        </w:rPr>
      </w:r>
      <w:r/>
    </w:p>
    <w:p>
      <w:pPr>
        <w:ind w:right="3260"/>
        <w:rPr>
          <w:b/>
          <w:sz w:val="24"/>
        </w:rPr>
      </w:pPr>
      <w:r>
        <w:rPr>
          <w:b/>
          <w:sz w:val="24"/>
        </w:rPr>
        <w:t xml:space="preserve">REF: PROCESSO LICITATÓRIO Nº 0</w:t>
      </w:r>
      <w:r>
        <w:rPr>
          <w:b/>
          <w:sz w:val="24"/>
        </w:rPr>
        <w:t xml:space="preserve">76</w:t>
      </w:r>
      <w:r>
        <w:rPr>
          <w:b/>
          <w:sz w:val="24"/>
        </w:rPr>
        <w:t xml:space="preserve">/2023 </w:t>
      </w:r>
      <w:r/>
    </w:p>
    <w:p>
      <w:pPr>
        <w:pStyle w:val="862"/>
        <w:ind w:left="0"/>
        <w:jc w:val="left"/>
        <w:rPr>
          <w:b/>
          <w:sz w:val="26"/>
        </w:rPr>
      </w:pPr>
      <w:r>
        <w:rPr>
          <w:b/>
        </w:rPr>
        <w:t xml:space="preserve">TOMADA DE PREÇOS N. 0</w:t>
      </w:r>
      <w:r>
        <w:rPr>
          <w:b/>
        </w:rPr>
        <w:t xml:space="preserve">06</w:t>
      </w:r>
      <w:r>
        <w:rPr>
          <w:b/>
        </w:rPr>
        <w:t xml:space="preserve">/2023</w:t>
      </w:r>
      <w:r/>
    </w:p>
    <w:p>
      <w:pPr>
        <w:ind w:right="195"/>
        <w:rPr>
          <w:b/>
          <w:color w:val="000000"/>
        </w:rPr>
      </w:pPr>
      <w:r>
        <w:rPr>
          <w:b/>
          <w:color w:val="000000"/>
        </w:rPr>
      </w:r>
      <w:r/>
    </w:p>
    <w:p>
      <w:pPr>
        <w:ind w:right="195"/>
        <w:jc w:val="both"/>
        <w:rPr>
          <w:color w:val="000000"/>
        </w:rPr>
      </w:pPr>
      <w:r>
        <w:rPr>
          <w:color w:val="000000"/>
        </w:rPr>
      </w:r>
      <w:r/>
    </w:p>
    <w:p>
      <w:pPr>
        <w:ind w:right="195"/>
        <w:jc w:val="both"/>
        <w:rPr>
          <w:color w:val="000000"/>
        </w:rPr>
        <w:outlineLvl w:val="0"/>
      </w:pPr>
      <w:r>
        <w:rPr>
          <w:color w:val="000000"/>
        </w:rPr>
        <w:t xml:space="preserve">À</w:t>
      </w:r>
      <w:r/>
    </w:p>
    <w:p>
      <w:pPr>
        <w:ind w:right="195"/>
        <w:jc w:val="both"/>
        <w:rPr>
          <w:color w:val="000000"/>
        </w:rPr>
        <w:outlineLvl w:val="0"/>
      </w:pPr>
      <w:r>
        <w:rPr>
          <w:color w:val="000000"/>
        </w:rPr>
        <w:t xml:space="preserve">Comissão Permanente de Licitação</w:t>
      </w:r>
      <w:r/>
    </w:p>
    <w:p>
      <w:pPr>
        <w:ind w:right="195"/>
        <w:jc w:val="both"/>
        <w:rPr>
          <w:color w:val="000000"/>
        </w:rPr>
      </w:pPr>
      <w:r>
        <w:rPr>
          <w:color w:val="000000"/>
        </w:rPr>
        <w:t xml:space="preserve">Prefeitura do Município de Cataguases</w:t>
      </w:r>
      <w:r/>
    </w:p>
    <w:p>
      <w:pPr>
        <w:ind w:right="195"/>
        <w:jc w:val="both"/>
        <w:rPr>
          <w:color w:val="000000"/>
        </w:rPr>
      </w:pPr>
      <w:r>
        <w:rPr>
          <w:color w:val="000000"/>
        </w:rPr>
      </w:r>
      <w:r/>
    </w:p>
    <w:p>
      <w:pPr>
        <w:ind w:right="195" w:firstLine="708"/>
        <w:jc w:val="both"/>
        <w:rPr>
          <w:rFonts w:eastAsiaTheme="minorHAnsi"/>
          <w:lang w:eastAsia="en-US"/>
        </w:rPr>
      </w:pPr>
      <w:r>
        <w:rPr>
          <w:rFonts w:eastAsiaTheme="minorHAnsi"/>
          <w:lang w:eastAsia="en-US"/>
        </w:rPr>
        <w:t xml:space="preserve">................................................................................, inscrito no CNPJ nº ..........................., por intermédio de seu representante legal o(a) Sr(a) ....................</w:t>
      </w:r>
      <w:r>
        <w:rPr>
          <w:rFonts w:eastAsiaTheme="minorHAnsi"/>
          <w:lang w:eastAsia="en-US"/>
        </w:rPr>
        <w:t xml:space="preserve">.............................................., portador(a) da Carteira de Identidade nº ................................ e do CPF nº ......................................DECLARA, para fins do disposto no § 2º do Decreto n° 10.273 de 13 de março de 2020, </w:t>
      </w:r>
      <w:r>
        <w:rPr>
          <w:shd w:val="clear" w:color="auto" w:fill="ffffff"/>
        </w:rPr>
        <w:t xml:space="preserve">de que cumpre os requisitos legais para a qualificação como microempresa ou empr</w:t>
      </w:r>
      <w:r>
        <w:rPr>
          <w:shd w:val="clear" w:color="auto" w:fill="ffffff"/>
        </w:rPr>
        <w:t xml:space="preserve">esa de pequeno porte, microempreendedor individual, produtor rural pessoa física, agricultor familiar ou sociedade cooperativa, o que o tornará apto a usufruir do tratamento favorecido estabelecido nos art. 42 ao art. 49 da Lei Complementar nº 123, de 2006</w:t>
      </w:r>
      <w:r/>
    </w:p>
    <w:p>
      <w:pPr>
        <w:ind w:firstLine="708"/>
        <w:jc w:val="both"/>
        <w:rPr>
          <w:rFonts w:eastAsiaTheme="minorHAnsi"/>
          <w:lang w:eastAsia="en-US"/>
        </w:rPr>
      </w:pPr>
      <w:r>
        <w:rPr>
          <w:rFonts w:eastAsiaTheme="minorHAnsi"/>
          <w:lang w:eastAsia="en-US"/>
        </w:rPr>
      </w:r>
      <w:r/>
    </w:p>
    <w:p>
      <w:pPr>
        <w:jc w:val="center"/>
        <w:rPr>
          <w:rFonts w:eastAsiaTheme="minorHAnsi"/>
          <w:lang w:eastAsia="en-US"/>
        </w:rPr>
      </w:pPr>
      <w:r>
        <w:rPr>
          <w:rFonts w:eastAsiaTheme="minorHAnsi"/>
          <w:lang w:eastAsia="en-US"/>
        </w:rPr>
        <w:t xml:space="preserve">..................................................................................</w:t>
      </w:r>
      <w:r/>
    </w:p>
    <w:p>
      <w:pPr>
        <w:jc w:val="center"/>
        <w:rPr>
          <w:rFonts w:eastAsiaTheme="minorHAnsi"/>
          <w:lang w:eastAsia="en-US"/>
        </w:rPr>
      </w:pPr>
      <w:r>
        <w:rPr>
          <w:rFonts w:eastAsiaTheme="minorHAnsi"/>
          <w:lang w:eastAsia="en-US"/>
        </w:rPr>
        <w:t xml:space="preserve">(data)</w:t>
      </w:r>
      <w:r/>
    </w:p>
    <w:p>
      <w:pPr>
        <w:jc w:val="center"/>
        <w:rPr>
          <w:rFonts w:eastAsiaTheme="minorHAnsi"/>
          <w:lang w:eastAsia="en-US"/>
        </w:rPr>
      </w:pPr>
      <w:r>
        <w:rPr>
          <w:rFonts w:eastAsiaTheme="minorHAnsi"/>
          <w:lang w:eastAsia="en-US"/>
        </w:rPr>
        <w:t xml:space="preserve">...........................................................................................................</w:t>
      </w:r>
      <w:r/>
    </w:p>
    <w:p>
      <w:pPr>
        <w:jc w:val="center"/>
        <w:rPr>
          <w:color w:val="000000"/>
        </w:rPr>
      </w:pPr>
      <w:r>
        <w:rPr>
          <w:rFonts w:eastAsiaTheme="minorHAnsi"/>
          <w:lang w:eastAsia="en-US"/>
        </w:rPr>
        <w:t xml:space="preserve">(assinatura do representante legal)</w:t>
      </w:r>
      <w:r/>
    </w:p>
    <w:p>
      <w:pPr>
        <w:spacing w:line="244" w:lineRule="exact"/>
        <w:tabs>
          <w:tab w:val="left" w:pos="833" w:leader="none"/>
          <w:tab w:val="left" w:pos="834" w:leader="none"/>
        </w:tabs>
        <w:rPr>
          <w:b/>
          <w:sz w:val="18"/>
        </w:rPr>
      </w:pPr>
      <w:r>
        <w:rPr>
          <w:b/>
          <w:sz w:val="18"/>
        </w:rPr>
      </w:r>
      <w:r/>
    </w:p>
    <w:sectPr>
      <w:headerReference w:type="default" r:id="rId12"/>
      <w:footnotePr/>
      <w:endnotePr/>
      <w:type w:val="nextPage"/>
      <w:pgSz w:w="11940" w:h="16860" w:orient="portrait"/>
      <w:pgMar w:top="1800" w:right="660" w:bottom="1520" w:left="1020" w:header="282" w:footer="542" w:gutter="0"/>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Bitstream Vera Sans">
    <w:panose1 w:val="020B0603030804020204"/>
  </w:font>
  <w:font w:name="Tahoma">
    <w:panose1 w:val="020B0604030504040204"/>
  </w:font>
  <w:font w:name="Symbol">
    <w:panose1 w:val="05010000000000000000"/>
  </w:font>
  <w:font w:name="Times New Roman">
    <w:panose1 w:val="02020603050405020304"/>
  </w:font>
  <w:font w:name="Arial Unicode MS">
    <w:panose1 w:val="020B06040202020202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7"/>
      <w:jc w:val="center"/>
      <w:rPr>
        <w:color w:val="002060"/>
        <w:sz w:val="20"/>
        <w:szCs w:val="20"/>
      </w:rPr>
    </w:pPr>
    <w:r>
      <w:rPr>
        <w:color w:val="002060"/>
        <w:sz w:val="20"/>
        <w:szCs w:val="20"/>
      </w:rPr>
      <w:t xml:space="preserve">Praça Santa Rita, 462 – Centro, Cataguases MG, CEP: 36770-020</w:t>
    </w:r>
    <w:r/>
  </w:p>
  <w:p>
    <w:pPr>
      <w:pStyle w:val="867"/>
      <w:jc w:val="center"/>
      <w:rPr>
        <w:color w:val="002060"/>
        <w:sz w:val="20"/>
        <w:szCs w:val="20"/>
      </w:rPr>
    </w:pPr>
    <w:r>
      <w:rPr>
        <w:color w:val="002060"/>
        <w:sz w:val="20"/>
        <w:szCs w:val="20"/>
      </w:rPr>
      <w:t xml:space="preserve">32 99940 5331) | licitacao@cataguases.mg.gov.br</w:t>
    </w:r>
    <w:r/>
  </w:p>
  <w:sdt>
    <w:sdtPr>
      <w15:appearance w15:val="boundingBox"/>
      <w:id w:val="6923060"/>
      <w:docPartObj>
        <w:docPartGallery w:val="AutoText"/>
      </w:docPartObj>
      <w:rPr/>
    </w:sdtPr>
    <w:sdtContent>
      <w:sdt>
        <w:sdtPr>
          <w15:appearance w15:val="boundingBox"/>
          <w:id w:val="252092309"/>
          <w:docPartObj>
            <w:docPartGallery w:val="AutoText"/>
          </w:docPartObj>
          <w:rPr/>
        </w:sdtPr>
        <w:sdtContent>
          <w:p>
            <w:pPr>
              <w:pStyle w:val="867"/>
              <w:jc w:val="right"/>
            </w:pPr>
            <w:r>
              <w:t xml:space="preserve">Página </w:t>
            </w:r>
            <w:r>
              <w:rPr>
                <w:b/>
                <w:sz w:val="24"/>
                <w:szCs w:val="24"/>
              </w:rPr>
              <w:fldChar w:fldCharType="begin"/>
            </w:r>
            <w:r>
              <w:rPr>
                <w:b/>
              </w:rPr>
              <w:instrText xml:space="preserve">PAGE</w:instrText>
            </w:r>
            <w:r>
              <w:rPr>
                <w:b/>
                <w:sz w:val="24"/>
                <w:szCs w:val="24"/>
              </w:rPr>
              <w:fldChar w:fldCharType="separate"/>
            </w:r>
            <w:r>
              <w:rPr>
                <w:b/>
              </w:rPr>
              <w:t xml:space="preserve">7</w:t>
            </w:r>
            <w:r>
              <w:rPr>
                <w:b/>
                <w:sz w:val="24"/>
                <w:szCs w:val="24"/>
              </w:rPr>
              <w:fldChar w:fldCharType="end"/>
            </w:r>
            <w:r>
              <w:t xml:space="preserve"> de </w:t>
            </w:r>
            <w:r>
              <w:rPr>
                <w:b/>
                <w:sz w:val="24"/>
                <w:szCs w:val="24"/>
              </w:rPr>
              <w:fldChar w:fldCharType="begin"/>
            </w:r>
            <w:r>
              <w:rPr>
                <w:b/>
              </w:rPr>
              <w:instrText xml:space="preserve">NUMPAGES</w:instrText>
            </w:r>
            <w:r>
              <w:rPr>
                <w:b/>
                <w:sz w:val="24"/>
                <w:szCs w:val="24"/>
              </w:rPr>
              <w:fldChar w:fldCharType="separate"/>
            </w:r>
            <w:r>
              <w:rPr>
                <w:b/>
              </w:rPr>
              <w:t xml:space="preserve">24</w:t>
            </w:r>
            <w:r>
              <w:rPr>
                <w:b/>
                <w:sz w:val="24"/>
                <w:szCs w:val="24"/>
              </w:rPr>
              <w:fldChar w:fldCharType="end"/>
            </w:r>
            <w:r/>
          </w:p>
        </w:sdtContent>
      </w:sdt>
    </w:sdtContent>
  </w:sdt>
  <w:p>
    <w:pPr>
      <w:pStyle w:val="862"/>
      <w:ind w:left="0"/>
      <w:jc w:val="left"/>
      <w:spacing w:line="14" w:lineRule="auto"/>
      <w:rPr>
        <w:sz w:val="20"/>
      </w:rPr>
    </w:pPr>
    <w:r>
      <w:rPr>
        <w:sz w:val="20"/>
      </w:r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2"/>
      <w:ind w:left="0"/>
      <w:jc w:val="left"/>
      <w:spacing w:line="14" w:lineRule="auto"/>
      <w:rPr>
        <w:sz w:val="20"/>
      </w:rPr>
    </w:pPr>
    <w:r>
      <w:rPr>
        <w:lang w:val="pt-BR" w:bidi="ar-SA" w:eastAsia="pt-BR"/>
      </w:rPr>
      <mc:AlternateContent>
        <mc:Choice Requires="wpg">
          <w:drawing>
            <wp:anchor xmlns:wp="http://schemas.openxmlformats.org/drawingml/2006/wordprocessingDrawing" distT="0" distB="0" distL="114300" distR="114300" simplePos="0" relativeHeight="251666432" behindDoc="1" locked="0" layoutInCell="1" allowOverlap="1">
              <wp:simplePos x="0" y="0"/>
              <wp:positionH relativeFrom="margin">
                <wp:posOffset>-95250</wp:posOffset>
              </wp:positionH>
              <wp:positionV relativeFrom="paragraph">
                <wp:posOffset>-179070</wp:posOffset>
              </wp:positionV>
              <wp:extent cx="6704965" cy="1158240"/>
              <wp:effectExtent l="19050" t="0" r="4445" b="0"/>
              <wp:wrapTight wrapText="bothSides">
                <wp:wrapPolygon edited="1">
                  <wp:start x="2640" y="1775"/>
                  <wp:lineTo x="1351" y="11013"/>
                  <wp:lineTo x="1289" y="13145"/>
                  <wp:lineTo x="-61" y="18118"/>
                  <wp:lineTo x="-61" y="18474"/>
                  <wp:lineTo x="21614" y="18474"/>
                  <wp:lineTo x="21614" y="17763"/>
                  <wp:lineTo x="4298" y="13145"/>
                  <wp:lineTo x="14860" y="13145"/>
                  <wp:lineTo x="20018" y="11368"/>
                  <wp:lineTo x="20079" y="5684"/>
                  <wp:lineTo x="2947" y="1775"/>
                  <wp:lineTo x="2640" y="1775"/>
                </wp:wrapPolygon>
              </wp:wrapTight>
              <wp:docPr id="1" name="Imagem 2"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hidden="0"/>
                      <pic:cNvPicPr>
                        <a:picLocks noChangeAspect="1"/>
                      </pic:cNvPicPr>
                      <pic:nvPr isPhoto="0" userDrawn="0"/>
                    </pic:nvPicPr>
                    <pic:blipFill>
                      <a:blip r:embed="rId1"/>
                      <a:stretch/>
                    </pic:blipFill>
                    <pic:spPr bwMode="auto">
                      <a:xfrm>
                        <a:off x="0" y="0"/>
                        <a:ext cx="6701155" cy="115824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66432;o:allowoverlap:true;o:allowincell:true;mso-position-horizontal-relative:margin;margin-left:-7.5pt;mso-position-horizontal:absolute;mso-position-vertical-relative:text;margin-top:-14.1pt;mso-position-vertical:absolute;width:527.9pt;height:91.2pt;" wrapcoords="12222 8218 6255 50986 5968 60856 -281 83880 -281 85528 100065 85528 100065 82236 19898 60856 68796 60856 92676 52630 92958 26315 13644 8218 12222 8218" stroked="false">
              <v:path textboxrect="0,0,0,0"/>
              <v:imagedata r:id="rId1" o:title=""/>
            </v:shape>
          </w:pict>
        </mc:Fallback>
      </mc:AlternateContent>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2"/>
      <w:ind w:left="0"/>
      <w:jc w:val="left"/>
      <w:spacing w:line="14" w:lineRule="auto"/>
      <w:rPr>
        <w:sz w:val="20"/>
      </w:rPr>
    </w:pPr>
    <w:r>
      <w:rPr>
        <w:lang w:val="pt-BR" w:bidi="ar-SA" w:eastAsia="pt-BR"/>
      </w:rPr>
      <mc:AlternateContent>
        <mc:Choice Requires="wpg">
          <w:drawing>
            <wp:anchor xmlns:wp="http://schemas.openxmlformats.org/drawingml/2006/wordprocessingDrawing" distT="0" distB="0" distL="114300" distR="114300" simplePos="0" relativeHeight="251662336" behindDoc="1" locked="0" layoutInCell="1" allowOverlap="1">
              <wp:simplePos x="0" y="0"/>
              <wp:positionH relativeFrom="margin">
                <wp:posOffset>-163830</wp:posOffset>
              </wp:positionH>
              <wp:positionV relativeFrom="paragraph">
                <wp:posOffset>-217170</wp:posOffset>
              </wp:positionV>
              <wp:extent cx="6704965" cy="1158240"/>
              <wp:effectExtent l="19050" t="0" r="635" b="0"/>
              <wp:wrapTight wrapText="bothSides">
                <wp:wrapPolygon edited="1">
                  <wp:start x="2639" y="1775"/>
                  <wp:lineTo x="1350" y="11013"/>
                  <wp:lineTo x="1289" y="13145"/>
                  <wp:lineTo x="-61" y="18118"/>
                  <wp:lineTo x="-61" y="18474"/>
                  <wp:lineTo x="21602" y="18474"/>
                  <wp:lineTo x="21602" y="17763"/>
                  <wp:lineTo x="4296" y="13145"/>
                  <wp:lineTo x="14851" y="13145"/>
                  <wp:lineTo x="20006" y="11368"/>
                  <wp:lineTo x="20068" y="5684"/>
                  <wp:lineTo x="2946" y="1775"/>
                  <wp:lineTo x="2639" y="1775"/>
                </wp:wrapPolygon>
              </wp:wrapTight>
              <wp:docPr id="2" name="Imagem 2"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2" hidden="0"/>
                      <pic:cNvPicPr>
                        <a:picLocks noChangeAspect="1"/>
                      </pic:cNvPicPr>
                      <pic:nvPr isPhoto="0" userDrawn="0"/>
                    </pic:nvPicPr>
                    <pic:blipFill>
                      <a:blip r:embed="rId1"/>
                      <a:stretch/>
                    </pic:blipFill>
                    <pic:spPr bwMode="auto">
                      <a:xfrm>
                        <a:off x="0" y="0"/>
                        <a:ext cx="6704965" cy="115824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62336;o:allowoverlap:true;o:allowincell:true;mso-position-horizontal-relative:margin;margin-left:-12.9pt;mso-position-horizontal:absolute;mso-position-vertical-relative:text;margin-top:-17.1pt;mso-position-vertical:absolute;width:527.9pt;height:91.2pt;" wrapcoords="12218 8218 6250 50986 5968 60856 -281 83880 -281 85528 100009 85528 100009 82236 19889 60856 68755 60856 92620 52630 92907 26315 13639 8218 12218 8218" stroked="false">
              <v:path textboxrect="0,0,0,0"/>
              <v:imagedata r:id="rId1" o:title=""/>
            </v:shape>
          </w:pict>
        </mc:Fallback>
      </mc:AlternateContent>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2"/>
      <w:ind w:left="0"/>
      <w:jc w:val="left"/>
      <w:spacing w:line="14" w:lineRule="auto"/>
      <w:rPr>
        <w:sz w:val="20"/>
      </w:rPr>
    </w:pPr>
    <w:r>
      <w:rPr>
        <w:lang w:val="pt-BR" w:bidi="ar-SA" w:eastAsia="pt-BR"/>
      </w:rPr>
      <mc:AlternateContent>
        <mc:Choice Requires="wpg">
          <w:drawing>
            <wp:anchor xmlns:wp="http://schemas.openxmlformats.org/drawingml/2006/wordprocessingDrawing" distT="0" distB="0" distL="114300" distR="114300" simplePos="0" relativeHeight="251663360" behindDoc="1" locked="0" layoutInCell="1" allowOverlap="1">
              <wp:simplePos x="0" y="0"/>
              <wp:positionH relativeFrom="margin">
                <wp:posOffset>-194310</wp:posOffset>
              </wp:positionH>
              <wp:positionV relativeFrom="paragraph">
                <wp:posOffset>-209550</wp:posOffset>
              </wp:positionV>
              <wp:extent cx="6709410" cy="1158240"/>
              <wp:effectExtent l="19050" t="0" r="0" b="0"/>
              <wp:wrapTight wrapText="bothSides">
                <wp:wrapPolygon edited="1">
                  <wp:start x="2637" y="1775"/>
                  <wp:lineTo x="1349" y="11013"/>
                  <wp:lineTo x="1288" y="13145"/>
                  <wp:lineTo x="-61" y="18118"/>
                  <wp:lineTo x="-61" y="18474"/>
                  <wp:lineTo x="21588" y="18474"/>
                  <wp:lineTo x="21588" y="17763"/>
                  <wp:lineTo x="4293" y="13145"/>
                  <wp:lineTo x="14842" y="13145"/>
                  <wp:lineTo x="19993" y="11368"/>
                  <wp:lineTo x="20055" y="5684"/>
                  <wp:lineTo x="2944" y="1775"/>
                  <wp:lineTo x="2637" y="1775"/>
                </wp:wrapPolygon>
              </wp:wrapTight>
              <wp:docPr id="3" name="Imagem 2"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2" hidden="0"/>
                      <pic:cNvPicPr>
                        <a:picLocks noChangeAspect="1"/>
                      </pic:cNvPicPr>
                      <pic:nvPr isPhoto="0" userDrawn="0"/>
                    </pic:nvPicPr>
                    <pic:blipFill>
                      <a:blip r:embed="rId1"/>
                      <a:stretch/>
                    </pic:blipFill>
                    <pic:spPr bwMode="auto">
                      <a:xfrm>
                        <a:off x="0" y="0"/>
                        <a:ext cx="6709410" cy="115824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0pt;mso-wrap-distance-top:0.0pt;mso-wrap-distance-right:9.0pt;mso-wrap-distance-bottom:0.0pt;z-index:-251663360;o:allowoverlap:true;o:allowincell:true;mso-position-horizontal-relative:margin;margin-left:-15.3pt;mso-position-horizontal:absolute;mso-position-vertical-relative:text;margin-top:-16.5pt;mso-position-vertical:absolute;width:528.3pt;height:91.2pt;" wrapcoords="12208 8218 6245 50986 5963 60856 -281 83880 -281 85528 99944 85528 99944 82236 19875 60856 68713 60856 92560 52630 92847 26315 13630 8218 12208 8218" stroked="false">
              <v:path textboxrect="0,0,0,0"/>
              <v:imagedata r:id="rId1" o:title=""/>
            </v:shape>
          </w:pict>
        </mc:Fallback>
      </mc:AlternateContent>
    </w:r>
    <w:r>
      <w:rPr>
        <w:lang w:val="pt-BR" w:bidi="ar-SA" w:eastAsia="pt-BR"/>
      </w:rPr>
      <mc:AlternateContent>
        <mc:Choice Requires="wpg">
          <w:drawing>
            <wp:anchor xmlns:wp="http://schemas.openxmlformats.org/drawingml/2006/wordprocessingDrawing" distT="0" distB="0" distL="114300" distR="114300" simplePos="0" relativeHeight="251659264" behindDoc="1" locked="0" layoutInCell="1" allowOverlap="1">
              <wp:simplePos x="0" y="0"/>
              <wp:positionH relativeFrom="page">
                <wp:posOffset>3514725</wp:posOffset>
              </wp:positionH>
              <wp:positionV relativeFrom="page">
                <wp:posOffset>970915</wp:posOffset>
              </wp:positionV>
              <wp:extent cx="710565" cy="196215"/>
              <wp:effectExtent l="0" t="0" r="0" b="0"/>
              <wp:wrapNone/>
              <wp:docPr id="4" name="Text Box 2" hidden="0"/>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710565" cy="196215"/>
                      </a:xfrm>
                      <a:prstGeom prst="rect">
                        <a:avLst/>
                      </a:prstGeom>
                      <a:noFill/>
                      <a:ln>
                        <a:noFill/>
                      </a:ln>
                    </wps:spPr>
                    <wps:txbx>
                      <w:txbxContent>
                        <w:p>
                          <w: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shape 3" o:spid="_x0000_s3" o:spt="1" style="position:absolute;mso-wrap-distance-left:9.0pt;mso-wrap-distance-top:0.0pt;mso-wrap-distance-right:9.0pt;mso-wrap-distance-bottom:0.0pt;z-index:-251659264;o:allowoverlap:true;o:allowincell:true;mso-position-horizontal-relative:page;margin-left:276.8pt;mso-position-horizontal:absolute;mso-position-vertical-relative:page;margin-top:76.5pt;mso-position-vertical:absolute;width:55.9pt;height:15.4pt;v-text-anchor:top;" coordsize="100000,100000" path="" filled="f" stroked="f">
              <v:path textboxrect="0,0,0,0"/>
              <v:textbox>
                <w:txbxContent>
                  <w:p>
                    <w:r/>
                    <w:r/>
                  </w:p>
                </w:txbxContent>
              </v:textbox>
            </v:shape>
          </w:pict>
        </mc:Fallback>
      </mc:AlternateContent>
    </w: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62"/>
      <w:ind w:left="0"/>
      <w:jc w:val="left"/>
      <w:spacing w:line="14" w:lineRule="auto"/>
      <w:rPr>
        <w:sz w:val="20"/>
      </w:rPr>
    </w:pPr>
    <w:r>
      <w:rPr>
        <w:sz w:val="20"/>
        <w:lang w:val="pt-BR" w:bidi="ar-SA" w:eastAsia="pt-BR"/>
      </w:rPr>
      <mc:AlternateContent>
        <mc:Choice Requires="wpg">
          <w:drawing>
            <wp:anchor xmlns:wp="http://schemas.openxmlformats.org/drawingml/2006/wordprocessingDrawing" distT="0" distB="0" distL="114300" distR="114300" simplePos="0" relativeHeight="251664384" behindDoc="1" locked="0" layoutInCell="1" allowOverlap="1">
              <wp:simplePos x="0" y="0"/>
              <wp:positionH relativeFrom="margin">
                <wp:posOffset>-41910</wp:posOffset>
              </wp:positionH>
              <wp:positionV relativeFrom="paragraph">
                <wp:posOffset>-26670</wp:posOffset>
              </wp:positionV>
              <wp:extent cx="6709410" cy="1158240"/>
              <wp:effectExtent l="19050" t="0" r="0" b="0"/>
              <wp:wrapTight wrapText="bothSides">
                <wp:wrapPolygon edited="1">
                  <wp:start x="2637" y="1775"/>
                  <wp:lineTo x="1349" y="11013"/>
                  <wp:lineTo x="1288" y="13145"/>
                  <wp:lineTo x="-61" y="18118"/>
                  <wp:lineTo x="-61" y="18474"/>
                  <wp:lineTo x="21588" y="18474"/>
                  <wp:lineTo x="21588" y="17763"/>
                  <wp:lineTo x="4293" y="13145"/>
                  <wp:lineTo x="14842" y="13145"/>
                  <wp:lineTo x="19993" y="11368"/>
                  <wp:lineTo x="20055" y="5684"/>
                  <wp:lineTo x="2944" y="1775"/>
                  <wp:lineTo x="2637" y="1775"/>
                </wp:wrapPolygon>
              </wp:wrapTight>
              <wp:docPr id="5" name="Imagem 2"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2" hidden="0"/>
                      <pic:cNvPicPr>
                        <a:picLocks noChangeAspect="1"/>
                      </pic:cNvPicPr>
                      <pic:nvPr isPhoto="0" userDrawn="0"/>
                    </pic:nvPicPr>
                    <pic:blipFill>
                      <a:blip r:embed="rId1"/>
                      <a:stretch/>
                    </pic:blipFill>
                    <pic:spPr bwMode="auto">
                      <a:xfrm>
                        <a:off x="0" y="0"/>
                        <a:ext cx="6709410" cy="1158240"/>
                      </a:xfrm>
                      <a:prstGeom prst="rect">
                        <a:avLst/>
                      </a:prstGeom>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position:absolute;mso-wrap-distance-left:9.0pt;mso-wrap-distance-top:0.0pt;mso-wrap-distance-right:9.0pt;mso-wrap-distance-bottom:0.0pt;z-index:-251664384;o:allowoverlap:true;o:allowincell:true;mso-position-horizontal-relative:margin;margin-left:-3.3pt;mso-position-horizontal:absolute;mso-position-vertical-relative:text;margin-top:-2.1pt;mso-position-vertical:absolute;width:528.3pt;height:91.2pt;" wrapcoords="12208 8218 6245 50986 5963 60856 -281 83880 -281 85528 99944 85528 99944 82236 19875 60856 68713 60856 92560 52630 92847 26315 13630 8218 12208 8218" stroked="false">
              <v:path textboxrect="0,0,0,0"/>
              <v:imagedata r:id="rId1" o:title=""/>
            </v:shape>
          </w:pict>
        </mc:Fallback>
      </mc:AlternateContent>
    </w:r>
    <w:r>
      <w:rPr>
        <w:lang w:val="pt-BR" w:bidi="ar-SA" w:eastAsia="pt-BR"/>
      </w:rPr>
      <mc:AlternateContent>
        <mc:Choice Requires="wpg">
          <w:drawing>
            <wp:anchor xmlns:wp="http://schemas.openxmlformats.org/drawingml/2006/wordprocessingDrawing" distT="0" distB="0" distL="114300" distR="114300" simplePos="0" relativeHeight="251660288" behindDoc="1" locked="0" layoutInCell="1" allowOverlap="1">
              <wp:simplePos x="0" y="0"/>
              <wp:positionH relativeFrom="page">
                <wp:posOffset>3493135</wp:posOffset>
              </wp:positionH>
              <wp:positionV relativeFrom="page">
                <wp:posOffset>970915</wp:posOffset>
              </wp:positionV>
              <wp:extent cx="753110" cy="196215"/>
              <wp:effectExtent l="0" t="0" r="0" b="0"/>
              <wp:wrapNone/>
              <wp:docPr id="6" name="Text Box 1" hidden="0"/>
              <wp:cNvGraphicFramePr/>
              <a:graphic xmlns:a="http://schemas.openxmlformats.org/drawingml/2006/main">
                <a:graphicData uri="http://schemas.microsoft.com/office/word/2010/wordprocessingShape">
                  <wps:wsp>
                    <wps:cNvPr id="0" name=""/>
                    <wps:cNvSpPr txBox="1">
                      <a:spLocks noChangeArrowheads="1"/>
                    </wps:cNvSpPr>
                    <wps:spPr bwMode="auto">
                      <a:xfrm>
                        <a:off x="0" y="0"/>
                        <a:ext cx="753110" cy="196215"/>
                      </a:xfrm>
                      <a:prstGeom prst="rect">
                        <a:avLst/>
                      </a:prstGeom>
                      <a:noFill/>
                      <a:ln>
                        <a:noFill/>
                      </a:ln>
                    </wps:spPr>
                    <wps:txbx>
                      <w:txbxContent>
                        <w:p>
                          <w:pPr>
                            <w:ind w:left="20"/>
                            <w:spacing w:before="12"/>
                            <w:rPr>
                              <w:b/>
                              <w:sz w:val="24"/>
                            </w:rPr>
                          </w:pPr>
                          <w:r>
                            <w:rPr>
                              <w:b/>
                              <w:sz w:val="24"/>
                            </w:rPr>
                          </w: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shape 5" o:spid="_x0000_s5" o:spt="1" style="position:absolute;mso-wrap-distance-left:9.0pt;mso-wrap-distance-top:0.0pt;mso-wrap-distance-right:9.0pt;mso-wrap-distance-bottom:0.0pt;z-index:-251660288;o:allowoverlap:true;o:allowincell:true;mso-position-horizontal-relative:page;margin-left:275.1pt;mso-position-horizontal:absolute;mso-position-vertical-relative:page;margin-top:76.5pt;mso-position-vertical:absolute;width:59.3pt;height:15.4pt;v-text-anchor:top;" coordsize="100000,100000" path="" filled="f" stroked="f">
              <v:path textboxrect="0,0,0,0"/>
              <v:textbox>
                <w:txbxContent>
                  <w:p>
                    <w:pPr>
                      <w:ind w:left="20"/>
                      <w:spacing w:before="12"/>
                      <w:rPr>
                        <w:b/>
                        <w:sz w:val="24"/>
                      </w:rPr>
                    </w:pPr>
                    <w:r>
                      <w:rPr>
                        <w:b/>
                        <w:sz w:val="24"/>
                      </w:rPr>
                    </w:r>
                    <w:r/>
                  </w:p>
                </w:txbxContent>
              </v:textbox>
            </v:shape>
          </w:pict>
        </mc:Fallback>
      </mc:AlternateConten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12" w:hanging="140"/>
      </w:pPr>
      <w:rPr>
        <w:rFonts w:ascii="Arial" w:hAnsi="Arial" w:cs="Arial" w:eastAsia="Arial" w:hint="default"/>
        <w:sz w:val="24"/>
        <w:szCs w:val="24"/>
        <w:lang w:val="pt-PT" w:bidi="pt-PT" w:eastAsia="pt-PT"/>
      </w:rPr>
    </w:lvl>
    <w:lvl w:ilvl="1">
      <w:start w:val="1"/>
      <w:numFmt w:val="bullet"/>
      <w:isLgl w:val="false"/>
      <w:suff w:val="tab"/>
      <w:lvlText w:val="•"/>
      <w:lvlJc w:val="left"/>
      <w:pPr>
        <w:ind w:left="1134" w:hanging="140"/>
      </w:pPr>
      <w:rPr>
        <w:rFonts w:hint="default"/>
        <w:lang w:val="pt-PT" w:bidi="pt-PT" w:eastAsia="pt-PT"/>
      </w:rPr>
    </w:lvl>
    <w:lvl w:ilvl="2">
      <w:start w:val="1"/>
      <w:numFmt w:val="bullet"/>
      <w:isLgl w:val="false"/>
      <w:suff w:val="tab"/>
      <w:lvlText w:val="•"/>
      <w:lvlJc w:val="left"/>
      <w:pPr>
        <w:ind w:left="2148" w:hanging="140"/>
      </w:pPr>
      <w:rPr>
        <w:rFonts w:hint="default"/>
        <w:lang w:val="pt-PT" w:bidi="pt-PT" w:eastAsia="pt-PT"/>
      </w:rPr>
    </w:lvl>
    <w:lvl w:ilvl="3">
      <w:start w:val="1"/>
      <w:numFmt w:val="bullet"/>
      <w:isLgl w:val="false"/>
      <w:suff w:val="tab"/>
      <w:lvlText w:val="•"/>
      <w:lvlJc w:val="left"/>
      <w:pPr>
        <w:ind w:left="3162" w:hanging="140"/>
      </w:pPr>
      <w:rPr>
        <w:rFonts w:hint="default"/>
        <w:lang w:val="pt-PT" w:bidi="pt-PT" w:eastAsia="pt-PT"/>
      </w:rPr>
    </w:lvl>
    <w:lvl w:ilvl="4">
      <w:start w:val="1"/>
      <w:numFmt w:val="bullet"/>
      <w:isLgl w:val="false"/>
      <w:suff w:val="tab"/>
      <w:lvlText w:val="•"/>
      <w:lvlJc w:val="left"/>
      <w:pPr>
        <w:ind w:left="4176" w:hanging="140"/>
      </w:pPr>
      <w:rPr>
        <w:rFonts w:hint="default"/>
        <w:lang w:val="pt-PT" w:bidi="pt-PT" w:eastAsia="pt-PT"/>
      </w:rPr>
    </w:lvl>
    <w:lvl w:ilvl="5">
      <w:start w:val="1"/>
      <w:numFmt w:val="bullet"/>
      <w:isLgl w:val="false"/>
      <w:suff w:val="tab"/>
      <w:lvlText w:val="•"/>
      <w:lvlJc w:val="left"/>
      <w:pPr>
        <w:ind w:left="5190" w:hanging="140"/>
      </w:pPr>
      <w:rPr>
        <w:rFonts w:hint="default"/>
        <w:lang w:val="pt-PT" w:bidi="pt-PT" w:eastAsia="pt-PT"/>
      </w:rPr>
    </w:lvl>
    <w:lvl w:ilvl="6">
      <w:start w:val="1"/>
      <w:numFmt w:val="bullet"/>
      <w:isLgl w:val="false"/>
      <w:suff w:val="tab"/>
      <w:lvlText w:val="•"/>
      <w:lvlJc w:val="left"/>
      <w:pPr>
        <w:ind w:left="6204" w:hanging="140"/>
      </w:pPr>
      <w:rPr>
        <w:rFonts w:hint="default"/>
        <w:lang w:val="pt-PT" w:bidi="pt-PT" w:eastAsia="pt-PT"/>
      </w:rPr>
    </w:lvl>
    <w:lvl w:ilvl="7">
      <w:start w:val="1"/>
      <w:numFmt w:val="bullet"/>
      <w:isLgl w:val="false"/>
      <w:suff w:val="tab"/>
      <w:lvlText w:val="•"/>
      <w:lvlJc w:val="left"/>
      <w:pPr>
        <w:ind w:left="7218" w:hanging="140"/>
      </w:pPr>
      <w:rPr>
        <w:rFonts w:hint="default"/>
        <w:lang w:val="pt-PT" w:bidi="pt-PT" w:eastAsia="pt-PT"/>
      </w:rPr>
    </w:lvl>
    <w:lvl w:ilvl="8">
      <w:start w:val="1"/>
      <w:numFmt w:val="bullet"/>
      <w:isLgl w:val="false"/>
      <w:suff w:val="tab"/>
      <w:lvlText w:val="•"/>
      <w:lvlJc w:val="left"/>
      <w:pPr>
        <w:ind w:left="8232" w:hanging="140"/>
      </w:pPr>
      <w:rPr>
        <w:rFonts w:hint="default"/>
        <w:lang w:val="pt-PT" w:bidi="pt-PT" w:eastAsia="pt-PT"/>
      </w:rPr>
    </w:lvl>
  </w:abstractNum>
  <w:abstractNum w:abstractNumId="1">
    <w:multiLevelType w:val="hybridMultilevel"/>
    <w:lvl w:ilvl="0">
      <w:start w:val="6"/>
      <w:numFmt w:val="decimal"/>
      <w:isLgl w:val="false"/>
      <w:suff w:val="tab"/>
      <w:lvlText w:val="%1"/>
      <w:lvlJc w:val="left"/>
      <w:pPr>
        <w:ind w:left="360" w:hanging="360"/>
      </w:pPr>
      <w:rPr>
        <w:rFonts w:hint="default"/>
      </w:rPr>
    </w:lvl>
    <w:lvl w:ilvl="1">
      <w:start w:val="2"/>
      <w:numFmt w:val="decimal"/>
      <w:isLgl w:val="false"/>
      <w:suff w:val="tab"/>
      <w:lvlText w:val="%1.%2"/>
      <w:lvlJc w:val="left"/>
      <w:pPr>
        <w:ind w:left="502" w:hanging="360"/>
      </w:pPr>
      <w:rPr>
        <w:rFonts w:hint="default"/>
      </w:rPr>
    </w:lvl>
    <w:lvl w:ilvl="2">
      <w:start w:val="1"/>
      <w:numFmt w:val="decimal"/>
      <w:isLgl w:val="false"/>
      <w:suff w:val="tab"/>
      <w:lvlText w:val="%1.%2.%3"/>
      <w:lvlJc w:val="left"/>
      <w:pPr>
        <w:ind w:left="1004" w:hanging="720"/>
      </w:pPr>
      <w:rPr>
        <w:rFonts w:hint="default"/>
      </w:rPr>
    </w:lvl>
    <w:lvl w:ilvl="3">
      <w:start w:val="1"/>
      <w:numFmt w:val="decimal"/>
      <w:isLgl w:val="false"/>
      <w:suff w:val="tab"/>
      <w:lvlText w:val="%1.%2.%3.%4"/>
      <w:lvlJc w:val="left"/>
      <w:pPr>
        <w:ind w:left="1146" w:hanging="720"/>
      </w:pPr>
      <w:rPr>
        <w:rFonts w:hint="default"/>
      </w:rPr>
    </w:lvl>
    <w:lvl w:ilvl="4">
      <w:start w:val="1"/>
      <w:numFmt w:val="decimal"/>
      <w:isLgl w:val="false"/>
      <w:suff w:val="tab"/>
      <w:lvlText w:val="%1.%2.%3.%4.%5"/>
      <w:lvlJc w:val="left"/>
      <w:pPr>
        <w:ind w:left="1648" w:hanging="1080"/>
      </w:pPr>
      <w:rPr>
        <w:rFonts w:hint="default"/>
      </w:rPr>
    </w:lvl>
    <w:lvl w:ilvl="5">
      <w:start w:val="1"/>
      <w:numFmt w:val="decimal"/>
      <w:isLgl w:val="false"/>
      <w:suff w:val="tab"/>
      <w:lvlText w:val="%1.%2.%3.%4.%5.%6"/>
      <w:lvlJc w:val="left"/>
      <w:pPr>
        <w:ind w:left="1790" w:hanging="1080"/>
      </w:pPr>
      <w:rPr>
        <w:rFonts w:hint="default"/>
      </w:rPr>
    </w:lvl>
    <w:lvl w:ilvl="6">
      <w:start w:val="1"/>
      <w:numFmt w:val="decimal"/>
      <w:isLgl w:val="false"/>
      <w:suff w:val="tab"/>
      <w:lvlText w:val="%1.%2.%3.%4.%5.%6.%7"/>
      <w:lvlJc w:val="left"/>
      <w:pPr>
        <w:ind w:left="2292" w:hanging="1440"/>
      </w:pPr>
      <w:rPr>
        <w:rFonts w:hint="default"/>
      </w:rPr>
    </w:lvl>
    <w:lvl w:ilvl="7">
      <w:start w:val="1"/>
      <w:numFmt w:val="decimal"/>
      <w:isLgl w:val="false"/>
      <w:suff w:val="tab"/>
      <w:lvlText w:val="%1.%2.%3.%4.%5.%6.%7.%8"/>
      <w:lvlJc w:val="left"/>
      <w:pPr>
        <w:ind w:left="2434" w:hanging="1440"/>
      </w:pPr>
      <w:rPr>
        <w:rFonts w:hint="default"/>
      </w:rPr>
    </w:lvl>
    <w:lvl w:ilvl="8">
      <w:start w:val="1"/>
      <w:numFmt w:val="decimal"/>
      <w:isLgl w:val="false"/>
      <w:suff w:val="tab"/>
      <w:lvlText w:val="%1.%2.%3.%4.%5.%6.%7.%8.%9"/>
      <w:lvlJc w:val="left"/>
      <w:pPr>
        <w:ind w:left="2936" w:hanging="1800"/>
      </w:pPr>
      <w:rPr>
        <w:rFonts w:hint="default"/>
      </w:rPr>
    </w:lvl>
  </w:abstractNum>
  <w:abstractNum w:abstractNumId="2">
    <w:multiLevelType w:val="hybridMultilevel"/>
    <w:lvl w:ilvl="0">
      <w:start w:val="11"/>
      <w:numFmt w:val="decimal"/>
      <w:isLgl w:val="false"/>
      <w:suff w:val="tab"/>
      <w:lvlText w:val="%1"/>
      <w:lvlJc w:val="left"/>
      <w:pPr>
        <w:ind w:left="384" w:hanging="384"/>
      </w:pPr>
      <w:rPr>
        <w:rFonts w:hint="default"/>
      </w:rPr>
    </w:lvl>
    <w:lvl w:ilvl="1">
      <w:start w:val="3"/>
      <w:numFmt w:val="decimal"/>
      <w:isLgl w:val="false"/>
      <w:suff w:val="tab"/>
      <w:lvlText w:val="%1.%2"/>
      <w:lvlJc w:val="left"/>
      <w:pPr>
        <w:ind w:left="384" w:hanging="384"/>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3">
    <w:multiLevelType w:val="hybridMultilevel"/>
    <w:lvl w:ilvl="0">
      <w:start w:val="10"/>
      <w:numFmt w:val="decimal"/>
      <w:isLgl w:val="false"/>
      <w:suff w:val="tab"/>
      <w:lvlText w:val="%1"/>
      <w:lvlJc w:val="left"/>
      <w:pPr>
        <w:ind w:left="660" w:hanging="660"/>
      </w:pPr>
      <w:rPr>
        <w:rFonts w:hint="default"/>
      </w:rPr>
    </w:lvl>
    <w:lvl w:ilvl="1">
      <w:start w:val="2"/>
      <w:numFmt w:val="decimal"/>
      <w:isLgl w:val="false"/>
      <w:suff w:val="tab"/>
      <w:lvlText w:val="%1.%2"/>
      <w:lvlJc w:val="left"/>
      <w:pPr>
        <w:ind w:left="660" w:hanging="660"/>
      </w:pPr>
      <w:rPr>
        <w:rFonts w:hint="default"/>
      </w:rPr>
    </w:lvl>
    <w:lvl w:ilvl="2">
      <w:start w:val="18"/>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4">
    <w:multiLevelType w:val="hybridMultilevel"/>
    <w:lvl w:ilvl="0">
      <w:start w:val="1"/>
      <w:numFmt w:val="decimal"/>
      <w:isLgl w:val="false"/>
      <w:suff w:val="tab"/>
      <w:lvlText w:val="%1"/>
      <w:lvlJc w:val="left"/>
      <w:pPr>
        <w:ind w:left="396" w:hanging="396"/>
      </w:pPr>
      <w:rPr>
        <w:rFonts w:eastAsiaTheme="minorHAnsi" w:hint="default"/>
        <w:color w:val="000000"/>
      </w:rPr>
    </w:lvl>
    <w:lvl w:ilvl="1">
      <w:start w:val="1"/>
      <w:numFmt w:val="decimal"/>
      <w:isLgl w:val="false"/>
      <w:suff w:val="tab"/>
      <w:lvlText w:val="%1.%2"/>
      <w:lvlJc w:val="left"/>
      <w:pPr>
        <w:ind w:left="396" w:hanging="396"/>
      </w:pPr>
      <w:rPr>
        <w:rFonts w:eastAsiaTheme="minorHAnsi" w:hint="default"/>
        <w:color w:val="000000"/>
      </w:rPr>
    </w:lvl>
    <w:lvl w:ilvl="2">
      <w:start w:val="1"/>
      <w:numFmt w:val="decimal"/>
      <w:isLgl w:val="false"/>
      <w:suff w:val="tab"/>
      <w:lvlText w:val="%1.%2.%3"/>
      <w:lvlJc w:val="left"/>
      <w:pPr>
        <w:ind w:left="720" w:hanging="720"/>
      </w:pPr>
      <w:rPr>
        <w:rFonts w:eastAsiaTheme="minorHAnsi" w:hint="default"/>
        <w:color w:val="000000"/>
      </w:rPr>
    </w:lvl>
    <w:lvl w:ilvl="3">
      <w:start w:val="1"/>
      <w:numFmt w:val="decimal"/>
      <w:isLgl w:val="false"/>
      <w:suff w:val="tab"/>
      <w:lvlText w:val="%1.%2.%3.%4"/>
      <w:lvlJc w:val="left"/>
      <w:pPr>
        <w:ind w:left="720" w:hanging="720"/>
      </w:pPr>
      <w:rPr>
        <w:rFonts w:eastAsiaTheme="minorHAnsi" w:hint="default"/>
        <w:color w:val="000000"/>
      </w:rPr>
    </w:lvl>
    <w:lvl w:ilvl="4">
      <w:start w:val="1"/>
      <w:numFmt w:val="decimal"/>
      <w:isLgl w:val="false"/>
      <w:suff w:val="tab"/>
      <w:lvlText w:val="%1.%2.%3.%4.%5"/>
      <w:lvlJc w:val="left"/>
      <w:pPr>
        <w:ind w:left="1080" w:hanging="1080"/>
      </w:pPr>
      <w:rPr>
        <w:rFonts w:eastAsiaTheme="minorHAnsi" w:hint="default"/>
        <w:color w:val="000000"/>
      </w:rPr>
    </w:lvl>
    <w:lvl w:ilvl="5">
      <w:start w:val="1"/>
      <w:numFmt w:val="decimal"/>
      <w:isLgl w:val="false"/>
      <w:suff w:val="tab"/>
      <w:lvlText w:val="%1.%2.%3.%4.%5.%6"/>
      <w:lvlJc w:val="left"/>
      <w:pPr>
        <w:ind w:left="1080" w:hanging="1080"/>
      </w:pPr>
      <w:rPr>
        <w:rFonts w:eastAsiaTheme="minorHAnsi" w:hint="default"/>
        <w:color w:val="000000"/>
      </w:rPr>
    </w:lvl>
    <w:lvl w:ilvl="6">
      <w:start w:val="1"/>
      <w:numFmt w:val="decimal"/>
      <w:isLgl w:val="false"/>
      <w:suff w:val="tab"/>
      <w:lvlText w:val="%1.%2.%3.%4.%5.%6.%7"/>
      <w:lvlJc w:val="left"/>
      <w:pPr>
        <w:ind w:left="1440" w:hanging="1440"/>
      </w:pPr>
      <w:rPr>
        <w:rFonts w:eastAsiaTheme="minorHAnsi" w:hint="default"/>
        <w:color w:val="000000"/>
      </w:rPr>
    </w:lvl>
    <w:lvl w:ilvl="7">
      <w:start w:val="1"/>
      <w:numFmt w:val="decimal"/>
      <w:isLgl w:val="false"/>
      <w:suff w:val="tab"/>
      <w:lvlText w:val="%1.%2.%3.%4.%5.%6.%7.%8"/>
      <w:lvlJc w:val="left"/>
      <w:pPr>
        <w:ind w:left="1440" w:hanging="1440"/>
      </w:pPr>
      <w:rPr>
        <w:rFonts w:eastAsiaTheme="minorHAnsi" w:hint="default"/>
        <w:color w:val="000000"/>
      </w:rPr>
    </w:lvl>
    <w:lvl w:ilvl="8">
      <w:start w:val="1"/>
      <w:numFmt w:val="decimal"/>
      <w:isLgl w:val="false"/>
      <w:suff w:val="tab"/>
      <w:lvlText w:val="%1.%2.%3.%4.%5.%6.%7.%8.%9"/>
      <w:lvlJc w:val="left"/>
      <w:pPr>
        <w:ind w:left="1800" w:hanging="1800"/>
      </w:pPr>
      <w:rPr>
        <w:rFonts w:eastAsiaTheme="minorHAnsi" w:hint="default"/>
        <w:color w:val="000000"/>
      </w:rPr>
    </w:lvl>
  </w:abstractNum>
  <w:abstractNum w:abstractNumId="5">
    <w:multiLevelType w:val="hybridMultilevel"/>
    <w:lvl w:ilvl="0">
      <w:start w:val="7"/>
      <w:numFmt w:val="decimal"/>
      <w:isLgl w:val="false"/>
      <w:suff w:val="tab"/>
      <w:lvlText w:val="%1"/>
      <w:lvlJc w:val="left"/>
      <w:pPr>
        <w:ind w:left="444" w:hanging="444"/>
      </w:pPr>
      <w:rPr>
        <w:rFonts w:hint="default"/>
      </w:rPr>
    </w:lvl>
    <w:lvl w:ilvl="1">
      <w:start w:val="1"/>
      <w:numFmt w:val="decimal"/>
      <w:isLgl w:val="false"/>
      <w:suff w:val="tab"/>
      <w:lvlText w:val="%1.%2"/>
      <w:lvlJc w:val="left"/>
      <w:pPr>
        <w:ind w:left="500" w:hanging="444"/>
      </w:pPr>
      <w:rPr>
        <w:rFonts w:hint="default"/>
      </w:rPr>
    </w:lvl>
    <w:lvl w:ilvl="2">
      <w:start w:val="4"/>
      <w:numFmt w:val="decimal"/>
      <w:isLgl w:val="false"/>
      <w:suff w:val="tab"/>
      <w:lvlText w:val="%1.%2.%3"/>
      <w:lvlJc w:val="left"/>
      <w:pPr>
        <w:ind w:left="832" w:hanging="720"/>
      </w:pPr>
      <w:rPr>
        <w:rFonts w:hint="default"/>
      </w:rPr>
    </w:lvl>
    <w:lvl w:ilvl="3">
      <w:start w:val="1"/>
      <w:numFmt w:val="decimal"/>
      <w:isLgl w:val="false"/>
      <w:suff w:val="tab"/>
      <w:lvlText w:val="%1.%2.%3.%4"/>
      <w:lvlJc w:val="left"/>
      <w:pPr>
        <w:ind w:left="888" w:hanging="720"/>
      </w:pPr>
      <w:rPr>
        <w:rFonts w:hint="default"/>
      </w:rPr>
    </w:lvl>
    <w:lvl w:ilvl="4">
      <w:start w:val="1"/>
      <w:numFmt w:val="decimal"/>
      <w:isLgl w:val="false"/>
      <w:suff w:val="tab"/>
      <w:lvlText w:val="%1.%2.%3.%4.%5"/>
      <w:lvlJc w:val="left"/>
      <w:pPr>
        <w:ind w:left="1304" w:hanging="1080"/>
      </w:pPr>
      <w:rPr>
        <w:rFonts w:hint="default"/>
      </w:rPr>
    </w:lvl>
    <w:lvl w:ilvl="5">
      <w:start w:val="1"/>
      <w:numFmt w:val="decimal"/>
      <w:isLgl w:val="false"/>
      <w:suff w:val="tab"/>
      <w:lvlText w:val="%1.%2.%3.%4.%5.%6"/>
      <w:lvlJc w:val="left"/>
      <w:pPr>
        <w:ind w:left="1360" w:hanging="1080"/>
      </w:pPr>
      <w:rPr>
        <w:rFonts w:hint="default"/>
      </w:rPr>
    </w:lvl>
    <w:lvl w:ilvl="6">
      <w:start w:val="1"/>
      <w:numFmt w:val="decimal"/>
      <w:isLgl w:val="false"/>
      <w:suff w:val="tab"/>
      <w:lvlText w:val="%1.%2.%3.%4.%5.%6.%7"/>
      <w:lvlJc w:val="left"/>
      <w:pPr>
        <w:ind w:left="1776" w:hanging="1440"/>
      </w:pPr>
      <w:rPr>
        <w:rFonts w:hint="default"/>
      </w:rPr>
    </w:lvl>
    <w:lvl w:ilvl="7">
      <w:start w:val="1"/>
      <w:numFmt w:val="decimal"/>
      <w:isLgl w:val="false"/>
      <w:suff w:val="tab"/>
      <w:lvlText w:val="%1.%2.%3.%4.%5.%6.%7.%8"/>
      <w:lvlJc w:val="left"/>
      <w:pPr>
        <w:ind w:left="1832" w:hanging="1440"/>
      </w:pPr>
      <w:rPr>
        <w:rFonts w:hint="default"/>
      </w:rPr>
    </w:lvl>
    <w:lvl w:ilvl="8">
      <w:start w:val="1"/>
      <w:numFmt w:val="decimal"/>
      <w:isLgl w:val="false"/>
      <w:suff w:val="tab"/>
      <w:lvlText w:val="%1.%2.%3.%4.%5.%6.%7.%8.%9"/>
      <w:lvlJc w:val="left"/>
      <w:pPr>
        <w:ind w:left="2248" w:hanging="1800"/>
      </w:pPr>
      <w:rPr>
        <w:rFonts w:hint="default"/>
      </w:rPr>
    </w:lvl>
  </w:abstractNum>
  <w:abstractNum w:abstractNumId="6">
    <w:multiLevelType w:val="hybridMultilevel"/>
    <w:lvl w:ilvl="0">
      <w:start w:val="2"/>
      <w:numFmt w:val="decimalZero"/>
      <w:isLgl w:val="false"/>
      <w:suff w:val="tab"/>
      <w:lvlText w:val="%1"/>
      <w:lvlJc w:val="left"/>
      <w:pPr>
        <w:ind w:left="472" w:hanging="360"/>
      </w:pPr>
      <w:rPr>
        <w:rFonts w:hint="default"/>
      </w:rPr>
    </w:lvl>
    <w:lvl w:ilvl="1">
      <w:start w:val="1"/>
      <w:numFmt w:val="lowerLetter"/>
      <w:isLgl w:val="false"/>
      <w:suff w:val="tab"/>
      <w:lvlText w:val="%2."/>
      <w:lvlJc w:val="left"/>
      <w:pPr>
        <w:ind w:left="1192" w:hanging="360"/>
      </w:pPr>
    </w:lvl>
    <w:lvl w:ilvl="2">
      <w:start w:val="1"/>
      <w:numFmt w:val="lowerRoman"/>
      <w:isLgl w:val="false"/>
      <w:suff w:val="tab"/>
      <w:lvlText w:val="%3."/>
      <w:lvlJc w:val="right"/>
      <w:pPr>
        <w:ind w:left="1912" w:hanging="180"/>
      </w:pPr>
    </w:lvl>
    <w:lvl w:ilvl="3">
      <w:start w:val="1"/>
      <w:numFmt w:val="decimal"/>
      <w:isLgl w:val="false"/>
      <w:suff w:val="tab"/>
      <w:lvlText w:val="%4."/>
      <w:lvlJc w:val="left"/>
      <w:pPr>
        <w:ind w:left="2632" w:hanging="360"/>
      </w:pPr>
    </w:lvl>
    <w:lvl w:ilvl="4">
      <w:start w:val="1"/>
      <w:numFmt w:val="lowerLetter"/>
      <w:isLgl w:val="false"/>
      <w:suff w:val="tab"/>
      <w:lvlText w:val="%5."/>
      <w:lvlJc w:val="left"/>
      <w:pPr>
        <w:ind w:left="3352" w:hanging="360"/>
      </w:pPr>
    </w:lvl>
    <w:lvl w:ilvl="5">
      <w:start w:val="1"/>
      <w:numFmt w:val="lowerRoman"/>
      <w:isLgl w:val="false"/>
      <w:suff w:val="tab"/>
      <w:lvlText w:val="%6."/>
      <w:lvlJc w:val="right"/>
      <w:pPr>
        <w:ind w:left="4072" w:hanging="180"/>
      </w:pPr>
    </w:lvl>
    <w:lvl w:ilvl="6">
      <w:start w:val="1"/>
      <w:numFmt w:val="decimal"/>
      <w:isLgl w:val="false"/>
      <w:suff w:val="tab"/>
      <w:lvlText w:val="%7."/>
      <w:lvlJc w:val="left"/>
      <w:pPr>
        <w:ind w:left="4792" w:hanging="360"/>
      </w:pPr>
    </w:lvl>
    <w:lvl w:ilvl="7">
      <w:start w:val="1"/>
      <w:numFmt w:val="lowerLetter"/>
      <w:isLgl w:val="false"/>
      <w:suff w:val="tab"/>
      <w:lvlText w:val="%8."/>
      <w:lvlJc w:val="left"/>
      <w:pPr>
        <w:ind w:left="5512" w:hanging="360"/>
      </w:pPr>
    </w:lvl>
    <w:lvl w:ilvl="8">
      <w:start w:val="1"/>
      <w:numFmt w:val="lowerRoman"/>
      <w:isLgl w:val="false"/>
      <w:suff w:val="tab"/>
      <w:lvlText w:val="%9."/>
      <w:lvlJc w:val="right"/>
      <w:pPr>
        <w:ind w:left="6232" w:hanging="180"/>
      </w:pPr>
    </w:lvl>
  </w:abstractNum>
  <w:abstractNum w:abstractNumId="7">
    <w:multiLevelType w:val="hybridMultilevel"/>
    <w:lvl w:ilvl="0">
      <w:start w:val="2"/>
      <w:numFmt w:val="decimal"/>
      <w:isLgl w:val="false"/>
      <w:suff w:val="tab"/>
      <w:lvlText w:val="%1"/>
      <w:lvlJc w:val="left"/>
      <w:pPr>
        <w:ind w:left="360" w:hanging="360"/>
      </w:pPr>
      <w:rPr>
        <w:rFonts w:hint="default"/>
      </w:rPr>
    </w:lvl>
    <w:lvl w:ilvl="1">
      <w:start w:val="2"/>
      <w:numFmt w:val="decimal"/>
      <w:isLgl w:val="false"/>
      <w:suff w:val="tab"/>
      <w:lvlText w:val="%1.%2"/>
      <w:lvlJc w:val="left"/>
      <w:pPr>
        <w:ind w:left="360" w:hanging="36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8">
    <w:multiLevelType w:val="hybridMultilevel"/>
    <w:lvl w:ilvl="0">
      <w:start w:val="1"/>
      <w:numFmt w:val="decimal"/>
      <w:isLgl w:val="false"/>
      <w:suff w:val="tab"/>
      <w:lvlText w:val="%1"/>
      <w:lvlJc w:val="left"/>
      <w:pPr>
        <w:ind w:left="360" w:hanging="360"/>
      </w:pPr>
      <w:rPr>
        <w:rFonts w:hint="default"/>
      </w:rPr>
    </w:lvl>
    <w:lvl w:ilvl="1">
      <w:start w:val="2"/>
      <w:numFmt w:val="decimal"/>
      <w:isLgl w:val="false"/>
      <w:suff w:val="tab"/>
      <w:lvlText w:val="%1.%2"/>
      <w:lvlJc w:val="left"/>
      <w:pPr>
        <w:ind w:left="360" w:hanging="36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9">
    <w:multiLevelType w:val="hybridMultilevel"/>
    <w:lvl w:ilvl="0">
      <w:start w:val="1"/>
      <w:numFmt w:val="bullet"/>
      <w:isLgl w:val="false"/>
      <w:suff w:val="tab"/>
      <w:lvlText w:val=""/>
      <w:lvlJc w:val="left"/>
      <w:pPr>
        <w:ind w:left="833" w:hanging="360"/>
      </w:pPr>
      <w:rPr>
        <w:rFonts w:ascii="Symbol" w:hAnsi="Symbol" w:cs="Symbol" w:eastAsia="Symbol" w:hint="default"/>
        <w:sz w:val="20"/>
        <w:szCs w:val="20"/>
        <w:lang w:val="pt-PT" w:bidi="pt-PT" w:eastAsia="pt-PT"/>
      </w:rPr>
    </w:lvl>
    <w:lvl w:ilvl="1">
      <w:start w:val="1"/>
      <w:numFmt w:val="bullet"/>
      <w:isLgl w:val="false"/>
      <w:suff w:val="tab"/>
      <w:lvlText w:val="•"/>
      <w:lvlJc w:val="left"/>
      <w:pPr>
        <w:ind w:left="1782" w:hanging="360"/>
      </w:pPr>
      <w:rPr>
        <w:rFonts w:hint="default"/>
        <w:lang w:val="pt-PT" w:bidi="pt-PT" w:eastAsia="pt-PT"/>
      </w:rPr>
    </w:lvl>
    <w:lvl w:ilvl="2">
      <w:start w:val="1"/>
      <w:numFmt w:val="bullet"/>
      <w:isLgl w:val="false"/>
      <w:suff w:val="tab"/>
      <w:lvlText w:val="•"/>
      <w:lvlJc w:val="left"/>
      <w:pPr>
        <w:ind w:left="2724" w:hanging="360"/>
      </w:pPr>
      <w:rPr>
        <w:rFonts w:hint="default"/>
        <w:lang w:val="pt-PT" w:bidi="pt-PT" w:eastAsia="pt-PT"/>
      </w:rPr>
    </w:lvl>
    <w:lvl w:ilvl="3">
      <w:start w:val="1"/>
      <w:numFmt w:val="bullet"/>
      <w:isLgl w:val="false"/>
      <w:suff w:val="tab"/>
      <w:lvlText w:val="•"/>
      <w:lvlJc w:val="left"/>
      <w:pPr>
        <w:ind w:left="3666" w:hanging="360"/>
      </w:pPr>
      <w:rPr>
        <w:rFonts w:hint="default"/>
        <w:lang w:val="pt-PT" w:bidi="pt-PT" w:eastAsia="pt-PT"/>
      </w:rPr>
    </w:lvl>
    <w:lvl w:ilvl="4">
      <w:start w:val="1"/>
      <w:numFmt w:val="bullet"/>
      <w:isLgl w:val="false"/>
      <w:suff w:val="tab"/>
      <w:lvlText w:val="•"/>
      <w:lvlJc w:val="left"/>
      <w:pPr>
        <w:ind w:left="4608" w:hanging="360"/>
      </w:pPr>
      <w:rPr>
        <w:rFonts w:hint="default"/>
        <w:lang w:val="pt-PT" w:bidi="pt-PT" w:eastAsia="pt-PT"/>
      </w:rPr>
    </w:lvl>
    <w:lvl w:ilvl="5">
      <w:start w:val="1"/>
      <w:numFmt w:val="bullet"/>
      <w:isLgl w:val="false"/>
      <w:suff w:val="tab"/>
      <w:lvlText w:val="•"/>
      <w:lvlJc w:val="left"/>
      <w:pPr>
        <w:ind w:left="5550" w:hanging="360"/>
      </w:pPr>
      <w:rPr>
        <w:rFonts w:hint="default"/>
        <w:lang w:val="pt-PT" w:bidi="pt-PT" w:eastAsia="pt-PT"/>
      </w:rPr>
    </w:lvl>
    <w:lvl w:ilvl="6">
      <w:start w:val="1"/>
      <w:numFmt w:val="bullet"/>
      <w:isLgl w:val="false"/>
      <w:suff w:val="tab"/>
      <w:lvlText w:val="•"/>
      <w:lvlJc w:val="left"/>
      <w:pPr>
        <w:ind w:left="6492" w:hanging="360"/>
      </w:pPr>
      <w:rPr>
        <w:rFonts w:hint="default"/>
        <w:lang w:val="pt-PT" w:bidi="pt-PT" w:eastAsia="pt-PT"/>
      </w:rPr>
    </w:lvl>
    <w:lvl w:ilvl="7">
      <w:start w:val="1"/>
      <w:numFmt w:val="bullet"/>
      <w:isLgl w:val="false"/>
      <w:suff w:val="tab"/>
      <w:lvlText w:val="•"/>
      <w:lvlJc w:val="left"/>
      <w:pPr>
        <w:ind w:left="7434" w:hanging="360"/>
      </w:pPr>
      <w:rPr>
        <w:rFonts w:hint="default"/>
        <w:lang w:val="pt-PT" w:bidi="pt-PT" w:eastAsia="pt-PT"/>
      </w:rPr>
    </w:lvl>
    <w:lvl w:ilvl="8">
      <w:start w:val="1"/>
      <w:numFmt w:val="bullet"/>
      <w:isLgl w:val="false"/>
      <w:suff w:val="tab"/>
      <w:lvlText w:val="•"/>
      <w:lvlJc w:val="left"/>
      <w:pPr>
        <w:ind w:left="8376" w:hanging="360"/>
      </w:pPr>
      <w:rPr>
        <w:rFonts w:hint="default"/>
        <w:lang w:val="pt-PT" w:bidi="pt-PT" w:eastAsia="pt-PT"/>
      </w:rPr>
    </w:lvl>
  </w:abstractNum>
  <w:abstractNum w:abstractNumId="10">
    <w:multiLevelType w:val="hybridMultilevel"/>
    <w:lvl w:ilvl="0">
      <w:start w:val="12"/>
      <w:numFmt w:val="decimal"/>
      <w:isLgl w:val="false"/>
      <w:suff w:val="tab"/>
      <w:lvlText w:val="%1"/>
      <w:lvlJc w:val="left"/>
      <w:pPr>
        <w:ind w:left="384" w:hanging="384"/>
      </w:pPr>
      <w:rPr>
        <w:rFonts w:hint="default"/>
      </w:rPr>
    </w:lvl>
    <w:lvl w:ilvl="1">
      <w:start w:val="3"/>
      <w:numFmt w:val="decimal"/>
      <w:isLgl w:val="false"/>
      <w:suff w:val="tab"/>
      <w:lvlText w:val="%1.%2"/>
      <w:lvlJc w:val="left"/>
      <w:pPr>
        <w:ind w:left="384" w:hanging="384"/>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11">
    <w:multiLevelType w:val="hybridMultilevel"/>
    <w:lvl w:ilvl="0">
      <w:start w:val="8"/>
      <w:numFmt w:val="decimal"/>
      <w:isLgl w:val="false"/>
      <w:suff w:val="tab"/>
      <w:lvlText w:val="%1"/>
      <w:lvlJc w:val="left"/>
      <w:pPr>
        <w:ind w:left="360" w:hanging="360"/>
      </w:pPr>
      <w:rPr>
        <w:rFonts w:hint="default"/>
      </w:rPr>
    </w:lvl>
    <w:lvl w:ilvl="1">
      <w:start w:val="1"/>
      <w:numFmt w:val="decimal"/>
      <w:isLgl w:val="false"/>
      <w:suff w:val="tab"/>
      <w:lvlText w:val="%1.%2"/>
      <w:lvlJc w:val="left"/>
      <w:pPr>
        <w:ind w:left="472" w:hanging="360"/>
      </w:pPr>
      <w:rPr>
        <w:rFonts w:hint="default"/>
      </w:rPr>
    </w:lvl>
    <w:lvl w:ilvl="2">
      <w:start w:val="1"/>
      <w:numFmt w:val="decimal"/>
      <w:isLgl w:val="false"/>
      <w:suff w:val="tab"/>
      <w:lvlText w:val="%1.%2.%3"/>
      <w:lvlJc w:val="left"/>
      <w:pPr>
        <w:ind w:left="944" w:hanging="720"/>
      </w:pPr>
      <w:rPr>
        <w:rFonts w:hint="default"/>
      </w:rPr>
    </w:lvl>
    <w:lvl w:ilvl="3">
      <w:start w:val="1"/>
      <w:numFmt w:val="decimal"/>
      <w:isLgl w:val="false"/>
      <w:suff w:val="tab"/>
      <w:lvlText w:val="%1.%2.%3.%4"/>
      <w:lvlJc w:val="left"/>
      <w:pPr>
        <w:ind w:left="1056" w:hanging="720"/>
      </w:pPr>
      <w:rPr>
        <w:rFonts w:hint="default"/>
      </w:rPr>
    </w:lvl>
    <w:lvl w:ilvl="4">
      <w:start w:val="1"/>
      <w:numFmt w:val="decimal"/>
      <w:isLgl w:val="false"/>
      <w:suff w:val="tab"/>
      <w:lvlText w:val="%1.%2.%3.%4.%5"/>
      <w:lvlJc w:val="left"/>
      <w:pPr>
        <w:ind w:left="1528" w:hanging="1080"/>
      </w:pPr>
      <w:rPr>
        <w:rFonts w:hint="default"/>
      </w:rPr>
    </w:lvl>
    <w:lvl w:ilvl="5">
      <w:start w:val="1"/>
      <w:numFmt w:val="decimal"/>
      <w:isLgl w:val="false"/>
      <w:suff w:val="tab"/>
      <w:lvlText w:val="%1.%2.%3.%4.%5.%6"/>
      <w:lvlJc w:val="left"/>
      <w:pPr>
        <w:ind w:left="1640" w:hanging="1080"/>
      </w:pPr>
      <w:rPr>
        <w:rFonts w:hint="default"/>
      </w:rPr>
    </w:lvl>
    <w:lvl w:ilvl="6">
      <w:start w:val="1"/>
      <w:numFmt w:val="decimal"/>
      <w:isLgl w:val="false"/>
      <w:suff w:val="tab"/>
      <w:lvlText w:val="%1.%2.%3.%4.%5.%6.%7"/>
      <w:lvlJc w:val="left"/>
      <w:pPr>
        <w:ind w:left="2112" w:hanging="1440"/>
      </w:pPr>
      <w:rPr>
        <w:rFonts w:hint="default"/>
      </w:rPr>
    </w:lvl>
    <w:lvl w:ilvl="7">
      <w:start w:val="1"/>
      <w:numFmt w:val="decimal"/>
      <w:isLgl w:val="false"/>
      <w:suff w:val="tab"/>
      <w:lvlText w:val="%1.%2.%3.%4.%5.%6.%7.%8"/>
      <w:lvlJc w:val="left"/>
      <w:pPr>
        <w:ind w:left="2224" w:hanging="1440"/>
      </w:pPr>
      <w:rPr>
        <w:rFonts w:hint="default"/>
      </w:rPr>
    </w:lvl>
    <w:lvl w:ilvl="8">
      <w:start w:val="1"/>
      <w:numFmt w:val="decimal"/>
      <w:isLgl w:val="false"/>
      <w:suff w:val="tab"/>
      <w:lvlText w:val="%1.%2.%3.%4.%5.%6.%7.%8.%9"/>
      <w:lvlJc w:val="left"/>
      <w:pPr>
        <w:ind w:left="2696" w:hanging="1800"/>
      </w:pPr>
      <w:rPr>
        <w:rFonts w:hint="default"/>
      </w:rPr>
    </w:lvl>
  </w:abstractNum>
  <w:abstractNum w:abstractNumId="12">
    <w:multiLevelType w:val="hybridMultilevel"/>
    <w:lvl w:ilvl="0">
      <w:start w:val="7"/>
      <w:numFmt w:val="decimalZero"/>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lowerLetter"/>
      <w:isLgl w:val="false"/>
      <w:suff w:val="tab"/>
      <w:lvlText w:val="%1)"/>
      <w:lvlJc w:val="left"/>
      <w:pPr>
        <w:ind w:left="833" w:hanging="360"/>
      </w:pPr>
      <w:rPr>
        <w:rFonts w:ascii="Arial" w:hAnsi="Arial" w:cs="Arial" w:eastAsia="Arial" w:hint="default"/>
        <w:spacing w:val="0"/>
        <w:sz w:val="20"/>
        <w:szCs w:val="20"/>
        <w:lang w:val="pt-PT" w:bidi="pt-PT" w:eastAsia="pt-PT"/>
      </w:rPr>
    </w:lvl>
    <w:lvl w:ilvl="1">
      <w:start w:val="1"/>
      <w:numFmt w:val="bullet"/>
      <w:isLgl w:val="false"/>
      <w:suff w:val="tab"/>
      <w:lvlText w:val="•"/>
      <w:lvlJc w:val="left"/>
      <w:pPr>
        <w:ind w:left="1782" w:hanging="360"/>
      </w:pPr>
      <w:rPr>
        <w:rFonts w:hint="default"/>
        <w:lang w:val="pt-PT" w:bidi="pt-PT" w:eastAsia="pt-PT"/>
      </w:rPr>
    </w:lvl>
    <w:lvl w:ilvl="2">
      <w:start w:val="1"/>
      <w:numFmt w:val="bullet"/>
      <w:isLgl w:val="false"/>
      <w:suff w:val="tab"/>
      <w:lvlText w:val="•"/>
      <w:lvlJc w:val="left"/>
      <w:pPr>
        <w:ind w:left="2724" w:hanging="360"/>
      </w:pPr>
      <w:rPr>
        <w:rFonts w:hint="default"/>
        <w:lang w:val="pt-PT" w:bidi="pt-PT" w:eastAsia="pt-PT"/>
      </w:rPr>
    </w:lvl>
    <w:lvl w:ilvl="3">
      <w:start w:val="1"/>
      <w:numFmt w:val="bullet"/>
      <w:isLgl w:val="false"/>
      <w:suff w:val="tab"/>
      <w:lvlText w:val="•"/>
      <w:lvlJc w:val="left"/>
      <w:pPr>
        <w:ind w:left="3666" w:hanging="360"/>
      </w:pPr>
      <w:rPr>
        <w:rFonts w:hint="default"/>
        <w:lang w:val="pt-PT" w:bidi="pt-PT" w:eastAsia="pt-PT"/>
      </w:rPr>
    </w:lvl>
    <w:lvl w:ilvl="4">
      <w:start w:val="1"/>
      <w:numFmt w:val="bullet"/>
      <w:isLgl w:val="false"/>
      <w:suff w:val="tab"/>
      <w:lvlText w:val="•"/>
      <w:lvlJc w:val="left"/>
      <w:pPr>
        <w:ind w:left="4608" w:hanging="360"/>
      </w:pPr>
      <w:rPr>
        <w:rFonts w:hint="default"/>
        <w:lang w:val="pt-PT" w:bidi="pt-PT" w:eastAsia="pt-PT"/>
      </w:rPr>
    </w:lvl>
    <w:lvl w:ilvl="5">
      <w:start w:val="1"/>
      <w:numFmt w:val="bullet"/>
      <w:isLgl w:val="false"/>
      <w:suff w:val="tab"/>
      <w:lvlText w:val="•"/>
      <w:lvlJc w:val="left"/>
      <w:pPr>
        <w:ind w:left="5550" w:hanging="360"/>
      </w:pPr>
      <w:rPr>
        <w:rFonts w:hint="default"/>
        <w:lang w:val="pt-PT" w:bidi="pt-PT" w:eastAsia="pt-PT"/>
      </w:rPr>
    </w:lvl>
    <w:lvl w:ilvl="6">
      <w:start w:val="1"/>
      <w:numFmt w:val="bullet"/>
      <w:isLgl w:val="false"/>
      <w:suff w:val="tab"/>
      <w:lvlText w:val="•"/>
      <w:lvlJc w:val="left"/>
      <w:pPr>
        <w:ind w:left="6492" w:hanging="360"/>
      </w:pPr>
      <w:rPr>
        <w:rFonts w:hint="default"/>
        <w:lang w:val="pt-PT" w:bidi="pt-PT" w:eastAsia="pt-PT"/>
      </w:rPr>
    </w:lvl>
    <w:lvl w:ilvl="7">
      <w:start w:val="1"/>
      <w:numFmt w:val="bullet"/>
      <w:isLgl w:val="false"/>
      <w:suff w:val="tab"/>
      <w:lvlText w:val="•"/>
      <w:lvlJc w:val="left"/>
      <w:pPr>
        <w:ind w:left="7434" w:hanging="360"/>
      </w:pPr>
      <w:rPr>
        <w:rFonts w:hint="default"/>
        <w:lang w:val="pt-PT" w:bidi="pt-PT" w:eastAsia="pt-PT"/>
      </w:rPr>
    </w:lvl>
    <w:lvl w:ilvl="8">
      <w:start w:val="1"/>
      <w:numFmt w:val="bullet"/>
      <w:isLgl w:val="false"/>
      <w:suff w:val="tab"/>
      <w:lvlText w:val="•"/>
      <w:lvlJc w:val="left"/>
      <w:pPr>
        <w:ind w:left="8376" w:hanging="360"/>
      </w:pPr>
      <w:rPr>
        <w:rFonts w:hint="default"/>
        <w:lang w:val="pt-PT" w:bidi="pt-PT" w:eastAsia="pt-PT"/>
      </w:rPr>
    </w:lvl>
  </w:abstractNum>
  <w:abstractNum w:abstractNumId="14">
    <w:multiLevelType w:val="hybridMultilevel"/>
    <w:lvl w:ilvl="0">
      <w:start w:val="11"/>
      <w:numFmt w:val="decimal"/>
      <w:isLgl w:val="false"/>
      <w:suff w:val="tab"/>
      <w:lvlText w:val="%1"/>
      <w:lvlJc w:val="left"/>
      <w:pPr>
        <w:ind w:left="660" w:hanging="660"/>
      </w:pPr>
      <w:rPr>
        <w:rFonts w:hint="default"/>
      </w:rPr>
    </w:lvl>
    <w:lvl w:ilvl="1">
      <w:start w:val="2"/>
      <w:numFmt w:val="decimal"/>
      <w:isLgl w:val="false"/>
      <w:suff w:val="tab"/>
      <w:lvlText w:val="%1.%2"/>
      <w:lvlJc w:val="left"/>
      <w:pPr>
        <w:ind w:left="660" w:hanging="660"/>
      </w:pPr>
      <w:rPr>
        <w:rFonts w:hint="default"/>
      </w:rPr>
    </w:lvl>
    <w:lvl w:ilvl="2">
      <w:start w:val="17"/>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Zero"/>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15">
    <w:multiLevelType w:val="hybridMultilevel"/>
    <w:lvl w:ilvl="0">
      <w:start w:val="4"/>
      <w:numFmt w:val="decimal"/>
      <w:isLgl w:val="false"/>
      <w:suff w:val="tab"/>
      <w:lvlText w:val="%1"/>
      <w:lvlJc w:val="left"/>
      <w:pPr>
        <w:ind w:left="360" w:hanging="360"/>
      </w:pPr>
      <w:rPr>
        <w:rFonts w:hint="default"/>
      </w:rPr>
    </w:lvl>
    <w:lvl w:ilvl="1">
      <w:start w:val="1"/>
      <w:numFmt w:val="decimal"/>
      <w:isLgl w:val="false"/>
      <w:suff w:val="tab"/>
      <w:lvlText w:val="%1.%2"/>
      <w:lvlJc w:val="left"/>
      <w:pPr>
        <w:ind w:left="472" w:hanging="360"/>
      </w:pPr>
      <w:rPr>
        <w:rFonts w:hint="default"/>
      </w:rPr>
    </w:lvl>
    <w:lvl w:ilvl="2">
      <w:start w:val="1"/>
      <w:numFmt w:val="decimal"/>
      <w:isLgl w:val="false"/>
      <w:suff w:val="tab"/>
      <w:lvlText w:val="%1.%2.%3"/>
      <w:lvlJc w:val="left"/>
      <w:pPr>
        <w:ind w:left="2280" w:hanging="720"/>
      </w:pPr>
      <w:rPr>
        <w:rFonts w:hint="default"/>
      </w:rPr>
    </w:lvl>
    <w:lvl w:ilvl="3">
      <w:start w:val="1"/>
      <w:numFmt w:val="decimal"/>
      <w:isLgl w:val="false"/>
      <w:suff w:val="tab"/>
      <w:lvlText w:val="%1.%2.%3.%4"/>
      <w:lvlJc w:val="left"/>
      <w:pPr>
        <w:ind w:left="1056" w:hanging="720"/>
      </w:pPr>
      <w:rPr>
        <w:rFonts w:hint="default"/>
      </w:rPr>
    </w:lvl>
    <w:lvl w:ilvl="4">
      <w:start w:val="1"/>
      <w:numFmt w:val="decimal"/>
      <w:isLgl w:val="false"/>
      <w:suff w:val="tab"/>
      <w:lvlText w:val="%1.%2.%3.%4.%5"/>
      <w:lvlJc w:val="left"/>
      <w:pPr>
        <w:ind w:left="1528" w:hanging="1080"/>
      </w:pPr>
      <w:rPr>
        <w:rFonts w:hint="default"/>
      </w:rPr>
    </w:lvl>
    <w:lvl w:ilvl="5">
      <w:start w:val="1"/>
      <w:numFmt w:val="decimal"/>
      <w:isLgl w:val="false"/>
      <w:suff w:val="tab"/>
      <w:lvlText w:val="%1.%2.%3.%4.%5.%6"/>
      <w:lvlJc w:val="left"/>
      <w:pPr>
        <w:ind w:left="1640" w:hanging="1080"/>
      </w:pPr>
      <w:rPr>
        <w:rFonts w:hint="default"/>
      </w:rPr>
    </w:lvl>
    <w:lvl w:ilvl="6">
      <w:start w:val="1"/>
      <w:numFmt w:val="decimal"/>
      <w:isLgl w:val="false"/>
      <w:suff w:val="tab"/>
      <w:lvlText w:val="%1.%2.%3.%4.%5.%6.%7"/>
      <w:lvlJc w:val="left"/>
      <w:pPr>
        <w:ind w:left="2112" w:hanging="1440"/>
      </w:pPr>
      <w:rPr>
        <w:rFonts w:hint="default"/>
      </w:rPr>
    </w:lvl>
    <w:lvl w:ilvl="7">
      <w:start w:val="1"/>
      <w:numFmt w:val="decimal"/>
      <w:isLgl w:val="false"/>
      <w:suff w:val="tab"/>
      <w:lvlText w:val="%1.%2.%3.%4.%5.%6.%7.%8"/>
      <w:lvlJc w:val="left"/>
      <w:pPr>
        <w:ind w:left="2224" w:hanging="1440"/>
      </w:pPr>
      <w:rPr>
        <w:rFonts w:hint="default"/>
      </w:rPr>
    </w:lvl>
    <w:lvl w:ilvl="8">
      <w:start w:val="1"/>
      <w:numFmt w:val="decimal"/>
      <w:isLgl w:val="false"/>
      <w:suff w:val="tab"/>
      <w:lvlText w:val="%1.%2.%3.%4.%5.%6.%7.%8.%9"/>
      <w:lvlJc w:val="left"/>
      <w:pPr>
        <w:ind w:left="2696" w:hanging="1800"/>
      </w:pPr>
      <w:rPr>
        <w:rFonts w:hint="default"/>
      </w:rPr>
    </w:lvl>
  </w:abstractNum>
  <w:abstractNum w:abstractNumId="16">
    <w:multiLevelType w:val="hybridMultilevel"/>
    <w:lvl w:ilvl="0">
      <w:start w:val="6"/>
      <w:numFmt w:val="decimal"/>
      <w:isLgl w:val="false"/>
      <w:suff w:val="tab"/>
      <w:lvlText w:val="%1"/>
      <w:lvlJc w:val="left"/>
      <w:pPr>
        <w:ind w:left="360" w:hanging="360"/>
      </w:pPr>
      <w:rPr>
        <w:rFonts w:hint="default"/>
      </w:rPr>
    </w:lvl>
    <w:lvl w:ilvl="1">
      <w:start w:val="1"/>
      <w:numFmt w:val="decimal"/>
      <w:isLgl w:val="false"/>
      <w:suff w:val="tab"/>
      <w:lvlText w:val="%1.%2"/>
      <w:lvlJc w:val="left"/>
      <w:pPr>
        <w:ind w:left="360" w:hanging="360"/>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17">
    <w:multiLevelType w:val="hybridMultilevel"/>
    <w:lvl w:ilvl="0">
      <w:start w:val="5"/>
      <w:numFmt w:val="decimal"/>
      <w:isLgl w:val="false"/>
      <w:suff w:val="tab"/>
      <w:lvlText w:val="%1"/>
      <w:lvlJc w:val="left"/>
      <w:pPr>
        <w:ind w:left="444" w:hanging="444"/>
      </w:pPr>
      <w:rPr>
        <w:rFonts w:hint="default"/>
      </w:rPr>
    </w:lvl>
    <w:lvl w:ilvl="1">
      <w:start w:val="2"/>
      <w:numFmt w:val="decimal"/>
      <w:isLgl w:val="false"/>
      <w:suff w:val="tab"/>
      <w:lvlText w:val="%1.%2"/>
      <w:lvlJc w:val="left"/>
      <w:pPr>
        <w:ind w:left="472" w:hanging="444"/>
      </w:pPr>
      <w:rPr>
        <w:rFonts w:hint="default"/>
      </w:rPr>
    </w:lvl>
    <w:lvl w:ilvl="2">
      <w:start w:val="1"/>
      <w:numFmt w:val="decimal"/>
      <w:isLgl w:val="false"/>
      <w:suff w:val="tab"/>
      <w:lvlText w:val="%1.%2.%3"/>
      <w:lvlJc w:val="left"/>
      <w:pPr>
        <w:ind w:left="776" w:hanging="720"/>
      </w:pPr>
      <w:rPr>
        <w:rFonts w:hint="default"/>
      </w:rPr>
    </w:lvl>
    <w:lvl w:ilvl="3">
      <w:start w:val="1"/>
      <w:numFmt w:val="decimal"/>
      <w:isLgl w:val="false"/>
      <w:suff w:val="tab"/>
      <w:lvlText w:val="%1.%2.%3.%4"/>
      <w:lvlJc w:val="left"/>
      <w:pPr>
        <w:ind w:left="804" w:hanging="720"/>
      </w:pPr>
      <w:rPr>
        <w:rFonts w:hint="default"/>
      </w:rPr>
    </w:lvl>
    <w:lvl w:ilvl="4">
      <w:start w:val="1"/>
      <w:numFmt w:val="decimal"/>
      <w:isLgl w:val="false"/>
      <w:suff w:val="tab"/>
      <w:lvlText w:val="%1.%2.%3.%4.%5"/>
      <w:lvlJc w:val="left"/>
      <w:pPr>
        <w:ind w:left="1192" w:hanging="1080"/>
      </w:pPr>
      <w:rPr>
        <w:rFonts w:hint="default"/>
      </w:rPr>
    </w:lvl>
    <w:lvl w:ilvl="5">
      <w:start w:val="1"/>
      <w:numFmt w:val="decimal"/>
      <w:isLgl w:val="false"/>
      <w:suff w:val="tab"/>
      <w:lvlText w:val="%1.%2.%3.%4.%5.%6"/>
      <w:lvlJc w:val="left"/>
      <w:pPr>
        <w:ind w:left="1220" w:hanging="1080"/>
      </w:pPr>
      <w:rPr>
        <w:rFonts w:hint="default"/>
      </w:rPr>
    </w:lvl>
    <w:lvl w:ilvl="6">
      <w:start w:val="1"/>
      <w:numFmt w:val="decimal"/>
      <w:isLgl w:val="false"/>
      <w:suff w:val="tab"/>
      <w:lvlText w:val="%1.%2.%3.%4.%5.%6.%7"/>
      <w:lvlJc w:val="left"/>
      <w:pPr>
        <w:ind w:left="1608" w:hanging="1440"/>
      </w:pPr>
      <w:rPr>
        <w:rFonts w:hint="default"/>
      </w:rPr>
    </w:lvl>
    <w:lvl w:ilvl="7">
      <w:start w:val="1"/>
      <w:numFmt w:val="decimal"/>
      <w:isLgl w:val="false"/>
      <w:suff w:val="tab"/>
      <w:lvlText w:val="%1.%2.%3.%4.%5.%6.%7.%8"/>
      <w:lvlJc w:val="left"/>
      <w:pPr>
        <w:ind w:left="1636" w:hanging="1440"/>
      </w:pPr>
      <w:rPr>
        <w:rFonts w:hint="default"/>
      </w:rPr>
    </w:lvl>
    <w:lvl w:ilvl="8">
      <w:start w:val="1"/>
      <w:numFmt w:val="decimal"/>
      <w:isLgl w:val="false"/>
      <w:suff w:val="tab"/>
      <w:lvlText w:val="%1.%2.%3.%4.%5.%6.%7.%8.%9"/>
      <w:lvlJc w:val="left"/>
      <w:pPr>
        <w:ind w:left="2024" w:hanging="1800"/>
      </w:pPr>
      <w:rPr>
        <w:rFonts w:hint="default"/>
      </w:rPr>
    </w:lvl>
  </w:abstractNum>
  <w:abstractNum w:abstractNumId="18">
    <w:multiLevelType w:val="hybridMultilevel"/>
    <w:lvl w:ilvl="0">
      <w:start w:val="5"/>
      <w:numFmt w:val="decimal"/>
      <w:isLgl w:val="false"/>
      <w:suff w:val="tab"/>
      <w:lvlText w:val="%1"/>
      <w:lvlJc w:val="left"/>
      <w:pPr>
        <w:ind w:left="444" w:hanging="444"/>
      </w:pPr>
      <w:rPr>
        <w:rFonts w:hint="default"/>
      </w:rPr>
    </w:lvl>
    <w:lvl w:ilvl="1">
      <w:start w:val="1"/>
      <w:numFmt w:val="decimal"/>
      <w:isLgl w:val="false"/>
      <w:suff w:val="tab"/>
      <w:lvlText w:val="%1.%2"/>
      <w:lvlJc w:val="left"/>
      <w:pPr>
        <w:ind w:left="500" w:hanging="444"/>
      </w:pPr>
      <w:rPr>
        <w:rFonts w:hint="default"/>
      </w:rPr>
    </w:lvl>
    <w:lvl w:ilvl="2">
      <w:start w:val="3"/>
      <w:numFmt w:val="decimal"/>
      <w:isLgl w:val="false"/>
      <w:suff w:val="tab"/>
      <w:lvlText w:val="%1.%2.%3"/>
      <w:lvlJc w:val="left"/>
      <w:pPr>
        <w:ind w:left="832" w:hanging="720"/>
      </w:pPr>
      <w:rPr>
        <w:rFonts w:hint="default"/>
      </w:rPr>
    </w:lvl>
    <w:lvl w:ilvl="3">
      <w:start w:val="1"/>
      <w:numFmt w:val="decimal"/>
      <w:isLgl w:val="false"/>
      <w:suff w:val="tab"/>
      <w:lvlText w:val="%1.%2.%3.%4"/>
      <w:lvlJc w:val="left"/>
      <w:pPr>
        <w:ind w:left="888" w:hanging="720"/>
      </w:pPr>
      <w:rPr>
        <w:rFonts w:hint="default"/>
      </w:rPr>
    </w:lvl>
    <w:lvl w:ilvl="4">
      <w:start w:val="1"/>
      <w:numFmt w:val="decimal"/>
      <w:isLgl w:val="false"/>
      <w:suff w:val="tab"/>
      <w:lvlText w:val="%1.%2.%3.%4.%5"/>
      <w:lvlJc w:val="left"/>
      <w:pPr>
        <w:ind w:left="1304" w:hanging="1080"/>
      </w:pPr>
      <w:rPr>
        <w:rFonts w:hint="default"/>
      </w:rPr>
    </w:lvl>
    <w:lvl w:ilvl="5">
      <w:start w:val="1"/>
      <w:numFmt w:val="decimal"/>
      <w:isLgl w:val="false"/>
      <w:suff w:val="tab"/>
      <w:lvlText w:val="%1.%2.%3.%4.%5.%6"/>
      <w:lvlJc w:val="left"/>
      <w:pPr>
        <w:ind w:left="1360" w:hanging="1080"/>
      </w:pPr>
      <w:rPr>
        <w:rFonts w:hint="default"/>
      </w:rPr>
    </w:lvl>
    <w:lvl w:ilvl="6">
      <w:start w:val="1"/>
      <w:numFmt w:val="decimal"/>
      <w:isLgl w:val="false"/>
      <w:suff w:val="tab"/>
      <w:lvlText w:val="%1.%2.%3.%4.%5.%6.%7"/>
      <w:lvlJc w:val="left"/>
      <w:pPr>
        <w:ind w:left="1776" w:hanging="1440"/>
      </w:pPr>
      <w:rPr>
        <w:rFonts w:hint="default"/>
      </w:rPr>
    </w:lvl>
    <w:lvl w:ilvl="7">
      <w:start w:val="1"/>
      <w:numFmt w:val="decimal"/>
      <w:isLgl w:val="false"/>
      <w:suff w:val="tab"/>
      <w:lvlText w:val="%1.%2.%3.%4.%5.%6.%7.%8"/>
      <w:lvlJc w:val="left"/>
      <w:pPr>
        <w:ind w:left="1832" w:hanging="1440"/>
      </w:pPr>
      <w:rPr>
        <w:rFonts w:hint="default"/>
      </w:rPr>
    </w:lvl>
    <w:lvl w:ilvl="8">
      <w:start w:val="1"/>
      <w:numFmt w:val="decimal"/>
      <w:isLgl w:val="false"/>
      <w:suff w:val="tab"/>
      <w:lvlText w:val="%1.%2.%3.%4.%5.%6.%7.%8.%9"/>
      <w:lvlJc w:val="left"/>
      <w:pPr>
        <w:ind w:left="2248" w:hanging="1800"/>
      </w:pPr>
      <w:rPr>
        <w:rFonts w:hint="default"/>
      </w:rPr>
    </w:lvl>
  </w:abstractNum>
  <w:abstractNum w:abstractNumId="19">
    <w:multiLevelType w:val="hybridMultilevel"/>
    <w:lvl w:ilvl="0">
      <w:start w:val="4"/>
      <w:numFmt w:val="decimal"/>
      <w:isLgl w:val="false"/>
      <w:suff w:val="tab"/>
      <w:lvlText w:val="%1"/>
      <w:lvlJc w:val="left"/>
      <w:pPr>
        <w:ind w:left="581" w:hanging="479"/>
      </w:pPr>
      <w:rPr>
        <w:rFonts w:hint="default"/>
        <w:lang w:val="pt-PT" w:bidi="pt-PT" w:eastAsia="pt-PT"/>
      </w:rPr>
    </w:lvl>
    <w:lvl w:ilvl="1">
      <w:start w:val="2"/>
      <w:numFmt w:val="decimal"/>
      <w:isLgl w:val="false"/>
      <w:suff w:val="tab"/>
      <w:lvlText w:val="%1.%2."/>
      <w:lvlJc w:val="left"/>
      <w:pPr>
        <w:ind w:left="581" w:hanging="479"/>
      </w:pPr>
      <w:rPr>
        <w:rFonts w:ascii="Arial" w:hAnsi="Arial" w:cs="Arial" w:eastAsia="Arial" w:hint="default"/>
        <w:spacing w:val="-2"/>
        <w:sz w:val="20"/>
        <w:szCs w:val="20"/>
        <w:lang w:val="pt-PT" w:bidi="pt-PT" w:eastAsia="pt-PT"/>
      </w:rPr>
    </w:lvl>
    <w:lvl w:ilvl="2">
      <w:start w:val="1"/>
      <w:numFmt w:val="decimal"/>
      <w:isLgl w:val="false"/>
      <w:suff w:val="tab"/>
      <w:lvlText w:val="%1.%2.%3."/>
      <w:lvlJc w:val="left"/>
      <w:pPr>
        <w:ind w:left="112" w:hanging="685"/>
      </w:pPr>
      <w:rPr>
        <w:rFonts w:hint="default"/>
        <w:spacing w:val="-2"/>
        <w:lang w:val="pt-PT" w:bidi="pt-PT" w:eastAsia="pt-PT"/>
      </w:rPr>
    </w:lvl>
    <w:lvl w:ilvl="3">
      <w:start w:val="1"/>
      <w:numFmt w:val="lowerLetter"/>
      <w:isLgl w:val="false"/>
      <w:suff w:val="tab"/>
      <w:lvlText w:val="%4)"/>
      <w:lvlJc w:val="left"/>
      <w:pPr>
        <w:ind w:left="1529" w:hanging="348"/>
      </w:pPr>
      <w:rPr>
        <w:rFonts w:ascii="Arial" w:hAnsi="Arial" w:cs="Arial" w:eastAsia="Arial" w:hint="default"/>
        <w:b/>
        <w:bCs/>
        <w:spacing w:val="-5"/>
        <w:sz w:val="24"/>
        <w:szCs w:val="24"/>
        <w:lang w:val="pt-PT" w:bidi="pt-PT" w:eastAsia="pt-PT"/>
      </w:rPr>
    </w:lvl>
    <w:lvl w:ilvl="4">
      <w:start w:val="1"/>
      <w:numFmt w:val="bullet"/>
      <w:isLgl w:val="false"/>
      <w:suff w:val="tab"/>
      <w:lvlText w:val="•"/>
      <w:lvlJc w:val="left"/>
      <w:pPr>
        <w:ind w:left="3705" w:hanging="348"/>
      </w:pPr>
      <w:rPr>
        <w:rFonts w:hint="default"/>
        <w:lang w:val="pt-PT" w:bidi="pt-PT" w:eastAsia="pt-PT"/>
      </w:rPr>
    </w:lvl>
    <w:lvl w:ilvl="5">
      <w:start w:val="1"/>
      <w:numFmt w:val="bullet"/>
      <w:isLgl w:val="false"/>
      <w:suff w:val="tab"/>
      <w:lvlText w:val="•"/>
      <w:lvlJc w:val="left"/>
      <w:pPr>
        <w:ind w:left="4797" w:hanging="348"/>
      </w:pPr>
      <w:rPr>
        <w:rFonts w:hint="default"/>
        <w:lang w:val="pt-PT" w:bidi="pt-PT" w:eastAsia="pt-PT"/>
      </w:rPr>
    </w:lvl>
    <w:lvl w:ilvl="6">
      <w:start w:val="1"/>
      <w:numFmt w:val="bullet"/>
      <w:isLgl w:val="false"/>
      <w:suff w:val="tab"/>
      <w:lvlText w:val="•"/>
      <w:lvlJc w:val="left"/>
      <w:pPr>
        <w:ind w:left="5890" w:hanging="348"/>
      </w:pPr>
      <w:rPr>
        <w:rFonts w:hint="default"/>
        <w:lang w:val="pt-PT" w:bidi="pt-PT" w:eastAsia="pt-PT"/>
      </w:rPr>
    </w:lvl>
    <w:lvl w:ilvl="7">
      <w:start w:val="1"/>
      <w:numFmt w:val="bullet"/>
      <w:isLgl w:val="false"/>
      <w:suff w:val="tab"/>
      <w:lvlText w:val="•"/>
      <w:lvlJc w:val="left"/>
      <w:pPr>
        <w:ind w:left="6982" w:hanging="348"/>
      </w:pPr>
      <w:rPr>
        <w:rFonts w:hint="default"/>
        <w:lang w:val="pt-PT" w:bidi="pt-PT" w:eastAsia="pt-PT"/>
      </w:rPr>
    </w:lvl>
    <w:lvl w:ilvl="8">
      <w:start w:val="1"/>
      <w:numFmt w:val="bullet"/>
      <w:isLgl w:val="false"/>
      <w:suff w:val="tab"/>
      <w:lvlText w:val="•"/>
      <w:lvlJc w:val="left"/>
      <w:pPr>
        <w:ind w:left="8075" w:hanging="348"/>
      </w:pPr>
      <w:rPr>
        <w:rFonts w:hint="default"/>
        <w:lang w:val="pt-PT" w:bidi="pt-PT" w:eastAsia="pt-PT"/>
      </w:rPr>
    </w:lvl>
  </w:abstractNum>
  <w:abstractNum w:abstractNumId="20">
    <w:multiLevelType w:val="hybridMultilevel"/>
    <w:lvl w:ilvl="0">
      <w:start w:val="1"/>
      <w:numFmt w:val="lowerLetter"/>
      <w:isLgl w:val="false"/>
      <w:suff w:val="tab"/>
      <w:lvlText w:val="%1)"/>
      <w:lvlJc w:val="left"/>
      <w:pPr>
        <w:ind w:left="394" w:hanging="291"/>
      </w:pPr>
      <w:rPr>
        <w:rFonts w:ascii="Arial" w:hAnsi="Arial" w:cs="Arial" w:eastAsia="Arial" w:hint="default"/>
        <w:spacing w:val="-2"/>
        <w:sz w:val="20"/>
        <w:szCs w:val="20"/>
        <w:lang w:val="pt-PT" w:bidi="pt-PT" w:eastAsia="pt-PT"/>
      </w:rPr>
    </w:lvl>
    <w:lvl w:ilvl="1">
      <w:start w:val="1"/>
      <w:numFmt w:val="bullet"/>
      <w:isLgl w:val="false"/>
      <w:suff w:val="tab"/>
      <w:lvlText w:val="•"/>
      <w:lvlJc w:val="left"/>
      <w:pPr>
        <w:ind w:left="1386" w:hanging="291"/>
      </w:pPr>
      <w:rPr>
        <w:rFonts w:hint="default"/>
        <w:lang w:val="pt-PT" w:bidi="pt-PT" w:eastAsia="pt-PT"/>
      </w:rPr>
    </w:lvl>
    <w:lvl w:ilvl="2">
      <w:start w:val="1"/>
      <w:numFmt w:val="bullet"/>
      <w:isLgl w:val="false"/>
      <w:suff w:val="tab"/>
      <w:lvlText w:val="•"/>
      <w:lvlJc w:val="left"/>
      <w:pPr>
        <w:ind w:left="2372" w:hanging="291"/>
      </w:pPr>
      <w:rPr>
        <w:rFonts w:hint="default"/>
        <w:lang w:val="pt-PT" w:bidi="pt-PT" w:eastAsia="pt-PT"/>
      </w:rPr>
    </w:lvl>
    <w:lvl w:ilvl="3">
      <w:start w:val="1"/>
      <w:numFmt w:val="bullet"/>
      <w:isLgl w:val="false"/>
      <w:suff w:val="tab"/>
      <w:lvlText w:val="•"/>
      <w:lvlJc w:val="left"/>
      <w:pPr>
        <w:ind w:left="3358" w:hanging="291"/>
      </w:pPr>
      <w:rPr>
        <w:rFonts w:hint="default"/>
        <w:lang w:val="pt-PT" w:bidi="pt-PT" w:eastAsia="pt-PT"/>
      </w:rPr>
    </w:lvl>
    <w:lvl w:ilvl="4">
      <w:start w:val="1"/>
      <w:numFmt w:val="bullet"/>
      <w:isLgl w:val="false"/>
      <w:suff w:val="tab"/>
      <w:lvlText w:val="•"/>
      <w:lvlJc w:val="left"/>
      <w:pPr>
        <w:ind w:left="4344" w:hanging="291"/>
      </w:pPr>
      <w:rPr>
        <w:rFonts w:hint="default"/>
        <w:lang w:val="pt-PT" w:bidi="pt-PT" w:eastAsia="pt-PT"/>
      </w:rPr>
    </w:lvl>
    <w:lvl w:ilvl="5">
      <w:start w:val="1"/>
      <w:numFmt w:val="bullet"/>
      <w:isLgl w:val="false"/>
      <w:suff w:val="tab"/>
      <w:lvlText w:val="•"/>
      <w:lvlJc w:val="left"/>
      <w:pPr>
        <w:ind w:left="5330" w:hanging="291"/>
      </w:pPr>
      <w:rPr>
        <w:rFonts w:hint="default"/>
        <w:lang w:val="pt-PT" w:bidi="pt-PT" w:eastAsia="pt-PT"/>
      </w:rPr>
    </w:lvl>
    <w:lvl w:ilvl="6">
      <w:start w:val="1"/>
      <w:numFmt w:val="bullet"/>
      <w:isLgl w:val="false"/>
      <w:suff w:val="tab"/>
      <w:lvlText w:val="•"/>
      <w:lvlJc w:val="left"/>
      <w:pPr>
        <w:ind w:left="6316" w:hanging="291"/>
      </w:pPr>
      <w:rPr>
        <w:rFonts w:hint="default"/>
        <w:lang w:val="pt-PT" w:bidi="pt-PT" w:eastAsia="pt-PT"/>
      </w:rPr>
    </w:lvl>
    <w:lvl w:ilvl="7">
      <w:start w:val="1"/>
      <w:numFmt w:val="bullet"/>
      <w:isLgl w:val="false"/>
      <w:suff w:val="tab"/>
      <w:lvlText w:val="•"/>
      <w:lvlJc w:val="left"/>
      <w:pPr>
        <w:ind w:left="7302" w:hanging="291"/>
      </w:pPr>
      <w:rPr>
        <w:rFonts w:hint="default"/>
        <w:lang w:val="pt-PT" w:bidi="pt-PT" w:eastAsia="pt-PT"/>
      </w:rPr>
    </w:lvl>
    <w:lvl w:ilvl="8">
      <w:start w:val="1"/>
      <w:numFmt w:val="bullet"/>
      <w:isLgl w:val="false"/>
      <w:suff w:val="tab"/>
      <w:lvlText w:val="•"/>
      <w:lvlJc w:val="left"/>
      <w:pPr>
        <w:ind w:left="8288" w:hanging="291"/>
      </w:pPr>
      <w:rPr>
        <w:rFonts w:hint="default"/>
        <w:lang w:val="pt-PT" w:bidi="pt-PT" w:eastAsia="pt-PT"/>
      </w:rPr>
    </w:lvl>
  </w:abstractNum>
  <w:abstractNum w:abstractNumId="21">
    <w:multiLevelType w:val="hybridMultilevel"/>
    <w:lvl w:ilvl="0">
      <w:start w:val="2"/>
      <w:numFmt w:val="decimal"/>
      <w:isLgl w:val="false"/>
      <w:suff w:val="tab"/>
      <w:lvlText w:val="%1"/>
      <w:lvlJc w:val="left"/>
      <w:pPr>
        <w:ind w:left="360" w:hanging="360"/>
      </w:pPr>
      <w:rPr>
        <w:rFonts w:cs="Tahoma" w:eastAsia="Tahoma" w:hint="default"/>
        <w:b/>
        <w:sz w:val="20"/>
      </w:rPr>
    </w:lvl>
    <w:lvl w:ilvl="1">
      <w:start w:val="2"/>
      <w:numFmt w:val="decimal"/>
      <w:isLgl w:val="false"/>
      <w:suff w:val="tab"/>
      <w:lvlText w:val="%1.%2"/>
      <w:lvlJc w:val="left"/>
      <w:pPr>
        <w:ind w:left="472" w:hanging="360"/>
      </w:pPr>
      <w:rPr>
        <w:rFonts w:cs="Tahoma" w:eastAsia="Tahoma" w:hint="default"/>
        <w:b/>
        <w:sz w:val="20"/>
      </w:rPr>
    </w:lvl>
    <w:lvl w:ilvl="2">
      <w:start w:val="1"/>
      <w:numFmt w:val="decimal"/>
      <w:isLgl w:val="false"/>
      <w:suff w:val="tab"/>
      <w:lvlText w:val="%1.%2.%3"/>
      <w:lvlJc w:val="left"/>
      <w:pPr>
        <w:ind w:left="944" w:hanging="720"/>
      </w:pPr>
      <w:rPr>
        <w:rFonts w:cs="Tahoma" w:eastAsia="Tahoma" w:hint="default"/>
        <w:b/>
        <w:sz w:val="20"/>
      </w:rPr>
    </w:lvl>
    <w:lvl w:ilvl="3">
      <w:start w:val="1"/>
      <w:numFmt w:val="decimal"/>
      <w:isLgl w:val="false"/>
      <w:suff w:val="tab"/>
      <w:lvlText w:val="%1.%2.%3.%4"/>
      <w:lvlJc w:val="left"/>
      <w:pPr>
        <w:ind w:left="1416" w:hanging="1080"/>
      </w:pPr>
      <w:rPr>
        <w:rFonts w:cs="Tahoma" w:eastAsia="Tahoma" w:hint="default"/>
        <w:b/>
        <w:sz w:val="20"/>
      </w:rPr>
    </w:lvl>
    <w:lvl w:ilvl="4">
      <w:start w:val="1"/>
      <w:numFmt w:val="decimal"/>
      <w:isLgl w:val="false"/>
      <w:suff w:val="tab"/>
      <w:lvlText w:val="%1.%2.%3.%4.%5"/>
      <w:lvlJc w:val="left"/>
      <w:pPr>
        <w:ind w:left="1528" w:hanging="1080"/>
      </w:pPr>
      <w:rPr>
        <w:rFonts w:cs="Tahoma" w:eastAsia="Tahoma" w:hint="default"/>
        <w:b/>
        <w:sz w:val="20"/>
      </w:rPr>
    </w:lvl>
    <w:lvl w:ilvl="5">
      <w:start w:val="1"/>
      <w:numFmt w:val="decimal"/>
      <w:isLgl w:val="false"/>
      <w:suff w:val="tab"/>
      <w:lvlText w:val="%1.%2.%3.%4.%5.%6"/>
      <w:lvlJc w:val="left"/>
      <w:pPr>
        <w:ind w:left="2000" w:hanging="1440"/>
      </w:pPr>
      <w:rPr>
        <w:rFonts w:cs="Tahoma" w:eastAsia="Tahoma" w:hint="default"/>
        <w:b/>
        <w:sz w:val="20"/>
      </w:rPr>
    </w:lvl>
    <w:lvl w:ilvl="6">
      <w:start w:val="1"/>
      <w:numFmt w:val="decimal"/>
      <w:isLgl w:val="false"/>
      <w:suff w:val="tab"/>
      <w:lvlText w:val="%1.%2.%3.%4.%5.%6.%7"/>
      <w:lvlJc w:val="left"/>
      <w:pPr>
        <w:ind w:left="2112" w:hanging="1440"/>
      </w:pPr>
      <w:rPr>
        <w:rFonts w:cs="Tahoma" w:eastAsia="Tahoma" w:hint="default"/>
        <w:b/>
        <w:sz w:val="20"/>
      </w:rPr>
    </w:lvl>
    <w:lvl w:ilvl="7">
      <w:start w:val="1"/>
      <w:numFmt w:val="decimal"/>
      <w:isLgl w:val="false"/>
      <w:suff w:val="tab"/>
      <w:lvlText w:val="%1.%2.%3.%4.%5.%6.%7.%8"/>
      <w:lvlJc w:val="left"/>
      <w:pPr>
        <w:ind w:left="2584" w:hanging="1800"/>
      </w:pPr>
      <w:rPr>
        <w:rFonts w:cs="Tahoma" w:eastAsia="Tahoma" w:hint="default"/>
        <w:b/>
        <w:sz w:val="20"/>
      </w:rPr>
    </w:lvl>
    <w:lvl w:ilvl="8">
      <w:start w:val="1"/>
      <w:numFmt w:val="decimal"/>
      <w:isLgl w:val="false"/>
      <w:suff w:val="tab"/>
      <w:lvlText w:val="%1.%2.%3.%4.%5.%6.%7.%8.%9"/>
      <w:lvlJc w:val="left"/>
      <w:pPr>
        <w:ind w:left="2696" w:hanging="1800"/>
      </w:pPr>
      <w:rPr>
        <w:rFonts w:cs="Tahoma" w:eastAsia="Tahoma" w:hint="default"/>
        <w:b/>
        <w:sz w:val="20"/>
      </w:rPr>
    </w:lvl>
  </w:abstractNum>
  <w:abstractNum w:abstractNumId="22">
    <w:multiLevelType w:val="hybridMultilevel"/>
    <w:lvl w:ilvl="0">
      <w:start w:val="7"/>
      <w:numFmt w:val="decimal"/>
      <w:isLgl w:val="false"/>
      <w:suff w:val="tab"/>
      <w:lvlText w:val="%1"/>
      <w:lvlJc w:val="left"/>
      <w:pPr>
        <w:ind w:left="444" w:hanging="444"/>
      </w:pPr>
      <w:rPr>
        <w:rFonts w:hint="default"/>
      </w:rPr>
    </w:lvl>
    <w:lvl w:ilvl="1">
      <w:start w:val="1"/>
      <w:numFmt w:val="decimal"/>
      <w:isLgl w:val="false"/>
      <w:suff w:val="tab"/>
      <w:lvlText w:val="%1.%2"/>
      <w:lvlJc w:val="left"/>
      <w:pPr>
        <w:ind w:left="444" w:hanging="444"/>
      </w:pPr>
      <w:rPr>
        <w:rFonts w:hint="default"/>
      </w:rPr>
    </w:lvl>
    <w:lvl w:ilvl="2">
      <w:start w:val="6"/>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23">
    <w:multiLevelType w:val="hybridMultilevel"/>
    <w:lvl w:ilvl="0">
      <w:start w:val="1"/>
      <w:numFmt w:val="decimal"/>
      <w:isLgl w:val="false"/>
      <w:suff w:val="tab"/>
      <w:lvlText w:val="%1)"/>
      <w:lvlJc w:val="left"/>
      <w:pPr>
        <w:ind w:left="112" w:hanging="315"/>
      </w:pPr>
      <w:rPr>
        <w:rFonts w:ascii="Arial" w:hAnsi="Arial" w:cs="Arial" w:eastAsia="Arial" w:hint="default"/>
        <w:spacing w:val="0"/>
        <w:sz w:val="24"/>
        <w:szCs w:val="24"/>
        <w:lang w:val="pt-PT" w:bidi="pt-PT" w:eastAsia="pt-PT"/>
      </w:rPr>
    </w:lvl>
    <w:lvl w:ilvl="1">
      <w:start w:val="1"/>
      <w:numFmt w:val="lowerLetter"/>
      <w:isLgl w:val="false"/>
      <w:suff w:val="tab"/>
      <w:lvlText w:val="%2)"/>
      <w:lvlJc w:val="left"/>
      <w:pPr>
        <w:ind w:left="112" w:hanging="296"/>
      </w:pPr>
      <w:rPr>
        <w:rFonts w:ascii="Arial" w:hAnsi="Arial" w:cs="Arial" w:eastAsia="Arial" w:hint="default"/>
        <w:b/>
        <w:bCs/>
        <w:sz w:val="24"/>
        <w:szCs w:val="24"/>
        <w:lang w:val="pt-PT" w:bidi="pt-PT" w:eastAsia="pt-PT"/>
      </w:rPr>
    </w:lvl>
    <w:lvl w:ilvl="2">
      <w:start w:val="1"/>
      <w:numFmt w:val="lowerLetter"/>
      <w:isLgl w:val="false"/>
      <w:suff w:val="tab"/>
      <w:lvlText w:val="%3)"/>
      <w:lvlJc w:val="left"/>
      <w:pPr>
        <w:ind w:left="833" w:hanging="428"/>
      </w:pPr>
      <w:rPr>
        <w:rFonts w:ascii="Arial" w:hAnsi="Arial" w:cs="Arial" w:eastAsia="Arial" w:hint="default"/>
        <w:b/>
        <w:bCs/>
        <w:sz w:val="24"/>
        <w:szCs w:val="24"/>
        <w:lang w:val="pt-PT" w:bidi="pt-PT" w:eastAsia="pt-PT"/>
      </w:rPr>
    </w:lvl>
    <w:lvl w:ilvl="3">
      <w:start w:val="1"/>
      <w:numFmt w:val="bullet"/>
      <w:isLgl w:val="false"/>
      <w:suff w:val="tab"/>
      <w:lvlText w:val="•"/>
      <w:lvlJc w:val="left"/>
      <w:pPr>
        <w:ind w:left="2933" w:hanging="428"/>
      </w:pPr>
      <w:rPr>
        <w:rFonts w:hint="default"/>
        <w:lang w:val="pt-PT" w:bidi="pt-PT" w:eastAsia="pt-PT"/>
      </w:rPr>
    </w:lvl>
    <w:lvl w:ilvl="4">
      <w:start w:val="1"/>
      <w:numFmt w:val="bullet"/>
      <w:isLgl w:val="false"/>
      <w:suff w:val="tab"/>
      <w:lvlText w:val="•"/>
      <w:lvlJc w:val="left"/>
      <w:pPr>
        <w:ind w:left="3980" w:hanging="428"/>
      </w:pPr>
      <w:rPr>
        <w:rFonts w:hint="default"/>
        <w:lang w:val="pt-PT" w:bidi="pt-PT" w:eastAsia="pt-PT"/>
      </w:rPr>
    </w:lvl>
    <w:lvl w:ilvl="5">
      <w:start w:val="1"/>
      <w:numFmt w:val="bullet"/>
      <w:isLgl w:val="false"/>
      <w:suff w:val="tab"/>
      <w:lvlText w:val="•"/>
      <w:lvlJc w:val="left"/>
      <w:pPr>
        <w:ind w:left="5026" w:hanging="428"/>
      </w:pPr>
      <w:rPr>
        <w:rFonts w:hint="default"/>
        <w:lang w:val="pt-PT" w:bidi="pt-PT" w:eastAsia="pt-PT"/>
      </w:rPr>
    </w:lvl>
    <w:lvl w:ilvl="6">
      <w:start w:val="1"/>
      <w:numFmt w:val="bullet"/>
      <w:isLgl w:val="false"/>
      <w:suff w:val="tab"/>
      <w:lvlText w:val="•"/>
      <w:lvlJc w:val="left"/>
      <w:pPr>
        <w:ind w:left="6073" w:hanging="428"/>
      </w:pPr>
      <w:rPr>
        <w:rFonts w:hint="default"/>
        <w:lang w:val="pt-PT" w:bidi="pt-PT" w:eastAsia="pt-PT"/>
      </w:rPr>
    </w:lvl>
    <w:lvl w:ilvl="7">
      <w:start w:val="1"/>
      <w:numFmt w:val="bullet"/>
      <w:isLgl w:val="false"/>
      <w:suff w:val="tab"/>
      <w:lvlText w:val="•"/>
      <w:lvlJc w:val="left"/>
      <w:pPr>
        <w:ind w:left="7120" w:hanging="428"/>
      </w:pPr>
      <w:rPr>
        <w:rFonts w:hint="default"/>
        <w:lang w:val="pt-PT" w:bidi="pt-PT" w:eastAsia="pt-PT"/>
      </w:rPr>
    </w:lvl>
    <w:lvl w:ilvl="8">
      <w:start w:val="1"/>
      <w:numFmt w:val="bullet"/>
      <w:isLgl w:val="false"/>
      <w:suff w:val="tab"/>
      <w:lvlText w:val="•"/>
      <w:lvlJc w:val="left"/>
      <w:pPr>
        <w:ind w:left="8166" w:hanging="428"/>
      </w:pPr>
      <w:rPr>
        <w:rFonts w:hint="default"/>
        <w:lang w:val="pt-PT" w:bidi="pt-PT" w:eastAsia="pt-PT"/>
      </w:rPr>
    </w:lvl>
  </w:abstractNum>
  <w:abstractNum w:abstractNumId="24">
    <w:multiLevelType w:val="hybridMultilevel"/>
    <w:lvl w:ilvl="0">
      <w:start w:val="6"/>
      <w:numFmt w:val="decimal"/>
      <w:isLgl w:val="false"/>
      <w:suff w:val="tab"/>
      <w:lvlText w:val="%1"/>
      <w:lvlJc w:val="left"/>
      <w:pPr>
        <w:ind w:left="612" w:hanging="612"/>
      </w:pPr>
      <w:rPr>
        <w:rFonts w:hint="default"/>
      </w:rPr>
    </w:lvl>
    <w:lvl w:ilvl="1">
      <w:start w:val="6"/>
      <w:numFmt w:val="decimal"/>
      <w:isLgl w:val="false"/>
      <w:suff w:val="tab"/>
      <w:lvlText w:val="%1.%2"/>
      <w:lvlJc w:val="left"/>
      <w:pPr>
        <w:ind w:left="612" w:hanging="612"/>
      </w:pPr>
      <w:rPr>
        <w:rFonts w:hint="default"/>
      </w:rPr>
    </w:lvl>
    <w:lvl w:ilvl="2">
      <w:start w:val="9"/>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25">
    <w:multiLevelType w:val="hybridMultilevel"/>
    <w:lvl w:ilvl="0">
      <w:start w:val="6"/>
      <w:numFmt w:val="decimalZero"/>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4"/>
  </w:num>
  <w:num w:numId="2">
    <w:abstractNumId w:val="8"/>
  </w:num>
  <w:num w:numId="3">
    <w:abstractNumId w:val="6"/>
  </w:num>
  <w:num w:numId="4">
    <w:abstractNumId w:val="21"/>
  </w:num>
  <w:num w:numId="5">
    <w:abstractNumId w:val="12"/>
  </w:num>
  <w:num w:numId="6">
    <w:abstractNumId w:val="20"/>
  </w:num>
  <w:num w:numId="7">
    <w:abstractNumId w:val="13"/>
  </w:num>
  <w:num w:numId="8">
    <w:abstractNumId w:val="10"/>
  </w:num>
  <w:num w:numId="9">
    <w:abstractNumId w:val="7"/>
  </w:num>
  <w:num w:numId="10">
    <w:abstractNumId w:val="15"/>
  </w:num>
  <w:num w:numId="11">
    <w:abstractNumId w:val="18"/>
  </w:num>
  <w:num w:numId="12">
    <w:abstractNumId w:val="17"/>
  </w:num>
  <w:num w:numId="13">
    <w:abstractNumId w:val="19"/>
  </w:num>
  <w:num w:numId="14">
    <w:abstractNumId w:val="1"/>
  </w:num>
  <w:num w:numId="15">
    <w:abstractNumId w:val="5"/>
  </w:num>
  <w:num w:numId="16">
    <w:abstractNumId w:val="22"/>
  </w:num>
  <w:num w:numId="17">
    <w:abstractNumId w:val="11"/>
  </w:num>
  <w:num w:numId="18">
    <w:abstractNumId w:val="0"/>
  </w:num>
  <w:num w:numId="19">
    <w:abstractNumId w:val="23"/>
  </w:num>
  <w:num w:numId="20">
    <w:abstractNumId w:val="9"/>
  </w:num>
  <w:num w:numId="21">
    <w:abstractNumId w:val="14"/>
  </w:num>
  <w:num w:numId="22">
    <w:abstractNumId w:val="25"/>
  </w:num>
  <w:num w:numId="23">
    <w:abstractNumId w:val="16"/>
  </w:num>
  <w:num w:numId="24">
    <w:abstractNumId w:val="3"/>
  </w:num>
  <w:num w:numId="25">
    <w:abstractNumId w:val="2"/>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lang w:val="pt-BR" w:bidi="ar-SA" w:eastAsia="pt-BR"/>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857"/>
    <w:next w:val="857"/>
    <w:link w:val="12"/>
    <w:uiPriority w:val="9"/>
    <w:qFormat/>
    <w:pPr>
      <w:keepLines/>
      <w:keepNext/>
      <w:spacing w:before="480" w:after="200"/>
      <w:outlineLvl w:val="0"/>
    </w:pPr>
    <w:rPr>
      <w:rFonts w:ascii="Arial" w:hAnsi="Arial" w:cs="Arial" w:eastAsia="Arial"/>
      <w:sz w:val="40"/>
      <w:szCs w:val="40"/>
    </w:rPr>
  </w:style>
  <w:style w:type="character" w:styleId="12">
    <w:name w:val="Heading 1 Char"/>
    <w:basedOn w:val="858"/>
    <w:link w:val="11"/>
    <w:uiPriority w:val="9"/>
    <w:rPr>
      <w:rFonts w:ascii="Arial" w:hAnsi="Arial" w:cs="Arial" w:eastAsia="Arial"/>
      <w:sz w:val="40"/>
      <w:szCs w:val="40"/>
    </w:rPr>
  </w:style>
  <w:style w:type="paragraph" w:styleId="13">
    <w:name w:val="Heading 2"/>
    <w:basedOn w:val="857"/>
    <w:next w:val="857"/>
    <w:link w:val="14"/>
    <w:uiPriority w:val="9"/>
    <w:unhideWhenUsed/>
    <w:qFormat/>
    <w:pPr>
      <w:keepLines/>
      <w:keepNext/>
      <w:spacing w:before="360" w:after="200"/>
      <w:outlineLvl w:val="1"/>
    </w:pPr>
    <w:rPr>
      <w:rFonts w:ascii="Arial" w:hAnsi="Arial" w:cs="Arial" w:eastAsia="Arial"/>
      <w:sz w:val="34"/>
    </w:rPr>
  </w:style>
  <w:style w:type="character" w:styleId="14">
    <w:name w:val="Heading 2 Char"/>
    <w:basedOn w:val="858"/>
    <w:link w:val="13"/>
    <w:uiPriority w:val="9"/>
    <w:rPr>
      <w:rFonts w:ascii="Arial" w:hAnsi="Arial" w:cs="Arial" w:eastAsia="Arial"/>
      <w:sz w:val="34"/>
    </w:rPr>
  </w:style>
  <w:style w:type="paragraph" w:styleId="15">
    <w:name w:val="Heading 3"/>
    <w:basedOn w:val="857"/>
    <w:next w:val="857"/>
    <w:link w:val="16"/>
    <w:uiPriority w:val="9"/>
    <w:unhideWhenUsed/>
    <w:qFormat/>
    <w:pPr>
      <w:keepLines/>
      <w:keepNext/>
      <w:spacing w:before="320" w:after="200"/>
      <w:outlineLvl w:val="2"/>
    </w:pPr>
    <w:rPr>
      <w:rFonts w:ascii="Arial" w:hAnsi="Arial" w:cs="Arial" w:eastAsia="Arial"/>
      <w:sz w:val="30"/>
      <w:szCs w:val="30"/>
    </w:rPr>
  </w:style>
  <w:style w:type="character" w:styleId="16">
    <w:name w:val="Heading 3 Char"/>
    <w:basedOn w:val="858"/>
    <w:link w:val="15"/>
    <w:uiPriority w:val="9"/>
    <w:rPr>
      <w:rFonts w:ascii="Arial" w:hAnsi="Arial" w:cs="Arial" w:eastAsia="Arial"/>
      <w:sz w:val="30"/>
      <w:szCs w:val="30"/>
    </w:rPr>
  </w:style>
  <w:style w:type="paragraph" w:styleId="17">
    <w:name w:val="Heading 4"/>
    <w:basedOn w:val="857"/>
    <w:next w:val="857"/>
    <w:link w:val="18"/>
    <w:uiPriority w:val="9"/>
    <w:unhideWhenUsed/>
    <w:qFormat/>
    <w:pPr>
      <w:keepLines/>
      <w:keepNext/>
      <w:spacing w:before="320" w:after="200"/>
      <w:outlineLvl w:val="3"/>
    </w:pPr>
    <w:rPr>
      <w:rFonts w:ascii="Arial" w:hAnsi="Arial" w:cs="Arial" w:eastAsia="Arial"/>
      <w:b/>
      <w:bCs/>
      <w:sz w:val="26"/>
      <w:szCs w:val="26"/>
    </w:rPr>
  </w:style>
  <w:style w:type="character" w:styleId="18">
    <w:name w:val="Heading 4 Char"/>
    <w:basedOn w:val="858"/>
    <w:link w:val="17"/>
    <w:uiPriority w:val="9"/>
    <w:rPr>
      <w:rFonts w:ascii="Arial" w:hAnsi="Arial" w:cs="Arial" w:eastAsia="Arial"/>
      <w:b/>
      <w:bCs/>
      <w:sz w:val="26"/>
      <w:szCs w:val="26"/>
    </w:rPr>
  </w:style>
  <w:style w:type="paragraph" w:styleId="19">
    <w:name w:val="Heading 5"/>
    <w:basedOn w:val="857"/>
    <w:next w:val="857"/>
    <w:link w:val="20"/>
    <w:uiPriority w:val="9"/>
    <w:unhideWhenUsed/>
    <w:qFormat/>
    <w:pPr>
      <w:keepLines/>
      <w:keepNext/>
      <w:spacing w:before="320" w:after="200"/>
      <w:outlineLvl w:val="4"/>
    </w:pPr>
    <w:rPr>
      <w:rFonts w:ascii="Arial" w:hAnsi="Arial" w:cs="Arial" w:eastAsia="Arial"/>
      <w:b/>
      <w:bCs/>
      <w:sz w:val="24"/>
      <w:szCs w:val="24"/>
    </w:rPr>
  </w:style>
  <w:style w:type="character" w:styleId="20">
    <w:name w:val="Heading 5 Char"/>
    <w:basedOn w:val="858"/>
    <w:link w:val="19"/>
    <w:uiPriority w:val="9"/>
    <w:rPr>
      <w:rFonts w:ascii="Arial" w:hAnsi="Arial" w:cs="Arial" w:eastAsia="Arial"/>
      <w:b/>
      <w:bCs/>
      <w:sz w:val="24"/>
      <w:szCs w:val="24"/>
    </w:rPr>
  </w:style>
  <w:style w:type="paragraph" w:styleId="21">
    <w:name w:val="Heading 6"/>
    <w:basedOn w:val="857"/>
    <w:next w:val="857"/>
    <w:link w:val="22"/>
    <w:uiPriority w:val="9"/>
    <w:unhideWhenUsed/>
    <w:qFormat/>
    <w:pPr>
      <w:keepLines/>
      <w:keepNext/>
      <w:spacing w:before="320" w:after="200"/>
      <w:outlineLvl w:val="5"/>
    </w:pPr>
    <w:rPr>
      <w:rFonts w:ascii="Arial" w:hAnsi="Arial" w:cs="Arial" w:eastAsia="Arial"/>
      <w:b/>
      <w:bCs/>
      <w:sz w:val="22"/>
      <w:szCs w:val="22"/>
    </w:rPr>
  </w:style>
  <w:style w:type="character" w:styleId="22">
    <w:name w:val="Heading 6 Char"/>
    <w:basedOn w:val="858"/>
    <w:link w:val="21"/>
    <w:uiPriority w:val="9"/>
    <w:rPr>
      <w:rFonts w:ascii="Arial" w:hAnsi="Arial" w:cs="Arial" w:eastAsia="Arial"/>
      <w:b/>
      <w:bCs/>
      <w:sz w:val="22"/>
      <w:szCs w:val="22"/>
    </w:rPr>
  </w:style>
  <w:style w:type="paragraph" w:styleId="23">
    <w:name w:val="Heading 7"/>
    <w:basedOn w:val="857"/>
    <w:next w:val="857"/>
    <w:link w:val="24"/>
    <w:uiPriority w:val="9"/>
    <w:unhideWhenUsed/>
    <w:qFormat/>
    <w:pPr>
      <w:keepLines/>
      <w:keepNext/>
      <w:spacing w:before="320" w:after="200"/>
      <w:outlineLvl w:val="6"/>
    </w:pPr>
    <w:rPr>
      <w:rFonts w:ascii="Arial" w:hAnsi="Arial" w:cs="Arial" w:eastAsia="Arial"/>
      <w:b/>
      <w:bCs/>
      <w:i/>
      <w:iCs/>
      <w:sz w:val="22"/>
      <w:szCs w:val="22"/>
    </w:rPr>
  </w:style>
  <w:style w:type="character" w:styleId="24">
    <w:name w:val="Heading 7 Char"/>
    <w:basedOn w:val="858"/>
    <w:link w:val="23"/>
    <w:uiPriority w:val="9"/>
    <w:rPr>
      <w:rFonts w:ascii="Arial" w:hAnsi="Arial" w:cs="Arial" w:eastAsia="Arial"/>
      <w:b/>
      <w:bCs/>
      <w:i/>
      <w:iCs/>
      <w:sz w:val="22"/>
      <w:szCs w:val="22"/>
    </w:rPr>
  </w:style>
  <w:style w:type="paragraph" w:styleId="25">
    <w:name w:val="Heading 8"/>
    <w:basedOn w:val="857"/>
    <w:next w:val="857"/>
    <w:link w:val="26"/>
    <w:uiPriority w:val="9"/>
    <w:unhideWhenUsed/>
    <w:qFormat/>
    <w:pPr>
      <w:keepLines/>
      <w:keepNext/>
      <w:spacing w:before="320" w:after="200"/>
      <w:outlineLvl w:val="7"/>
    </w:pPr>
    <w:rPr>
      <w:rFonts w:ascii="Arial" w:hAnsi="Arial" w:cs="Arial" w:eastAsia="Arial"/>
      <w:i/>
      <w:iCs/>
      <w:sz w:val="22"/>
      <w:szCs w:val="22"/>
    </w:rPr>
  </w:style>
  <w:style w:type="character" w:styleId="26">
    <w:name w:val="Heading 8 Char"/>
    <w:basedOn w:val="858"/>
    <w:link w:val="25"/>
    <w:uiPriority w:val="9"/>
    <w:rPr>
      <w:rFonts w:ascii="Arial" w:hAnsi="Arial" w:cs="Arial" w:eastAsia="Arial"/>
      <w:i/>
      <w:iCs/>
      <w:sz w:val="22"/>
      <w:szCs w:val="22"/>
    </w:rPr>
  </w:style>
  <w:style w:type="paragraph" w:styleId="27">
    <w:name w:val="Heading 9"/>
    <w:basedOn w:val="857"/>
    <w:next w:val="857"/>
    <w:link w:val="28"/>
    <w:uiPriority w:val="9"/>
    <w:unhideWhenUsed/>
    <w:qFormat/>
    <w:pPr>
      <w:keepLines/>
      <w:keepNext/>
      <w:spacing w:before="320" w:after="200"/>
      <w:outlineLvl w:val="8"/>
    </w:pPr>
    <w:rPr>
      <w:rFonts w:ascii="Arial" w:hAnsi="Arial" w:cs="Arial" w:eastAsia="Arial"/>
      <w:i/>
      <w:iCs/>
      <w:sz w:val="21"/>
      <w:szCs w:val="21"/>
    </w:rPr>
  </w:style>
  <w:style w:type="character" w:styleId="28">
    <w:name w:val="Heading 9 Char"/>
    <w:basedOn w:val="858"/>
    <w:link w:val="27"/>
    <w:uiPriority w:val="9"/>
    <w:rPr>
      <w:rFonts w:ascii="Arial" w:hAnsi="Arial" w:cs="Arial" w:eastAsia="Arial"/>
      <w:i/>
      <w:iCs/>
      <w:sz w:val="21"/>
      <w:szCs w:val="21"/>
    </w:rPr>
  </w:style>
  <w:style w:type="paragraph" w:styleId="31">
    <w:name w:val="No Spacing"/>
    <w:uiPriority w:val="1"/>
    <w:qFormat/>
    <w:pPr>
      <w:spacing w:before="0" w:after="0" w:line="240" w:lineRule="auto"/>
    </w:pPr>
  </w:style>
  <w:style w:type="paragraph" w:styleId="32">
    <w:name w:val="Title"/>
    <w:basedOn w:val="857"/>
    <w:next w:val="857"/>
    <w:link w:val="33"/>
    <w:uiPriority w:val="10"/>
    <w:qFormat/>
    <w:pPr>
      <w:contextualSpacing/>
      <w:spacing w:before="300" w:after="200"/>
    </w:pPr>
    <w:rPr>
      <w:sz w:val="48"/>
      <w:szCs w:val="48"/>
    </w:rPr>
  </w:style>
  <w:style w:type="character" w:styleId="33">
    <w:name w:val="Title Char"/>
    <w:basedOn w:val="858"/>
    <w:link w:val="32"/>
    <w:uiPriority w:val="10"/>
    <w:rPr>
      <w:sz w:val="48"/>
      <w:szCs w:val="48"/>
    </w:rPr>
  </w:style>
  <w:style w:type="paragraph" w:styleId="34">
    <w:name w:val="Subtitle"/>
    <w:basedOn w:val="857"/>
    <w:next w:val="857"/>
    <w:link w:val="35"/>
    <w:uiPriority w:val="11"/>
    <w:qFormat/>
    <w:pPr>
      <w:spacing w:before="200" w:after="200"/>
    </w:pPr>
    <w:rPr>
      <w:sz w:val="24"/>
      <w:szCs w:val="24"/>
    </w:rPr>
  </w:style>
  <w:style w:type="character" w:styleId="35">
    <w:name w:val="Subtitle Char"/>
    <w:basedOn w:val="858"/>
    <w:link w:val="34"/>
    <w:uiPriority w:val="11"/>
    <w:rPr>
      <w:sz w:val="24"/>
      <w:szCs w:val="24"/>
    </w:rPr>
  </w:style>
  <w:style w:type="paragraph" w:styleId="36">
    <w:name w:val="Quote"/>
    <w:basedOn w:val="857"/>
    <w:next w:val="857"/>
    <w:link w:val="37"/>
    <w:uiPriority w:val="29"/>
    <w:qFormat/>
    <w:pPr>
      <w:ind w:left="720" w:right="720"/>
    </w:pPr>
    <w:rPr>
      <w:i/>
    </w:rPr>
  </w:style>
  <w:style w:type="character" w:styleId="37">
    <w:name w:val="Quote Char"/>
    <w:link w:val="36"/>
    <w:uiPriority w:val="29"/>
    <w:rPr>
      <w:i/>
    </w:rPr>
  </w:style>
  <w:style w:type="paragraph" w:styleId="38">
    <w:name w:val="Intense Quote"/>
    <w:basedOn w:val="857"/>
    <w:next w:val="857"/>
    <w:link w:val="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39">
    <w:name w:val="Intense Quote Char"/>
    <w:link w:val="38"/>
    <w:uiPriority w:val="30"/>
    <w:rPr>
      <w:i/>
    </w:rPr>
  </w:style>
  <w:style w:type="character" w:styleId="41">
    <w:name w:val="Header Char"/>
    <w:basedOn w:val="858"/>
    <w:link w:val="866"/>
    <w:uiPriority w:val="99"/>
  </w:style>
  <w:style w:type="character" w:styleId="43">
    <w:name w:val="Footer Char"/>
    <w:basedOn w:val="858"/>
    <w:link w:val="867"/>
    <w:uiPriority w:val="99"/>
  </w:style>
  <w:style w:type="paragraph" w:styleId="44">
    <w:name w:val="Caption"/>
    <w:basedOn w:val="857"/>
    <w:next w:val="857"/>
    <w:uiPriority w:val="35"/>
    <w:semiHidden/>
    <w:unhideWhenUsed/>
    <w:qFormat/>
    <w:pPr>
      <w:spacing w:line="276" w:lineRule="auto"/>
    </w:pPr>
    <w:rPr>
      <w:b/>
      <w:bCs/>
      <w:color w:val="4F81BD" w:themeColor="accent1"/>
      <w:sz w:val="18"/>
      <w:szCs w:val="18"/>
    </w:rPr>
  </w:style>
  <w:style w:type="character" w:styleId="45">
    <w:name w:val="Caption Char"/>
    <w:basedOn w:val="44"/>
    <w:link w:val="867"/>
    <w:uiPriority w:val="99"/>
  </w:style>
  <w:style w:type="table" w:styleId="46">
    <w:name w:val="Table Grid"/>
    <w:basedOn w:val="859"/>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7">
    <w:name w:val="Table Grid Light"/>
    <w:basedOn w:val="85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85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85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85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1">
    <w:name w:val="Plain Table 4"/>
    <w:basedOn w:val="85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85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3">
    <w:name w:val="Grid Table 1 Light"/>
    <w:basedOn w:val="85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4">
    <w:name w:val="Grid Table 1 Light - Accent 1"/>
    <w:basedOn w:val="85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85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85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85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85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85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0">
    <w:name w:val="Grid Table 2"/>
    <w:basedOn w:val="85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1">
    <w:name w:val="Grid Table 2 - Accent 1"/>
    <w:basedOn w:val="85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85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85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85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85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85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7">
    <w:name w:val="Grid Table 3"/>
    <w:basedOn w:val="85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
    <w:name w:val="Grid Table 3 - Accent 1"/>
    <w:basedOn w:val="85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85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85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85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85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85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4"/>
    <w:basedOn w:val="85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
    <w:name w:val="Grid Table 4 - Accent 1"/>
    <w:basedOn w:val="85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85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85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85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85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85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
    <w:name w:val="Grid Table 5 Dark"/>
    <w:basedOn w:val="85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
    <w:name w:val="Grid Table 5 Dark- Accent 1"/>
    <w:basedOn w:val="85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3">
    <w:name w:val="Grid Table 5 Dark - Accent 2"/>
    <w:basedOn w:val="85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4">
    <w:name w:val="Grid Table 5 Dark - Accent 3"/>
    <w:basedOn w:val="85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5">
    <w:name w:val="Grid Table 5 Dark- Accent 4"/>
    <w:basedOn w:val="85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6">
    <w:name w:val="Grid Table 5 Dark - Accent 5"/>
    <w:basedOn w:val="85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7">
    <w:name w:val="Grid Table 5 Dark - Accent 6"/>
    <w:basedOn w:val="85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8">
    <w:name w:val="Grid Table 6 Colorful"/>
    <w:basedOn w:val="85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85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85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85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85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85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85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7 Colorful"/>
    <w:basedOn w:val="85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6">
    <w:name w:val="Grid Table 7 Colorful - Accent 1"/>
    <w:basedOn w:val="85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85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85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85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85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85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2">
    <w:name w:val="List Table 1 Light"/>
    <w:basedOn w:val="85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859"/>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859"/>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859"/>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859"/>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859"/>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859"/>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85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
    <w:name w:val="List Table 2 - Accent 1"/>
    <w:basedOn w:val="85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85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85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85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85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85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6">
    <w:name w:val="List Table 3"/>
    <w:basedOn w:val="85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
    <w:name w:val="List Table 3 - Accent 1"/>
    <w:basedOn w:val="85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8">
    <w:name w:val="List Table 3 - Accent 2"/>
    <w:basedOn w:val="85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19">
    <w:name w:val="List Table 3 - Accent 3"/>
    <w:basedOn w:val="85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0">
    <w:name w:val="List Table 3 - Accent 4"/>
    <w:basedOn w:val="85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1">
    <w:name w:val="List Table 3 - Accent 5"/>
    <w:basedOn w:val="85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2">
    <w:name w:val="List Table 3 - Accent 6"/>
    <w:basedOn w:val="85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3">
    <w:name w:val="List Table 4"/>
    <w:basedOn w:val="85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4">
    <w:name w:val="List Table 4 - Accent 1"/>
    <w:basedOn w:val="85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5">
    <w:name w:val="List Table 4 - Accent 2"/>
    <w:basedOn w:val="85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6">
    <w:name w:val="List Table 4 - Accent 3"/>
    <w:basedOn w:val="85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7">
    <w:name w:val="List Table 4 - Accent 4"/>
    <w:basedOn w:val="85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8">
    <w:name w:val="List Table 4 - Accent 5"/>
    <w:basedOn w:val="85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29">
    <w:name w:val="List Table 4 - Accent 6"/>
    <w:basedOn w:val="85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0">
    <w:name w:val="List Table 5 Dark"/>
    <w:basedOn w:val="85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85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85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85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85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85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85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85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
    <w:name w:val="List Table 6 Colorful - Accent 1"/>
    <w:basedOn w:val="85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39">
    <w:name w:val="List Table 6 Colorful - Accent 2"/>
    <w:basedOn w:val="85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0">
    <w:name w:val="List Table 6 Colorful - Accent 3"/>
    <w:basedOn w:val="85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1">
    <w:name w:val="List Table 6 Colorful - Accent 4"/>
    <w:basedOn w:val="85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2">
    <w:name w:val="List Table 6 Colorful - Accent 5"/>
    <w:basedOn w:val="85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3">
    <w:name w:val="List Table 6 Colorful - Accent 6"/>
    <w:basedOn w:val="85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4">
    <w:name w:val="List Table 7 Colorful"/>
    <w:basedOn w:val="85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85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6">
    <w:name w:val="List Table 7 Colorful - Accent 2"/>
    <w:basedOn w:val="85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7">
    <w:name w:val="List Table 7 Colorful - Accent 3"/>
    <w:basedOn w:val="85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48">
    <w:name w:val="List Table 7 Colorful - Accent 4"/>
    <w:basedOn w:val="85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49">
    <w:name w:val="List Table 7 Colorful - Accent 5"/>
    <w:basedOn w:val="85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0">
    <w:name w:val="List Table 7 Colorful - Accent 6"/>
    <w:basedOn w:val="85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1">
    <w:name w:val="Lined - Accent"/>
    <w:basedOn w:val="85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2">
    <w:name w:val="Lined - Accent 1"/>
    <w:basedOn w:val="85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3">
    <w:name w:val="Lined - Accent 2"/>
    <w:basedOn w:val="85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4">
    <w:name w:val="Lined - Accent 3"/>
    <w:basedOn w:val="85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5">
    <w:name w:val="Lined - Accent 4"/>
    <w:basedOn w:val="85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6">
    <w:name w:val="Lined - Accent 5"/>
    <w:basedOn w:val="85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7">
    <w:name w:val="Lined - Accent 6"/>
    <w:basedOn w:val="85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58">
    <w:name w:val="Bordered &amp; Lined - Accent"/>
    <w:basedOn w:val="85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9">
    <w:name w:val="Bordered &amp; Lined - Accent 1"/>
    <w:basedOn w:val="85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0">
    <w:name w:val="Bordered &amp; Lined - Accent 2"/>
    <w:basedOn w:val="85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1">
    <w:name w:val="Bordered &amp; Lined - Accent 3"/>
    <w:basedOn w:val="85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2">
    <w:name w:val="Bordered &amp; Lined - Accent 4"/>
    <w:basedOn w:val="85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3">
    <w:name w:val="Bordered &amp; Lined - Accent 5"/>
    <w:basedOn w:val="85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4">
    <w:name w:val="Bordered &amp; Lined - Accent 6"/>
    <w:basedOn w:val="85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5">
    <w:name w:val="Bordered"/>
    <w:basedOn w:val="85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
    <w:name w:val="Bordered - Accent 1"/>
    <w:basedOn w:val="85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
    <w:name w:val="Bordered - Accent 2"/>
    <w:basedOn w:val="85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8">
    <w:name w:val="Bordered - Accent 3"/>
    <w:basedOn w:val="85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9">
    <w:name w:val="Bordered - Accent 4"/>
    <w:basedOn w:val="85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0">
    <w:name w:val="Bordered - Accent 5"/>
    <w:basedOn w:val="85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
    <w:name w:val="Bordered - Accent 6"/>
    <w:basedOn w:val="85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3">
    <w:name w:val="footnote text"/>
    <w:basedOn w:val="857"/>
    <w:link w:val="174"/>
    <w:uiPriority w:val="99"/>
    <w:semiHidden/>
    <w:unhideWhenUsed/>
    <w:pPr>
      <w:spacing w:after="40" w:line="240" w:lineRule="auto"/>
    </w:pPr>
    <w:rPr>
      <w:sz w:val="18"/>
    </w:rPr>
  </w:style>
  <w:style w:type="character" w:styleId="174">
    <w:name w:val="Footnote Text Char"/>
    <w:link w:val="173"/>
    <w:uiPriority w:val="99"/>
    <w:rPr>
      <w:sz w:val="18"/>
    </w:rPr>
  </w:style>
  <w:style w:type="character" w:styleId="175">
    <w:name w:val="footnote reference"/>
    <w:basedOn w:val="858"/>
    <w:uiPriority w:val="99"/>
    <w:unhideWhenUsed/>
    <w:rPr>
      <w:vertAlign w:val="superscript"/>
    </w:rPr>
  </w:style>
  <w:style w:type="paragraph" w:styleId="176">
    <w:name w:val="endnote text"/>
    <w:basedOn w:val="857"/>
    <w:link w:val="177"/>
    <w:uiPriority w:val="99"/>
    <w:semiHidden/>
    <w:unhideWhenUsed/>
    <w:pPr>
      <w:spacing w:after="0" w:line="240" w:lineRule="auto"/>
    </w:pPr>
    <w:rPr>
      <w:sz w:val="20"/>
    </w:rPr>
  </w:style>
  <w:style w:type="character" w:styleId="177">
    <w:name w:val="Endnote Text Char"/>
    <w:link w:val="176"/>
    <w:uiPriority w:val="99"/>
    <w:rPr>
      <w:sz w:val="20"/>
    </w:rPr>
  </w:style>
  <w:style w:type="character" w:styleId="178">
    <w:name w:val="endnote reference"/>
    <w:basedOn w:val="858"/>
    <w:uiPriority w:val="99"/>
    <w:semiHidden/>
    <w:unhideWhenUsed/>
    <w:rPr>
      <w:vertAlign w:val="superscript"/>
    </w:rPr>
  </w:style>
  <w:style w:type="paragraph" w:styleId="179">
    <w:name w:val="toc 1"/>
    <w:basedOn w:val="857"/>
    <w:next w:val="857"/>
    <w:uiPriority w:val="39"/>
    <w:unhideWhenUsed/>
    <w:pPr>
      <w:ind w:left="0" w:right="0" w:firstLine="0"/>
      <w:spacing w:after="57"/>
    </w:pPr>
  </w:style>
  <w:style w:type="paragraph" w:styleId="180">
    <w:name w:val="toc 2"/>
    <w:basedOn w:val="857"/>
    <w:next w:val="857"/>
    <w:uiPriority w:val="39"/>
    <w:unhideWhenUsed/>
    <w:pPr>
      <w:ind w:left="283" w:right="0" w:firstLine="0"/>
      <w:spacing w:after="57"/>
    </w:pPr>
  </w:style>
  <w:style w:type="paragraph" w:styleId="181">
    <w:name w:val="toc 3"/>
    <w:basedOn w:val="857"/>
    <w:next w:val="857"/>
    <w:uiPriority w:val="39"/>
    <w:unhideWhenUsed/>
    <w:pPr>
      <w:ind w:left="567" w:right="0" w:firstLine="0"/>
      <w:spacing w:after="57"/>
    </w:pPr>
  </w:style>
  <w:style w:type="paragraph" w:styleId="182">
    <w:name w:val="toc 4"/>
    <w:basedOn w:val="857"/>
    <w:next w:val="857"/>
    <w:uiPriority w:val="39"/>
    <w:unhideWhenUsed/>
    <w:pPr>
      <w:ind w:left="850" w:right="0" w:firstLine="0"/>
      <w:spacing w:after="57"/>
    </w:pPr>
  </w:style>
  <w:style w:type="paragraph" w:styleId="183">
    <w:name w:val="toc 5"/>
    <w:basedOn w:val="857"/>
    <w:next w:val="857"/>
    <w:uiPriority w:val="39"/>
    <w:unhideWhenUsed/>
    <w:pPr>
      <w:ind w:left="1134" w:right="0" w:firstLine="0"/>
      <w:spacing w:after="57"/>
    </w:pPr>
  </w:style>
  <w:style w:type="paragraph" w:styleId="184">
    <w:name w:val="toc 6"/>
    <w:basedOn w:val="857"/>
    <w:next w:val="857"/>
    <w:uiPriority w:val="39"/>
    <w:unhideWhenUsed/>
    <w:pPr>
      <w:ind w:left="1417" w:right="0" w:firstLine="0"/>
      <w:spacing w:after="57"/>
    </w:pPr>
  </w:style>
  <w:style w:type="paragraph" w:styleId="185">
    <w:name w:val="toc 7"/>
    <w:basedOn w:val="857"/>
    <w:next w:val="857"/>
    <w:uiPriority w:val="39"/>
    <w:unhideWhenUsed/>
    <w:pPr>
      <w:ind w:left="1701" w:right="0" w:firstLine="0"/>
      <w:spacing w:after="57"/>
    </w:pPr>
  </w:style>
  <w:style w:type="paragraph" w:styleId="186">
    <w:name w:val="toc 8"/>
    <w:basedOn w:val="857"/>
    <w:next w:val="857"/>
    <w:uiPriority w:val="39"/>
    <w:unhideWhenUsed/>
    <w:pPr>
      <w:ind w:left="1984" w:right="0" w:firstLine="0"/>
      <w:spacing w:after="57"/>
    </w:pPr>
  </w:style>
  <w:style w:type="paragraph" w:styleId="187">
    <w:name w:val="toc 9"/>
    <w:basedOn w:val="857"/>
    <w:next w:val="857"/>
    <w:uiPriority w:val="39"/>
    <w:unhideWhenUsed/>
    <w:pPr>
      <w:ind w:left="2268" w:right="0" w:firstLine="0"/>
      <w:spacing w:after="57"/>
    </w:pPr>
  </w:style>
  <w:style w:type="paragraph" w:styleId="188">
    <w:name w:val="TOC Heading"/>
    <w:uiPriority w:val="39"/>
    <w:unhideWhenUsed/>
  </w:style>
  <w:style w:type="paragraph" w:styleId="189">
    <w:name w:val="table of figures"/>
    <w:basedOn w:val="857"/>
    <w:next w:val="857"/>
    <w:uiPriority w:val="99"/>
    <w:unhideWhenUsed/>
    <w:pPr>
      <w:spacing w:after="0" w:afterAutospacing="0"/>
    </w:pPr>
  </w:style>
  <w:style w:type="paragraph" w:styleId="857" w:default="1">
    <w:name w:val="Normal"/>
    <w:uiPriority w:val="1"/>
    <w:qFormat/>
    <w:pPr>
      <w:widowControl w:val="off"/>
    </w:pPr>
    <w:rPr>
      <w:rFonts w:ascii="Arial" w:hAnsi="Arial" w:cs="Arial" w:eastAsia="Arial"/>
      <w:sz w:val="22"/>
      <w:szCs w:val="22"/>
      <w:lang w:val="pt-PT" w:bidi="pt-PT" w:eastAsia="pt-PT"/>
    </w:rPr>
  </w:style>
  <w:style w:type="character" w:styleId="858" w:default="1">
    <w:name w:val="Default Paragraph Font"/>
    <w:uiPriority w:val="1"/>
    <w:semiHidden/>
    <w:unhideWhenUsed/>
  </w:style>
  <w:style w:type="table" w:styleId="859" w:default="1">
    <w:name w:val="Normal Table"/>
    <w:uiPriority w:val="99"/>
    <w:semiHidden/>
    <w:unhideWhenUsed/>
    <w:tblPr>
      <w:tblInd w:w="0" w:type="dxa"/>
      <w:tblCellMar>
        <w:left w:w="108" w:type="dxa"/>
        <w:top w:w="0" w:type="dxa"/>
        <w:right w:w="108" w:type="dxa"/>
        <w:bottom w:w="0" w:type="dxa"/>
      </w:tblCellMar>
    </w:tblPr>
  </w:style>
  <w:style w:type="numbering" w:styleId="860" w:default="1">
    <w:name w:val="No List"/>
    <w:uiPriority w:val="99"/>
    <w:semiHidden/>
    <w:unhideWhenUsed/>
  </w:style>
  <w:style w:type="character" w:styleId="861">
    <w:name w:val="Hyperlink"/>
    <w:basedOn w:val="858"/>
    <w:uiPriority w:val="99"/>
    <w:unhideWhenUsed/>
    <w:rPr>
      <w:color w:val="0000FF" w:themeColor="hyperlink"/>
      <w:u w:val="single"/>
    </w:rPr>
  </w:style>
  <w:style w:type="paragraph" w:styleId="862">
    <w:name w:val="Body Text"/>
    <w:basedOn w:val="857"/>
    <w:link w:val="879"/>
    <w:uiPriority w:val="1"/>
    <w:qFormat/>
    <w:pPr>
      <w:ind w:left="112"/>
      <w:jc w:val="both"/>
    </w:pPr>
    <w:rPr>
      <w:sz w:val="24"/>
      <w:szCs w:val="24"/>
    </w:rPr>
  </w:style>
  <w:style w:type="paragraph" w:styleId="863">
    <w:name w:val="Normal (Web)"/>
    <w:basedOn w:val="857"/>
    <w:uiPriority w:val="99"/>
    <w:semiHidden/>
    <w:unhideWhenUsed/>
    <w:qFormat/>
    <w:pPr>
      <w:spacing w:before="100" w:beforeAutospacing="1" w:after="100" w:afterAutospacing="1"/>
      <w:widowControl/>
    </w:pPr>
    <w:rPr>
      <w:rFonts w:ascii="Times New Roman" w:hAnsi="Times New Roman" w:cs="Times New Roman" w:eastAsia="Times New Roman"/>
      <w:sz w:val="24"/>
      <w:szCs w:val="24"/>
      <w:lang w:val="pt-BR" w:bidi="ar-SA" w:eastAsia="pt-BR"/>
    </w:rPr>
  </w:style>
  <w:style w:type="paragraph" w:styleId="864">
    <w:name w:val="HTML Preformatted"/>
    <w:basedOn w:val="857"/>
    <w:link w:val="875"/>
    <w:qFormat/>
    <w:pPr>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Arial Unicode MS" w:hAnsi="Arial Unicode MS" w:cs="Times New Roman" w:eastAsia="Arial Unicode MS"/>
      <w:sz w:val="24"/>
      <w:szCs w:val="24"/>
      <w:lang w:bidi="ar-SA"/>
    </w:rPr>
  </w:style>
  <w:style w:type="paragraph" w:styleId="865">
    <w:name w:val="Body Text 2"/>
    <w:basedOn w:val="857"/>
    <w:link w:val="878"/>
    <w:uiPriority w:val="99"/>
    <w:unhideWhenUsed/>
    <w:qFormat/>
    <w:pPr>
      <w:spacing w:after="120" w:line="480" w:lineRule="auto"/>
    </w:pPr>
  </w:style>
  <w:style w:type="paragraph" w:styleId="866">
    <w:name w:val="Header"/>
    <w:basedOn w:val="857"/>
    <w:link w:val="873"/>
    <w:uiPriority w:val="99"/>
    <w:unhideWhenUsed/>
    <w:pPr>
      <w:tabs>
        <w:tab w:val="center" w:pos="4252" w:leader="none"/>
        <w:tab w:val="right" w:pos="8504" w:leader="none"/>
      </w:tabs>
    </w:pPr>
  </w:style>
  <w:style w:type="paragraph" w:styleId="867">
    <w:name w:val="Footer"/>
    <w:basedOn w:val="857"/>
    <w:link w:val="874"/>
    <w:uiPriority w:val="99"/>
    <w:unhideWhenUsed/>
    <w:pPr>
      <w:tabs>
        <w:tab w:val="center" w:pos="4252" w:leader="none"/>
        <w:tab w:val="right" w:pos="8504" w:leader="none"/>
      </w:tabs>
    </w:pPr>
  </w:style>
  <w:style w:type="paragraph" w:styleId="868">
    <w:name w:val="Body Text Indent"/>
    <w:basedOn w:val="857"/>
    <w:link w:val="876"/>
    <w:uiPriority w:val="99"/>
    <w:unhideWhenUsed/>
    <w:pPr>
      <w:ind w:left="283"/>
      <w:spacing w:after="120"/>
    </w:pPr>
  </w:style>
  <w:style w:type="table" w:styleId="869" w:customStyle="1">
    <w:name w:val="Table Normal"/>
    <w:uiPriority w:val="2"/>
    <w:semiHidden/>
    <w:unhideWhenUsed/>
    <w:qFormat/>
    <w:tblPr>
      <w:tblCellMar>
        <w:left w:w="0" w:type="dxa"/>
        <w:top w:w="0" w:type="dxa"/>
        <w:right w:w="0" w:type="dxa"/>
        <w:bottom w:w="0" w:type="dxa"/>
      </w:tblCellMar>
    </w:tblPr>
  </w:style>
  <w:style w:type="paragraph" w:styleId="870" w:customStyle="1">
    <w:name w:val="Título 11"/>
    <w:basedOn w:val="857"/>
    <w:uiPriority w:val="1"/>
    <w:qFormat/>
    <w:pPr>
      <w:ind w:left="112"/>
      <w:outlineLvl w:val="1"/>
    </w:pPr>
    <w:rPr>
      <w:b/>
      <w:bCs/>
      <w:sz w:val="24"/>
      <w:szCs w:val="24"/>
    </w:rPr>
  </w:style>
  <w:style w:type="paragraph" w:styleId="871">
    <w:name w:val="List Paragraph"/>
    <w:basedOn w:val="857"/>
    <w:uiPriority w:val="34"/>
    <w:qFormat/>
    <w:pPr>
      <w:ind w:left="112"/>
      <w:jc w:val="both"/>
    </w:pPr>
  </w:style>
  <w:style w:type="paragraph" w:styleId="872" w:customStyle="1">
    <w:name w:val="Table Paragraph"/>
    <w:basedOn w:val="857"/>
    <w:uiPriority w:val="1"/>
    <w:qFormat/>
  </w:style>
  <w:style w:type="character" w:styleId="873" w:customStyle="1">
    <w:name w:val="Cabeçalho Char"/>
    <w:basedOn w:val="858"/>
    <w:link w:val="866"/>
    <w:uiPriority w:val="99"/>
    <w:rPr>
      <w:rFonts w:ascii="Arial" w:hAnsi="Arial" w:cs="Arial" w:eastAsia="Arial"/>
      <w:lang w:val="pt-PT" w:bidi="pt-PT" w:eastAsia="pt-PT"/>
    </w:rPr>
  </w:style>
  <w:style w:type="character" w:styleId="874" w:customStyle="1">
    <w:name w:val="Rodapé Char"/>
    <w:basedOn w:val="858"/>
    <w:link w:val="867"/>
    <w:uiPriority w:val="99"/>
    <w:qFormat/>
    <w:rPr>
      <w:rFonts w:ascii="Arial" w:hAnsi="Arial" w:cs="Arial" w:eastAsia="Arial"/>
      <w:lang w:val="pt-PT" w:bidi="pt-PT" w:eastAsia="pt-PT"/>
    </w:rPr>
  </w:style>
  <w:style w:type="character" w:styleId="875" w:customStyle="1">
    <w:name w:val="Pré-formatação HTML Char"/>
    <w:basedOn w:val="858"/>
    <w:link w:val="864"/>
    <w:rPr>
      <w:rFonts w:ascii="Arial Unicode MS" w:hAnsi="Arial Unicode MS" w:cs="Times New Roman" w:eastAsia="Arial Unicode MS"/>
      <w:sz w:val="24"/>
      <w:szCs w:val="24"/>
    </w:rPr>
  </w:style>
  <w:style w:type="character" w:styleId="876" w:customStyle="1">
    <w:name w:val="Recuo de corpo de texto Char"/>
    <w:basedOn w:val="858"/>
    <w:link w:val="868"/>
    <w:uiPriority w:val="99"/>
    <w:rPr>
      <w:rFonts w:ascii="Arial" w:hAnsi="Arial" w:cs="Arial" w:eastAsia="Arial"/>
      <w:lang w:val="pt-PT" w:bidi="pt-PT" w:eastAsia="pt-PT"/>
    </w:rPr>
  </w:style>
  <w:style w:type="paragraph" w:styleId="877" w:customStyle="1">
    <w:name w:val="estilo1"/>
    <w:basedOn w:val="857"/>
    <w:pPr>
      <w:spacing w:before="100" w:beforeAutospacing="1" w:after="100" w:afterAutospacing="1"/>
      <w:widowControl/>
    </w:pPr>
    <w:rPr>
      <w:rFonts w:ascii="Times New Roman" w:hAnsi="Times New Roman" w:cs="Times New Roman" w:eastAsia="Times New Roman"/>
      <w:sz w:val="24"/>
      <w:szCs w:val="24"/>
      <w:lang w:val="pt-BR" w:bidi="ar-SA" w:eastAsia="pt-BR"/>
    </w:rPr>
  </w:style>
  <w:style w:type="character" w:styleId="878" w:customStyle="1">
    <w:name w:val="Corpo de texto 2 Char"/>
    <w:basedOn w:val="858"/>
    <w:link w:val="865"/>
    <w:uiPriority w:val="99"/>
    <w:qFormat/>
    <w:rPr>
      <w:rFonts w:ascii="Arial" w:hAnsi="Arial" w:cs="Arial" w:eastAsia="Arial"/>
      <w:lang w:val="pt-PT" w:bidi="pt-PT" w:eastAsia="pt-PT"/>
    </w:rPr>
  </w:style>
  <w:style w:type="character" w:styleId="879" w:customStyle="1">
    <w:name w:val="Corpo de texto Char"/>
    <w:basedOn w:val="858"/>
    <w:link w:val="862"/>
    <w:uiPriority w:val="1"/>
    <w:rPr>
      <w:rFonts w:ascii="Arial" w:hAnsi="Arial" w:cs="Arial" w:eastAsia="Arial"/>
      <w:sz w:val="24"/>
      <w:szCs w:val="24"/>
      <w:lang w:val="pt-PT" w:bidi="pt-PT" w:eastAsia="pt-PT"/>
    </w:rPr>
  </w:style>
  <w:style w:type="character" w:styleId="880" w:customStyle="1">
    <w:name w:val="Link da Internet"/>
    <w:rPr>
      <w:color w:val="000080"/>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customXml" Target="../customXml/item1.xml" /><Relationship Id="rId15" Type="http://schemas.openxmlformats.org/officeDocument/2006/relationships/customXml" Target="../customXml/item2.xml" /><Relationship Id="rId16" Type="http://schemas.openxmlformats.org/officeDocument/2006/relationships/hyperlink" Target="mailto::" TargetMode="External"/><Relationship Id="rId17" Type="http://schemas.openxmlformats.org/officeDocument/2006/relationships/hyperlink" Target="http://www.cataguases.mg.gov.br/" TargetMode="External"/><Relationship Id="rId18" Type="http://schemas.openxmlformats.org/officeDocument/2006/relationships/hyperlink" Target="mailto:licitacaopmcataguases@gmail.com" TargetMode="External"/><Relationship Id="rId19" Type="http://schemas.openxmlformats.org/officeDocument/2006/relationships/hyperlink" Target="https://certidoes-apf.apps.tcu.gov.br/" TargetMode="External"/><Relationship Id="rId20" Type="http://schemas.openxmlformats.org/officeDocument/2006/relationships/hyperlink" Target="mailto:licitacaopmcataguases@gmail.com" TargetMode="External"/><Relationship Id="rId21" Type="http://schemas.openxmlformats.org/officeDocument/2006/relationships/hyperlink" Target="http://www.receita.fazenda.gov.br/PessoaJuridica/CNPJ/cnpjreva/cnpjreva_solicitacao2.asp)%3B" TargetMode="External"/><Relationship Id="rId22" Type="http://schemas.openxmlformats.org/officeDocument/2006/relationships/hyperlink" Target="http://www.sifge.caixa.gov.br/Cidadao/Crf/FgeCfSCriteriosPesquisa.asp)%3B" TargetMode="External"/><Relationship Id="rId23" Type="http://schemas.openxmlformats.org/officeDocument/2006/relationships/hyperlink" Target="http://rupe.tjmg.jus.br/rupe/justica/publico/certidoes/criarSolicitacaoCertidao.rupe?solicitacaoPublica=tru" TargetMode="External"/><Relationship Id="rId24" Type="http://schemas.openxmlformats.org/officeDocument/2006/relationships/hyperlink" Target="http://rupe.tjmg.jus.br/rupe/justica/publico/certidoes/criarSolicitacaoCertidao.rupe?solicitacaoPublica=tru" TargetMode="External"/><Relationship Id="rId25" Type="http://schemas.openxmlformats.org/officeDocument/2006/relationships/hyperlink" Target="http://www.tst.jus.br/certidao)%3B" TargetMode="External"/><Relationship Id="rId26" Type="http://schemas.openxmlformats.org/officeDocument/2006/relationships/hyperlink" Target="http://www.tst.jus.br/certidao)%3B"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_rels/header2.xml.rels><?xml version="1.0" encoding="UTF-8" standalone="yes"?><Relationships xmlns="http://schemas.openxmlformats.org/package/2006/relationships"><Relationship Id="rId1" Type="http://schemas.openxmlformats.org/officeDocument/2006/relationships/image" Target="media/image1.png"/></Relationships>
</file>

<file path=word/_rels/header3.xml.rels><?xml version="1.0" encoding="UTF-8" standalone="yes"?><Relationships xmlns="http://schemas.openxmlformats.org/package/2006/relationships"><Relationship Id="rId1" Type="http://schemas.openxmlformats.org/officeDocument/2006/relationships/image" Target="media/image1.png"/></Relationships>
</file>

<file path=word/_rels/header4.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335D24-2CBF-407B-B373-FF1964734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ONLYOFFICE/7.0.0.127</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revision>12</cp:revision>
  <dcterms:created xsi:type="dcterms:W3CDTF">2023-04-16T18:15:00Z</dcterms:created>
  <dcterms:modified xsi:type="dcterms:W3CDTF">2023-04-20T17:06:33Z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2020-05-29T00:00:00Z</vt:filetime>
  </property>
  <property fmtid="{D5CDD505-2E9C-101B-9397-08002B2CF9AE}" pid="3" name="Creator">
    <vt:lpwstr>Microsoft® Office Word 2007</vt:lpwstr>
  </property>
  <property fmtid="{D5CDD505-2E9C-101B-9397-08002B2CF9AE}" pid="4" name="LastSaved">
    <vt:filetime>2020-07-24T00:00:00Z</vt:filetime>
  </property>
  <property fmtid="{D5CDD505-2E9C-101B-9397-08002B2CF9AE}" pid="5" name="KSOProductBuildVer">
    <vt:lpwstr>1046-11.2.0.10463</vt:lpwstr>
  </property>
  <property fmtid="{D5CDD505-2E9C-101B-9397-08002B2CF9AE}" pid="6" name="ICV">
    <vt:lpwstr>BCF8855C363E4B76B9CCE0FE07AAB6DB</vt:lpwstr>
  </property>
</Properties>
</file>